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احادیث پزشکی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03744_417432637">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7403746_41743263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403748_417432637">
            <w:r>
              <w:rPr>
                <w:webHidden/>
                <w:rStyle w:val="IndexLink"/>
                <w:rtl w:val="true"/>
              </w:rPr>
              <w:t xml:space="preserve">بخش چهارم </w:t>
            </w:r>
            <w:r>
              <w:rPr>
                <w:rStyle w:val="IndexLink"/>
                <w:rtl w:val="true"/>
              </w:rPr>
              <w:t xml:space="preserve">: </w:t>
            </w:r>
            <w:r>
              <w:rPr>
                <w:rStyle w:val="IndexLink"/>
                <w:rtl w:val="true"/>
              </w:rPr>
              <w:t>تأثير خوردن و آشاميدن در سلامت و بيمارى</w:t>
            </w:r>
            <w:r>
              <w:rPr>
                <w:rStyle w:val="IndexLink"/>
                <w:rtl w:val="true"/>
              </w:rPr>
              <w:tab/>
            </w:r>
            <w:r>
              <w:rPr>
                <w:rStyle w:val="IndexLink"/>
              </w:rPr>
              <w:t>10</w:t>
            </w:r>
          </w:hyperlink>
        </w:p>
        <w:p>
          <w:pPr>
            <w:pStyle w:val="Contents3"/>
            <w:tabs>
              <w:tab w:val="clear" w:pos="8459"/>
              <w:tab w:val="right" w:pos="9026" w:leader="dot"/>
            </w:tabs>
            <w:rPr/>
          </w:pPr>
          <w:hyperlink w:anchor="__RefHeading___Toc7403750_41743263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403752_417432637">
            <w:r>
              <w:rPr>
                <w:webHidden/>
                <w:rStyle w:val="IndexLink"/>
                <w:rtl w:val="true"/>
              </w:rPr>
              <w:t xml:space="preserve">فصل يكم </w:t>
            </w:r>
            <w:r>
              <w:rPr>
                <w:rStyle w:val="IndexLink"/>
                <w:rtl w:val="true"/>
              </w:rPr>
              <w:t xml:space="preserve">: </w:t>
            </w:r>
            <w:r>
              <w:rPr>
                <w:rStyle w:val="IndexLink"/>
                <w:rtl w:val="true"/>
              </w:rPr>
              <w:t>كم خورى</w:t>
            </w:r>
            <w:r>
              <w:rPr>
                <w:rStyle w:val="IndexLink"/>
                <w:rtl w:val="true"/>
              </w:rPr>
              <w:tab/>
            </w:r>
            <w:r>
              <w:rPr>
                <w:rStyle w:val="IndexLink"/>
              </w:rPr>
              <w:t>12</w:t>
            </w:r>
          </w:hyperlink>
        </w:p>
        <w:p>
          <w:pPr>
            <w:pStyle w:val="Contents4"/>
            <w:tabs>
              <w:tab w:val="clear" w:pos="8176"/>
              <w:tab w:val="right" w:pos="9026" w:leader="dot"/>
            </w:tabs>
            <w:rPr/>
          </w:pPr>
          <w:hyperlink w:anchor="__RefHeading___Toc7403754_417432637">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تشويق به كم خورى</w:t>
            </w:r>
            <w:r>
              <w:rPr>
                <w:rStyle w:val="IndexLink"/>
                <w:rtl w:val="true"/>
              </w:rPr>
              <w:tab/>
            </w:r>
            <w:r>
              <w:rPr>
                <w:rStyle w:val="IndexLink"/>
              </w:rPr>
              <w:t>12</w:t>
            </w:r>
          </w:hyperlink>
        </w:p>
        <w:p>
          <w:pPr>
            <w:pStyle w:val="Contents4"/>
            <w:tabs>
              <w:tab w:val="clear" w:pos="8176"/>
              <w:tab w:val="right" w:pos="9026" w:leader="dot"/>
            </w:tabs>
            <w:rPr/>
          </w:pPr>
          <w:hyperlink w:anchor="__RefHeading___Toc7403756_417432637">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فايده هاى ظاهرى كم خورى</w:t>
            </w:r>
            <w:r>
              <w:rPr>
                <w:rStyle w:val="IndexLink"/>
                <w:rtl w:val="true"/>
              </w:rPr>
              <w:tab/>
            </w:r>
            <w:r>
              <w:rPr>
                <w:rStyle w:val="IndexLink"/>
              </w:rPr>
              <w:t>14</w:t>
            </w:r>
          </w:hyperlink>
        </w:p>
        <w:p>
          <w:pPr>
            <w:pStyle w:val="Contents5"/>
            <w:tabs>
              <w:tab w:val="clear" w:pos="7892"/>
              <w:tab w:val="right" w:pos="9026" w:leader="dot"/>
            </w:tabs>
            <w:rPr/>
          </w:pPr>
          <w:hyperlink w:anchor="__RefHeading___Toc7403758_417432637">
            <w:r>
              <w:rPr>
                <w:webHidden/>
                <w:rStyle w:val="IndexLink"/>
                <w:rtl w:val="true"/>
              </w:rPr>
              <w:t>الف ـ سلامت تن</w:t>
            </w:r>
            <w:r>
              <w:rPr>
                <w:rStyle w:val="IndexLink"/>
                <w:rtl w:val="true"/>
              </w:rPr>
              <w:tab/>
            </w:r>
            <w:r>
              <w:rPr>
                <w:rStyle w:val="IndexLink"/>
              </w:rPr>
              <w:t>14</w:t>
            </w:r>
          </w:hyperlink>
        </w:p>
        <w:p>
          <w:pPr>
            <w:pStyle w:val="Contents5"/>
            <w:tabs>
              <w:tab w:val="clear" w:pos="7892"/>
              <w:tab w:val="right" w:pos="9026" w:leader="dot"/>
            </w:tabs>
            <w:rPr/>
          </w:pPr>
          <w:hyperlink w:anchor="__RefHeading___Toc7403760_417432637">
            <w:r>
              <w:rPr>
                <w:webHidden/>
                <w:rStyle w:val="IndexLink"/>
                <w:rtl w:val="true"/>
              </w:rPr>
              <w:t>ب ـ شادابى چهره</w:t>
            </w:r>
            <w:r>
              <w:rPr>
                <w:rStyle w:val="IndexLink"/>
                <w:rtl w:val="true"/>
              </w:rPr>
              <w:tab/>
            </w:r>
            <w:r>
              <w:rPr>
                <w:rStyle w:val="IndexLink"/>
              </w:rPr>
              <w:t>16</w:t>
            </w:r>
          </w:hyperlink>
        </w:p>
        <w:p>
          <w:pPr>
            <w:pStyle w:val="Contents5"/>
            <w:tabs>
              <w:tab w:val="clear" w:pos="7892"/>
              <w:tab w:val="right" w:pos="9026" w:leader="dot"/>
            </w:tabs>
            <w:rPr/>
          </w:pPr>
          <w:hyperlink w:anchor="__RefHeading___Toc7403762_417432637">
            <w:r>
              <w:rPr>
                <w:webHidden/>
                <w:rStyle w:val="IndexLink"/>
                <w:rtl w:val="true"/>
              </w:rPr>
              <w:t>ج ـ طول عمر</w:t>
            </w:r>
            <w:r>
              <w:rPr>
                <w:rStyle w:val="IndexLink"/>
                <w:rtl w:val="true"/>
              </w:rPr>
              <w:tab/>
            </w:r>
            <w:r>
              <w:rPr>
                <w:rStyle w:val="IndexLink"/>
              </w:rPr>
              <w:t>18</w:t>
            </w:r>
          </w:hyperlink>
        </w:p>
        <w:p>
          <w:pPr>
            <w:pStyle w:val="Contents4"/>
            <w:tabs>
              <w:tab w:val="clear" w:pos="8176"/>
              <w:tab w:val="right" w:pos="9026" w:leader="dot"/>
            </w:tabs>
            <w:rPr/>
          </w:pPr>
          <w:hyperlink w:anchor="__RefHeading___Toc7403764_417432637">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فايده هاى باطنى كم خورى</w:t>
            </w:r>
            <w:r>
              <w:rPr>
                <w:rStyle w:val="IndexLink"/>
                <w:rtl w:val="true"/>
              </w:rPr>
              <w:tab/>
            </w:r>
            <w:r>
              <w:rPr>
                <w:rStyle w:val="IndexLink"/>
              </w:rPr>
              <w:t>18</w:t>
            </w:r>
          </w:hyperlink>
        </w:p>
        <w:p>
          <w:pPr>
            <w:pStyle w:val="Contents5"/>
            <w:tabs>
              <w:tab w:val="clear" w:pos="7892"/>
              <w:tab w:val="right" w:pos="9026" w:leader="dot"/>
            </w:tabs>
            <w:rPr/>
          </w:pPr>
          <w:hyperlink w:anchor="__RefHeading___Toc7403766_417432637">
            <w:r>
              <w:rPr>
                <w:webHidden/>
                <w:rStyle w:val="IndexLink"/>
                <w:rtl w:val="true"/>
              </w:rPr>
              <w:t>الف ـ صفاى انديشه</w:t>
            </w:r>
            <w:r>
              <w:rPr>
                <w:rStyle w:val="IndexLink"/>
                <w:rtl w:val="true"/>
              </w:rPr>
              <w:tab/>
            </w:r>
            <w:r>
              <w:rPr>
                <w:rStyle w:val="IndexLink"/>
              </w:rPr>
              <w:t>18</w:t>
            </w:r>
          </w:hyperlink>
        </w:p>
        <w:p>
          <w:pPr>
            <w:pStyle w:val="Contents5"/>
            <w:tabs>
              <w:tab w:val="clear" w:pos="7892"/>
              <w:tab w:val="right" w:pos="9026" w:leader="dot"/>
            </w:tabs>
            <w:rPr/>
          </w:pPr>
          <w:hyperlink w:anchor="__RefHeading___Toc7403768_417432637">
            <w:r>
              <w:rPr>
                <w:webHidden/>
                <w:rStyle w:val="IndexLink"/>
                <w:rtl w:val="true"/>
              </w:rPr>
              <w:t>ب ـ فروغ دل</w:t>
            </w:r>
            <w:r>
              <w:rPr>
                <w:rStyle w:val="IndexLink"/>
                <w:rtl w:val="true"/>
              </w:rPr>
              <w:tab/>
            </w:r>
            <w:r>
              <w:rPr>
                <w:rStyle w:val="IndexLink"/>
              </w:rPr>
              <w:t>18</w:t>
            </w:r>
          </w:hyperlink>
        </w:p>
        <w:p>
          <w:pPr>
            <w:pStyle w:val="Contents5"/>
            <w:tabs>
              <w:tab w:val="clear" w:pos="7892"/>
              <w:tab w:val="right" w:pos="9026" w:leader="dot"/>
            </w:tabs>
            <w:rPr/>
          </w:pPr>
          <w:hyperlink w:anchor="__RefHeading___Toc7403770_417432637">
            <w:r>
              <w:rPr>
                <w:webHidden/>
                <w:rStyle w:val="IndexLink"/>
                <w:rtl w:val="true"/>
              </w:rPr>
              <w:t>ج ـ رهايى از شيطان</w:t>
            </w:r>
            <w:r>
              <w:rPr>
                <w:rStyle w:val="IndexLink"/>
                <w:rtl w:val="true"/>
              </w:rPr>
              <w:tab/>
            </w:r>
            <w:r>
              <w:rPr>
                <w:rStyle w:val="IndexLink"/>
              </w:rPr>
              <w:t>18</w:t>
            </w:r>
          </w:hyperlink>
        </w:p>
        <w:p>
          <w:pPr>
            <w:pStyle w:val="Contents5"/>
            <w:tabs>
              <w:tab w:val="clear" w:pos="7892"/>
              <w:tab w:val="right" w:pos="9026" w:leader="dot"/>
            </w:tabs>
            <w:rPr/>
          </w:pPr>
          <w:hyperlink w:anchor="__RefHeading___Toc7403772_417432637">
            <w:r>
              <w:rPr>
                <w:webHidden/>
                <w:rStyle w:val="IndexLink"/>
                <w:rtl w:val="true"/>
              </w:rPr>
              <w:t>د ـ در آمدن به ملكوت آسمان ها</w:t>
            </w:r>
            <w:r>
              <w:rPr>
                <w:rStyle w:val="IndexLink"/>
                <w:rtl w:val="true"/>
              </w:rPr>
              <w:tab/>
            </w:r>
            <w:r>
              <w:rPr>
                <w:rStyle w:val="IndexLink"/>
              </w:rPr>
              <w:t>20</w:t>
            </w:r>
          </w:hyperlink>
        </w:p>
        <w:p>
          <w:pPr>
            <w:pStyle w:val="Contents5"/>
            <w:tabs>
              <w:tab w:val="clear" w:pos="7892"/>
              <w:tab w:val="right" w:pos="9026" w:leader="dot"/>
            </w:tabs>
            <w:rPr/>
          </w:pPr>
          <w:hyperlink w:anchor="__RefHeading___Toc7403774_417432637">
            <w:r>
              <w:rPr>
                <w:webHidden/>
                <w:rStyle w:val="IndexLink"/>
                <w:rtl w:val="true"/>
              </w:rPr>
              <w:t>ه ـ تقرّب به درگاه خداوند</w:t>
            </w:r>
            <w:r>
              <w:rPr>
                <w:rStyle w:val="IndexLink"/>
                <w:rtl w:val="true"/>
              </w:rPr>
              <w:tab/>
            </w:r>
            <w:r>
              <w:rPr>
                <w:rStyle w:val="IndexLink"/>
              </w:rPr>
              <w:t>20</w:t>
            </w:r>
          </w:hyperlink>
        </w:p>
        <w:p>
          <w:pPr>
            <w:pStyle w:val="Contents5"/>
            <w:tabs>
              <w:tab w:val="clear" w:pos="7892"/>
              <w:tab w:val="right" w:pos="9026" w:leader="dot"/>
            </w:tabs>
            <w:rPr/>
          </w:pPr>
          <w:hyperlink w:anchor="__RefHeading___Toc7403776_417432637">
            <w:r>
              <w:rPr>
                <w:webHidden/>
                <w:rStyle w:val="IndexLink"/>
                <w:rtl w:val="true"/>
              </w:rPr>
              <w:t>و ـ مجموعه اى از منافع كم خورى</w:t>
            </w:r>
            <w:r>
              <w:rPr>
                <w:rStyle w:val="IndexLink"/>
                <w:rtl w:val="true"/>
              </w:rPr>
              <w:tab/>
            </w:r>
            <w:r>
              <w:rPr>
                <w:rStyle w:val="IndexLink"/>
              </w:rPr>
              <w:t>20</w:t>
            </w:r>
          </w:hyperlink>
        </w:p>
        <w:p>
          <w:pPr>
            <w:pStyle w:val="Contents3"/>
            <w:tabs>
              <w:tab w:val="clear" w:pos="8459"/>
              <w:tab w:val="right" w:pos="9026" w:leader="dot"/>
            </w:tabs>
            <w:rPr/>
          </w:pPr>
          <w:hyperlink w:anchor="__RefHeading___Toc7403778_417432637">
            <w:r>
              <w:rPr>
                <w:webHidden/>
                <w:rStyle w:val="IndexLink"/>
                <w:rtl w:val="true"/>
              </w:rPr>
              <w:t xml:space="preserve">فصل دوم </w:t>
            </w:r>
            <w:r>
              <w:rPr>
                <w:rStyle w:val="IndexLink"/>
                <w:rtl w:val="true"/>
              </w:rPr>
              <w:t xml:space="preserve">: </w:t>
            </w:r>
            <w:r>
              <w:rPr>
                <w:rStyle w:val="IndexLink"/>
                <w:rtl w:val="true"/>
              </w:rPr>
              <w:t>پرهيز</w:t>
            </w:r>
            <w:r>
              <w:rPr>
                <w:rStyle w:val="IndexLink"/>
                <w:rtl w:val="true"/>
              </w:rPr>
              <w:tab/>
            </w:r>
            <w:r>
              <w:rPr>
                <w:rStyle w:val="IndexLink"/>
              </w:rPr>
              <w:t>24</w:t>
            </w:r>
          </w:hyperlink>
        </w:p>
        <w:p>
          <w:pPr>
            <w:pStyle w:val="Contents4"/>
            <w:tabs>
              <w:tab w:val="clear" w:pos="8176"/>
              <w:tab w:val="right" w:pos="9026" w:leader="dot"/>
            </w:tabs>
            <w:rPr/>
          </w:pPr>
          <w:hyperlink w:anchor="__RefHeading___Toc7403780_417432637">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معناى پرهيز</w:t>
            </w:r>
            <w:r>
              <w:rPr>
                <w:rStyle w:val="IndexLink"/>
                <w:rtl w:val="true"/>
              </w:rPr>
              <w:tab/>
            </w:r>
            <w:r>
              <w:rPr>
                <w:rStyle w:val="IndexLink"/>
              </w:rPr>
              <w:t>24</w:t>
            </w:r>
          </w:hyperlink>
        </w:p>
        <w:p>
          <w:pPr>
            <w:pStyle w:val="Contents4"/>
            <w:tabs>
              <w:tab w:val="clear" w:pos="8176"/>
              <w:tab w:val="right" w:pos="9026" w:leader="dot"/>
            </w:tabs>
            <w:rPr/>
          </w:pPr>
          <w:hyperlink w:anchor="__RefHeading___Toc7403782_417432637">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تشويق به پرهيز</w:t>
            </w:r>
            <w:r>
              <w:rPr>
                <w:rStyle w:val="IndexLink"/>
                <w:rtl w:val="true"/>
              </w:rPr>
              <w:tab/>
            </w:r>
            <w:r>
              <w:rPr>
                <w:rStyle w:val="IndexLink"/>
              </w:rPr>
              <w:t>26</w:t>
            </w:r>
          </w:hyperlink>
        </w:p>
        <w:p>
          <w:pPr>
            <w:pStyle w:val="Contents4"/>
            <w:tabs>
              <w:tab w:val="clear" w:pos="8176"/>
              <w:tab w:val="right" w:pos="9026" w:leader="dot"/>
            </w:tabs>
            <w:rPr/>
          </w:pPr>
          <w:hyperlink w:anchor="__RefHeading___Toc7403784_417432637">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آنچه درباره مدّت پرهيز بيمار ، روايت شده است</w:t>
            </w:r>
            <w:r>
              <w:rPr>
                <w:rStyle w:val="IndexLink"/>
                <w:rtl w:val="true"/>
              </w:rPr>
              <w:tab/>
            </w:r>
            <w:r>
              <w:rPr>
                <w:rStyle w:val="IndexLink"/>
              </w:rPr>
              <w:t>28</w:t>
            </w:r>
          </w:hyperlink>
        </w:p>
        <w:p>
          <w:pPr>
            <w:pStyle w:val="Contents3"/>
            <w:tabs>
              <w:tab w:val="clear" w:pos="8459"/>
              <w:tab w:val="right" w:pos="9026" w:leader="dot"/>
            </w:tabs>
            <w:rPr/>
          </w:pPr>
          <w:hyperlink w:anchor="__RefHeading___Toc7403786_417432637">
            <w:r>
              <w:rPr>
                <w:webHidden/>
                <w:rStyle w:val="IndexLink"/>
                <w:rtl w:val="true"/>
              </w:rPr>
              <w:t xml:space="preserve">فصل سوم </w:t>
            </w:r>
            <w:r>
              <w:rPr>
                <w:rStyle w:val="IndexLink"/>
                <w:rtl w:val="true"/>
              </w:rPr>
              <w:t xml:space="preserve">: </w:t>
            </w:r>
            <w:r>
              <w:rPr>
                <w:rStyle w:val="IndexLink"/>
                <w:rtl w:val="true"/>
              </w:rPr>
              <w:t>گرسنگى كشيدن</w:t>
            </w:r>
            <w:r>
              <w:rPr>
                <w:rStyle w:val="IndexLink"/>
                <w:rtl w:val="true"/>
              </w:rPr>
              <w:tab/>
            </w:r>
            <w:r>
              <w:rPr>
                <w:rStyle w:val="IndexLink"/>
              </w:rPr>
              <w:t>30</w:t>
            </w:r>
          </w:hyperlink>
        </w:p>
        <w:p>
          <w:pPr>
            <w:pStyle w:val="Contents4"/>
            <w:tabs>
              <w:tab w:val="clear" w:pos="8176"/>
              <w:tab w:val="right" w:pos="9026" w:leader="dot"/>
            </w:tabs>
            <w:rPr/>
          </w:pPr>
          <w:hyperlink w:anchor="__RefHeading___Toc7403788_417432637">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تشويق به گرسنگى كشيدن</w:t>
            </w:r>
            <w:r>
              <w:rPr>
                <w:rStyle w:val="IndexLink"/>
                <w:rtl w:val="true"/>
              </w:rPr>
              <w:tab/>
            </w:r>
            <w:r>
              <w:rPr>
                <w:rStyle w:val="IndexLink"/>
              </w:rPr>
              <w:t>30</w:t>
            </w:r>
          </w:hyperlink>
        </w:p>
        <w:p>
          <w:pPr>
            <w:pStyle w:val="Contents4"/>
            <w:tabs>
              <w:tab w:val="clear" w:pos="8176"/>
              <w:tab w:val="right" w:pos="9026" w:leader="dot"/>
            </w:tabs>
            <w:rPr/>
          </w:pPr>
          <w:hyperlink w:anchor="__RefHeading___Toc7403790_417432637">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فايده هاى جسمىِ گرسنگى كشيدن</w:t>
            </w:r>
            <w:r>
              <w:rPr>
                <w:rStyle w:val="IndexLink"/>
                <w:rtl w:val="true"/>
              </w:rPr>
              <w:tab/>
            </w:r>
            <w:r>
              <w:rPr>
                <w:rStyle w:val="IndexLink"/>
              </w:rPr>
              <w:t>32</w:t>
            </w:r>
          </w:hyperlink>
        </w:p>
        <w:p>
          <w:pPr>
            <w:pStyle w:val="Contents5"/>
            <w:tabs>
              <w:tab w:val="clear" w:pos="7892"/>
              <w:tab w:val="right" w:pos="9026" w:leader="dot"/>
            </w:tabs>
            <w:rPr/>
          </w:pPr>
          <w:hyperlink w:anchor="__RefHeading___Toc7403792_417432637">
            <w:r>
              <w:rPr>
                <w:webHidden/>
                <w:rStyle w:val="IndexLink"/>
                <w:rtl w:val="true"/>
              </w:rPr>
              <w:t>الف ـ سلامت تن</w:t>
            </w:r>
            <w:r>
              <w:rPr>
                <w:rStyle w:val="IndexLink"/>
                <w:rtl w:val="true"/>
              </w:rPr>
              <w:tab/>
            </w:r>
            <w:r>
              <w:rPr>
                <w:rStyle w:val="IndexLink"/>
              </w:rPr>
              <w:t>32</w:t>
            </w:r>
          </w:hyperlink>
        </w:p>
        <w:p>
          <w:pPr>
            <w:pStyle w:val="Contents5"/>
            <w:tabs>
              <w:tab w:val="clear" w:pos="7892"/>
              <w:tab w:val="right" w:pos="9026" w:leader="dot"/>
            </w:tabs>
            <w:rPr/>
          </w:pPr>
          <w:hyperlink w:anchor="__RefHeading___Toc7403794_417432637">
            <w:r>
              <w:rPr>
                <w:webHidden/>
                <w:rStyle w:val="IndexLink"/>
                <w:rtl w:val="true"/>
              </w:rPr>
              <w:t>ب ـ خوش مزگى غذا</w:t>
            </w:r>
            <w:r>
              <w:rPr>
                <w:rStyle w:val="IndexLink"/>
                <w:rtl w:val="true"/>
              </w:rPr>
              <w:tab/>
            </w:r>
            <w:r>
              <w:rPr>
                <w:rStyle w:val="IndexLink"/>
              </w:rPr>
              <w:t>34</w:t>
            </w:r>
          </w:hyperlink>
        </w:p>
        <w:p>
          <w:pPr>
            <w:pStyle w:val="Contents4"/>
            <w:tabs>
              <w:tab w:val="clear" w:pos="8176"/>
              <w:tab w:val="right" w:pos="9026" w:leader="dot"/>
            </w:tabs>
            <w:rPr/>
          </w:pPr>
          <w:hyperlink w:anchor="__RefHeading___Toc7403796_417432637">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فايده هاى روحىِ گرسنگى كشيدن</w:t>
            </w:r>
            <w:r>
              <w:rPr>
                <w:rStyle w:val="IndexLink"/>
                <w:rtl w:val="true"/>
              </w:rPr>
              <w:tab/>
            </w:r>
            <w:r>
              <w:rPr>
                <w:rStyle w:val="IndexLink"/>
              </w:rPr>
              <w:t>34</w:t>
            </w:r>
          </w:hyperlink>
        </w:p>
        <w:p>
          <w:pPr>
            <w:pStyle w:val="Contents5"/>
            <w:tabs>
              <w:tab w:val="clear" w:pos="7892"/>
              <w:tab w:val="right" w:pos="9026" w:leader="dot"/>
            </w:tabs>
            <w:rPr/>
          </w:pPr>
          <w:hyperlink w:anchor="__RefHeading___Toc7403798_417432637">
            <w:r>
              <w:rPr>
                <w:webHidden/>
                <w:rStyle w:val="IndexLink"/>
                <w:rtl w:val="true"/>
              </w:rPr>
              <w:t>الف ـ دامن در كشيدن از گناه</w:t>
            </w:r>
            <w:r>
              <w:rPr>
                <w:rStyle w:val="IndexLink"/>
                <w:rtl w:val="true"/>
              </w:rPr>
              <w:tab/>
            </w:r>
            <w:r>
              <w:rPr>
                <w:rStyle w:val="IndexLink"/>
              </w:rPr>
              <w:t>34</w:t>
            </w:r>
          </w:hyperlink>
        </w:p>
        <w:p>
          <w:pPr>
            <w:pStyle w:val="Contents5"/>
            <w:tabs>
              <w:tab w:val="clear" w:pos="7892"/>
              <w:tab w:val="right" w:pos="9026" w:leader="dot"/>
            </w:tabs>
            <w:rPr/>
          </w:pPr>
          <w:hyperlink w:anchor="__RefHeading___Toc7403800_417432637">
            <w:r>
              <w:rPr>
                <w:webHidden/>
                <w:rStyle w:val="IndexLink"/>
                <w:rtl w:val="true"/>
              </w:rPr>
              <w:t>ب ـ رهايى از شيطان</w:t>
            </w:r>
            <w:r>
              <w:rPr>
                <w:rStyle w:val="IndexLink"/>
                <w:rtl w:val="true"/>
              </w:rPr>
              <w:tab/>
            </w:r>
            <w:r>
              <w:rPr>
                <w:rStyle w:val="IndexLink"/>
              </w:rPr>
              <w:t>34</w:t>
            </w:r>
          </w:hyperlink>
        </w:p>
        <w:p>
          <w:pPr>
            <w:pStyle w:val="Contents5"/>
            <w:tabs>
              <w:tab w:val="clear" w:pos="7892"/>
              <w:tab w:val="right" w:pos="9026" w:leader="dot"/>
            </w:tabs>
            <w:rPr/>
          </w:pPr>
          <w:hyperlink w:anchor="__RefHeading___Toc7403802_417432637">
            <w:r>
              <w:rPr>
                <w:webHidden/>
                <w:rStyle w:val="IndexLink"/>
                <w:rtl w:val="true"/>
              </w:rPr>
              <w:t>ج ـ تقرّب به درگاه خداوند</w:t>
            </w:r>
            <w:r>
              <w:rPr>
                <w:rStyle w:val="IndexLink"/>
                <w:rtl w:val="true"/>
              </w:rPr>
              <w:tab/>
            </w:r>
            <w:r>
              <w:rPr>
                <w:rStyle w:val="IndexLink"/>
              </w:rPr>
              <w:t>36</w:t>
            </w:r>
          </w:hyperlink>
        </w:p>
        <w:p>
          <w:pPr>
            <w:pStyle w:val="Contents5"/>
            <w:tabs>
              <w:tab w:val="clear" w:pos="7892"/>
              <w:tab w:val="right" w:pos="9026" w:leader="dot"/>
            </w:tabs>
            <w:rPr/>
          </w:pPr>
          <w:hyperlink w:anchor="__RefHeading___Toc7403804_417432637">
            <w:r>
              <w:rPr>
                <w:webHidden/>
                <w:rStyle w:val="IndexLink"/>
                <w:rtl w:val="true"/>
              </w:rPr>
              <w:t xml:space="preserve">د ـ </w:t>
            </w:r>
            <w:r>
              <w:rPr>
                <w:rStyle w:val="IndexLink"/>
                <w:rtl w:val="true"/>
              </w:rPr>
              <w:t xml:space="preserve">[ </w:t>
            </w:r>
            <w:r>
              <w:rPr>
                <w:rStyle w:val="IndexLink"/>
                <w:rtl w:val="true"/>
              </w:rPr>
              <w:t xml:space="preserve">رسيدن به </w:t>
            </w:r>
            <w:r>
              <w:rPr>
                <w:rStyle w:val="IndexLink"/>
                <w:rtl w:val="true"/>
              </w:rPr>
              <w:t xml:space="preserve">] </w:t>
            </w:r>
            <w:r>
              <w:rPr>
                <w:rStyle w:val="IndexLink"/>
                <w:rtl w:val="true"/>
              </w:rPr>
              <w:t>علم و حكمت</w:t>
            </w:r>
            <w:r>
              <w:rPr>
                <w:rStyle w:val="IndexLink"/>
                <w:rtl w:val="true"/>
              </w:rPr>
              <w:tab/>
            </w:r>
            <w:r>
              <w:rPr>
                <w:rStyle w:val="IndexLink"/>
              </w:rPr>
              <w:t>36</w:t>
            </w:r>
          </w:hyperlink>
        </w:p>
        <w:p>
          <w:pPr>
            <w:pStyle w:val="Contents5"/>
            <w:tabs>
              <w:tab w:val="clear" w:pos="7892"/>
              <w:tab w:val="right" w:pos="9026" w:leader="dot"/>
            </w:tabs>
            <w:rPr/>
          </w:pPr>
          <w:hyperlink w:anchor="__RefHeading___Toc7403806_417432637">
            <w:r>
              <w:rPr>
                <w:webHidden/>
                <w:rStyle w:val="IndexLink"/>
                <w:rtl w:val="true"/>
              </w:rPr>
              <w:t>ه ـ ديدن خداوند با ديده دل</w:t>
            </w:r>
            <w:r>
              <w:rPr>
                <w:rStyle w:val="IndexLink"/>
                <w:rtl w:val="true"/>
              </w:rPr>
              <w:tab/>
            </w:r>
            <w:r>
              <w:rPr>
                <w:rStyle w:val="IndexLink"/>
              </w:rPr>
              <w:t>38</w:t>
            </w:r>
          </w:hyperlink>
        </w:p>
        <w:p>
          <w:pPr>
            <w:pStyle w:val="Contents3"/>
            <w:tabs>
              <w:tab w:val="clear" w:pos="8459"/>
              <w:tab w:val="right" w:pos="9026" w:leader="dot"/>
            </w:tabs>
            <w:rPr/>
          </w:pPr>
          <w:hyperlink w:anchor="__RefHeading___Toc7403808_417432637">
            <w:r>
              <w:rPr>
                <w:webHidden/>
                <w:rStyle w:val="IndexLink"/>
                <w:rtl w:val="true"/>
              </w:rPr>
              <w:t xml:space="preserve">فصل چهارم </w:t>
            </w:r>
            <w:r>
              <w:rPr>
                <w:rStyle w:val="IndexLink"/>
                <w:rtl w:val="true"/>
              </w:rPr>
              <w:t xml:space="preserve">: </w:t>
            </w:r>
            <w:r>
              <w:rPr>
                <w:rStyle w:val="IndexLink"/>
                <w:rtl w:val="true"/>
              </w:rPr>
              <w:t>پُرخورى</w:t>
            </w:r>
            <w:r>
              <w:rPr>
                <w:rStyle w:val="IndexLink"/>
                <w:rtl w:val="true"/>
              </w:rPr>
              <w:tab/>
            </w:r>
            <w:r>
              <w:rPr>
                <w:rStyle w:val="IndexLink"/>
              </w:rPr>
              <w:t>40</w:t>
            </w:r>
          </w:hyperlink>
        </w:p>
        <w:p>
          <w:pPr>
            <w:pStyle w:val="Contents4"/>
            <w:tabs>
              <w:tab w:val="clear" w:pos="8176"/>
              <w:tab w:val="right" w:pos="9026" w:leader="dot"/>
            </w:tabs>
            <w:rPr/>
          </w:pPr>
          <w:hyperlink w:anchor="__RefHeading___Toc7403810_417432637">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نكوهش پُرخورى</w:t>
            </w:r>
            <w:r>
              <w:rPr>
                <w:rStyle w:val="IndexLink"/>
                <w:rtl w:val="true"/>
              </w:rPr>
              <w:tab/>
            </w:r>
            <w:r>
              <w:rPr>
                <w:rStyle w:val="IndexLink"/>
              </w:rPr>
              <w:t>40</w:t>
            </w:r>
          </w:hyperlink>
        </w:p>
        <w:p>
          <w:pPr>
            <w:pStyle w:val="Contents4"/>
            <w:tabs>
              <w:tab w:val="clear" w:pos="8176"/>
              <w:tab w:val="right" w:pos="9026" w:leader="dot"/>
            </w:tabs>
            <w:rPr/>
          </w:pPr>
          <w:hyperlink w:anchor="__RefHeading___Toc7403812_417432637">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نكوهش خوردن غذاهاى رنگارنگ</w:t>
            </w:r>
            <w:r>
              <w:rPr>
                <w:rStyle w:val="IndexLink"/>
                <w:rtl w:val="true"/>
              </w:rPr>
              <w:tab/>
            </w:r>
            <w:r>
              <w:rPr>
                <w:rStyle w:val="IndexLink"/>
              </w:rPr>
              <w:t>44</w:t>
            </w:r>
          </w:hyperlink>
        </w:p>
        <w:p>
          <w:pPr>
            <w:pStyle w:val="Contents4"/>
            <w:tabs>
              <w:tab w:val="clear" w:pos="8176"/>
              <w:tab w:val="right" w:pos="9026" w:leader="dot"/>
            </w:tabs>
            <w:rPr/>
          </w:pPr>
          <w:hyperlink w:anchor="__RefHeading___Toc7403814_417432637">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زيان هاى ظاهرى پُرخورى</w:t>
            </w:r>
            <w:r>
              <w:rPr>
                <w:rStyle w:val="IndexLink"/>
                <w:rtl w:val="true"/>
              </w:rPr>
              <w:tab/>
            </w:r>
            <w:r>
              <w:rPr>
                <w:rStyle w:val="IndexLink"/>
              </w:rPr>
              <w:t>46</w:t>
            </w:r>
          </w:hyperlink>
        </w:p>
        <w:p>
          <w:pPr>
            <w:pStyle w:val="Contents5"/>
            <w:tabs>
              <w:tab w:val="clear" w:pos="7892"/>
              <w:tab w:val="right" w:pos="9026" w:leader="dot"/>
            </w:tabs>
            <w:rPr/>
          </w:pPr>
          <w:hyperlink w:anchor="__RefHeading___Toc7403816_417432637">
            <w:r>
              <w:rPr>
                <w:webHidden/>
                <w:rStyle w:val="IndexLink"/>
                <w:rtl w:val="true"/>
              </w:rPr>
              <w:t>الف ـ انواع ناتن درستى ها</w:t>
            </w:r>
            <w:r>
              <w:rPr>
                <w:rStyle w:val="IndexLink"/>
                <w:rtl w:val="true"/>
              </w:rPr>
              <w:tab/>
            </w:r>
            <w:r>
              <w:rPr>
                <w:rStyle w:val="IndexLink"/>
              </w:rPr>
              <w:t>46</w:t>
            </w:r>
          </w:hyperlink>
        </w:p>
        <w:p>
          <w:pPr>
            <w:pStyle w:val="Contents5"/>
            <w:tabs>
              <w:tab w:val="clear" w:pos="7892"/>
              <w:tab w:val="right" w:pos="9026" w:leader="dot"/>
            </w:tabs>
            <w:rPr/>
          </w:pPr>
          <w:hyperlink w:anchor="__RefHeading___Toc7403818_417432637">
            <w:r>
              <w:rPr>
                <w:webHidden/>
                <w:rStyle w:val="IndexLink"/>
                <w:rtl w:val="true"/>
              </w:rPr>
              <w:t>ب ـ كاهش تن درستى</w:t>
            </w:r>
            <w:r>
              <w:rPr>
                <w:rStyle w:val="IndexLink"/>
                <w:rtl w:val="true"/>
              </w:rPr>
              <w:tab/>
            </w:r>
            <w:r>
              <w:rPr>
                <w:rStyle w:val="IndexLink"/>
              </w:rPr>
              <w:t>48</w:t>
            </w:r>
          </w:hyperlink>
        </w:p>
        <w:p>
          <w:pPr>
            <w:pStyle w:val="Contents5"/>
            <w:tabs>
              <w:tab w:val="clear" w:pos="7892"/>
              <w:tab w:val="right" w:pos="9026" w:leader="dot"/>
            </w:tabs>
            <w:rPr/>
          </w:pPr>
          <w:hyperlink w:anchor="__RefHeading___Toc7403820_417432637">
            <w:r>
              <w:rPr>
                <w:webHidden/>
                <w:rStyle w:val="IndexLink"/>
                <w:rtl w:val="true"/>
              </w:rPr>
              <w:t>ج ـ گندبويى</w:t>
            </w:r>
            <w:r>
              <w:rPr>
                <w:rStyle w:val="IndexLink"/>
                <w:rtl w:val="true"/>
              </w:rPr>
              <w:tab/>
            </w:r>
            <w:r>
              <w:rPr>
                <w:rStyle w:val="IndexLink"/>
              </w:rPr>
              <w:t>48</w:t>
            </w:r>
          </w:hyperlink>
        </w:p>
        <w:p>
          <w:pPr>
            <w:pStyle w:val="Contents4"/>
            <w:tabs>
              <w:tab w:val="clear" w:pos="8176"/>
              <w:tab w:val="right" w:pos="9026" w:leader="dot"/>
            </w:tabs>
            <w:rPr/>
          </w:pPr>
          <w:hyperlink w:anchor="__RefHeading___Toc7403822_417432637">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زيان هاى باطنى پُرخورى</w:t>
            </w:r>
            <w:r>
              <w:rPr>
                <w:rStyle w:val="IndexLink"/>
                <w:rtl w:val="true"/>
              </w:rPr>
              <w:tab/>
            </w:r>
            <w:r>
              <w:rPr>
                <w:rStyle w:val="IndexLink"/>
              </w:rPr>
              <w:t>50</w:t>
            </w:r>
          </w:hyperlink>
        </w:p>
        <w:p>
          <w:pPr>
            <w:pStyle w:val="Contents5"/>
            <w:tabs>
              <w:tab w:val="clear" w:pos="7892"/>
              <w:tab w:val="right" w:pos="9026" w:leader="dot"/>
            </w:tabs>
            <w:rPr/>
          </w:pPr>
          <w:hyperlink w:anchor="__RefHeading___Toc7403824_417432637">
            <w:r>
              <w:rPr>
                <w:webHidden/>
                <w:rStyle w:val="IndexLink"/>
                <w:rtl w:val="true"/>
              </w:rPr>
              <w:t>الف ـ تباهى پاك دامنى</w:t>
            </w:r>
            <w:r>
              <w:rPr>
                <w:rStyle w:val="IndexLink"/>
                <w:rtl w:val="true"/>
              </w:rPr>
              <w:tab/>
            </w:r>
            <w:r>
              <w:rPr>
                <w:rStyle w:val="IndexLink"/>
              </w:rPr>
              <w:t>50</w:t>
            </w:r>
          </w:hyperlink>
        </w:p>
        <w:p>
          <w:pPr>
            <w:pStyle w:val="Contents5"/>
            <w:tabs>
              <w:tab w:val="clear" w:pos="7892"/>
              <w:tab w:val="right" w:pos="9026" w:leader="dot"/>
            </w:tabs>
            <w:rPr/>
          </w:pPr>
          <w:hyperlink w:anchor="__RefHeading___Toc7403826_417432637">
            <w:r>
              <w:rPr>
                <w:webHidden/>
                <w:rStyle w:val="IndexLink"/>
                <w:rtl w:val="true"/>
              </w:rPr>
              <w:t>ب ـ تباهى نفْس</w:t>
            </w:r>
            <w:r>
              <w:rPr>
                <w:rStyle w:val="IndexLink"/>
                <w:rtl w:val="true"/>
              </w:rPr>
              <w:tab/>
            </w:r>
            <w:r>
              <w:rPr>
                <w:rStyle w:val="IndexLink"/>
              </w:rPr>
              <w:t>50</w:t>
            </w:r>
          </w:hyperlink>
        </w:p>
        <w:p>
          <w:pPr>
            <w:pStyle w:val="Contents5"/>
            <w:tabs>
              <w:tab w:val="clear" w:pos="7892"/>
              <w:tab w:val="right" w:pos="9026" w:leader="dot"/>
            </w:tabs>
            <w:rPr/>
          </w:pPr>
          <w:hyperlink w:anchor="__RefHeading___Toc7403828_417432637">
            <w:r>
              <w:rPr>
                <w:webHidden/>
                <w:rStyle w:val="IndexLink"/>
                <w:rtl w:val="true"/>
              </w:rPr>
              <w:t>ج ـ پوشيده ماندنِ تيزهوشى</w:t>
            </w:r>
            <w:r>
              <w:rPr>
                <w:rStyle w:val="IndexLink"/>
                <w:rtl w:val="true"/>
              </w:rPr>
              <w:tab/>
            </w:r>
            <w:r>
              <w:rPr>
                <w:rStyle w:val="IndexLink"/>
              </w:rPr>
              <w:t>52</w:t>
            </w:r>
          </w:hyperlink>
        </w:p>
        <w:p>
          <w:pPr>
            <w:pStyle w:val="Contents5"/>
            <w:tabs>
              <w:tab w:val="clear" w:pos="7892"/>
              <w:tab w:val="right" w:pos="9026" w:leader="dot"/>
            </w:tabs>
            <w:rPr/>
          </w:pPr>
          <w:hyperlink w:anchor="__RefHeading___Toc7403830_417432637">
            <w:r>
              <w:rPr>
                <w:webHidden/>
                <w:rStyle w:val="IndexLink"/>
                <w:rtl w:val="true"/>
              </w:rPr>
              <w:t>د ـ ظلمت دل</w:t>
            </w:r>
            <w:r>
              <w:rPr>
                <w:rStyle w:val="IndexLink"/>
                <w:rtl w:val="true"/>
              </w:rPr>
              <w:tab/>
            </w:r>
            <w:r>
              <w:rPr>
                <w:rStyle w:val="IndexLink"/>
              </w:rPr>
              <w:t>52</w:t>
            </w:r>
          </w:hyperlink>
        </w:p>
        <w:p>
          <w:pPr>
            <w:pStyle w:val="Contents5"/>
            <w:tabs>
              <w:tab w:val="clear" w:pos="7892"/>
              <w:tab w:val="right" w:pos="9026" w:leader="dot"/>
            </w:tabs>
            <w:rPr/>
          </w:pPr>
          <w:hyperlink w:anchor="__RefHeading___Toc7403832_417432637">
            <w:r>
              <w:rPr>
                <w:webHidden/>
                <w:rStyle w:val="IndexLink"/>
                <w:rtl w:val="true"/>
              </w:rPr>
              <w:t>ه ـ آشفتگى خواب ها</w:t>
            </w:r>
            <w:r>
              <w:rPr>
                <w:rStyle w:val="IndexLink"/>
                <w:rtl w:val="true"/>
              </w:rPr>
              <w:tab/>
            </w:r>
            <w:r>
              <w:rPr>
                <w:rStyle w:val="IndexLink"/>
              </w:rPr>
              <w:t>54</w:t>
            </w:r>
          </w:hyperlink>
        </w:p>
        <w:p>
          <w:pPr>
            <w:pStyle w:val="Contents5"/>
            <w:tabs>
              <w:tab w:val="clear" w:pos="7892"/>
              <w:tab w:val="right" w:pos="9026" w:leader="dot"/>
            </w:tabs>
            <w:rPr/>
          </w:pPr>
          <w:hyperlink w:anchor="__RefHeading___Toc7403834_417432637">
            <w:r>
              <w:rPr>
                <w:webHidden/>
                <w:rStyle w:val="IndexLink"/>
                <w:rtl w:val="true"/>
              </w:rPr>
              <w:t>و ـ كمىِ عبادت</w:t>
            </w:r>
            <w:r>
              <w:rPr>
                <w:rStyle w:val="IndexLink"/>
                <w:rtl w:val="true"/>
              </w:rPr>
              <w:tab/>
            </w:r>
            <w:r>
              <w:rPr>
                <w:rStyle w:val="IndexLink"/>
              </w:rPr>
              <w:t>54</w:t>
            </w:r>
          </w:hyperlink>
        </w:p>
        <w:p>
          <w:pPr>
            <w:pStyle w:val="Contents5"/>
            <w:tabs>
              <w:tab w:val="clear" w:pos="7892"/>
              <w:tab w:val="right" w:pos="9026" w:leader="dot"/>
            </w:tabs>
            <w:rPr/>
          </w:pPr>
          <w:hyperlink w:anchor="__RefHeading___Toc7403836_417432637">
            <w:r>
              <w:rPr>
                <w:webHidden/>
                <w:rStyle w:val="IndexLink"/>
                <w:rtl w:val="true"/>
              </w:rPr>
              <w:t>ز ـ دورى از خداوند</w:t>
            </w:r>
            <w:r>
              <w:rPr>
                <w:rStyle w:val="IndexLink"/>
                <w:rtl w:val="true"/>
              </w:rPr>
              <w:tab/>
            </w:r>
            <w:r>
              <w:rPr>
                <w:rStyle w:val="IndexLink"/>
              </w:rPr>
              <w:t>58</w:t>
            </w:r>
          </w:hyperlink>
        </w:p>
        <w:p>
          <w:pPr>
            <w:pStyle w:val="Contents5"/>
            <w:tabs>
              <w:tab w:val="clear" w:pos="7892"/>
              <w:tab w:val="right" w:pos="9026" w:leader="dot"/>
            </w:tabs>
            <w:rPr/>
          </w:pPr>
          <w:hyperlink w:anchor="__RefHeading___Toc7403838_417432637">
            <w:r>
              <w:rPr>
                <w:webHidden/>
                <w:rStyle w:val="IndexLink"/>
                <w:rtl w:val="true"/>
              </w:rPr>
              <w:t>ح ـ گرسنگى در روز قيامت</w:t>
            </w:r>
            <w:r>
              <w:rPr>
                <w:rStyle w:val="IndexLink"/>
                <w:rtl w:val="true"/>
              </w:rPr>
              <w:tab/>
            </w:r>
            <w:r>
              <w:rPr>
                <w:rStyle w:val="IndexLink"/>
              </w:rPr>
              <w:t>62</w:t>
            </w:r>
          </w:hyperlink>
        </w:p>
        <w:p>
          <w:pPr>
            <w:pStyle w:val="Contents4"/>
            <w:tabs>
              <w:tab w:val="clear" w:pos="8176"/>
              <w:tab w:val="right" w:pos="9026" w:leader="dot"/>
            </w:tabs>
            <w:rPr/>
          </w:pPr>
          <w:hyperlink w:anchor="__RefHeading___Toc7403840_417432637">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مجموعه اى از زيان هاى پُرخورى</w:t>
            </w:r>
            <w:r>
              <w:rPr>
                <w:rStyle w:val="IndexLink"/>
                <w:rtl w:val="true"/>
              </w:rPr>
              <w:tab/>
            </w:r>
            <w:r>
              <w:rPr>
                <w:rStyle w:val="IndexLink"/>
              </w:rPr>
              <w:t>64</w:t>
            </w:r>
          </w:hyperlink>
        </w:p>
        <w:p>
          <w:pPr>
            <w:pStyle w:val="Contents4"/>
            <w:tabs>
              <w:tab w:val="clear" w:pos="8176"/>
              <w:tab w:val="right" w:pos="9026" w:leader="dot"/>
            </w:tabs>
            <w:rPr/>
          </w:pPr>
          <w:hyperlink w:anchor="__RefHeading___Toc7403842_417432637">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زيان هاى خوردن پس از سيرى</w:t>
            </w:r>
            <w:r>
              <w:rPr>
                <w:rStyle w:val="IndexLink"/>
                <w:rtl w:val="true"/>
              </w:rPr>
              <w:tab/>
            </w:r>
            <w:r>
              <w:rPr>
                <w:rStyle w:val="IndexLink"/>
              </w:rPr>
              <w:t>66</w:t>
            </w:r>
          </w:hyperlink>
        </w:p>
        <w:p>
          <w:pPr>
            <w:pStyle w:val="Contents3"/>
            <w:tabs>
              <w:tab w:val="clear" w:pos="8459"/>
              <w:tab w:val="right" w:pos="9026" w:leader="dot"/>
            </w:tabs>
            <w:rPr/>
          </w:pPr>
          <w:hyperlink w:anchor="__RefHeading___Toc7403844_417432637">
            <w:r>
              <w:rPr>
                <w:webHidden/>
                <w:rStyle w:val="IndexLink"/>
                <w:rtl w:val="true"/>
              </w:rPr>
              <w:t xml:space="preserve">فصل پنجم </w:t>
            </w:r>
            <w:r>
              <w:rPr>
                <w:rStyle w:val="IndexLink"/>
                <w:rtl w:val="true"/>
              </w:rPr>
              <w:t xml:space="preserve">: </w:t>
            </w:r>
            <w:r>
              <w:rPr>
                <w:rStyle w:val="IndexLink"/>
                <w:rtl w:val="true"/>
              </w:rPr>
              <w:t>آداب غذا خوردن</w:t>
            </w:r>
            <w:r>
              <w:rPr>
                <w:rStyle w:val="IndexLink"/>
                <w:rtl w:val="true"/>
              </w:rPr>
              <w:tab/>
            </w:r>
            <w:r>
              <w:rPr>
                <w:rStyle w:val="IndexLink"/>
              </w:rPr>
              <w:t>68</w:t>
            </w:r>
          </w:hyperlink>
        </w:p>
        <w:p>
          <w:pPr>
            <w:pStyle w:val="Contents4"/>
            <w:tabs>
              <w:tab w:val="clear" w:pos="8176"/>
              <w:tab w:val="right" w:pos="9026" w:leader="dot"/>
            </w:tabs>
            <w:rPr/>
          </w:pPr>
          <w:hyperlink w:anchor="__RefHeading___Toc7403846_417432637">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شستن دست ها پيش و پس از غذا</w:t>
            </w:r>
            <w:r>
              <w:rPr>
                <w:rStyle w:val="IndexLink"/>
                <w:rtl w:val="true"/>
              </w:rPr>
              <w:tab/>
            </w:r>
            <w:r>
              <w:rPr>
                <w:rStyle w:val="IndexLink"/>
              </w:rPr>
              <w:t>68</w:t>
            </w:r>
          </w:hyperlink>
        </w:p>
        <w:p>
          <w:pPr>
            <w:pStyle w:val="Contents4"/>
            <w:tabs>
              <w:tab w:val="clear" w:pos="8176"/>
              <w:tab w:val="right" w:pos="9026" w:leader="dot"/>
            </w:tabs>
            <w:rPr/>
          </w:pPr>
          <w:hyperlink w:anchor="__RefHeading___Toc7403848_417432637">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گذاردن سبزى در سفره</w:t>
            </w:r>
            <w:r>
              <w:rPr>
                <w:rStyle w:val="IndexLink"/>
                <w:rtl w:val="true"/>
              </w:rPr>
              <w:tab/>
            </w:r>
            <w:r>
              <w:rPr>
                <w:rStyle w:val="IndexLink"/>
              </w:rPr>
              <w:t>74</w:t>
            </w:r>
          </w:hyperlink>
        </w:p>
        <w:p>
          <w:pPr>
            <w:pStyle w:val="Contents4"/>
            <w:tabs>
              <w:tab w:val="clear" w:pos="8176"/>
              <w:tab w:val="right" w:pos="9026" w:leader="dot"/>
            </w:tabs>
            <w:rPr/>
          </w:pPr>
          <w:hyperlink w:anchor="__RefHeading___Toc7403850_417432637">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درآوردن كفش ها</w:t>
            </w:r>
            <w:r>
              <w:rPr>
                <w:rStyle w:val="IndexLink"/>
                <w:rtl w:val="true"/>
              </w:rPr>
              <w:tab/>
            </w:r>
            <w:r>
              <w:rPr>
                <w:rStyle w:val="IndexLink"/>
              </w:rPr>
              <w:t>76</w:t>
            </w:r>
          </w:hyperlink>
        </w:p>
        <w:p>
          <w:pPr>
            <w:pStyle w:val="Contents4"/>
            <w:tabs>
              <w:tab w:val="clear" w:pos="8176"/>
              <w:tab w:val="right" w:pos="9026" w:leader="dot"/>
            </w:tabs>
            <w:rPr/>
          </w:pPr>
          <w:hyperlink w:anchor="__RefHeading___Toc7403852_417432637">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بر زبان آوردن نام خدا</w:t>
            </w:r>
            <w:r>
              <w:rPr>
                <w:rStyle w:val="IndexLink"/>
                <w:rtl w:val="true"/>
              </w:rPr>
              <w:tab/>
            </w:r>
            <w:r>
              <w:rPr>
                <w:rStyle w:val="IndexLink"/>
              </w:rPr>
              <w:t>76</w:t>
            </w:r>
          </w:hyperlink>
        </w:p>
        <w:p>
          <w:pPr>
            <w:pStyle w:val="Contents4"/>
            <w:tabs>
              <w:tab w:val="clear" w:pos="8176"/>
              <w:tab w:val="right" w:pos="9026" w:leader="dot"/>
            </w:tabs>
            <w:rPr/>
          </w:pPr>
          <w:hyperlink w:anchor="__RefHeading___Toc7403854_417432637">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خوردن با دست راست</w:t>
            </w:r>
            <w:r>
              <w:rPr>
                <w:rStyle w:val="IndexLink"/>
                <w:rtl w:val="true"/>
              </w:rPr>
              <w:tab/>
            </w:r>
            <w:r>
              <w:rPr>
                <w:rStyle w:val="IndexLink"/>
              </w:rPr>
              <w:t>82</w:t>
            </w:r>
          </w:hyperlink>
        </w:p>
        <w:p>
          <w:pPr>
            <w:pStyle w:val="Contents4"/>
            <w:tabs>
              <w:tab w:val="clear" w:pos="8176"/>
              <w:tab w:val="right" w:pos="9026" w:leader="dot"/>
            </w:tabs>
            <w:rPr/>
          </w:pPr>
          <w:hyperlink w:anchor="__RefHeading___Toc7403856_417432637">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آغاز كردن غذا با نمك و به پايان بردن آن با نمك يا سركه</w:t>
            </w:r>
            <w:r>
              <w:rPr>
                <w:rStyle w:val="IndexLink"/>
                <w:rtl w:val="true"/>
              </w:rPr>
              <w:tab/>
            </w:r>
            <w:r>
              <w:rPr>
                <w:rStyle w:val="IndexLink"/>
              </w:rPr>
              <w:t>82</w:t>
            </w:r>
          </w:hyperlink>
        </w:p>
        <w:p>
          <w:pPr>
            <w:pStyle w:val="Contents4"/>
            <w:tabs>
              <w:tab w:val="clear" w:pos="8176"/>
              <w:tab w:val="right" w:pos="9026" w:leader="dot"/>
            </w:tabs>
            <w:rPr/>
          </w:pPr>
          <w:hyperlink w:anchor="__RefHeading___Toc7403858_417432637">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خوردن غذا به هنگام گرسنگى و اشتها</w:t>
            </w:r>
            <w:r>
              <w:rPr>
                <w:rStyle w:val="IndexLink"/>
                <w:rtl w:val="true"/>
              </w:rPr>
              <w:tab/>
            </w:r>
            <w:r>
              <w:rPr>
                <w:rStyle w:val="IndexLink"/>
              </w:rPr>
              <w:t>86</w:t>
            </w:r>
          </w:hyperlink>
        </w:p>
        <w:p>
          <w:pPr>
            <w:pStyle w:val="Contents4"/>
            <w:tabs>
              <w:tab w:val="clear" w:pos="8176"/>
              <w:tab w:val="right" w:pos="9026" w:leader="dot"/>
            </w:tabs>
            <w:rPr/>
          </w:pPr>
          <w:hyperlink w:anchor="__RefHeading___Toc7403860_417432637">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آغاز كردن با سبُك ترين غذا</w:t>
            </w:r>
            <w:r>
              <w:rPr>
                <w:rStyle w:val="IndexLink"/>
                <w:rtl w:val="true"/>
              </w:rPr>
              <w:tab/>
            </w:r>
            <w:r>
              <w:rPr>
                <w:rStyle w:val="IndexLink"/>
              </w:rPr>
              <w:t>88</w:t>
            </w:r>
          </w:hyperlink>
        </w:p>
        <w:p>
          <w:pPr>
            <w:pStyle w:val="Contents4"/>
            <w:tabs>
              <w:tab w:val="clear" w:pos="8176"/>
              <w:tab w:val="right" w:pos="9026" w:leader="dot"/>
            </w:tabs>
            <w:rPr/>
          </w:pPr>
          <w:hyperlink w:anchor="__RefHeading___Toc7403862_417432637">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خوردن غذاى گرم ، پيش از سرد شدن</w:t>
            </w:r>
            <w:r>
              <w:rPr>
                <w:rStyle w:val="IndexLink"/>
                <w:rtl w:val="true"/>
              </w:rPr>
              <w:tab/>
            </w:r>
            <w:r>
              <w:rPr>
                <w:rStyle w:val="IndexLink"/>
              </w:rPr>
              <w:t>88</w:t>
            </w:r>
          </w:hyperlink>
        </w:p>
        <w:p>
          <w:pPr>
            <w:pStyle w:val="Contents4"/>
            <w:tabs>
              <w:tab w:val="clear" w:pos="8176"/>
              <w:tab w:val="right" w:pos="9026" w:leader="dot"/>
            </w:tabs>
            <w:rPr/>
          </w:pPr>
          <w:hyperlink w:anchor="__RefHeading___Toc7403864_417432637">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برداشتن لقمه هاى كوچك و جويدن كامل غذا</w:t>
            </w:r>
            <w:r>
              <w:rPr>
                <w:rStyle w:val="IndexLink"/>
                <w:rtl w:val="true"/>
              </w:rPr>
              <w:tab/>
            </w:r>
            <w:r>
              <w:rPr>
                <w:rStyle w:val="IndexLink"/>
              </w:rPr>
              <w:t>88</w:t>
            </w:r>
          </w:hyperlink>
        </w:p>
        <w:p>
          <w:pPr>
            <w:pStyle w:val="Contents4"/>
            <w:tabs>
              <w:tab w:val="clear" w:pos="8176"/>
              <w:tab w:val="right" w:pos="9026" w:leader="dot"/>
            </w:tabs>
            <w:rPr/>
          </w:pPr>
          <w:hyperlink w:anchor="__RefHeading___Toc7403866_417432637">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دست كشيدن از غذا پيش از سيرى</w:t>
            </w:r>
            <w:r>
              <w:rPr>
                <w:rStyle w:val="IndexLink"/>
                <w:rtl w:val="true"/>
              </w:rPr>
              <w:tab/>
            </w:r>
            <w:r>
              <w:rPr>
                <w:rStyle w:val="IndexLink"/>
              </w:rPr>
              <w:t>90</w:t>
            </w:r>
          </w:hyperlink>
        </w:p>
        <w:p>
          <w:pPr>
            <w:pStyle w:val="Contents4"/>
            <w:tabs>
              <w:tab w:val="clear" w:pos="8176"/>
              <w:tab w:val="right" w:pos="9026" w:leader="dot"/>
            </w:tabs>
            <w:rPr/>
          </w:pPr>
          <w:hyperlink w:anchor="__RefHeading___Toc7403868_417432637">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دست كشيدن بر چهره و دعا كردن پس از شستن دستان</w:t>
            </w:r>
            <w:r>
              <w:rPr>
                <w:rStyle w:val="IndexLink"/>
                <w:rtl w:val="true"/>
              </w:rPr>
              <w:tab/>
            </w:r>
            <w:r>
              <w:rPr>
                <w:rStyle w:val="IndexLink"/>
              </w:rPr>
              <w:t>92</w:t>
            </w:r>
          </w:hyperlink>
        </w:p>
        <w:p>
          <w:pPr>
            <w:pStyle w:val="Contents4"/>
            <w:tabs>
              <w:tab w:val="clear" w:pos="8176"/>
              <w:tab w:val="right" w:pos="9026" w:leader="dot"/>
            </w:tabs>
            <w:rPr/>
          </w:pPr>
          <w:hyperlink w:anchor="__RefHeading___Toc7403870_417432637">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به پشتْ دراز كشيدن پس از غذا</w:t>
            </w:r>
            <w:r>
              <w:rPr>
                <w:rStyle w:val="IndexLink"/>
                <w:rtl w:val="true"/>
              </w:rPr>
              <w:tab/>
            </w:r>
            <w:r>
              <w:rPr>
                <w:rStyle w:val="IndexLink"/>
              </w:rPr>
              <w:t>96</w:t>
            </w:r>
          </w:hyperlink>
        </w:p>
        <w:p>
          <w:pPr>
            <w:pStyle w:val="Contents4"/>
            <w:tabs>
              <w:tab w:val="clear" w:pos="8176"/>
              <w:tab w:val="right" w:pos="9026" w:leader="dot"/>
            </w:tabs>
            <w:rPr/>
          </w:pPr>
          <w:hyperlink w:anchor="__RefHeading___Toc7403872_417432637">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پرهيز از زياده روى</w:t>
            </w:r>
            <w:r>
              <w:rPr>
                <w:rStyle w:val="IndexLink"/>
                <w:rtl w:val="true"/>
              </w:rPr>
              <w:tab/>
            </w:r>
            <w:r>
              <w:rPr>
                <w:rStyle w:val="IndexLink"/>
              </w:rPr>
              <w:t>96</w:t>
            </w:r>
          </w:hyperlink>
        </w:p>
        <w:p>
          <w:pPr>
            <w:pStyle w:val="Contents4"/>
            <w:tabs>
              <w:tab w:val="clear" w:pos="8176"/>
              <w:tab w:val="right" w:pos="9026" w:leader="dot"/>
            </w:tabs>
            <w:rPr/>
          </w:pPr>
          <w:hyperlink w:anchor="__RefHeading___Toc7403874_417432637">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پرهيز از دميدن در غذا</w:t>
            </w:r>
            <w:r>
              <w:rPr>
                <w:rStyle w:val="IndexLink"/>
                <w:rtl w:val="true"/>
              </w:rPr>
              <w:tab/>
            </w:r>
            <w:r>
              <w:rPr>
                <w:rStyle w:val="IndexLink"/>
              </w:rPr>
              <w:t>98</w:t>
            </w:r>
          </w:hyperlink>
        </w:p>
        <w:p>
          <w:pPr>
            <w:pStyle w:val="Contents4"/>
            <w:tabs>
              <w:tab w:val="clear" w:pos="8176"/>
              <w:tab w:val="right" w:pos="9026" w:leader="dot"/>
            </w:tabs>
            <w:rPr/>
          </w:pPr>
          <w:hyperlink w:anchor="__RefHeading___Toc7403876_417432637">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پرهيز از خوردن با دست چپ</w:t>
            </w:r>
            <w:r>
              <w:rPr>
                <w:rStyle w:val="IndexLink"/>
                <w:rtl w:val="true"/>
              </w:rPr>
              <w:tab/>
            </w:r>
            <w:r>
              <w:rPr>
                <w:rStyle w:val="IndexLink"/>
              </w:rPr>
              <w:t>98</w:t>
            </w:r>
          </w:hyperlink>
        </w:p>
        <w:p>
          <w:pPr>
            <w:pStyle w:val="Contents4"/>
            <w:tabs>
              <w:tab w:val="clear" w:pos="8176"/>
              <w:tab w:val="right" w:pos="9026" w:leader="dot"/>
            </w:tabs>
            <w:rPr/>
          </w:pPr>
          <w:hyperlink w:anchor="__RefHeading___Toc7403878_417432637">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پرهيز از خوردن پس از سيرى</w:t>
            </w:r>
            <w:r>
              <w:rPr>
                <w:rStyle w:val="IndexLink"/>
                <w:rtl w:val="true"/>
              </w:rPr>
              <w:tab/>
            </w:r>
            <w:r>
              <w:rPr>
                <w:rStyle w:val="IndexLink"/>
              </w:rPr>
              <w:t>100</w:t>
            </w:r>
          </w:hyperlink>
        </w:p>
        <w:p>
          <w:pPr>
            <w:pStyle w:val="Contents4"/>
            <w:tabs>
              <w:tab w:val="clear" w:pos="8176"/>
              <w:tab w:val="right" w:pos="9026" w:leader="dot"/>
            </w:tabs>
            <w:rPr/>
          </w:pPr>
          <w:hyperlink w:anchor="__RefHeading___Toc7403880_417432637">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پرهيز از خوردن غذاى داغ</w:t>
            </w:r>
            <w:r>
              <w:rPr>
                <w:rStyle w:val="IndexLink"/>
                <w:rtl w:val="true"/>
              </w:rPr>
              <w:tab/>
            </w:r>
            <w:r>
              <w:rPr>
                <w:rStyle w:val="IndexLink"/>
              </w:rPr>
              <w:t>102</w:t>
            </w:r>
          </w:hyperlink>
        </w:p>
        <w:p>
          <w:pPr>
            <w:pStyle w:val="Contents4"/>
            <w:tabs>
              <w:tab w:val="clear" w:pos="8176"/>
              <w:tab w:val="right" w:pos="9026" w:leader="dot"/>
            </w:tabs>
            <w:rPr/>
          </w:pPr>
          <w:hyperlink w:anchor="__RefHeading___Toc7403882_417432637">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پرهيز از خوردن در حالت جنابت ، مگر با وضو</w:t>
            </w:r>
            <w:r>
              <w:rPr>
                <w:rStyle w:val="IndexLink"/>
                <w:rtl w:val="true"/>
              </w:rPr>
              <w:tab/>
            </w:r>
            <w:r>
              <w:rPr>
                <w:rStyle w:val="IndexLink"/>
              </w:rPr>
              <w:t>106</w:t>
            </w:r>
          </w:hyperlink>
        </w:p>
        <w:p>
          <w:pPr>
            <w:pStyle w:val="Contents4"/>
            <w:tabs>
              <w:tab w:val="clear" w:pos="8176"/>
              <w:tab w:val="right" w:pos="9026" w:leader="dot"/>
            </w:tabs>
            <w:rPr/>
          </w:pPr>
          <w:hyperlink w:anchor="__RefHeading___Toc7403884_417432637">
            <w:r>
              <w:rPr>
                <w:webHidden/>
                <w:rStyle w:val="IndexLink"/>
              </w:rPr>
              <w:t>۵</w:t>
            </w:r>
            <w:r>
              <w:rPr>
                <w:rStyle w:val="IndexLink"/>
                <w:rtl w:val="true"/>
              </w:rPr>
              <w:t xml:space="preserve"> </w:t>
            </w:r>
            <w:r>
              <w:rPr>
                <w:rStyle w:val="IndexLink"/>
                <w:rtl w:val="true"/>
              </w:rPr>
              <w:t xml:space="preserve">/ </w:t>
            </w:r>
            <w:r>
              <w:rPr>
                <w:rStyle w:val="IndexLink"/>
              </w:rPr>
              <w:t>۲۰</w:t>
            </w:r>
            <w:r>
              <w:rPr>
                <w:rStyle w:val="IndexLink"/>
                <w:rtl w:val="true"/>
              </w:rPr>
              <w:t>پرهيز از خفتن ، بلافاصله پس از خوردن غذا</w:t>
            </w:r>
            <w:r>
              <w:rPr>
                <w:rStyle w:val="IndexLink"/>
                <w:rtl w:val="true"/>
              </w:rPr>
              <w:tab/>
            </w:r>
            <w:r>
              <w:rPr>
                <w:rStyle w:val="IndexLink"/>
              </w:rPr>
              <w:t>106</w:t>
            </w:r>
          </w:hyperlink>
        </w:p>
        <w:p>
          <w:pPr>
            <w:pStyle w:val="Contents4"/>
            <w:tabs>
              <w:tab w:val="clear" w:pos="8176"/>
              <w:tab w:val="right" w:pos="9026" w:leader="dot"/>
            </w:tabs>
            <w:rPr/>
          </w:pPr>
          <w:hyperlink w:anchor="__RefHeading___Toc7403886_417432637">
            <w:r>
              <w:rPr>
                <w:webHidden/>
                <w:rStyle w:val="IndexLink"/>
                <w:rtl w:val="true"/>
              </w:rPr>
              <w:t>رهنمودهاى اسلام درباره خوردن</w:t>
            </w:r>
            <w:r>
              <w:rPr>
                <w:rStyle w:val="IndexLink"/>
                <w:rtl w:val="true"/>
              </w:rPr>
              <w:tab/>
            </w:r>
            <w:r>
              <w:rPr>
                <w:rStyle w:val="IndexLink"/>
              </w:rPr>
              <w:t>108</w:t>
            </w:r>
          </w:hyperlink>
        </w:p>
        <w:p>
          <w:pPr>
            <w:pStyle w:val="Contents5"/>
            <w:tabs>
              <w:tab w:val="clear" w:pos="7892"/>
              <w:tab w:val="right" w:pos="9026" w:leader="dot"/>
            </w:tabs>
            <w:rPr/>
          </w:pPr>
          <w:hyperlink w:anchor="__RefHeading___Toc7403888_41743263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7403890_417432637">
            <w:r>
              <w:rPr>
                <w:webHidden/>
                <w:rStyle w:val="IndexLink"/>
                <w:rtl w:val="true"/>
              </w:rPr>
              <w:t xml:space="preserve">يك </w:t>
            </w:r>
            <w:r>
              <w:rPr>
                <w:rStyle w:val="IndexLink"/>
                <w:rtl w:val="true"/>
              </w:rPr>
              <w:t xml:space="preserve">. </w:t>
            </w:r>
            <w:r>
              <w:rPr>
                <w:rStyle w:val="IndexLink"/>
                <w:rtl w:val="true"/>
              </w:rPr>
              <w:t>مهم ترين رهنمود</w:t>
            </w:r>
            <w:r>
              <w:rPr>
                <w:rStyle w:val="IndexLink"/>
                <w:rtl w:val="true"/>
              </w:rPr>
              <w:tab/>
            </w:r>
            <w:r>
              <w:rPr>
                <w:rStyle w:val="IndexLink"/>
              </w:rPr>
              <w:t>109</w:t>
            </w:r>
          </w:hyperlink>
        </w:p>
        <w:p>
          <w:pPr>
            <w:pStyle w:val="Contents5"/>
            <w:tabs>
              <w:tab w:val="clear" w:pos="7892"/>
              <w:tab w:val="right" w:pos="9026" w:leader="dot"/>
            </w:tabs>
            <w:rPr/>
          </w:pPr>
          <w:hyperlink w:anchor="__RefHeading___Toc7403892_417432637">
            <w:r>
              <w:rPr>
                <w:webHidden/>
                <w:rStyle w:val="IndexLink"/>
                <w:rtl w:val="true"/>
              </w:rPr>
              <w:t xml:space="preserve">دو </w:t>
            </w:r>
            <w:r>
              <w:rPr>
                <w:rStyle w:val="IndexLink"/>
                <w:rtl w:val="true"/>
              </w:rPr>
              <w:t xml:space="preserve">. </w:t>
            </w:r>
            <w:r>
              <w:rPr>
                <w:rStyle w:val="IndexLink"/>
                <w:rtl w:val="true"/>
              </w:rPr>
              <w:t>دو وعده غذا خوردن در شبانه روز</w:t>
            </w:r>
            <w:r>
              <w:rPr>
                <w:rStyle w:val="IndexLink"/>
                <w:rtl w:val="true"/>
              </w:rPr>
              <w:tab/>
            </w:r>
            <w:r>
              <w:rPr>
                <w:rStyle w:val="IndexLink"/>
              </w:rPr>
              <w:t>110</w:t>
            </w:r>
          </w:hyperlink>
        </w:p>
        <w:p>
          <w:pPr>
            <w:pStyle w:val="Contents5"/>
            <w:tabs>
              <w:tab w:val="clear" w:pos="7892"/>
              <w:tab w:val="right" w:pos="9026" w:leader="dot"/>
            </w:tabs>
            <w:rPr/>
          </w:pPr>
          <w:hyperlink w:anchor="__RefHeading___Toc7403894_417432637">
            <w:r>
              <w:rPr>
                <w:webHidden/>
                <w:rStyle w:val="IndexLink"/>
                <w:rtl w:val="true"/>
              </w:rPr>
              <w:t xml:space="preserve">سه </w:t>
            </w:r>
            <w:r>
              <w:rPr>
                <w:rStyle w:val="IndexLink"/>
                <w:rtl w:val="true"/>
              </w:rPr>
              <w:t xml:space="preserve">. </w:t>
            </w:r>
            <w:r>
              <w:rPr>
                <w:rStyle w:val="IndexLink"/>
                <w:rtl w:val="true"/>
              </w:rPr>
              <w:t>توصيه به كم خورى</w:t>
            </w:r>
            <w:r>
              <w:rPr>
                <w:rStyle w:val="IndexLink"/>
                <w:rtl w:val="true"/>
              </w:rPr>
              <w:tab/>
            </w:r>
            <w:r>
              <w:rPr>
                <w:rStyle w:val="IndexLink"/>
              </w:rPr>
              <w:t>110</w:t>
            </w:r>
          </w:hyperlink>
        </w:p>
        <w:p>
          <w:pPr>
            <w:pStyle w:val="Contents5"/>
            <w:tabs>
              <w:tab w:val="clear" w:pos="7892"/>
              <w:tab w:val="right" w:pos="9026" w:leader="dot"/>
            </w:tabs>
            <w:rPr/>
          </w:pPr>
          <w:hyperlink w:anchor="__RefHeading___Toc7403896_417432637">
            <w:r>
              <w:rPr>
                <w:webHidden/>
                <w:rStyle w:val="IndexLink"/>
                <w:rtl w:val="true"/>
              </w:rPr>
              <w:t xml:space="preserve">چهار </w:t>
            </w:r>
            <w:r>
              <w:rPr>
                <w:rStyle w:val="IndexLink"/>
                <w:rtl w:val="true"/>
              </w:rPr>
              <w:t xml:space="preserve">. </w:t>
            </w:r>
            <w:r>
              <w:rPr>
                <w:rStyle w:val="IndexLink"/>
                <w:rtl w:val="true"/>
              </w:rPr>
              <w:t>خطر پُرخورى</w:t>
            </w:r>
            <w:r>
              <w:rPr>
                <w:rStyle w:val="IndexLink"/>
                <w:rtl w:val="true"/>
              </w:rPr>
              <w:tab/>
            </w:r>
            <w:r>
              <w:rPr>
                <w:rStyle w:val="IndexLink"/>
              </w:rPr>
              <w:t>110</w:t>
            </w:r>
          </w:hyperlink>
        </w:p>
        <w:p>
          <w:pPr>
            <w:pStyle w:val="Contents5"/>
            <w:tabs>
              <w:tab w:val="clear" w:pos="7892"/>
              <w:tab w:val="right" w:pos="9026" w:leader="dot"/>
            </w:tabs>
            <w:rPr/>
          </w:pPr>
          <w:hyperlink w:anchor="__RefHeading___Toc7403898_417432637">
            <w:r>
              <w:rPr>
                <w:webHidden/>
                <w:rStyle w:val="IndexLink"/>
                <w:rtl w:val="true"/>
              </w:rPr>
              <w:t xml:space="preserve">پنج </w:t>
            </w:r>
            <w:r>
              <w:rPr>
                <w:rStyle w:val="IndexLink"/>
                <w:rtl w:val="true"/>
              </w:rPr>
              <w:t xml:space="preserve">. </w:t>
            </w:r>
            <w:r>
              <w:rPr>
                <w:rStyle w:val="IndexLink"/>
                <w:rtl w:val="true"/>
              </w:rPr>
              <w:t>مقدار خوراك مفيد</w:t>
            </w:r>
            <w:r>
              <w:rPr>
                <w:rStyle w:val="IndexLink"/>
                <w:rtl w:val="true"/>
              </w:rPr>
              <w:tab/>
            </w:r>
            <w:r>
              <w:rPr>
                <w:rStyle w:val="IndexLink"/>
              </w:rPr>
              <w:t>111</w:t>
            </w:r>
          </w:hyperlink>
        </w:p>
        <w:p>
          <w:pPr>
            <w:pStyle w:val="Contents5"/>
            <w:tabs>
              <w:tab w:val="clear" w:pos="7892"/>
              <w:tab w:val="right" w:pos="9026" w:leader="dot"/>
            </w:tabs>
            <w:rPr/>
          </w:pPr>
          <w:hyperlink w:anchor="__RefHeading___Toc7403900_417432637">
            <w:r>
              <w:rPr>
                <w:webHidden/>
                <w:rStyle w:val="IndexLink"/>
                <w:rtl w:val="true"/>
              </w:rPr>
              <w:t xml:space="preserve">شش </w:t>
            </w:r>
            <w:r>
              <w:rPr>
                <w:rStyle w:val="IndexLink"/>
                <w:rtl w:val="true"/>
              </w:rPr>
              <w:t xml:space="preserve">. </w:t>
            </w:r>
            <w:r>
              <w:rPr>
                <w:rStyle w:val="IndexLink"/>
                <w:rtl w:val="true"/>
              </w:rPr>
              <w:t>برترين خوراكى و بهترين سفره</w:t>
            </w:r>
            <w:r>
              <w:rPr>
                <w:rStyle w:val="IndexLink"/>
                <w:rtl w:val="true"/>
              </w:rPr>
              <w:tab/>
            </w:r>
            <w:r>
              <w:rPr>
                <w:rStyle w:val="IndexLink"/>
              </w:rPr>
              <w:t>111</w:t>
            </w:r>
          </w:hyperlink>
        </w:p>
        <w:p>
          <w:pPr>
            <w:pStyle w:val="Contents5"/>
            <w:tabs>
              <w:tab w:val="clear" w:pos="7892"/>
              <w:tab w:val="right" w:pos="9026" w:leader="dot"/>
            </w:tabs>
            <w:rPr/>
          </w:pPr>
          <w:hyperlink w:anchor="__RefHeading___Toc7403902_417432637">
            <w:r>
              <w:rPr>
                <w:webHidden/>
                <w:rStyle w:val="IndexLink"/>
                <w:rtl w:val="true"/>
              </w:rPr>
              <w:t xml:space="preserve">هفت </w:t>
            </w:r>
            <w:r>
              <w:rPr>
                <w:rStyle w:val="IndexLink"/>
                <w:rtl w:val="true"/>
              </w:rPr>
              <w:t xml:space="preserve">. </w:t>
            </w:r>
            <w:r>
              <w:rPr>
                <w:rStyle w:val="IndexLink"/>
                <w:rtl w:val="true"/>
              </w:rPr>
              <w:t>آداب سُفره</w:t>
            </w:r>
            <w:r>
              <w:rPr>
                <w:rStyle w:val="IndexLink"/>
                <w:rtl w:val="true"/>
              </w:rPr>
              <w:tab/>
            </w:r>
            <w:r>
              <w:rPr>
                <w:rStyle w:val="IndexLink"/>
              </w:rPr>
              <w:t>111</w:t>
            </w:r>
          </w:hyperlink>
        </w:p>
        <w:p>
          <w:pPr>
            <w:pStyle w:val="Contents5"/>
            <w:tabs>
              <w:tab w:val="clear" w:pos="7892"/>
              <w:tab w:val="right" w:pos="9026" w:leader="dot"/>
            </w:tabs>
            <w:rPr/>
          </w:pPr>
          <w:hyperlink w:anchor="__RefHeading___Toc7403904_417432637">
            <w:r>
              <w:rPr>
                <w:webHidden/>
                <w:rStyle w:val="IndexLink"/>
                <w:rtl w:val="true"/>
              </w:rPr>
              <w:t xml:space="preserve">هشت </w:t>
            </w:r>
            <w:r>
              <w:rPr>
                <w:rStyle w:val="IndexLink"/>
                <w:rtl w:val="true"/>
              </w:rPr>
              <w:t xml:space="preserve">. </w:t>
            </w:r>
            <w:r>
              <w:rPr>
                <w:rStyle w:val="IndexLink"/>
                <w:rtl w:val="true"/>
              </w:rPr>
              <w:t>آداب غذا خوردن</w:t>
            </w:r>
            <w:r>
              <w:rPr>
                <w:rStyle w:val="IndexLink"/>
                <w:rtl w:val="true"/>
              </w:rPr>
              <w:tab/>
            </w:r>
            <w:r>
              <w:rPr>
                <w:rStyle w:val="IndexLink"/>
              </w:rPr>
              <w:t>112</w:t>
            </w:r>
          </w:hyperlink>
        </w:p>
        <w:p>
          <w:pPr>
            <w:pStyle w:val="Contents5"/>
            <w:tabs>
              <w:tab w:val="clear" w:pos="7892"/>
              <w:tab w:val="right" w:pos="9026" w:leader="dot"/>
            </w:tabs>
            <w:rPr/>
          </w:pPr>
          <w:hyperlink w:anchor="__RefHeading___Toc7403906_417432637">
            <w:r>
              <w:rPr>
                <w:webHidden/>
                <w:rStyle w:val="IndexLink"/>
                <w:rtl w:val="true"/>
              </w:rPr>
              <w:t xml:space="preserve">نُه </w:t>
            </w:r>
            <w:r>
              <w:rPr>
                <w:rStyle w:val="IndexLink"/>
                <w:rtl w:val="true"/>
              </w:rPr>
              <w:t xml:space="preserve">. </w:t>
            </w:r>
            <w:r>
              <w:rPr>
                <w:rStyle w:val="IndexLink"/>
                <w:rtl w:val="true"/>
              </w:rPr>
              <w:t>آداب پايان غذا و برچيدن سفره</w:t>
            </w:r>
            <w:r>
              <w:rPr>
                <w:rStyle w:val="IndexLink"/>
                <w:rtl w:val="true"/>
              </w:rPr>
              <w:tab/>
            </w:r>
            <w:r>
              <w:rPr>
                <w:rStyle w:val="IndexLink"/>
              </w:rPr>
              <w:t>114</w:t>
            </w:r>
          </w:hyperlink>
        </w:p>
        <w:p>
          <w:pPr>
            <w:pStyle w:val="Contents5"/>
            <w:tabs>
              <w:tab w:val="clear" w:pos="7892"/>
              <w:tab w:val="right" w:pos="9026" w:leader="dot"/>
            </w:tabs>
            <w:rPr/>
          </w:pPr>
          <w:hyperlink w:anchor="__RefHeading___Toc7403908_417432637">
            <w:r>
              <w:rPr>
                <w:webHidden/>
                <w:rStyle w:val="IndexLink"/>
                <w:rtl w:val="true"/>
              </w:rPr>
              <w:t xml:space="preserve">ده </w:t>
            </w:r>
            <w:r>
              <w:rPr>
                <w:rStyle w:val="IndexLink"/>
                <w:rtl w:val="true"/>
              </w:rPr>
              <w:t xml:space="preserve">. </w:t>
            </w:r>
            <w:r>
              <w:rPr>
                <w:rStyle w:val="IndexLink"/>
                <w:rtl w:val="true"/>
              </w:rPr>
              <w:t>آداب خوردن گوشت و ميوه</w:t>
            </w:r>
            <w:r>
              <w:rPr>
                <w:rStyle w:val="IndexLink"/>
                <w:rtl w:val="true"/>
              </w:rPr>
              <w:tab/>
            </w:r>
            <w:r>
              <w:rPr>
                <w:rStyle w:val="IndexLink"/>
              </w:rPr>
              <w:t>115</w:t>
            </w:r>
          </w:hyperlink>
        </w:p>
        <w:p>
          <w:pPr>
            <w:pStyle w:val="Contents3"/>
            <w:tabs>
              <w:tab w:val="clear" w:pos="8459"/>
              <w:tab w:val="right" w:pos="9026" w:leader="dot"/>
            </w:tabs>
            <w:rPr/>
          </w:pPr>
          <w:hyperlink w:anchor="__RefHeading___Toc7403910_417432637">
            <w:r>
              <w:rPr>
                <w:webHidden/>
                <w:rStyle w:val="IndexLink"/>
                <w:rtl w:val="true"/>
              </w:rPr>
              <w:t xml:space="preserve">فصل ششم </w:t>
            </w:r>
            <w:r>
              <w:rPr>
                <w:rStyle w:val="IndexLink"/>
                <w:rtl w:val="true"/>
              </w:rPr>
              <w:t xml:space="preserve">: </w:t>
            </w:r>
            <w:r>
              <w:rPr>
                <w:rStyle w:val="IndexLink"/>
                <w:rtl w:val="true"/>
              </w:rPr>
              <w:t>آداب خوردن گوشت</w:t>
            </w:r>
            <w:r>
              <w:rPr>
                <w:rStyle w:val="IndexLink"/>
                <w:rtl w:val="true"/>
              </w:rPr>
              <w:tab/>
            </w:r>
            <w:r>
              <w:rPr>
                <w:rStyle w:val="IndexLink"/>
              </w:rPr>
              <w:t>118</w:t>
            </w:r>
          </w:hyperlink>
        </w:p>
        <w:p>
          <w:pPr>
            <w:pStyle w:val="Contents4"/>
            <w:tabs>
              <w:tab w:val="clear" w:pos="8176"/>
              <w:tab w:val="right" w:pos="9026" w:leader="dot"/>
            </w:tabs>
            <w:rPr/>
          </w:pPr>
          <w:hyperlink w:anchor="__RefHeading___Toc7403912_417432637">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انتخاب سردست يا قسمت هاى جلو</w:t>
            </w:r>
            <w:r>
              <w:rPr>
                <w:rStyle w:val="IndexLink"/>
                <w:rtl w:val="true"/>
              </w:rPr>
              <w:tab/>
            </w:r>
            <w:r>
              <w:rPr>
                <w:rStyle w:val="IndexLink"/>
              </w:rPr>
              <w:t>118</w:t>
            </w:r>
          </w:hyperlink>
        </w:p>
        <w:p>
          <w:pPr>
            <w:pStyle w:val="Contents4"/>
            <w:tabs>
              <w:tab w:val="clear" w:pos="8176"/>
              <w:tab w:val="right" w:pos="9026" w:leader="dot"/>
            </w:tabs>
            <w:rPr/>
          </w:pPr>
          <w:hyperlink w:anchor="__RefHeading___Toc7403914_417432637">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شستن گوشت پيش از پختن آن</w:t>
            </w:r>
            <w:r>
              <w:rPr>
                <w:rStyle w:val="IndexLink"/>
                <w:rtl w:val="true"/>
              </w:rPr>
              <w:tab/>
            </w:r>
            <w:r>
              <w:rPr>
                <w:rStyle w:val="IndexLink"/>
              </w:rPr>
              <w:t>120</w:t>
            </w:r>
          </w:hyperlink>
        </w:p>
        <w:p>
          <w:pPr>
            <w:pStyle w:val="Contents4"/>
            <w:tabs>
              <w:tab w:val="clear" w:pos="8176"/>
              <w:tab w:val="right" w:pos="9026" w:leader="dot"/>
            </w:tabs>
            <w:rPr/>
          </w:pPr>
          <w:hyperlink w:anchor="__RefHeading___Toc7403916_417432637">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گرفتن گوشت با نوك دندان ها</w:t>
            </w:r>
            <w:r>
              <w:rPr>
                <w:rStyle w:val="IndexLink"/>
                <w:rtl w:val="true"/>
              </w:rPr>
              <w:tab/>
            </w:r>
            <w:r>
              <w:rPr>
                <w:rStyle w:val="IndexLink"/>
              </w:rPr>
              <w:t>122</w:t>
            </w:r>
          </w:hyperlink>
        </w:p>
        <w:p>
          <w:pPr>
            <w:pStyle w:val="Contents4"/>
            <w:tabs>
              <w:tab w:val="clear" w:pos="8176"/>
              <w:tab w:val="right" w:pos="9026" w:leader="dot"/>
            </w:tabs>
            <w:rPr/>
          </w:pPr>
          <w:hyperlink w:anchor="__RefHeading___Toc7403918_417432637">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پرهيز از خوردن گوشت خشكيده نمك سود</w:t>
            </w:r>
            <w:r>
              <w:rPr>
                <w:rStyle w:val="IndexLink"/>
                <w:rtl w:val="true"/>
              </w:rPr>
              <w:tab/>
            </w:r>
            <w:r>
              <w:rPr>
                <w:rStyle w:val="IndexLink"/>
              </w:rPr>
              <w:t>124</w:t>
            </w:r>
          </w:hyperlink>
        </w:p>
        <w:p>
          <w:pPr>
            <w:pStyle w:val="Contents4"/>
            <w:tabs>
              <w:tab w:val="clear" w:pos="8176"/>
              <w:tab w:val="right" w:pos="9026" w:leader="dot"/>
            </w:tabs>
            <w:rPr/>
          </w:pPr>
          <w:hyperlink w:anchor="__RefHeading___Toc7403920_417432637">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نهى از خوردن گوشت خام</w:t>
            </w:r>
            <w:r>
              <w:rPr>
                <w:rStyle w:val="IndexLink"/>
                <w:rtl w:val="true"/>
              </w:rPr>
              <w:tab/>
            </w:r>
            <w:r>
              <w:rPr>
                <w:rStyle w:val="IndexLink"/>
              </w:rPr>
              <w:t>126</w:t>
            </w:r>
          </w:hyperlink>
        </w:p>
        <w:p>
          <w:pPr>
            <w:pStyle w:val="Contents4"/>
            <w:tabs>
              <w:tab w:val="clear" w:pos="8176"/>
              <w:tab w:val="right" w:pos="9026" w:leader="dot"/>
            </w:tabs>
            <w:rPr/>
          </w:pPr>
          <w:hyperlink w:anchor="__RefHeading___Toc7403922_417432637">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پرهيز از اعتياد به خوردن گوشت</w:t>
            </w:r>
            <w:r>
              <w:rPr>
                <w:rStyle w:val="IndexLink"/>
                <w:rtl w:val="true"/>
              </w:rPr>
              <w:tab/>
            </w:r>
            <w:r>
              <w:rPr>
                <w:rStyle w:val="IndexLink"/>
              </w:rPr>
              <w:t>128</w:t>
            </w:r>
          </w:hyperlink>
        </w:p>
        <w:p>
          <w:pPr>
            <w:pStyle w:val="Contents4"/>
            <w:tabs>
              <w:tab w:val="clear" w:pos="8176"/>
              <w:tab w:val="right" w:pos="9026" w:leader="dot"/>
            </w:tabs>
            <w:rPr/>
          </w:pPr>
          <w:hyperlink w:anchor="__RefHeading___Toc7403924_417432637">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نوبت هاى خوردن گوشت</w:t>
            </w:r>
            <w:r>
              <w:rPr>
                <w:rStyle w:val="IndexLink"/>
                <w:rtl w:val="true"/>
              </w:rPr>
              <w:tab/>
            </w:r>
            <w:r>
              <w:rPr>
                <w:rStyle w:val="IndexLink"/>
              </w:rPr>
              <w:t>128</w:t>
            </w:r>
          </w:hyperlink>
        </w:p>
        <w:p>
          <w:pPr>
            <w:pStyle w:val="Contents4"/>
            <w:tabs>
              <w:tab w:val="clear" w:pos="8176"/>
              <w:tab w:val="right" w:pos="9026" w:leader="dot"/>
            </w:tabs>
            <w:rPr/>
          </w:pPr>
          <w:hyperlink w:anchor="__RefHeading___Toc7403926_417432637">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وا نگذاردن گوشت به مدّت چهل روز</w:t>
            </w:r>
            <w:r>
              <w:rPr>
                <w:rStyle w:val="IndexLink"/>
                <w:rtl w:val="true"/>
              </w:rPr>
              <w:tab/>
            </w:r>
            <w:r>
              <w:rPr>
                <w:rStyle w:val="IndexLink"/>
              </w:rPr>
              <w:t>130</w:t>
            </w:r>
          </w:hyperlink>
        </w:p>
        <w:p>
          <w:pPr>
            <w:pStyle w:val="Contents4"/>
            <w:tabs>
              <w:tab w:val="clear" w:pos="8176"/>
              <w:tab w:val="right" w:pos="9026" w:leader="dot"/>
            </w:tabs>
            <w:rPr/>
          </w:pPr>
          <w:hyperlink w:anchor="__RefHeading___Toc7403928_417432637">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تميز نكردن كامل استخوان و نخوردن مغز استخوان</w:t>
            </w:r>
            <w:r>
              <w:rPr>
                <w:rStyle w:val="IndexLink"/>
                <w:rtl w:val="true"/>
              </w:rPr>
              <w:tab/>
            </w:r>
            <w:r>
              <w:rPr>
                <w:rStyle w:val="IndexLink"/>
              </w:rPr>
              <w:t>134</w:t>
            </w:r>
          </w:hyperlink>
        </w:p>
        <w:p>
          <w:pPr>
            <w:pStyle w:val="Contents3"/>
            <w:tabs>
              <w:tab w:val="clear" w:pos="8459"/>
              <w:tab w:val="right" w:pos="9026" w:leader="dot"/>
            </w:tabs>
            <w:rPr/>
          </w:pPr>
          <w:hyperlink w:anchor="__RefHeading___Toc7403930_417432637">
            <w:r>
              <w:rPr>
                <w:webHidden/>
                <w:rStyle w:val="IndexLink"/>
                <w:rtl w:val="true"/>
              </w:rPr>
              <w:t xml:space="preserve">فصل هفتم </w:t>
            </w:r>
            <w:r>
              <w:rPr>
                <w:rStyle w:val="IndexLink"/>
                <w:rtl w:val="true"/>
              </w:rPr>
              <w:t xml:space="preserve">: </w:t>
            </w:r>
            <w:r>
              <w:rPr>
                <w:rStyle w:val="IndexLink"/>
                <w:rtl w:val="true"/>
              </w:rPr>
              <w:t>آداب خوردن ميوه</w:t>
            </w:r>
            <w:r>
              <w:rPr>
                <w:rStyle w:val="IndexLink"/>
                <w:rtl w:val="true"/>
              </w:rPr>
              <w:tab/>
            </w:r>
            <w:r>
              <w:rPr>
                <w:rStyle w:val="IndexLink"/>
              </w:rPr>
              <w:t>136</w:t>
            </w:r>
          </w:hyperlink>
        </w:p>
        <w:p>
          <w:pPr>
            <w:pStyle w:val="Contents4"/>
            <w:tabs>
              <w:tab w:val="clear" w:pos="8176"/>
              <w:tab w:val="right" w:pos="9026" w:leader="dot"/>
            </w:tabs>
            <w:rPr/>
          </w:pPr>
          <w:hyperlink w:anchor="__RefHeading___Toc7403932_417432637">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شستن ميوه با آب</w:t>
            </w:r>
            <w:r>
              <w:rPr>
                <w:rStyle w:val="IndexLink"/>
                <w:rtl w:val="true"/>
              </w:rPr>
              <w:tab/>
            </w:r>
            <w:r>
              <w:rPr>
                <w:rStyle w:val="IndexLink"/>
              </w:rPr>
              <w:t>136</w:t>
            </w:r>
          </w:hyperlink>
        </w:p>
        <w:p>
          <w:pPr>
            <w:pStyle w:val="Contents4"/>
            <w:tabs>
              <w:tab w:val="clear" w:pos="8176"/>
              <w:tab w:val="right" w:pos="9026" w:leader="dot"/>
            </w:tabs>
            <w:rPr/>
          </w:pPr>
          <w:hyperlink w:anchor="__RefHeading___Toc7403934_417432637">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بردن نام خدا به هنگام خوردن</w:t>
            </w:r>
            <w:r>
              <w:rPr>
                <w:rStyle w:val="IndexLink"/>
                <w:rtl w:val="true"/>
              </w:rPr>
              <w:tab/>
            </w:r>
            <w:r>
              <w:rPr>
                <w:rStyle w:val="IndexLink"/>
              </w:rPr>
              <w:t>136</w:t>
            </w:r>
          </w:hyperlink>
        </w:p>
        <w:p>
          <w:pPr>
            <w:pStyle w:val="Contents4"/>
            <w:tabs>
              <w:tab w:val="clear" w:pos="8176"/>
              <w:tab w:val="right" w:pos="9026" w:leader="dot"/>
            </w:tabs>
            <w:rPr/>
          </w:pPr>
          <w:hyperlink w:anchor="__RefHeading___Toc7403936_417432637">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دعا كردن به هنگام ديدن ميوه نوبر</w:t>
            </w:r>
            <w:r>
              <w:rPr>
                <w:rStyle w:val="IndexLink"/>
                <w:rtl w:val="true"/>
              </w:rPr>
              <w:tab/>
            </w:r>
            <w:r>
              <w:rPr>
                <w:rStyle w:val="IndexLink"/>
              </w:rPr>
              <w:t>136</w:t>
            </w:r>
          </w:hyperlink>
        </w:p>
        <w:p>
          <w:pPr>
            <w:pStyle w:val="Contents4"/>
            <w:tabs>
              <w:tab w:val="clear" w:pos="8176"/>
              <w:tab w:val="right" w:pos="9026" w:leader="dot"/>
            </w:tabs>
            <w:rPr/>
          </w:pPr>
          <w:hyperlink w:anchor="__RefHeading___Toc7403938_417432637">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خوردن هر ميوه در آغاز فصلش و پرهيز از آن در پايان آنفصل</w:t>
            </w:r>
            <w:r>
              <w:rPr>
                <w:rStyle w:val="IndexLink"/>
                <w:rtl w:val="true"/>
              </w:rPr>
              <w:tab/>
            </w:r>
            <w:r>
              <w:rPr>
                <w:rStyle w:val="IndexLink"/>
              </w:rPr>
              <w:t>138</w:t>
            </w:r>
          </w:hyperlink>
        </w:p>
        <w:p>
          <w:pPr>
            <w:pStyle w:val="Contents4"/>
            <w:tabs>
              <w:tab w:val="clear" w:pos="8176"/>
              <w:tab w:val="right" w:pos="9026" w:leader="dot"/>
            </w:tabs>
            <w:rPr/>
          </w:pPr>
          <w:hyperlink w:anchor="__RefHeading___Toc7403940_417432637">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جدا نكردن پوست ميوه</w:t>
            </w:r>
            <w:r>
              <w:rPr>
                <w:rStyle w:val="IndexLink"/>
                <w:rtl w:val="true"/>
              </w:rPr>
              <w:tab/>
            </w:r>
            <w:r>
              <w:rPr>
                <w:rStyle w:val="IndexLink"/>
              </w:rPr>
              <w:t>138</w:t>
            </w:r>
          </w:hyperlink>
        </w:p>
        <w:p>
          <w:pPr>
            <w:pStyle w:val="Contents4"/>
            <w:tabs>
              <w:tab w:val="clear" w:pos="8176"/>
              <w:tab w:val="right" w:pos="9026" w:leader="dot"/>
            </w:tabs>
            <w:rPr/>
          </w:pPr>
          <w:hyperlink w:anchor="__RefHeading___Toc7403942_417432637">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پرهيز از خوردن چند ميوه با هم</w:t>
            </w:r>
            <w:r>
              <w:rPr>
                <w:rStyle w:val="IndexLink"/>
                <w:rtl w:val="true"/>
              </w:rPr>
              <w:tab/>
            </w:r>
            <w:r>
              <w:rPr>
                <w:rStyle w:val="IndexLink"/>
              </w:rPr>
              <w:t>140</w:t>
            </w:r>
          </w:hyperlink>
        </w:p>
        <w:p>
          <w:pPr>
            <w:pStyle w:val="Contents3"/>
            <w:tabs>
              <w:tab w:val="clear" w:pos="8459"/>
              <w:tab w:val="right" w:pos="9026" w:leader="dot"/>
            </w:tabs>
            <w:rPr/>
          </w:pPr>
          <w:hyperlink w:anchor="__RefHeading___Toc7403944_417432637">
            <w:r>
              <w:rPr>
                <w:webHidden/>
                <w:rStyle w:val="IndexLink"/>
                <w:rtl w:val="true"/>
              </w:rPr>
              <w:t xml:space="preserve">فصل هشتم </w:t>
            </w:r>
            <w:r>
              <w:rPr>
                <w:rStyle w:val="IndexLink"/>
                <w:rtl w:val="true"/>
              </w:rPr>
              <w:t xml:space="preserve">: </w:t>
            </w:r>
            <w:r>
              <w:rPr>
                <w:rStyle w:val="IndexLink"/>
                <w:rtl w:val="true"/>
              </w:rPr>
              <w:t>آداب آشاميدن</w:t>
            </w:r>
            <w:r>
              <w:rPr>
                <w:rStyle w:val="IndexLink"/>
                <w:rtl w:val="true"/>
              </w:rPr>
              <w:tab/>
            </w:r>
            <w:r>
              <w:rPr>
                <w:rStyle w:val="IndexLink"/>
              </w:rPr>
              <w:t>144</w:t>
            </w:r>
          </w:hyperlink>
        </w:p>
        <w:p>
          <w:pPr>
            <w:pStyle w:val="Contents4"/>
            <w:tabs>
              <w:tab w:val="clear" w:pos="8176"/>
              <w:tab w:val="right" w:pos="9026" w:leader="dot"/>
            </w:tabs>
            <w:rPr/>
          </w:pPr>
          <w:hyperlink w:anchor="__RefHeading___Toc7403946_417432637">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آنچه در آشاميدن ، بايسته است</w:t>
            </w:r>
            <w:r>
              <w:rPr>
                <w:rStyle w:val="IndexLink"/>
                <w:rtl w:val="true"/>
              </w:rPr>
              <w:tab/>
            </w:r>
            <w:r>
              <w:rPr>
                <w:rStyle w:val="IndexLink"/>
              </w:rPr>
              <w:t>144</w:t>
            </w:r>
          </w:hyperlink>
        </w:p>
        <w:p>
          <w:pPr>
            <w:pStyle w:val="Contents5"/>
            <w:tabs>
              <w:tab w:val="clear" w:pos="7892"/>
              <w:tab w:val="right" w:pos="9026" w:leader="dot"/>
            </w:tabs>
            <w:rPr/>
          </w:pPr>
          <w:hyperlink w:anchor="__RefHeading___Toc7403948_417432637">
            <w:r>
              <w:rPr>
                <w:webHidden/>
                <w:rStyle w:val="IndexLink"/>
                <w:rtl w:val="true"/>
              </w:rPr>
              <w:t>الف ـ آشاميدن به سه نَفَس</w:t>
            </w:r>
            <w:r>
              <w:rPr>
                <w:rStyle w:val="IndexLink"/>
                <w:rtl w:val="true"/>
              </w:rPr>
              <w:tab/>
            </w:r>
            <w:r>
              <w:rPr>
                <w:rStyle w:val="IndexLink"/>
              </w:rPr>
              <w:t>144</w:t>
            </w:r>
          </w:hyperlink>
        </w:p>
        <w:p>
          <w:pPr>
            <w:pStyle w:val="Contents5"/>
            <w:tabs>
              <w:tab w:val="clear" w:pos="7892"/>
              <w:tab w:val="right" w:pos="9026" w:leader="dot"/>
            </w:tabs>
            <w:rPr/>
          </w:pPr>
          <w:hyperlink w:anchor="__RefHeading___Toc7403950_417432637">
            <w:r>
              <w:rPr>
                <w:webHidden/>
                <w:rStyle w:val="IndexLink"/>
                <w:rtl w:val="true"/>
              </w:rPr>
              <w:t>ب ـ ايستاده آب آشاميدن در روز ، و نشسته آشاميدن در شب</w:t>
            </w:r>
            <w:r>
              <w:rPr>
                <w:rStyle w:val="IndexLink"/>
                <w:rtl w:val="true"/>
              </w:rPr>
              <w:tab/>
            </w:r>
            <w:r>
              <w:rPr>
                <w:rStyle w:val="IndexLink"/>
              </w:rPr>
              <w:t>144</w:t>
            </w:r>
          </w:hyperlink>
        </w:p>
        <w:p>
          <w:pPr>
            <w:pStyle w:val="Contents5"/>
            <w:tabs>
              <w:tab w:val="clear" w:pos="7892"/>
              <w:tab w:val="right" w:pos="9026" w:leader="dot"/>
            </w:tabs>
            <w:rPr/>
          </w:pPr>
          <w:hyperlink w:anchor="__RefHeading___Toc7403952_417432637">
            <w:r>
              <w:rPr>
                <w:webHidden/>
                <w:rStyle w:val="IndexLink"/>
                <w:rtl w:val="true"/>
              </w:rPr>
              <w:t>ج ـ آشاميدن آب نيم گَرم</w:t>
            </w:r>
            <w:r>
              <w:rPr>
                <w:rStyle w:val="IndexLink"/>
                <w:rtl w:val="true"/>
              </w:rPr>
              <w:tab/>
            </w:r>
            <w:r>
              <w:rPr>
                <w:rStyle w:val="IndexLink"/>
              </w:rPr>
              <w:t>146</w:t>
            </w:r>
          </w:hyperlink>
        </w:p>
        <w:p>
          <w:pPr>
            <w:pStyle w:val="Contents4"/>
            <w:tabs>
              <w:tab w:val="clear" w:pos="8176"/>
              <w:tab w:val="right" w:pos="9026" w:leader="dot"/>
            </w:tabs>
            <w:rPr/>
          </w:pPr>
          <w:hyperlink w:anchor="__RefHeading___Toc7403954_417432637">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آنچه در آشاميدن نابايسته است</w:t>
            </w:r>
            <w:r>
              <w:rPr>
                <w:rStyle w:val="IndexLink"/>
                <w:rtl w:val="true"/>
              </w:rPr>
              <w:tab/>
            </w:r>
            <w:r>
              <w:rPr>
                <w:rStyle w:val="IndexLink"/>
              </w:rPr>
              <w:t>148</w:t>
            </w:r>
          </w:hyperlink>
        </w:p>
        <w:p>
          <w:pPr>
            <w:pStyle w:val="Contents5"/>
            <w:tabs>
              <w:tab w:val="clear" w:pos="7892"/>
              <w:tab w:val="right" w:pos="9026" w:leader="dot"/>
            </w:tabs>
            <w:rPr/>
          </w:pPr>
          <w:hyperlink w:anchor="__RefHeading___Toc7403956_417432637">
            <w:r>
              <w:rPr>
                <w:webHidden/>
                <w:rStyle w:val="IndexLink"/>
                <w:rtl w:val="true"/>
              </w:rPr>
              <w:t>الف ـ دميدن</w:t>
            </w:r>
            <w:r>
              <w:rPr>
                <w:rStyle w:val="IndexLink"/>
                <w:rtl w:val="true"/>
              </w:rPr>
              <w:tab/>
            </w:r>
            <w:r>
              <w:rPr>
                <w:rStyle w:val="IndexLink"/>
              </w:rPr>
              <w:t>148</w:t>
            </w:r>
          </w:hyperlink>
        </w:p>
        <w:p>
          <w:pPr>
            <w:pStyle w:val="Contents5"/>
            <w:tabs>
              <w:tab w:val="clear" w:pos="7892"/>
              <w:tab w:val="right" w:pos="9026" w:leader="dot"/>
            </w:tabs>
            <w:rPr/>
          </w:pPr>
          <w:hyperlink w:anchor="__RefHeading___Toc7403958_417432637">
            <w:r>
              <w:rPr>
                <w:webHidden/>
                <w:rStyle w:val="IndexLink"/>
                <w:rtl w:val="true"/>
              </w:rPr>
              <w:t>ب ـ يكجا سر كشيدن</w:t>
            </w:r>
            <w:r>
              <w:rPr>
                <w:rStyle w:val="IndexLink"/>
                <w:rtl w:val="true"/>
              </w:rPr>
              <w:tab/>
            </w:r>
            <w:r>
              <w:rPr>
                <w:rStyle w:val="IndexLink"/>
              </w:rPr>
              <w:t>150</w:t>
            </w:r>
          </w:hyperlink>
        </w:p>
        <w:p>
          <w:pPr>
            <w:pStyle w:val="Contents5"/>
            <w:tabs>
              <w:tab w:val="clear" w:pos="7892"/>
              <w:tab w:val="right" w:pos="9026" w:leader="dot"/>
            </w:tabs>
            <w:rPr/>
          </w:pPr>
          <w:hyperlink w:anchor="__RefHeading___Toc7403960_417432637">
            <w:r>
              <w:rPr>
                <w:webHidden/>
                <w:rStyle w:val="IndexLink"/>
                <w:rtl w:val="true"/>
              </w:rPr>
              <w:t>ج ـ آشاميدن آب بسيار داغ</w:t>
            </w:r>
            <w:r>
              <w:rPr>
                <w:rStyle w:val="IndexLink"/>
                <w:rtl w:val="true"/>
              </w:rPr>
              <w:tab/>
            </w:r>
            <w:r>
              <w:rPr>
                <w:rStyle w:val="IndexLink"/>
              </w:rPr>
              <w:t>152</w:t>
            </w:r>
          </w:hyperlink>
        </w:p>
        <w:p>
          <w:pPr>
            <w:pStyle w:val="Contents5"/>
            <w:tabs>
              <w:tab w:val="clear" w:pos="7892"/>
              <w:tab w:val="right" w:pos="9026" w:leader="dot"/>
            </w:tabs>
            <w:rPr/>
          </w:pPr>
          <w:hyperlink w:anchor="__RefHeading___Toc7403962_417432637">
            <w:r>
              <w:rPr>
                <w:webHidden/>
                <w:rStyle w:val="IndexLink"/>
                <w:rtl w:val="true"/>
              </w:rPr>
              <w:t>د ـ آشاميدن آب در لابه لاى غذا خوردن</w:t>
            </w:r>
            <w:r>
              <w:rPr>
                <w:rStyle w:val="IndexLink"/>
                <w:rtl w:val="true"/>
              </w:rPr>
              <w:tab/>
            </w:r>
            <w:r>
              <w:rPr>
                <w:rStyle w:val="IndexLink"/>
              </w:rPr>
              <w:t>152</w:t>
            </w:r>
          </w:hyperlink>
        </w:p>
        <w:p>
          <w:pPr>
            <w:pStyle w:val="Contents5"/>
            <w:tabs>
              <w:tab w:val="clear" w:pos="7892"/>
              <w:tab w:val="right" w:pos="9026" w:leader="dot"/>
            </w:tabs>
            <w:rPr/>
          </w:pPr>
          <w:hyperlink w:anchor="__RefHeading___Toc7403964_417432637">
            <w:r>
              <w:rPr>
                <w:webHidden/>
                <w:rStyle w:val="IndexLink"/>
                <w:rtl w:val="true"/>
              </w:rPr>
              <w:t>ه ـ آشاميدن آب بر روى گوشت</w:t>
            </w:r>
            <w:r>
              <w:rPr>
                <w:rStyle w:val="IndexLink"/>
                <w:rtl w:val="true"/>
              </w:rPr>
              <w:tab/>
            </w:r>
            <w:r>
              <w:rPr>
                <w:rStyle w:val="IndexLink"/>
              </w:rPr>
              <w:t>152</w:t>
            </w:r>
          </w:hyperlink>
        </w:p>
        <w:p>
          <w:pPr>
            <w:pStyle w:val="Contents5"/>
            <w:tabs>
              <w:tab w:val="clear" w:pos="7892"/>
              <w:tab w:val="right" w:pos="9026" w:leader="dot"/>
            </w:tabs>
            <w:rPr/>
          </w:pPr>
          <w:hyperlink w:anchor="__RefHeading___Toc7403966_417432637">
            <w:r>
              <w:rPr>
                <w:webHidden/>
                <w:rStyle w:val="IndexLink"/>
                <w:rtl w:val="true"/>
              </w:rPr>
              <w:t>و ـ آشاميدن آب بر روى چربى</w:t>
            </w:r>
            <w:r>
              <w:rPr>
                <w:rStyle w:val="IndexLink"/>
                <w:rtl w:val="true"/>
              </w:rPr>
              <w:tab/>
            </w:r>
            <w:r>
              <w:rPr>
                <w:rStyle w:val="IndexLink"/>
              </w:rPr>
              <w:t>154</w:t>
            </w:r>
          </w:hyperlink>
        </w:p>
        <w:p>
          <w:pPr>
            <w:pStyle w:val="Contents5"/>
            <w:tabs>
              <w:tab w:val="clear" w:pos="7892"/>
              <w:tab w:val="right" w:pos="9026" w:leader="dot"/>
            </w:tabs>
            <w:rPr/>
          </w:pPr>
          <w:hyperlink w:anchor="__RefHeading___Toc7403968_417432637">
            <w:r>
              <w:rPr>
                <w:webHidden/>
                <w:rStyle w:val="IndexLink"/>
                <w:rtl w:val="true"/>
              </w:rPr>
              <w:t>ز ـ آشاميدن آب از مجاورِ دسته ظرف يا لبه شكسته آن</w:t>
            </w:r>
            <w:r>
              <w:rPr>
                <w:rStyle w:val="IndexLink"/>
                <w:rtl w:val="true"/>
              </w:rPr>
              <w:tab/>
            </w:r>
            <w:r>
              <w:rPr>
                <w:rStyle w:val="IndexLink"/>
              </w:rPr>
              <w:t>154</w:t>
            </w:r>
          </w:hyperlink>
        </w:p>
        <w:p>
          <w:pPr>
            <w:pStyle w:val="Contents5"/>
            <w:tabs>
              <w:tab w:val="clear" w:pos="7892"/>
              <w:tab w:val="right" w:pos="9026" w:leader="dot"/>
            </w:tabs>
            <w:rPr/>
          </w:pPr>
          <w:hyperlink w:anchor="__RefHeading___Toc7403970_417432637">
            <w:r>
              <w:rPr>
                <w:webHidden/>
                <w:rStyle w:val="IndexLink"/>
                <w:rtl w:val="true"/>
              </w:rPr>
              <w:t>ح ـ آشاميدن در ظرف هاى مسى</w:t>
            </w:r>
            <w:r>
              <w:rPr>
                <w:rStyle w:val="IndexLink"/>
                <w:rtl w:val="true"/>
              </w:rPr>
              <w:tab/>
            </w:r>
            <w:r>
              <w:rPr>
                <w:rStyle w:val="IndexLink"/>
              </w:rPr>
              <w:t>156</w:t>
            </w:r>
          </w:hyperlink>
        </w:p>
        <w:p>
          <w:pPr>
            <w:pStyle w:val="Contents5"/>
            <w:tabs>
              <w:tab w:val="clear" w:pos="7892"/>
              <w:tab w:val="right" w:pos="9026" w:leader="dot"/>
            </w:tabs>
            <w:rPr/>
          </w:pPr>
          <w:hyperlink w:anchor="__RefHeading___Toc7403972_417432637">
            <w:r>
              <w:rPr>
                <w:webHidden/>
                <w:rStyle w:val="IndexLink"/>
                <w:rtl w:val="true"/>
              </w:rPr>
              <w:t>ط ـ آشاميدن در حالت ناشتا</w:t>
            </w:r>
            <w:r>
              <w:rPr>
                <w:rStyle w:val="IndexLink"/>
                <w:rtl w:val="true"/>
              </w:rPr>
              <w:tab/>
            </w:r>
            <w:r>
              <w:rPr>
                <w:rStyle w:val="IndexLink"/>
              </w:rPr>
              <w:t>156</w:t>
            </w:r>
          </w:hyperlink>
        </w:p>
        <w:p>
          <w:pPr>
            <w:pStyle w:val="Contents5"/>
            <w:tabs>
              <w:tab w:val="clear" w:pos="7892"/>
              <w:tab w:val="right" w:pos="9026" w:leader="dot"/>
            </w:tabs>
            <w:rPr/>
          </w:pPr>
          <w:hyperlink w:anchor="__RefHeading___Toc7403974_417432637">
            <w:r>
              <w:rPr>
                <w:webHidden/>
                <w:rStyle w:val="IndexLink"/>
                <w:rtl w:val="true"/>
              </w:rPr>
              <w:t>ى ـ آشاميدن آب سرد ، پس از خوردن شيرينى</w:t>
            </w:r>
            <w:r>
              <w:rPr>
                <w:rStyle w:val="IndexLink"/>
                <w:rtl w:val="true"/>
              </w:rPr>
              <w:tab/>
            </w:r>
            <w:r>
              <w:rPr>
                <w:rStyle w:val="IndexLink"/>
              </w:rPr>
              <w:t>156</w:t>
            </w:r>
          </w:hyperlink>
        </w:p>
        <w:p>
          <w:pPr>
            <w:pStyle w:val="Contents5"/>
            <w:tabs>
              <w:tab w:val="clear" w:pos="7892"/>
              <w:tab w:val="right" w:pos="9026" w:leader="dot"/>
            </w:tabs>
            <w:rPr/>
          </w:pPr>
          <w:hyperlink w:anchor="__RefHeading___Toc7403976_417432637">
            <w:r>
              <w:rPr>
                <w:webHidden/>
                <w:rStyle w:val="IndexLink"/>
                <w:rtl w:val="true"/>
              </w:rPr>
              <w:t>ك ـ نوشيدن آب فراوان</w:t>
            </w:r>
            <w:r>
              <w:rPr>
                <w:rStyle w:val="IndexLink"/>
                <w:rtl w:val="true"/>
              </w:rPr>
              <w:tab/>
            </w:r>
            <w:r>
              <w:rPr>
                <w:rStyle w:val="IndexLink"/>
              </w:rPr>
              <w:t>158</w:t>
            </w:r>
          </w:hyperlink>
        </w:p>
        <w:p>
          <w:pPr>
            <w:pStyle w:val="Contents5"/>
            <w:tabs>
              <w:tab w:val="clear" w:pos="7892"/>
              <w:tab w:val="right" w:pos="9026" w:leader="dot"/>
            </w:tabs>
            <w:rPr/>
          </w:pPr>
          <w:hyperlink w:anchor="__RefHeading___Toc7403978_417432637">
            <w:r>
              <w:rPr>
                <w:webHidden/>
                <w:rStyle w:val="IndexLink"/>
                <w:rtl w:val="true"/>
              </w:rPr>
              <w:t>ل ـ نوشيدن آب سرد و آب جو در حمّام</w:t>
            </w:r>
            <w:r>
              <w:rPr>
                <w:rStyle w:val="IndexLink"/>
                <w:rtl w:val="true"/>
              </w:rPr>
              <w:tab/>
            </w:r>
            <w:r>
              <w:rPr>
                <w:rStyle w:val="IndexLink"/>
              </w:rPr>
              <w:t>158</w:t>
            </w:r>
          </w:hyperlink>
        </w:p>
        <w:p>
          <w:pPr>
            <w:pStyle w:val="Contents3"/>
            <w:tabs>
              <w:tab w:val="clear" w:pos="8459"/>
              <w:tab w:val="right" w:pos="9026" w:leader="dot"/>
            </w:tabs>
            <w:rPr/>
          </w:pPr>
          <w:hyperlink w:anchor="__RefHeading___Toc7403980_417432637">
            <w:r>
              <w:rPr>
                <w:webHidden/>
                <w:rStyle w:val="IndexLink"/>
                <w:rtl w:val="true"/>
              </w:rPr>
              <w:t xml:space="preserve">فصل نهم </w:t>
            </w:r>
            <w:r>
              <w:rPr>
                <w:rStyle w:val="IndexLink"/>
                <w:rtl w:val="true"/>
              </w:rPr>
              <w:t xml:space="preserve">: </w:t>
            </w:r>
            <w:r>
              <w:rPr>
                <w:rStyle w:val="IndexLink"/>
                <w:rtl w:val="true"/>
              </w:rPr>
              <w:t>نوبت هاى غذا</w:t>
            </w:r>
            <w:r>
              <w:rPr>
                <w:rStyle w:val="IndexLink"/>
                <w:rtl w:val="true"/>
              </w:rPr>
              <w:tab/>
            </w:r>
            <w:r>
              <w:rPr>
                <w:rStyle w:val="IndexLink"/>
              </w:rPr>
              <w:t>160</w:t>
            </w:r>
          </w:hyperlink>
        </w:p>
        <w:p>
          <w:pPr>
            <w:pStyle w:val="Contents4"/>
            <w:tabs>
              <w:tab w:val="clear" w:pos="8176"/>
              <w:tab w:val="right" w:pos="9026" w:leader="dot"/>
            </w:tabs>
            <w:rPr/>
          </w:pPr>
          <w:hyperlink w:anchor="__RefHeading___Toc7403982_417432637">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صبحگاهان و شامگاهان</w:t>
            </w:r>
            <w:r>
              <w:rPr>
                <w:rStyle w:val="IndexLink"/>
                <w:rtl w:val="true"/>
              </w:rPr>
              <w:tab/>
            </w:r>
            <w:r>
              <w:rPr>
                <w:rStyle w:val="IndexLink"/>
              </w:rPr>
              <w:t>160</w:t>
            </w:r>
          </w:hyperlink>
        </w:p>
        <w:p>
          <w:pPr>
            <w:pStyle w:val="Contents4"/>
            <w:tabs>
              <w:tab w:val="clear" w:pos="8176"/>
              <w:tab w:val="right" w:pos="9026" w:leader="dot"/>
            </w:tabs>
            <w:rPr/>
          </w:pPr>
          <w:hyperlink w:anchor="__RefHeading___Toc7403984_417432637">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تأكيد بر خوردن ناشتايى و نهى از وا گذاردن آن</w:t>
            </w:r>
            <w:r>
              <w:rPr>
                <w:rStyle w:val="IndexLink"/>
                <w:rtl w:val="true"/>
              </w:rPr>
              <w:tab/>
            </w:r>
            <w:r>
              <w:rPr>
                <w:rStyle w:val="IndexLink"/>
              </w:rPr>
              <w:t>160</w:t>
            </w:r>
          </w:hyperlink>
        </w:p>
        <w:p>
          <w:pPr>
            <w:pStyle w:val="Contents4"/>
            <w:tabs>
              <w:tab w:val="clear" w:pos="8176"/>
              <w:tab w:val="right" w:pos="9026" w:leader="dot"/>
            </w:tabs>
            <w:rPr/>
          </w:pPr>
          <w:hyperlink w:anchor="__RefHeading___Toc7403986_417432637">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تأكيد بر خوردن شام و نهى از وا گذاردن آن</w:t>
            </w:r>
            <w:r>
              <w:rPr>
                <w:rStyle w:val="IndexLink"/>
                <w:rtl w:val="true"/>
              </w:rPr>
              <w:tab/>
            </w:r>
            <w:r>
              <w:rPr>
                <w:rStyle w:val="IndexLink"/>
              </w:rPr>
              <w:t>162</w:t>
            </w:r>
          </w:hyperlink>
        </w:p>
        <w:p>
          <w:pPr>
            <w:pStyle w:val="Contents4"/>
            <w:tabs>
              <w:tab w:val="clear" w:pos="8176"/>
              <w:tab w:val="right" w:pos="9026" w:leader="dot"/>
            </w:tabs>
            <w:rPr/>
          </w:pPr>
          <w:hyperlink w:anchor="__RefHeading___Toc7403988_417432637">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يك وعده در روز</w:t>
            </w:r>
            <w:r>
              <w:rPr>
                <w:rStyle w:val="IndexLink"/>
                <w:rtl w:val="true"/>
              </w:rPr>
              <w:tab/>
            </w:r>
            <w:r>
              <w:rPr>
                <w:rStyle w:val="IndexLink"/>
              </w:rPr>
              <w:t>170</w:t>
            </w:r>
          </w:hyperlink>
        </w:p>
        <w:p>
          <w:pPr>
            <w:pStyle w:val="Contents4"/>
            <w:tabs>
              <w:tab w:val="clear" w:pos="8176"/>
              <w:tab w:val="right" w:pos="9026" w:leader="dot"/>
            </w:tabs>
            <w:rPr/>
          </w:pPr>
          <w:hyperlink w:anchor="__RefHeading___Toc7403990_417432637">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سه وعده در دو روز</w:t>
            </w:r>
            <w:r>
              <w:rPr>
                <w:rStyle w:val="IndexLink"/>
                <w:rtl w:val="true"/>
              </w:rPr>
              <w:tab/>
            </w:r>
            <w:r>
              <w:rPr>
                <w:rStyle w:val="IndexLink"/>
              </w:rPr>
              <w:t>170</w:t>
            </w:r>
          </w:hyperlink>
        </w:p>
        <w:p>
          <w:pPr>
            <w:pStyle w:val="Contents4"/>
            <w:tabs>
              <w:tab w:val="clear" w:pos="8176"/>
              <w:tab w:val="right" w:pos="9026" w:leader="dot"/>
            </w:tabs>
            <w:rPr/>
          </w:pPr>
          <w:hyperlink w:anchor="__RefHeading___Toc7403992_417432637">
            <w:r>
              <w:rPr>
                <w:webHidden/>
                <w:rStyle w:val="IndexLink"/>
                <w:rtl w:val="true"/>
              </w:rPr>
              <w:t>سخنى درباره احاديث مربوط به وعده هاى غذا</w:t>
            </w:r>
            <w:r>
              <w:rPr>
                <w:rStyle w:val="IndexLink"/>
                <w:rtl w:val="true"/>
              </w:rPr>
              <w:tab/>
            </w:r>
            <w:r>
              <w:rPr>
                <w:rStyle w:val="IndexLink"/>
              </w:rPr>
              <w:t>174</w:t>
            </w:r>
          </w:hyperlink>
        </w:p>
        <w:p>
          <w:pPr>
            <w:pStyle w:val="Contents2"/>
            <w:tabs>
              <w:tab w:val="clear" w:pos="8743"/>
              <w:tab w:val="right" w:pos="9026" w:leader="dot"/>
            </w:tabs>
            <w:rPr/>
          </w:pPr>
          <w:hyperlink w:anchor="__RefHeading___Toc7403994_417432637">
            <w:r>
              <w:rPr>
                <w:webHidden/>
                <w:rStyle w:val="IndexLink"/>
                <w:rtl w:val="true"/>
              </w:rPr>
              <w:t xml:space="preserve">بخش پنجم </w:t>
            </w:r>
            <w:r>
              <w:rPr>
                <w:rStyle w:val="IndexLink"/>
                <w:rtl w:val="true"/>
              </w:rPr>
              <w:t xml:space="preserve">: </w:t>
            </w:r>
            <w:r>
              <w:rPr>
                <w:rStyle w:val="IndexLink"/>
                <w:rtl w:val="true"/>
              </w:rPr>
              <w:t>درمان با غذاها و گياهان دارويى</w:t>
            </w:r>
            <w:r>
              <w:rPr>
                <w:rStyle w:val="IndexLink"/>
                <w:rtl w:val="true"/>
              </w:rPr>
              <w:tab/>
            </w:r>
            <w:r>
              <w:rPr>
                <w:rStyle w:val="IndexLink"/>
              </w:rPr>
              <w:t>176</w:t>
            </w:r>
          </w:hyperlink>
        </w:p>
        <w:p>
          <w:pPr>
            <w:pStyle w:val="Contents3"/>
            <w:tabs>
              <w:tab w:val="clear" w:pos="8459"/>
              <w:tab w:val="right" w:pos="9026" w:leader="dot"/>
            </w:tabs>
            <w:rPr/>
          </w:pPr>
          <w:hyperlink w:anchor="__RefHeading___Toc7403996_417432637">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7403998_417432637">
            <w:r>
              <w:rPr>
                <w:webHidden/>
                <w:rStyle w:val="IndexLink"/>
                <w:rtl w:val="true"/>
              </w:rPr>
              <w:t xml:space="preserve">فصل يكم </w:t>
            </w:r>
            <w:r>
              <w:rPr>
                <w:rStyle w:val="IndexLink"/>
                <w:rtl w:val="true"/>
              </w:rPr>
              <w:t xml:space="preserve">: </w:t>
            </w:r>
            <w:r>
              <w:rPr>
                <w:rStyle w:val="IndexLink"/>
                <w:rtl w:val="true"/>
              </w:rPr>
              <w:t>تُرُنج</w:t>
            </w:r>
            <w:r>
              <w:rPr>
                <w:rStyle w:val="IndexLink"/>
                <w:rtl w:val="true"/>
              </w:rPr>
              <w:tab/>
            </w:r>
            <w:r>
              <w:rPr>
                <w:rStyle w:val="IndexLink"/>
              </w:rPr>
              <w:t>182</w:t>
            </w:r>
          </w:hyperlink>
        </w:p>
        <w:p>
          <w:pPr>
            <w:pStyle w:val="Contents4"/>
            <w:tabs>
              <w:tab w:val="clear" w:pos="8176"/>
              <w:tab w:val="right" w:pos="9026" w:leader="dot"/>
            </w:tabs>
            <w:rPr/>
          </w:pPr>
          <w:hyperlink w:anchor="__RefHeading___Toc7404000_417432637">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تأكيد بر خوردن تُرُنج</w:t>
            </w:r>
            <w:r>
              <w:rPr>
                <w:rStyle w:val="IndexLink"/>
                <w:rtl w:val="true"/>
              </w:rPr>
              <w:tab/>
            </w:r>
            <w:r>
              <w:rPr>
                <w:rStyle w:val="IndexLink"/>
              </w:rPr>
              <w:t>182</w:t>
            </w:r>
          </w:hyperlink>
        </w:p>
        <w:p>
          <w:pPr>
            <w:pStyle w:val="Contents4"/>
            <w:tabs>
              <w:tab w:val="clear" w:pos="8176"/>
              <w:tab w:val="right" w:pos="9026" w:leader="dot"/>
            </w:tabs>
            <w:rPr/>
          </w:pPr>
          <w:hyperlink w:anchor="__RefHeading___Toc7404002_417432637">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خواصّ تُرُنج</w:t>
            </w:r>
            <w:r>
              <w:rPr>
                <w:rStyle w:val="IndexLink"/>
                <w:rtl w:val="true"/>
              </w:rPr>
              <w:tab/>
            </w:r>
            <w:r>
              <w:rPr>
                <w:rStyle w:val="IndexLink"/>
              </w:rPr>
              <w:t>182</w:t>
            </w:r>
          </w:hyperlink>
        </w:p>
        <w:p>
          <w:pPr>
            <w:pStyle w:val="Contents4"/>
            <w:tabs>
              <w:tab w:val="clear" w:pos="8176"/>
              <w:tab w:val="right" w:pos="9026" w:leader="dot"/>
            </w:tabs>
            <w:rPr/>
          </w:pPr>
          <w:hyperlink w:anchor="__RefHeading___Toc7404004_417432637">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خوردن تُرُنج پس از غذا</w:t>
            </w:r>
            <w:r>
              <w:rPr>
                <w:rStyle w:val="IndexLink"/>
                <w:rtl w:val="true"/>
              </w:rPr>
              <w:tab/>
            </w:r>
            <w:r>
              <w:rPr>
                <w:rStyle w:val="IndexLink"/>
              </w:rPr>
              <w:t>184</w:t>
            </w:r>
          </w:hyperlink>
        </w:p>
        <w:p>
          <w:pPr>
            <w:pStyle w:val="Contents4"/>
            <w:tabs>
              <w:tab w:val="clear" w:pos="8176"/>
              <w:tab w:val="right" w:pos="9026" w:leader="dot"/>
            </w:tabs>
            <w:rPr/>
          </w:pPr>
          <w:hyperlink w:anchor="__RefHeading___Toc7404006_417432637">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نخوردن تُرُنج در شب</w:t>
            </w:r>
            <w:r>
              <w:rPr>
                <w:rStyle w:val="IndexLink"/>
                <w:rtl w:val="true"/>
              </w:rPr>
              <w:tab/>
            </w:r>
            <w:r>
              <w:rPr>
                <w:rStyle w:val="IndexLink"/>
              </w:rPr>
              <w:t>184</w:t>
            </w:r>
          </w:hyperlink>
        </w:p>
        <w:p>
          <w:pPr>
            <w:pStyle w:val="Contents4"/>
            <w:tabs>
              <w:tab w:val="clear" w:pos="8176"/>
              <w:tab w:val="right" w:pos="9026" w:leader="dot"/>
            </w:tabs>
            <w:rPr/>
          </w:pPr>
          <w:hyperlink w:anchor="__RefHeading___Toc7404008_417432637">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آنچه تُرُنج را هضم مى كند</w:t>
            </w:r>
            <w:r>
              <w:rPr>
                <w:rStyle w:val="IndexLink"/>
                <w:rtl w:val="true"/>
              </w:rPr>
              <w:tab/>
            </w:r>
            <w:r>
              <w:rPr>
                <w:rStyle w:val="IndexLink"/>
              </w:rPr>
              <w:t>186</w:t>
            </w:r>
          </w:hyperlink>
        </w:p>
        <w:p>
          <w:pPr>
            <w:pStyle w:val="Contents4"/>
            <w:tabs>
              <w:tab w:val="clear" w:pos="8176"/>
              <w:tab w:val="right" w:pos="9026" w:leader="dot"/>
            </w:tabs>
            <w:rPr/>
          </w:pPr>
          <w:hyperlink w:anchor="__RefHeading___Toc7404010_417432637">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مُربّاى تُرُنج</w:t>
            </w:r>
            <w:r>
              <w:rPr>
                <w:rStyle w:val="IndexLink"/>
                <w:rtl w:val="true"/>
              </w:rPr>
              <w:tab/>
            </w:r>
            <w:r>
              <w:rPr>
                <w:rStyle w:val="IndexLink"/>
              </w:rPr>
              <w:t>188</w:t>
            </w:r>
          </w:hyperlink>
        </w:p>
        <w:p>
          <w:pPr>
            <w:pStyle w:val="Contents4"/>
            <w:tabs>
              <w:tab w:val="clear" w:pos="8176"/>
              <w:tab w:val="right" w:pos="9026" w:leader="dot"/>
            </w:tabs>
            <w:rPr/>
          </w:pPr>
          <w:hyperlink w:anchor="__RefHeading___Toc7404012_417432637">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نگاه كردن به تُرُنج</w:t>
            </w:r>
            <w:r>
              <w:rPr>
                <w:rStyle w:val="IndexLink"/>
                <w:rtl w:val="true"/>
              </w:rPr>
              <w:tab/>
            </w:r>
            <w:r>
              <w:rPr>
                <w:rStyle w:val="IndexLink"/>
              </w:rPr>
              <w:t>188</w:t>
            </w:r>
          </w:hyperlink>
        </w:p>
        <w:p>
          <w:pPr>
            <w:pStyle w:val="Contents3"/>
            <w:tabs>
              <w:tab w:val="clear" w:pos="8459"/>
              <w:tab w:val="right" w:pos="9026" w:leader="dot"/>
            </w:tabs>
            <w:rPr/>
          </w:pPr>
          <w:hyperlink w:anchor="__RefHeading___Toc7404014_417432637">
            <w:r>
              <w:rPr>
                <w:webHidden/>
                <w:rStyle w:val="IndexLink"/>
                <w:rtl w:val="true"/>
              </w:rPr>
              <w:t xml:space="preserve">فصل دوم </w:t>
            </w:r>
            <w:r>
              <w:rPr>
                <w:rStyle w:val="IndexLink"/>
                <w:rtl w:val="true"/>
              </w:rPr>
              <w:t xml:space="preserve">: </w:t>
            </w:r>
            <w:r>
              <w:rPr>
                <w:rStyle w:val="IndexLink"/>
                <w:rtl w:val="true"/>
              </w:rPr>
              <w:t>آلـو</w:t>
            </w:r>
            <w:r>
              <w:rPr>
                <w:rStyle w:val="IndexLink"/>
                <w:rtl w:val="true"/>
              </w:rPr>
              <w:tab/>
            </w:r>
            <w:r>
              <w:rPr>
                <w:rStyle w:val="IndexLink"/>
              </w:rPr>
              <w:t>190</w:t>
            </w:r>
          </w:hyperlink>
        </w:p>
        <w:p>
          <w:pPr>
            <w:pStyle w:val="Contents3"/>
            <w:tabs>
              <w:tab w:val="clear" w:pos="8459"/>
              <w:tab w:val="right" w:pos="9026" w:leader="dot"/>
            </w:tabs>
            <w:rPr/>
          </w:pPr>
          <w:hyperlink w:anchor="__RefHeading___Toc7404016_417432637">
            <w:r>
              <w:rPr>
                <w:webHidden/>
                <w:rStyle w:val="IndexLink"/>
                <w:rtl w:val="true"/>
              </w:rPr>
              <w:t xml:space="preserve">فصل سوم </w:t>
            </w:r>
            <w:r>
              <w:rPr>
                <w:rStyle w:val="IndexLink"/>
                <w:rtl w:val="true"/>
              </w:rPr>
              <w:t xml:space="preserve">: </w:t>
            </w:r>
            <w:r>
              <w:rPr>
                <w:rStyle w:val="IndexLink"/>
                <w:rtl w:val="true"/>
              </w:rPr>
              <w:t>برنج</w:t>
            </w:r>
            <w:r>
              <w:rPr>
                <w:rStyle w:val="IndexLink"/>
                <w:rtl w:val="true"/>
              </w:rPr>
              <w:tab/>
            </w:r>
            <w:r>
              <w:rPr>
                <w:rStyle w:val="IndexLink"/>
              </w:rPr>
              <w:t>194</w:t>
            </w:r>
          </w:hyperlink>
        </w:p>
        <w:p>
          <w:pPr>
            <w:pStyle w:val="Contents4"/>
            <w:tabs>
              <w:tab w:val="clear" w:pos="8176"/>
              <w:tab w:val="right" w:pos="9026" w:leader="dot"/>
            </w:tabs>
            <w:rPr/>
          </w:pPr>
          <w:hyperlink w:anchor="__RefHeading___Toc7404018_417432637">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مهتر همه خوراكى ها</w:t>
            </w:r>
            <w:r>
              <w:rPr>
                <w:rStyle w:val="IndexLink"/>
                <w:rtl w:val="true"/>
              </w:rPr>
              <w:tab/>
            </w:r>
            <w:r>
              <w:rPr>
                <w:rStyle w:val="IndexLink"/>
              </w:rPr>
              <w:t>194</w:t>
            </w:r>
          </w:hyperlink>
        </w:p>
        <w:p>
          <w:pPr>
            <w:pStyle w:val="Contents4"/>
            <w:tabs>
              <w:tab w:val="clear" w:pos="8176"/>
              <w:tab w:val="right" w:pos="9026" w:leader="dot"/>
            </w:tabs>
            <w:rPr/>
          </w:pPr>
          <w:hyperlink w:anchor="__RefHeading___Toc7404020_417432637">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خواصّ برنج</w:t>
            </w:r>
            <w:r>
              <w:rPr>
                <w:rStyle w:val="IndexLink"/>
                <w:rtl w:val="true"/>
              </w:rPr>
              <w:tab/>
            </w:r>
            <w:r>
              <w:rPr>
                <w:rStyle w:val="IndexLink"/>
              </w:rPr>
              <w:t>194</w:t>
            </w:r>
          </w:hyperlink>
        </w:p>
        <w:p>
          <w:pPr>
            <w:pStyle w:val="Contents3"/>
            <w:tabs>
              <w:tab w:val="clear" w:pos="8459"/>
              <w:tab w:val="right" w:pos="9026" w:leader="dot"/>
            </w:tabs>
            <w:rPr/>
          </w:pPr>
          <w:hyperlink w:anchor="__RefHeading___Toc7404022_417432637">
            <w:r>
              <w:rPr>
                <w:webHidden/>
                <w:rStyle w:val="IndexLink"/>
                <w:rtl w:val="true"/>
              </w:rPr>
              <w:t xml:space="preserve">فصل چهارم </w:t>
            </w:r>
            <w:r>
              <w:rPr>
                <w:rStyle w:val="IndexLink"/>
                <w:rtl w:val="true"/>
              </w:rPr>
              <w:t xml:space="preserve">: </w:t>
            </w:r>
            <w:r>
              <w:rPr>
                <w:rStyle w:val="IndexLink"/>
                <w:rtl w:val="true"/>
              </w:rPr>
              <w:t xml:space="preserve">بادروج </w:t>
            </w:r>
            <w:r>
              <w:rPr>
                <w:rStyle w:val="IndexLink"/>
                <w:rtl w:val="true"/>
              </w:rPr>
              <w:t>(</w:t>
            </w:r>
            <w:r>
              <w:rPr>
                <w:rStyle w:val="IndexLink"/>
                <w:rtl w:val="true"/>
              </w:rPr>
              <w:t>حَوك</w:t>
            </w:r>
            <w:r>
              <w:rPr>
                <w:rStyle w:val="IndexLink"/>
                <w:rtl w:val="true"/>
              </w:rPr>
              <w:t>)</w:t>
              <w:tab/>
            </w:r>
            <w:r>
              <w:rPr>
                <w:rStyle w:val="IndexLink"/>
              </w:rPr>
              <w:t>198</w:t>
            </w:r>
          </w:hyperlink>
        </w:p>
        <w:p>
          <w:pPr>
            <w:pStyle w:val="Contents3"/>
            <w:tabs>
              <w:tab w:val="clear" w:pos="8459"/>
              <w:tab w:val="right" w:pos="9026" w:leader="dot"/>
            </w:tabs>
            <w:rPr/>
          </w:pPr>
          <w:hyperlink w:anchor="__RefHeading___Toc7404024_417432637">
            <w:r>
              <w:rPr>
                <w:webHidden/>
                <w:rStyle w:val="IndexLink"/>
                <w:rtl w:val="true"/>
              </w:rPr>
              <w:t xml:space="preserve">فصل پنجم </w:t>
            </w:r>
            <w:r>
              <w:rPr>
                <w:rStyle w:val="IndexLink"/>
                <w:rtl w:val="true"/>
              </w:rPr>
              <w:t xml:space="preserve">: </w:t>
            </w:r>
            <w:r>
              <w:rPr>
                <w:rStyle w:val="IndexLink"/>
                <w:rtl w:val="true"/>
              </w:rPr>
              <w:t>بادمجان</w:t>
            </w:r>
            <w:r>
              <w:rPr>
                <w:rStyle w:val="IndexLink"/>
                <w:rtl w:val="true"/>
              </w:rPr>
              <w:tab/>
            </w:r>
            <w:r>
              <w:rPr>
                <w:rStyle w:val="IndexLink"/>
              </w:rPr>
              <w:t>204</w:t>
            </w:r>
          </w:hyperlink>
        </w:p>
        <w:p>
          <w:pPr>
            <w:pStyle w:val="Contents3"/>
            <w:tabs>
              <w:tab w:val="clear" w:pos="8459"/>
              <w:tab w:val="right" w:pos="9026" w:leader="dot"/>
            </w:tabs>
            <w:rPr/>
          </w:pPr>
          <w:hyperlink w:anchor="__RefHeading___Toc7404026_417432637">
            <w:r>
              <w:rPr>
                <w:webHidden/>
                <w:rStyle w:val="IndexLink"/>
                <w:rtl w:val="true"/>
              </w:rPr>
              <w:t xml:space="preserve">فصل ششم </w:t>
            </w:r>
            <w:r>
              <w:rPr>
                <w:rStyle w:val="IndexLink"/>
                <w:rtl w:val="true"/>
              </w:rPr>
              <w:t xml:space="preserve">: </w:t>
            </w:r>
            <w:r>
              <w:rPr>
                <w:rStyle w:val="IndexLink"/>
                <w:rtl w:val="true"/>
              </w:rPr>
              <w:t>باقلا</w:t>
            </w:r>
            <w:r>
              <w:rPr>
                <w:rStyle w:val="IndexLink"/>
                <w:rtl w:val="true"/>
              </w:rPr>
              <w:tab/>
            </w:r>
            <w:r>
              <w:rPr>
                <w:rStyle w:val="IndexLink"/>
              </w:rPr>
              <w:t>210</w:t>
            </w:r>
          </w:hyperlink>
        </w:p>
        <w:p>
          <w:pPr>
            <w:pStyle w:val="Contents4"/>
            <w:tabs>
              <w:tab w:val="clear" w:pos="8176"/>
              <w:tab w:val="right" w:pos="9026" w:leader="dot"/>
            </w:tabs>
            <w:rPr/>
          </w:pPr>
          <w:hyperlink w:anchor="__RefHeading___Toc7404028_417432637">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خوراك عيسى</w:t>
            </w:r>
            <w:r>
              <w:rPr>
                <w:rStyle w:val="IndexLink"/>
                <w:rtl w:val="true"/>
              </w:rPr>
              <w:tab/>
            </w:r>
            <w:r>
              <w:rPr>
                <w:rStyle w:val="IndexLink"/>
              </w:rPr>
              <w:t>210</w:t>
            </w:r>
          </w:hyperlink>
        </w:p>
        <w:p>
          <w:pPr>
            <w:pStyle w:val="Contents4"/>
            <w:tabs>
              <w:tab w:val="clear" w:pos="8176"/>
              <w:tab w:val="right" w:pos="9026" w:leader="dot"/>
            </w:tabs>
            <w:rPr/>
          </w:pPr>
          <w:hyperlink w:anchor="__RefHeading___Toc7404030_417432637">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خواصّ باقلا</w:t>
            </w:r>
            <w:r>
              <w:rPr>
                <w:rStyle w:val="IndexLink"/>
                <w:rtl w:val="true"/>
              </w:rPr>
              <w:tab/>
            </w:r>
            <w:r>
              <w:rPr>
                <w:rStyle w:val="IndexLink"/>
              </w:rPr>
              <w:t>210</w:t>
            </w:r>
          </w:hyperlink>
        </w:p>
        <w:p>
          <w:pPr>
            <w:pStyle w:val="Contents4"/>
            <w:tabs>
              <w:tab w:val="clear" w:pos="8176"/>
              <w:tab w:val="right" w:pos="9026" w:leader="dot"/>
            </w:tabs>
            <w:rPr/>
          </w:pPr>
          <w:hyperlink w:anchor="__RefHeading___Toc7404032_417432637">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خوردن باقلا با پوست آن</w:t>
            </w:r>
            <w:r>
              <w:rPr>
                <w:rStyle w:val="IndexLink"/>
                <w:rtl w:val="true"/>
              </w:rPr>
              <w:tab/>
            </w:r>
            <w:r>
              <w:rPr>
                <w:rStyle w:val="IndexLink"/>
              </w:rPr>
              <w:t>212</w:t>
            </w:r>
          </w:hyperlink>
        </w:p>
        <w:p>
          <w:pPr>
            <w:pStyle w:val="Contents3"/>
            <w:tabs>
              <w:tab w:val="clear" w:pos="8459"/>
              <w:tab w:val="right" w:pos="9026" w:leader="dot"/>
            </w:tabs>
            <w:rPr/>
          </w:pPr>
          <w:hyperlink w:anchor="__RefHeading___Toc7404034_417432637">
            <w:r>
              <w:rPr>
                <w:webHidden/>
                <w:rStyle w:val="IndexLink"/>
                <w:rtl w:val="true"/>
              </w:rPr>
              <w:t xml:space="preserve">فصل هفتم </w:t>
            </w:r>
            <w:r>
              <w:rPr>
                <w:rStyle w:val="IndexLink"/>
                <w:rtl w:val="true"/>
              </w:rPr>
              <w:t xml:space="preserve">: </w:t>
            </w:r>
            <w:r>
              <w:rPr>
                <w:rStyle w:val="IndexLink"/>
                <w:rtl w:val="true"/>
              </w:rPr>
              <w:t>پياز</w:t>
            </w:r>
            <w:r>
              <w:rPr>
                <w:rStyle w:val="IndexLink"/>
                <w:rtl w:val="true"/>
              </w:rPr>
              <w:tab/>
            </w:r>
            <w:r>
              <w:rPr>
                <w:rStyle w:val="IndexLink"/>
              </w:rPr>
              <w:t>214</w:t>
            </w:r>
          </w:hyperlink>
        </w:p>
        <w:p>
          <w:pPr>
            <w:pStyle w:val="Contents3"/>
            <w:tabs>
              <w:tab w:val="clear" w:pos="8459"/>
              <w:tab w:val="right" w:pos="9026" w:leader="dot"/>
            </w:tabs>
            <w:rPr/>
          </w:pPr>
          <w:hyperlink w:anchor="__RefHeading___Toc7404036_417432637">
            <w:r>
              <w:rPr>
                <w:webHidden/>
                <w:rStyle w:val="IndexLink"/>
                <w:rtl w:val="true"/>
              </w:rPr>
              <w:t xml:space="preserve">فصل هشتم </w:t>
            </w:r>
            <w:r>
              <w:rPr>
                <w:rStyle w:val="IndexLink"/>
                <w:rtl w:val="true"/>
              </w:rPr>
              <w:t xml:space="preserve">: </w:t>
            </w:r>
            <w:r>
              <w:rPr>
                <w:rStyle w:val="IndexLink"/>
                <w:rtl w:val="true"/>
              </w:rPr>
              <w:t>خربزه</w:t>
            </w:r>
            <w:r>
              <w:rPr>
                <w:rStyle w:val="IndexLink"/>
                <w:rtl w:val="true"/>
              </w:rPr>
              <w:tab/>
            </w:r>
            <w:r>
              <w:rPr>
                <w:rStyle w:val="IndexLink"/>
              </w:rPr>
              <w:t>218</w:t>
            </w:r>
          </w:hyperlink>
        </w:p>
        <w:p>
          <w:pPr>
            <w:pStyle w:val="Contents4"/>
            <w:tabs>
              <w:tab w:val="clear" w:pos="8176"/>
              <w:tab w:val="right" w:pos="9026" w:leader="dot"/>
            </w:tabs>
            <w:rPr/>
          </w:pPr>
          <w:hyperlink w:anchor="__RefHeading___Toc7404038_417432637">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خواصّ خربزه</w:t>
            </w:r>
            <w:r>
              <w:rPr>
                <w:rStyle w:val="IndexLink"/>
                <w:rtl w:val="true"/>
              </w:rPr>
              <w:tab/>
            </w:r>
            <w:r>
              <w:rPr>
                <w:rStyle w:val="IndexLink"/>
              </w:rPr>
              <w:t>218</w:t>
            </w:r>
          </w:hyperlink>
        </w:p>
        <w:p>
          <w:pPr>
            <w:pStyle w:val="Contents4"/>
            <w:tabs>
              <w:tab w:val="clear" w:pos="8176"/>
              <w:tab w:val="right" w:pos="9026" w:leader="dot"/>
            </w:tabs>
            <w:rPr/>
          </w:pPr>
          <w:hyperlink w:anchor="__RefHeading___Toc7404040_417432637">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خوردن خربزه پيش از غذا</w:t>
            </w:r>
            <w:r>
              <w:rPr>
                <w:rStyle w:val="IndexLink"/>
                <w:rtl w:val="true"/>
              </w:rPr>
              <w:tab/>
            </w:r>
            <w:r>
              <w:rPr>
                <w:rStyle w:val="IndexLink"/>
              </w:rPr>
              <w:t>222</w:t>
            </w:r>
          </w:hyperlink>
        </w:p>
        <w:p>
          <w:pPr>
            <w:pStyle w:val="Contents4"/>
            <w:tabs>
              <w:tab w:val="clear" w:pos="8176"/>
              <w:tab w:val="right" w:pos="9026" w:leader="dot"/>
            </w:tabs>
            <w:rPr/>
          </w:pPr>
          <w:hyperlink w:anchor="__RefHeading___Toc7404042_417432637">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نهى از خوردن خربزه در حالت ناشتا</w:t>
            </w:r>
            <w:r>
              <w:rPr>
                <w:rStyle w:val="IndexLink"/>
                <w:rtl w:val="true"/>
              </w:rPr>
              <w:tab/>
            </w:r>
            <w:r>
              <w:rPr>
                <w:rStyle w:val="IndexLink"/>
              </w:rPr>
              <w:t>222</w:t>
            </w:r>
          </w:hyperlink>
        </w:p>
        <w:p>
          <w:pPr>
            <w:pStyle w:val="Contents4"/>
            <w:tabs>
              <w:tab w:val="clear" w:pos="8176"/>
              <w:tab w:val="right" w:pos="9026" w:leader="dot"/>
            </w:tabs>
            <w:rPr/>
          </w:pPr>
          <w:hyperlink w:anchor="__RefHeading___Toc7404044_417432637">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آداب خوردن خربزه</w:t>
            </w:r>
            <w:r>
              <w:rPr>
                <w:rStyle w:val="IndexLink"/>
                <w:rtl w:val="true"/>
              </w:rPr>
              <w:tab/>
            </w:r>
            <w:r>
              <w:rPr>
                <w:rStyle w:val="IndexLink"/>
              </w:rPr>
              <w:t>224</w:t>
            </w:r>
          </w:hyperlink>
        </w:p>
        <w:p>
          <w:pPr>
            <w:pStyle w:val="Contents3"/>
            <w:tabs>
              <w:tab w:val="clear" w:pos="8459"/>
              <w:tab w:val="right" w:pos="9026" w:leader="dot"/>
            </w:tabs>
            <w:rPr/>
          </w:pPr>
          <w:hyperlink w:anchor="__RefHeading___Toc7404046_417432637">
            <w:r>
              <w:rPr>
                <w:webHidden/>
                <w:rStyle w:val="IndexLink"/>
                <w:rtl w:val="true"/>
              </w:rPr>
              <w:t xml:space="preserve">فصل نهم </w:t>
            </w:r>
            <w:r>
              <w:rPr>
                <w:rStyle w:val="IndexLink"/>
                <w:rtl w:val="true"/>
              </w:rPr>
              <w:t xml:space="preserve">: </w:t>
            </w:r>
            <w:r>
              <w:rPr>
                <w:rStyle w:val="IndexLink"/>
                <w:rtl w:val="true"/>
              </w:rPr>
              <w:t>تخم مرغ</w:t>
            </w:r>
            <w:r>
              <w:rPr>
                <w:rStyle w:val="IndexLink"/>
                <w:rtl w:val="true"/>
              </w:rPr>
              <w:tab/>
            </w:r>
            <w:r>
              <w:rPr>
                <w:rStyle w:val="IndexLink"/>
              </w:rPr>
              <w:t>226</w:t>
            </w:r>
          </w:hyperlink>
        </w:p>
        <w:p>
          <w:pPr>
            <w:pStyle w:val="Contents4"/>
            <w:tabs>
              <w:tab w:val="clear" w:pos="8176"/>
              <w:tab w:val="right" w:pos="9026" w:leader="dot"/>
            </w:tabs>
            <w:rPr/>
          </w:pPr>
          <w:hyperlink w:anchor="__RefHeading___Toc7404048_417432637">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خواصّ تخم مرغ</w:t>
            </w:r>
            <w:r>
              <w:rPr>
                <w:rStyle w:val="IndexLink"/>
                <w:rtl w:val="true"/>
              </w:rPr>
              <w:tab/>
            </w:r>
            <w:r>
              <w:rPr>
                <w:rStyle w:val="IndexLink"/>
              </w:rPr>
              <w:t>226</w:t>
            </w:r>
          </w:hyperlink>
        </w:p>
        <w:p>
          <w:pPr>
            <w:pStyle w:val="Contents4"/>
            <w:tabs>
              <w:tab w:val="clear" w:pos="8176"/>
              <w:tab w:val="right" w:pos="9026" w:leader="dot"/>
            </w:tabs>
            <w:rPr/>
          </w:pPr>
          <w:hyperlink w:anchor="__RefHeading___Toc7404050_417432637">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خوردن تخم مرغ با پياز و روغن زيتون</w:t>
            </w:r>
            <w:r>
              <w:rPr>
                <w:rStyle w:val="IndexLink"/>
                <w:rtl w:val="true"/>
              </w:rPr>
              <w:tab/>
            </w:r>
            <w:r>
              <w:rPr>
                <w:rStyle w:val="IndexLink"/>
              </w:rPr>
              <w:t>228</w:t>
            </w:r>
          </w:hyperlink>
        </w:p>
        <w:p>
          <w:pPr>
            <w:pStyle w:val="Contents4"/>
            <w:tabs>
              <w:tab w:val="clear" w:pos="8176"/>
              <w:tab w:val="right" w:pos="9026" w:leader="dot"/>
            </w:tabs>
            <w:rPr/>
          </w:pPr>
          <w:hyperlink w:anchor="__RefHeading___Toc7404052_417432637">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خوردن تخم مرغ با گوشت</w:t>
            </w:r>
            <w:r>
              <w:rPr>
                <w:rStyle w:val="IndexLink"/>
                <w:rtl w:val="true"/>
              </w:rPr>
              <w:tab/>
            </w:r>
            <w:r>
              <w:rPr>
                <w:rStyle w:val="IndexLink"/>
              </w:rPr>
              <w:t>230</w:t>
            </w:r>
          </w:hyperlink>
        </w:p>
        <w:p>
          <w:pPr>
            <w:pStyle w:val="Contents4"/>
            <w:tabs>
              <w:tab w:val="clear" w:pos="8176"/>
              <w:tab w:val="right" w:pos="9026" w:leader="dot"/>
            </w:tabs>
            <w:rPr/>
          </w:pPr>
          <w:hyperlink w:anchor="__RefHeading___Toc7404054_417432637">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زرده تخم مرغ</w:t>
            </w:r>
            <w:r>
              <w:rPr>
                <w:rStyle w:val="IndexLink"/>
                <w:rtl w:val="true"/>
              </w:rPr>
              <w:tab/>
            </w:r>
            <w:r>
              <w:rPr>
                <w:rStyle w:val="IndexLink"/>
              </w:rPr>
              <w:t>230</w:t>
            </w:r>
          </w:hyperlink>
        </w:p>
        <w:p>
          <w:pPr>
            <w:pStyle w:val="Contents4"/>
            <w:tabs>
              <w:tab w:val="clear" w:pos="8176"/>
              <w:tab w:val="right" w:pos="9026" w:leader="dot"/>
            </w:tabs>
            <w:rPr/>
          </w:pPr>
          <w:hyperlink w:anchor="__RefHeading___Toc7404056_417432637">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نهى از افراط در خوردن تخم مرغ</w:t>
            </w:r>
            <w:r>
              <w:rPr>
                <w:rStyle w:val="IndexLink"/>
                <w:rtl w:val="true"/>
              </w:rPr>
              <w:tab/>
            </w:r>
            <w:r>
              <w:rPr>
                <w:rStyle w:val="IndexLink"/>
              </w:rPr>
              <w:t>232</w:t>
            </w:r>
          </w:hyperlink>
        </w:p>
        <w:p>
          <w:pPr>
            <w:pStyle w:val="Contents4"/>
            <w:tabs>
              <w:tab w:val="clear" w:pos="8176"/>
              <w:tab w:val="right" w:pos="9026" w:leader="dot"/>
            </w:tabs>
            <w:rPr/>
          </w:pPr>
          <w:hyperlink w:anchor="__RefHeading___Toc7404058_417432637">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تخم مرغ هاى حلال و تخم مرغ هاى حرام</w:t>
            </w:r>
            <w:r>
              <w:rPr>
                <w:rStyle w:val="IndexLink"/>
                <w:rtl w:val="true"/>
              </w:rPr>
              <w:tab/>
            </w:r>
            <w:r>
              <w:rPr>
                <w:rStyle w:val="IndexLink"/>
              </w:rPr>
              <w:t>234</w:t>
            </w:r>
          </w:hyperlink>
        </w:p>
        <w:p>
          <w:pPr>
            <w:pStyle w:val="Contents3"/>
            <w:tabs>
              <w:tab w:val="clear" w:pos="8459"/>
              <w:tab w:val="right" w:pos="9026" w:leader="dot"/>
            </w:tabs>
            <w:rPr/>
          </w:pPr>
          <w:hyperlink w:anchor="__RefHeading___Toc7404060_417432637">
            <w:r>
              <w:rPr>
                <w:webHidden/>
                <w:rStyle w:val="IndexLink"/>
                <w:rtl w:val="true"/>
              </w:rPr>
              <w:t xml:space="preserve">فصل دهم </w:t>
            </w:r>
            <w:r>
              <w:rPr>
                <w:rStyle w:val="IndexLink"/>
                <w:rtl w:val="true"/>
              </w:rPr>
              <w:t xml:space="preserve">: </w:t>
            </w:r>
            <w:r>
              <w:rPr>
                <w:rStyle w:val="IndexLink"/>
                <w:rtl w:val="true"/>
              </w:rPr>
              <w:t>سيب</w:t>
            </w:r>
            <w:r>
              <w:rPr>
                <w:rStyle w:val="IndexLink"/>
                <w:rtl w:val="true"/>
              </w:rPr>
              <w:tab/>
            </w:r>
            <w:r>
              <w:rPr>
                <w:rStyle w:val="IndexLink"/>
              </w:rPr>
              <w:t>238</w:t>
            </w:r>
          </w:hyperlink>
        </w:p>
        <w:p>
          <w:pPr>
            <w:pStyle w:val="Contents4"/>
            <w:tabs>
              <w:tab w:val="clear" w:pos="8176"/>
              <w:tab w:val="right" w:pos="9026" w:leader="dot"/>
            </w:tabs>
            <w:rPr/>
          </w:pPr>
          <w:hyperlink w:anchor="__RefHeading___Toc7404062_417432637">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خواصّ سيب</w:t>
            </w:r>
            <w:r>
              <w:rPr>
                <w:rStyle w:val="IndexLink"/>
                <w:rtl w:val="true"/>
              </w:rPr>
              <w:tab/>
            </w:r>
            <w:r>
              <w:rPr>
                <w:rStyle w:val="IndexLink"/>
              </w:rPr>
              <w:t>238</w:t>
            </w:r>
          </w:hyperlink>
        </w:p>
        <w:p>
          <w:pPr>
            <w:pStyle w:val="Contents4"/>
            <w:tabs>
              <w:tab w:val="clear" w:pos="8176"/>
              <w:tab w:val="right" w:pos="9026" w:leader="dot"/>
            </w:tabs>
            <w:rPr/>
          </w:pPr>
          <w:hyperlink w:anchor="__RefHeading___Toc7404064_417432637">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خواصّ خوردن سيب در حالت ناشتا يا در سحرگاهان</w:t>
            </w:r>
            <w:r>
              <w:rPr>
                <w:rStyle w:val="IndexLink"/>
                <w:rtl w:val="true"/>
              </w:rPr>
              <w:tab/>
            </w:r>
            <w:r>
              <w:rPr>
                <w:rStyle w:val="IndexLink"/>
              </w:rPr>
              <w:t>242</w:t>
            </w:r>
          </w:hyperlink>
        </w:p>
        <w:p>
          <w:pPr>
            <w:pStyle w:val="Contents4"/>
            <w:tabs>
              <w:tab w:val="clear" w:pos="8176"/>
              <w:tab w:val="right" w:pos="9026" w:leader="dot"/>
            </w:tabs>
            <w:rPr/>
          </w:pPr>
          <w:hyperlink w:anchor="__RefHeading___Toc7404066_417432637">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بوييدن سيب پيش از خوردن</w:t>
            </w:r>
            <w:r>
              <w:rPr>
                <w:rStyle w:val="IndexLink"/>
                <w:rtl w:val="true"/>
              </w:rPr>
              <w:tab/>
            </w:r>
            <w:r>
              <w:rPr>
                <w:rStyle w:val="IndexLink"/>
              </w:rPr>
              <w:t>244</w:t>
            </w:r>
          </w:hyperlink>
        </w:p>
        <w:p>
          <w:pPr>
            <w:pStyle w:val="Contents4"/>
            <w:tabs>
              <w:tab w:val="clear" w:pos="8176"/>
              <w:tab w:val="right" w:pos="9026" w:leader="dot"/>
            </w:tabs>
            <w:rPr/>
          </w:pPr>
          <w:hyperlink w:anchor="__RefHeading___Toc7404068_417432637">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مكروه بودن خوردن سيب ترش</w:t>
            </w:r>
            <w:r>
              <w:rPr>
                <w:rStyle w:val="IndexLink"/>
                <w:rtl w:val="true"/>
              </w:rPr>
              <w:tab/>
            </w:r>
            <w:r>
              <w:rPr>
                <w:rStyle w:val="IndexLink"/>
              </w:rPr>
              <w:t>244</w:t>
            </w:r>
          </w:hyperlink>
        </w:p>
        <w:p>
          <w:pPr>
            <w:pStyle w:val="Contents3"/>
            <w:tabs>
              <w:tab w:val="clear" w:pos="8459"/>
              <w:tab w:val="right" w:pos="9026" w:leader="dot"/>
            </w:tabs>
            <w:rPr/>
          </w:pPr>
          <w:hyperlink w:anchor="__RefHeading___Toc7404070_417432637">
            <w:r>
              <w:rPr>
                <w:webHidden/>
                <w:rStyle w:val="IndexLink"/>
                <w:rtl w:val="true"/>
              </w:rPr>
              <w:t xml:space="preserve">فصل يازدهم </w:t>
            </w:r>
            <w:r>
              <w:rPr>
                <w:rStyle w:val="IndexLink"/>
                <w:rtl w:val="true"/>
              </w:rPr>
              <w:t xml:space="preserve">: </w:t>
            </w:r>
            <w:r>
              <w:rPr>
                <w:rStyle w:val="IndexLink"/>
                <w:rtl w:val="true"/>
              </w:rPr>
              <w:t>تَلبينه</w:t>
            </w:r>
            <w:r>
              <w:rPr>
                <w:rStyle w:val="IndexLink"/>
                <w:rtl w:val="true"/>
              </w:rPr>
              <w:tab/>
            </w:r>
            <w:r>
              <w:rPr>
                <w:rStyle w:val="IndexLink"/>
              </w:rPr>
              <w:t>246</w:t>
            </w:r>
          </w:hyperlink>
        </w:p>
        <w:p>
          <w:pPr>
            <w:pStyle w:val="Contents3"/>
            <w:tabs>
              <w:tab w:val="clear" w:pos="8459"/>
              <w:tab w:val="right" w:pos="9026" w:leader="dot"/>
            </w:tabs>
            <w:rPr/>
          </w:pPr>
          <w:hyperlink w:anchor="__RefHeading___Toc7404072_417432637">
            <w:r>
              <w:rPr>
                <w:webHidden/>
                <w:rStyle w:val="IndexLink"/>
                <w:rtl w:val="true"/>
              </w:rPr>
              <w:t xml:space="preserve">فصل دوازدهم </w:t>
            </w:r>
            <w:r>
              <w:rPr>
                <w:rStyle w:val="IndexLink"/>
                <w:rtl w:val="true"/>
              </w:rPr>
              <w:t xml:space="preserve">: </w:t>
            </w:r>
            <w:r>
              <w:rPr>
                <w:rStyle w:val="IndexLink"/>
                <w:rtl w:val="true"/>
              </w:rPr>
              <w:t>خرما</w:t>
            </w:r>
            <w:r>
              <w:rPr>
                <w:rStyle w:val="IndexLink"/>
                <w:rtl w:val="true"/>
              </w:rPr>
              <w:tab/>
            </w:r>
            <w:r>
              <w:rPr>
                <w:rStyle w:val="IndexLink"/>
              </w:rPr>
              <w:t>248</w:t>
            </w:r>
          </w:hyperlink>
        </w:p>
        <w:p>
          <w:pPr>
            <w:pStyle w:val="Contents4"/>
            <w:tabs>
              <w:tab w:val="clear" w:pos="8176"/>
              <w:tab w:val="right" w:pos="9026" w:leader="dot"/>
            </w:tabs>
            <w:rPr/>
          </w:pPr>
          <w:hyperlink w:anchor="__RefHeading___Toc7404074_417432637">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خواصّ خرما</w:t>
            </w:r>
            <w:r>
              <w:rPr>
                <w:rStyle w:val="IndexLink"/>
                <w:rtl w:val="true"/>
              </w:rPr>
              <w:tab/>
            </w:r>
            <w:r>
              <w:rPr>
                <w:rStyle w:val="IndexLink"/>
              </w:rPr>
              <w:t>248</w:t>
            </w:r>
          </w:hyperlink>
        </w:p>
        <w:p>
          <w:pPr>
            <w:pStyle w:val="Contents4"/>
            <w:tabs>
              <w:tab w:val="clear" w:pos="8176"/>
              <w:tab w:val="right" w:pos="9026" w:leader="dot"/>
            </w:tabs>
            <w:rPr/>
          </w:pPr>
          <w:hyperlink w:anchor="__RefHeading___Toc7404076_417432637">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بهترين افطارى و سحرى</w:t>
            </w:r>
            <w:r>
              <w:rPr>
                <w:rStyle w:val="IndexLink"/>
                <w:rtl w:val="true"/>
              </w:rPr>
              <w:tab/>
            </w:r>
            <w:r>
              <w:rPr>
                <w:rStyle w:val="IndexLink"/>
              </w:rPr>
              <w:t>252</w:t>
            </w:r>
          </w:hyperlink>
        </w:p>
        <w:p>
          <w:pPr>
            <w:pStyle w:val="Contents4"/>
            <w:tabs>
              <w:tab w:val="clear" w:pos="8176"/>
              <w:tab w:val="right" w:pos="9026" w:leader="dot"/>
            </w:tabs>
            <w:rPr/>
          </w:pPr>
          <w:hyperlink w:anchor="__RefHeading___Toc7404078_417432637">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خواصّ خرما براى زن باردار و تازه زا</w:t>
            </w:r>
            <w:r>
              <w:rPr>
                <w:rStyle w:val="IndexLink"/>
                <w:rtl w:val="true"/>
              </w:rPr>
              <w:tab/>
            </w:r>
            <w:r>
              <w:rPr>
                <w:rStyle w:val="IndexLink"/>
              </w:rPr>
              <w:t>254</w:t>
            </w:r>
          </w:hyperlink>
        </w:p>
        <w:p>
          <w:pPr>
            <w:pStyle w:val="Contents4"/>
            <w:tabs>
              <w:tab w:val="clear" w:pos="8176"/>
              <w:tab w:val="right" w:pos="9026" w:leader="dot"/>
            </w:tabs>
            <w:rPr/>
          </w:pPr>
          <w:hyperlink w:anchor="__RefHeading___Toc7404080_417432637">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خوردن خرما با خربزه و خيار</w:t>
            </w:r>
            <w:r>
              <w:rPr>
                <w:rStyle w:val="IndexLink"/>
                <w:rtl w:val="true"/>
              </w:rPr>
              <w:tab/>
            </w:r>
            <w:r>
              <w:rPr>
                <w:rStyle w:val="IndexLink"/>
              </w:rPr>
              <w:t>256</w:t>
            </w:r>
          </w:hyperlink>
        </w:p>
        <w:p>
          <w:pPr>
            <w:pStyle w:val="Contents4"/>
            <w:tabs>
              <w:tab w:val="clear" w:pos="8176"/>
              <w:tab w:val="right" w:pos="9026" w:leader="dot"/>
            </w:tabs>
            <w:rPr/>
          </w:pPr>
          <w:hyperlink w:anchor="__RefHeading___Toc7404082_417432637">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گشودن كام نوزاد با خرما</w:t>
            </w:r>
            <w:r>
              <w:rPr>
                <w:rStyle w:val="IndexLink"/>
                <w:rtl w:val="true"/>
              </w:rPr>
              <w:tab/>
            </w:r>
            <w:r>
              <w:rPr>
                <w:rStyle w:val="IndexLink"/>
              </w:rPr>
              <w:t>258</w:t>
            </w:r>
          </w:hyperlink>
        </w:p>
        <w:p>
          <w:pPr>
            <w:pStyle w:val="Contents3"/>
            <w:tabs>
              <w:tab w:val="clear" w:pos="8459"/>
              <w:tab w:val="right" w:pos="9026" w:leader="dot"/>
            </w:tabs>
            <w:rPr/>
          </w:pPr>
          <w:hyperlink w:anchor="__RefHeading___Toc7404084_417432637">
            <w:r>
              <w:rPr>
                <w:webHidden/>
                <w:rStyle w:val="IndexLink"/>
                <w:rtl w:val="true"/>
              </w:rPr>
              <w:t xml:space="preserve">فصل سيزدهم </w:t>
            </w:r>
            <w:r>
              <w:rPr>
                <w:rStyle w:val="IndexLink"/>
                <w:rtl w:val="true"/>
              </w:rPr>
              <w:t xml:space="preserve">: </w:t>
            </w:r>
            <w:r>
              <w:rPr>
                <w:rStyle w:val="IndexLink"/>
                <w:rtl w:val="true"/>
              </w:rPr>
              <w:t>انجير</w:t>
            </w:r>
            <w:r>
              <w:rPr>
                <w:rStyle w:val="IndexLink"/>
                <w:rtl w:val="true"/>
              </w:rPr>
              <w:tab/>
            </w:r>
            <w:r>
              <w:rPr>
                <w:rStyle w:val="IndexLink"/>
              </w:rPr>
              <w:t>260</w:t>
            </w:r>
          </w:hyperlink>
        </w:p>
        <w:p>
          <w:pPr>
            <w:pStyle w:val="Contents3"/>
            <w:tabs>
              <w:tab w:val="clear" w:pos="8459"/>
              <w:tab w:val="right" w:pos="9026" w:leader="dot"/>
            </w:tabs>
            <w:rPr/>
          </w:pPr>
          <w:hyperlink w:anchor="__RefHeading___Toc7404086_417432637">
            <w:r>
              <w:rPr>
                <w:webHidden/>
                <w:rStyle w:val="IndexLink"/>
                <w:rtl w:val="true"/>
              </w:rPr>
              <w:t xml:space="preserve">فصل چهاردهم </w:t>
            </w:r>
            <w:r>
              <w:rPr>
                <w:rStyle w:val="IndexLink"/>
                <w:rtl w:val="true"/>
              </w:rPr>
              <w:t xml:space="preserve">: </w:t>
            </w:r>
            <w:r>
              <w:rPr>
                <w:rStyle w:val="IndexLink"/>
                <w:rtl w:val="true"/>
              </w:rPr>
              <w:t>سير</w:t>
            </w:r>
            <w:r>
              <w:rPr>
                <w:rStyle w:val="IndexLink"/>
                <w:rtl w:val="true"/>
              </w:rPr>
              <w:tab/>
            </w:r>
            <w:r>
              <w:rPr>
                <w:rStyle w:val="IndexLink"/>
              </w:rPr>
              <w:t>264</w:t>
            </w:r>
          </w:hyperlink>
        </w:p>
        <w:p>
          <w:pPr>
            <w:pStyle w:val="Contents3"/>
            <w:tabs>
              <w:tab w:val="clear" w:pos="8459"/>
              <w:tab w:val="right" w:pos="9026" w:leader="dot"/>
            </w:tabs>
            <w:rPr/>
          </w:pPr>
          <w:hyperlink w:anchor="__RefHeading___Toc7404088_417432637">
            <w:r>
              <w:rPr>
                <w:webHidden/>
                <w:rStyle w:val="IndexLink"/>
                <w:rtl w:val="true"/>
              </w:rPr>
              <w:t xml:space="preserve">فصل پانزدهم </w:t>
            </w:r>
            <w:r>
              <w:rPr>
                <w:rStyle w:val="IndexLink"/>
                <w:rtl w:val="true"/>
              </w:rPr>
              <w:t xml:space="preserve">: </w:t>
            </w:r>
            <w:r>
              <w:rPr>
                <w:rStyle w:val="IndexLink"/>
                <w:rtl w:val="true"/>
              </w:rPr>
              <w:t>پنير</w:t>
            </w:r>
            <w:r>
              <w:rPr>
                <w:rStyle w:val="IndexLink"/>
                <w:rtl w:val="true"/>
              </w:rPr>
              <w:tab/>
            </w:r>
            <w:r>
              <w:rPr>
                <w:rStyle w:val="IndexLink"/>
              </w:rPr>
              <w:t>266</w:t>
            </w:r>
          </w:hyperlink>
        </w:p>
        <w:p>
          <w:pPr>
            <w:pStyle w:val="Contents4"/>
            <w:tabs>
              <w:tab w:val="clear" w:pos="8176"/>
              <w:tab w:val="right" w:pos="9026" w:leader="dot"/>
            </w:tabs>
            <w:rPr/>
          </w:pPr>
          <w:hyperlink w:anchor="__RefHeading___Toc7404090_417432637">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خواصّ پنير</w:t>
            </w:r>
            <w:r>
              <w:rPr>
                <w:rStyle w:val="IndexLink"/>
                <w:rtl w:val="true"/>
              </w:rPr>
              <w:tab/>
            </w:r>
            <w:r>
              <w:rPr>
                <w:rStyle w:val="IndexLink"/>
              </w:rPr>
              <w:t>266</w:t>
            </w:r>
          </w:hyperlink>
        </w:p>
        <w:p>
          <w:pPr>
            <w:pStyle w:val="Contents4"/>
            <w:tabs>
              <w:tab w:val="clear" w:pos="8176"/>
              <w:tab w:val="right" w:pos="9026" w:leader="dot"/>
            </w:tabs>
            <w:rPr/>
          </w:pPr>
          <w:hyperlink w:anchor="__RefHeading___Toc7404092_417432637">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خوردن پنير با گردو</w:t>
            </w:r>
            <w:r>
              <w:rPr>
                <w:rStyle w:val="IndexLink"/>
                <w:rtl w:val="true"/>
              </w:rPr>
              <w:tab/>
            </w:r>
            <w:r>
              <w:rPr>
                <w:rStyle w:val="IndexLink"/>
              </w:rPr>
              <w:t>268</w:t>
            </w:r>
          </w:hyperlink>
        </w:p>
        <w:p>
          <w:pPr>
            <w:pStyle w:val="Contents4"/>
            <w:tabs>
              <w:tab w:val="clear" w:pos="8176"/>
              <w:tab w:val="right" w:pos="9026" w:leader="dot"/>
            </w:tabs>
            <w:rPr/>
          </w:pPr>
          <w:hyperlink w:anchor="__RefHeading___Toc7404094_417432637">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خوردن پنير با خربزه</w:t>
            </w:r>
            <w:r>
              <w:rPr>
                <w:rStyle w:val="IndexLink"/>
                <w:rtl w:val="true"/>
              </w:rPr>
              <w:tab/>
            </w:r>
            <w:r>
              <w:rPr>
                <w:rStyle w:val="IndexLink"/>
              </w:rPr>
              <w:t>268</w:t>
            </w:r>
          </w:hyperlink>
        </w:p>
        <w:p>
          <w:pPr>
            <w:pStyle w:val="Contents4"/>
            <w:tabs>
              <w:tab w:val="clear" w:pos="8176"/>
              <w:tab w:val="right" w:pos="9026" w:leader="dot"/>
            </w:tabs>
            <w:rPr/>
          </w:pPr>
          <w:hyperlink w:anchor="__RefHeading___Toc7404096_417432637">
            <w:r>
              <w:rPr>
                <w:webHidden/>
                <w:rStyle w:val="IndexLink"/>
              </w:rPr>
              <w:t>۱۵</w:t>
            </w:r>
            <w:r>
              <w:rPr>
                <w:rStyle w:val="IndexLink"/>
                <w:rtl w:val="true"/>
              </w:rPr>
              <w:t xml:space="preserve"> </w:t>
            </w:r>
            <w:r>
              <w:rPr>
                <w:rStyle w:val="IndexLink"/>
                <w:rtl w:val="true"/>
              </w:rPr>
              <w:t xml:space="preserve">/ </w:t>
            </w:r>
            <w:r>
              <w:rPr>
                <w:rStyle w:val="IndexLink"/>
              </w:rPr>
              <w:t>۴</w:t>
            </w:r>
            <w:r>
              <w:rPr>
                <w:rStyle w:val="IndexLink"/>
                <w:rtl w:val="true"/>
              </w:rPr>
              <w:t>زيان هاى پنير</w:t>
            </w:r>
            <w:r>
              <w:rPr>
                <w:rStyle w:val="IndexLink"/>
                <w:rtl w:val="true"/>
              </w:rPr>
              <w:tab/>
            </w:r>
            <w:r>
              <w:rPr>
                <w:rStyle w:val="IndexLink"/>
              </w:rPr>
              <w:t>270</w:t>
            </w:r>
          </w:hyperlink>
        </w:p>
        <w:p>
          <w:pPr>
            <w:pStyle w:val="Contents4"/>
            <w:tabs>
              <w:tab w:val="clear" w:pos="8176"/>
              <w:tab w:val="right" w:pos="9026" w:leader="dot"/>
            </w:tabs>
            <w:rPr/>
          </w:pPr>
          <w:hyperlink w:anchor="__RefHeading___Toc7404098_417432637">
            <w:r>
              <w:rPr>
                <w:webHidden/>
                <w:rStyle w:val="IndexLink"/>
              </w:rPr>
              <w:t>۱۵</w:t>
            </w:r>
            <w:r>
              <w:rPr>
                <w:rStyle w:val="IndexLink"/>
                <w:rtl w:val="true"/>
              </w:rPr>
              <w:t xml:space="preserve"> </w:t>
            </w:r>
            <w:r>
              <w:rPr>
                <w:rStyle w:val="IndexLink"/>
                <w:rtl w:val="true"/>
              </w:rPr>
              <w:t xml:space="preserve">/ </w:t>
            </w:r>
            <w:r>
              <w:rPr>
                <w:rStyle w:val="IndexLink"/>
              </w:rPr>
              <w:t>۵</w:t>
            </w:r>
            <w:r>
              <w:rPr>
                <w:rStyle w:val="IndexLink"/>
                <w:rtl w:val="true"/>
              </w:rPr>
              <w:t>خوردنِ پنير در صبحگاهان و شامگاهان</w:t>
            </w:r>
            <w:r>
              <w:rPr>
                <w:rStyle w:val="IndexLink"/>
                <w:rtl w:val="true"/>
              </w:rPr>
              <w:tab/>
            </w:r>
            <w:r>
              <w:rPr>
                <w:rStyle w:val="IndexLink"/>
              </w:rPr>
              <w:t>270</w:t>
            </w:r>
          </w:hyperlink>
        </w:p>
        <w:p>
          <w:pPr>
            <w:pStyle w:val="Contents3"/>
            <w:tabs>
              <w:tab w:val="clear" w:pos="8459"/>
              <w:tab w:val="right" w:pos="9026" w:leader="dot"/>
            </w:tabs>
            <w:rPr/>
          </w:pPr>
          <w:hyperlink w:anchor="__RefHeading___Toc7404100_417432637">
            <w:r>
              <w:rPr>
                <w:webHidden/>
                <w:rStyle w:val="IndexLink"/>
                <w:rtl w:val="true"/>
              </w:rPr>
              <w:t xml:space="preserve">فصل شانزدهم </w:t>
            </w:r>
            <w:r>
              <w:rPr>
                <w:rStyle w:val="IndexLink"/>
                <w:rtl w:val="true"/>
              </w:rPr>
              <w:t xml:space="preserve">: </w:t>
            </w:r>
            <w:r>
              <w:rPr>
                <w:rStyle w:val="IndexLink"/>
                <w:rtl w:val="true"/>
              </w:rPr>
              <w:t>جِرجير</w:t>
            </w:r>
            <w:r>
              <w:rPr>
                <w:rStyle w:val="IndexLink"/>
                <w:rtl w:val="true"/>
              </w:rPr>
              <w:tab/>
            </w:r>
            <w:r>
              <w:rPr>
                <w:rStyle w:val="IndexLink"/>
              </w:rPr>
              <w:t>272</w:t>
            </w:r>
          </w:hyperlink>
        </w:p>
        <w:p>
          <w:pPr>
            <w:pStyle w:val="Contents4"/>
            <w:tabs>
              <w:tab w:val="clear" w:pos="8176"/>
              <w:tab w:val="right" w:pos="9026" w:leader="dot"/>
            </w:tabs>
            <w:rPr/>
          </w:pPr>
          <w:hyperlink w:anchor="__RefHeading___Toc7404102_417432637">
            <w:r>
              <w:rPr>
                <w:webHidden/>
                <w:rStyle w:val="IndexLink"/>
              </w:rPr>
              <w:t>۱۶</w:t>
            </w:r>
            <w:r>
              <w:rPr>
                <w:rStyle w:val="IndexLink"/>
                <w:rtl w:val="true"/>
              </w:rPr>
              <w:t xml:space="preserve"> </w:t>
            </w:r>
            <w:r>
              <w:rPr>
                <w:rStyle w:val="IndexLink"/>
                <w:rtl w:val="true"/>
              </w:rPr>
              <w:t xml:space="preserve">/ </w:t>
            </w:r>
            <w:r>
              <w:rPr>
                <w:rStyle w:val="IndexLink"/>
              </w:rPr>
              <w:t>۱</w:t>
            </w:r>
            <w:r>
              <w:rPr>
                <w:rStyle w:val="IndexLink"/>
                <w:rtl w:val="true"/>
              </w:rPr>
              <w:t>آنچه در نكوهش جرجير روايت شده</w:t>
            </w:r>
            <w:r>
              <w:rPr>
                <w:rStyle w:val="IndexLink"/>
                <w:rtl w:val="true"/>
              </w:rPr>
              <w:tab/>
            </w:r>
            <w:r>
              <w:rPr>
                <w:rStyle w:val="IndexLink"/>
              </w:rPr>
              <w:t>272</w:t>
            </w:r>
          </w:hyperlink>
        </w:p>
        <w:p>
          <w:pPr>
            <w:pStyle w:val="Contents4"/>
            <w:tabs>
              <w:tab w:val="clear" w:pos="8176"/>
              <w:tab w:val="right" w:pos="9026" w:leader="dot"/>
            </w:tabs>
            <w:rPr/>
          </w:pPr>
          <w:hyperlink w:anchor="__RefHeading___Toc7404104_417432637">
            <w:r>
              <w:rPr>
                <w:webHidden/>
                <w:rStyle w:val="IndexLink"/>
              </w:rPr>
              <w:t>۱۶</w:t>
            </w:r>
            <w:r>
              <w:rPr>
                <w:rStyle w:val="IndexLink"/>
                <w:rtl w:val="true"/>
              </w:rPr>
              <w:t xml:space="preserve"> </w:t>
            </w:r>
            <w:r>
              <w:rPr>
                <w:rStyle w:val="IndexLink"/>
                <w:rtl w:val="true"/>
              </w:rPr>
              <w:t xml:space="preserve">/ </w:t>
            </w:r>
            <w:r>
              <w:rPr>
                <w:rStyle w:val="IndexLink"/>
              </w:rPr>
              <w:t>۲</w:t>
            </w:r>
            <w:r>
              <w:rPr>
                <w:rStyle w:val="IndexLink"/>
                <w:rtl w:val="true"/>
              </w:rPr>
              <w:t>آنچه در نهى از خوردن جِرجير به هنگام شب رسيده است</w:t>
            </w:r>
            <w:r>
              <w:rPr>
                <w:rStyle w:val="IndexLink"/>
                <w:rtl w:val="true"/>
              </w:rPr>
              <w:tab/>
            </w:r>
            <w:r>
              <w:rPr>
                <w:rStyle w:val="IndexLink"/>
              </w:rPr>
              <w:t>274</w:t>
            </w:r>
          </w:hyperlink>
        </w:p>
        <w:p>
          <w:pPr>
            <w:pStyle w:val="Contents4"/>
            <w:tabs>
              <w:tab w:val="clear" w:pos="8176"/>
              <w:tab w:val="right" w:pos="9026" w:leader="dot"/>
            </w:tabs>
            <w:rPr/>
          </w:pPr>
          <w:hyperlink w:anchor="__RefHeading___Toc7404106_417432637">
            <w:r>
              <w:rPr>
                <w:webHidden/>
                <w:rStyle w:val="IndexLink"/>
              </w:rPr>
              <w:t>۱۶</w:t>
            </w:r>
            <w:r>
              <w:rPr>
                <w:rStyle w:val="IndexLink"/>
                <w:rtl w:val="true"/>
              </w:rPr>
              <w:t xml:space="preserve"> </w:t>
            </w:r>
            <w:r>
              <w:rPr>
                <w:rStyle w:val="IndexLink"/>
                <w:rtl w:val="true"/>
              </w:rPr>
              <w:t xml:space="preserve">/ </w:t>
            </w:r>
            <w:r>
              <w:rPr>
                <w:rStyle w:val="IndexLink"/>
              </w:rPr>
              <w:t>۳</w:t>
            </w:r>
            <w:r>
              <w:rPr>
                <w:rStyle w:val="IndexLink"/>
                <w:rtl w:val="true"/>
              </w:rPr>
              <w:t>آنچه احاديث پيشين را رد مى كند</w:t>
            </w:r>
            <w:r>
              <w:rPr>
                <w:rStyle w:val="IndexLink"/>
                <w:rtl w:val="true"/>
              </w:rPr>
              <w:tab/>
            </w:r>
            <w:r>
              <w:rPr>
                <w:rStyle w:val="IndexLink"/>
              </w:rPr>
              <w:t>274</w:t>
            </w:r>
          </w:hyperlink>
        </w:p>
        <w:p>
          <w:pPr>
            <w:pStyle w:val="Contents3"/>
            <w:tabs>
              <w:tab w:val="clear" w:pos="8459"/>
              <w:tab w:val="right" w:pos="9026" w:leader="dot"/>
            </w:tabs>
            <w:rPr/>
          </w:pPr>
          <w:hyperlink w:anchor="__RefHeading___Toc7404108_417432637">
            <w:r>
              <w:rPr>
                <w:webHidden/>
                <w:rStyle w:val="IndexLink"/>
                <w:rtl w:val="true"/>
              </w:rPr>
              <w:t xml:space="preserve">فصل هفدهم </w:t>
            </w:r>
            <w:r>
              <w:rPr>
                <w:rStyle w:val="IndexLink"/>
                <w:rtl w:val="true"/>
              </w:rPr>
              <w:t xml:space="preserve">: </w:t>
            </w:r>
            <w:r>
              <w:rPr>
                <w:rStyle w:val="IndexLink"/>
                <w:rtl w:val="true"/>
              </w:rPr>
              <w:t>زردك</w:t>
            </w:r>
            <w:r>
              <w:rPr>
                <w:rStyle w:val="IndexLink"/>
                <w:rtl w:val="true"/>
              </w:rPr>
              <w:tab/>
            </w:r>
            <w:r>
              <w:rPr>
                <w:rStyle w:val="IndexLink"/>
              </w:rPr>
              <w:t>278</w:t>
            </w:r>
          </w:hyperlink>
        </w:p>
        <w:p>
          <w:pPr>
            <w:pStyle w:val="Contents3"/>
            <w:tabs>
              <w:tab w:val="clear" w:pos="8459"/>
              <w:tab w:val="right" w:pos="9026" w:leader="dot"/>
            </w:tabs>
            <w:rPr/>
          </w:pPr>
          <w:hyperlink w:anchor="__RefHeading___Toc7404110_417432637">
            <w:r>
              <w:rPr>
                <w:webHidden/>
                <w:rStyle w:val="IndexLink"/>
                <w:rtl w:val="true"/>
              </w:rPr>
              <w:t xml:space="preserve">فصل هجدهم </w:t>
            </w:r>
            <w:r>
              <w:rPr>
                <w:rStyle w:val="IndexLink"/>
                <w:rtl w:val="true"/>
              </w:rPr>
              <w:t xml:space="preserve">: </w:t>
            </w:r>
            <w:r>
              <w:rPr>
                <w:rStyle w:val="IndexLink"/>
                <w:rtl w:val="true"/>
              </w:rPr>
              <w:t>گردو</w:t>
            </w:r>
            <w:r>
              <w:rPr>
                <w:rStyle w:val="IndexLink"/>
                <w:rtl w:val="true"/>
              </w:rPr>
              <w:tab/>
            </w:r>
            <w:r>
              <w:rPr>
                <w:rStyle w:val="IndexLink"/>
              </w:rPr>
              <w:t>282</w:t>
            </w:r>
          </w:hyperlink>
        </w:p>
        <w:p>
          <w:pPr>
            <w:pStyle w:val="Contents3"/>
            <w:tabs>
              <w:tab w:val="clear" w:pos="8459"/>
              <w:tab w:val="right" w:pos="9026" w:leader="dot"/>
            </w:tabs>
            <w:rPr/>
          </w:pPr>
          <w:hyperlink w:anchor="__RefHeading___Toc7404112_417432637">
            <w:r>
              <w:rPr>
                <w:webHidden/>
                <w:rStyle w:val="IndexLink"/>
                <w:rtl w:val="true"/>
              </w:rPr>
              <w:t xml:space="preserve">فصل نوزدهم </w:t>
            </w:r>
            <w:r>
              <w:rPr>
                <w:rStyle w:val="IndexLink"/>
                <w:rtl w:val="true"/>
              </w:rPr>
              <w:t xml:space="preserve">: </w:t>
            </w:r>
            <w:r>
              <w:rPr>
                <w:rStyle w:val="IndexLink"/>
                <w:rtl w:val="true"/>
              </w:rPr>
              <w:t>هزار اِسپند</w:t>
            </w:r>
            <w:r>
              <w:rPr>
                <w:rStyle w:val="IndexLink"/>
                <w:rtl w:val="true"/>
              </w:rPr>
              <w:tab/>
            </w:r>
            <w:r>
              <w:rPr>
                <w:rStyle w:val="IndexLink"/>
              </w:rPr>
              <w:t>284</w:t>
            </w:r>
          </w:hyperlink>
        </w:p>
        <w:p>
          <w:pPr>
            <w:pStyle w:val="Contents3"/>
            <w:tabs>
              <w:tab w:val="clear" w:pos="8459"/>
              <w:tab w:val="right" w:pos="9026" w:leader="dot"/>
            </w:tabs>
            <w:rPr/>
          </w:pPr>
          <w:hyperlink w:anchor="__RefHeading___Toc7404114_417432637">
            <w:r>
              <w:rPr>
                <w:webHidden/>
                <w:rStyle w:val="IndexLink"/>
                <w:rtl w:val="true"/>
              </w:rPr>
              <w:t xml:space="preserve">فصل بيستم </w:t>
            </w:r>
            <w:r>
              <w:rPr>
                <w:rStyle w:val="IndexLink"/>
                <w:rtl w:val="true"/>
              </w:rPr>
              <w:t xml:space="preserve">: </w:t>
            </w:r>
            <w:r>
              <w:rPr>
                <w:rStyle w:val="IndexLink"/>
                <w:rtl w:val="true"/>
              </w:rPr>
              <w:t>شنبليله</w:t>
            </w:r>
            <w:r>
              <w:rPr>
                <w:rStyle w:val="IndexLink"/>
                <w:rtl w:val="true"/>
              </w:rPr>
              <w:tab/>
            </w:r>
            <w:r>
              <w:rPr>
                <w:rStyle w:val="IndexLink"/>
              </w:rPr>
              <w:t>288</w:t>
            </w:r>
          </w:hyperlink>
        </w:p>
        <w:p>
          <w:pPr>
            <w:pStyle w:val="Contents3"/>
            <w:tabs>
              <w:tab w:val="clear" w:pos="8459"/>
              <w:tab w:val="right" w:pos="9026" w:leader="dot"/>
            </w:tabs>
            <w:rPr/>
          </w:pPr>
          <w:hyperlink w:anchor="__RefHeading___Toc7404116_417432637">
            <w:r>
              <w:rPr>
                <w:webHidden/>
                <w:rStyle w:val="IndexLink"/>
                <w:rtl w:val="true"/>
              </w:rPr>
              <w:t xml:space="preserve">فصل بيست و يكم </w:t>
            </w:r>
            <w:r>
              <w:rPr>
                <w:rStyle w:val="IndexLink"/>
                <w:rtl w:val="true"/>
              </w:rPr>
              <w:t xml:space="preserve">: </w:t>
            </w:r>
            <w:r>
              <w:rPr>
                <w:rStyle w:val="IndexLink"/>
                <w:rtl w:val="true"/>
              </w:rPr>
              <w:t>شيرينى</w:t>
            </w:r>
            <w:r>
              <w:rPr>
                <w:rStyle w:val="IndexLink"/>
                <w:rtl w:val="true"/>
              </w:rPr>
              <w:tab/>
            </w:r>
            <w:r>
              <w:rPr>
                <w:rStyle w:val="IndexLink"/>
              </w:rPr>
              <w:t>292</w:t>
            </w:r>
          </w:hyperlink>
        </w:p>
        <w:p>
          <w:pPr>
            <w:pStyle w:val="Contents3"/>
            <w:tabs>
              <w:tab w:val="clear" w:pos="8459"/>
              <w:tab w:val="right" w:pos="9026" w:leader="dot"/>
            </w:tabs>
            <w:rPr/>
          </w:pPr>
          <w:hyperlink w:anchor="__RefHeading___Toc7404118_417432637">
            <w:r>
              <w:rPr>
                <w:webHidden/>
                <w:rStyle w:val="IndexLink"/>
                <w:rtl w:val="true"/>
              </w:rPr>
              <w:t xml:space="preserve">فصل بيست و دوم </w:t>
            </w:r>
            <w:r>
              <w:rPr>
                <w:rStyle w:val="IndexLink"/>
                <w:rtl w:val="true"/>
              </w:rPr>
              <w:t xml:space="preserve">: </w:t>
            </w:r>
            <w:r>
              <w:rPr>
                <w:rStyle w:val="IndexLink"/>
                <w:rtl w:val="true"/>
              </w:rPr>
              <w:t>نخود</w:t>
            </w:r>
            <w:r>
              <w:rPr>
                <w:rStyle w:val="IndexLink"/>
                <w:rtl w:val="true"/>
              </w:rPr>
              <w:tab/>
            </w:r>
            <w:r>
              <w:rPr>
                <w:rStyle w:val="IndexLink"/>
              </w:rPr>
              <w:t>294</w:t>
            </w:r>
          </w:hyperlink>
        </w:p>
        <w:p>
          <w:pPr>
            <w:pStyle w:val="Contents3"/>
            <w:tabs>
              <w:tab w:val="clear" w:pos="8459"/>
              <w:tab w:val="right" w:pos="9026" w:leader="dot"/>
            </w:tabs>
            <w:rPr/>
          </w:pPr>
          <w:hyperlink w:anchor="__RefHeading___Toc7404120_417432637">
            <w:r>
              <w:rPr>
                <w:webHidden/>
                <w:rStyle w:val="IndexLink"/>
                <w:rtl w:val="true"/>
              </w:rPr>
              <w:t xml:space="preserve">فصل بيست و سوم </w:t>
            </w:r>
            <w:r>
              <w:rPr>
                <w:rStyle w:val="IndexLink"/>
                <w:rtl w:val="true"/>
              </w:rPr>
              <w:t xml:space="preserve">: </w:t>
            </w:r>
            <w:r>
              <w:rPr>
                <w:rStyle w:val="IndexLink"/>
                <w:rtl w:val="true"/>
              </w:rPr>
              <w:t>نان</w:t>
            </w:r>
            <w:r>
              <w:rPr>
                <w:rStyle w:val="IndexLink"/>
                <w:rtl w:val="true"/>
              </w:rPr>
              <w:tab/>
            </w:r>
            <w:r>
              <w:rPr>
                <w:rStyle w:val="IndexLink"/>
              </w:rPr>
              <w:t>296</w:t>
            </w:r>
          </w:hyperlink>
        </w:p>
        <w:p>
          <w:pPr>
            <w:pStyle w:val="Contents4"/>
            <w:tabs>
              <w:tab w:val="clear" w:pos="8176"/>
              <w:tab w:val="right" w:pos="9026" w:leader="dot"/>
            </w:tabs>
            <w:rPr/>
          </w:pPr>
          <w:hyperlink w:anchor="__RefHeading___Toc7404122_417432637">
            <w:r>
              <w:rPr>
                <w:webHidden/>
                <w:rStyle w:val="IndexLink"/>
              </w:rPr>
              <w:t>۲۳</w:t>
            </w:r>
            <w:r>
              <w:rPr>
                <w:rStyle w:val="IndexLink"/>
                <w:rtl w:val="true"/>
              </w:rPr>
              <w:t xml:space="preserve"> </w:t>
            </w:r>
            <w:r>
              <w:rPr>
                <w:rStyle w:val="IndexLink"/>
                <w:rtl w:val="true"/>
              </w:rPr>
              <w:t xml:space="preserve">/ </w:t>
            </w:r>
            <w:r>
              <w:rPr>
                <w:rStyle w:val="IndexLink"/>
              </w:rPr>
              <w:t>۱</w:t>
            </w:r>
            <w:r>
              <w:rPr>
                <w:rStyle w:val="IndexLink"/>
                <w:rtl w:val="true"/>
              </w:rPr>
              <w:t>خواصّ نان</w:t>
            </w:r>
            <w:r>
              <w:rPr>
                <w:rStyle w:val="IndexLink"/>
                <w:rtl w:val="true"/>
              </w:rPr>
              <w:tab/>
            </w:r>
            <w:r>
              <w:rPr>
                <w:rStyle w:val="IndexLink"/>
              </w:rPr>
              <w:t>296</w:t>
            </w:r>
          </w:hyperlink>
        </w:p>
        <w:p>
          <w:pPr>
            <w:pStyle w:val="Contents4"/>
            <w:tabs>
              <w:tab w:val="clear" w:pos="8176"/>
              <w:tab w:val="right" w:pos="9026" w:leader="dot"/>
            </w:tabs>
            <w:rPr/>
          </w:pPr>
          <w:hyperlink w:anchor="__RefHeading___Toc7404124_417432637">
            <w:r>
              <w:rPr>
                <w:webHidden/>
                <w:rStyle w:val="IndexLink"/>
              </w:rPr>
              <w:t>۲۳</w:t>
            </w:r>
            <w:r>
              <w:rPr>
                <w:rStyle w:val="IndexLink"/>
                <w:rtl w:val="true"/>
              </w:rPr>
              <w:t xml:space="preserve"> </w:t>
            </w:r>
            <w:r>
              <w:rPr>
                <w:rStyle w:val="IndexLink"/>
                <w:rtl w:val="true"/>
              </w:rPr>
              <w:t xml:space="preserve">/ </w:t>
            </w:r>
            <w:r>
              <w:rPr>
                <w:rStyle w:val="IndexLink"/>
              </w:rPr>
              <w:t>۲</w:t>
            </w:r>
            <w:r>
              <w:rPr>
                <w:rStyle w:val="IndexLink"/>
                <w:rtl w:val="true"/>
              </w:rPr>
              <w:t>خواصّ نان جو</w:t>
            </w:r>
            <w:r>
              <w:rPr>
                <w:rStyle w:val="IndexLink"/>
                <w:rtl w:val="true"/>
              </w:rPr>
              <w:tab/>
            </w:r>
            <w:r>
              <w:rPr>
                <w:rStyle w:val="IndexLink"/>
              </w:rPr>
              <w:t>298</w:t>
            </w:r>
          </w:hyperlink>
        </w:p>
        <w:p>
          <w:pPr>
            <w:pStyle w:val="Contents4"/>
            <w:tabs>
              <w:tab w:val="clear" w:pos="8176"/>
              <w:tab w:val="right" w:pos="9026" w:leader="dot"/>
            </w:tabs>
            <w:rPr/>
          </w:pPr>
          <w:hyperlink w:anchor="__RefHeading___Toc7404126_417432637">
            <w:r>
              <w:rPr>
                <w:webHidden/>
                <w:rStyle w:val="IndexLink"/>
              </w:rPr>
              <w:t>۲۳</w:t>
            </w:r>
            <w:r>
              <w:rPr>
                <w:rStyle w:val="IndexLink"/>
                <w:rtl w:val="true"/>
              </w:rPr>
              <w:t xml:space="preserve"> </w:t>
            </w:r>
            <w:r>
              <w:rPr>
                <w:rStyle w:val="IndexLink"/>
                <w:rtl w:val="true"/>
              </w:rPr>
              <w:t xml:space="preserve">/ </w:t>
            </w:r>
            <w:r>
              <w:rPr>
                <w:rStyle w:val="IndexLink"/>
              </w:rPr>
              <w:t>۳</w:t>
            </w:r>
            <w:r>
              <w:rPr>
                <w:rStyle w:val="IndexLink"/>
                <w:rtl w:val="true"/>
              </w:rPr>
              <w:t>خواصّ نان برنج</w:t>
            </w:r>
            <w:r>
              <w:rPr>
                <w:rStyle w:val="IndexLink"/>
                <w:rtl w:val="true"/>
              </w:rPr>
              <w:tab/>
            </w:r>
            <w:r>
              <w:rPr>
                <w:rStyle w:val="IndexLink"/>
              </w:rPr>
              <w:t>298</w:t>
            </w:r>
          </w:hyperlink>
        </w:p>
        <w:p>
          <w:pPr>
            <w:pStyle w:val="Contents4"/>
            <w:tabs>
              <w:tab w:val="clear" w:pos="8176"/>
              <w:tab w:val="right" w:pos="9026" w:leader="dot"/>
            </w:tabs>
            <w:rPr/>
          </w:pPr>
          <w:hyperlink w:anchor="__RefHeading___Toc7404128_417432637">
            <w:r>
              <w:rPr>
                <w:webHidden/>
                <w:rStyle w:val="IndexLink"/>
              </w:rPr>
              <w:t>۲۳</w:t>
            </w:r>
            <w:r>
              <w:rPr>
                <w:rStyle w:val="IndexLink"/>
                <w:rtl w:val="true"/>
              </w:rPr>
              <w:t xml:space="preserve"> </w:t>
            </w:r>
            <w:r>
              <w:rPr>
                <w:rStyle w:val="IndexLink"/>
                <w:rtl w:val="true"/>
              </w:rPr>
              <w:t xml:space="preserve">/ </w:t>
            </w:r>
            <w:r>
              <w:rPr>
                <w:rStyle w:val="IndexLink"/>
              </w:rPr>
              <w:t>۴</w:t>
            </w:r>
            <w:r>
              <w:rPr>
                <w:rStyle w:val="IndexLink"/>
                <w:rtl w:val="true"/>
              </w:rPr>
              <w:t>خواصّ نان گاوَرْس</w:t>
            </w:r>
            <w:r>
              <w:rPr>
                <w:rStyle w:val="IndexLink"/>
                <w:rtl w:val="true"/>
              </w:rPr>
              <w:tab/>
            </w:r>
            <w:r>
              <w:rPr>
                <w:rStyle w:val="IndexLink"/>
              </w:rPr>
              <w:t>300</w:t>
            </w:r>
          </w:hyperlink>
        </w:p>
        <w:p>
          <w:pPr>
            <w:pStyle w:val="Contents3"/>
            <w:tabs>
              <w:tab w:val="clear" w:pos="8459"/>
              <w:tab w:val="right" w:pos="9026" w:leader="dot"/>
            </w:tabs>
            <w:rPr/>
          </w:pPr>
          <w:hyperlink w:anchor="__RefHeading___Toc7404130_417432637">
            <w:r>
              <w:rPr>
                <w:webHidden/>
                <w:rStyle w:val="IndexLink"/>
                <w:rtl w:val="true"/>
              </w:rPr>
              <w:t xml:space="preserve">فصل بيست و چهارم </w:t>
            </w:r>
            <w:r>
              <w:rPr>
                <w:rStyle w:val="IndexLink"/>
                <w:rtl w:val="true"/>
              </w:rPr>
              <w:t xml:space="preserve">: </w:t>
            </w:r>
            <w:r>
              <w:rPr>
                <w:rStyle w:val="IndexLink"/>
                <w:rtl w:val="true"/>
              </w:rPr>
              <w:t>كاهو</w:t>
            </w:r>
            <w:r>
              <w:rPr>
                <w:rStyle w:val="IndexLink"/>
                <w:rtl w:val="true"/>
              </w:rPr>
              <w:tab/>
            </w:r>
            <w:r>
              <w:rPr>
                <w:rStyle w:val="IndexLink"/>
              </w:rPr>
              <w:t>302</w:t>
            </w:r>
          </w:hyperlink>
        </w:p>
        <w:p>
          <w:pPr>
            <w:pStyle w:val="Contents3"/>
            <w:tabs>
              <w:tab w:val="clear" w:pos="8459"/>
              <w:tab w:val="right" w:pos="9026" w:leader="dot"/>
            </w:tabs>
            <w:rPr/>
          </w:pPr>
          <w:hyperlink w:anchor="__RefHeading___Toc7404132_417432637">
            <w:r>
              <w:rPr>
                <w:webHidden/>
                <w:rStyle w:val="IndexLink"/>
                <w:rtl w:val="true"/>
              </w:rPr>
              <w:t xml:space="preserve">فصل بيست و پنجم </w:t>
            </w:r>
            <w:r>
              <w:rPr>
                <w:rStyle w:val="IndexLink"/>
                <w:rtl w:val="true"/>
              </w:rPr>
              <w:t xml:space="preserve">: </w:t>
            </w:r>
            <w:r>
              <w:rPr>
                <w:rStyle w:val="IndexLink"/>
                <w:rtl w:val="true"/>
              </w:rPr>
              <w:t>سركه</w:t>
            </w:r>
            <w:r>
              <w:rPr>
                <w:rStyle w:val="IndexLink"/>
                <w:rtl w:val="true"/>
              </w:rPr>
              <w:tab/>
            </w:r>
            <w:r>
              <w:rPr>
                <w:rStyle w:val="IndexLink"/>
              </w:rPr>
              <w:t>304</w:t>
            </w:r>
          </w:hyperlink>
        </w:p>
        <w:p>
          <w:pPr>
            <w:pStyle w:val="Contents4"/>
            <w:tabs>
              <w:tab w:val="clear" w:pos="8176"/>
              <w:tab w:val="right" w:pos="9026" w:leader="dot"/>
            </w:tabs>
            <w:rPr/>
          </w:pPr>
          <w:hyperlink w:anchor="__RefHeading___Toc7404134_417432637">
            <w:r>
              <w:rPr>
                <w:webHidden/>
                <w:rStyle w:val="IndexLink"/>
              </w:rPr>
              <w:t>۲۵</w:t>
            </w:r>
            <w:r>
              <w:rPr>
                <w:rStyle w:val="IndexLink"/>
                <w:rtl w:val="true"/>
              </w:rPr>
              <w:t xml:space="preserve"> </w:t>
            </w:r>
            <w:r>
              <w:rPr>
                <w:rStyle w:val="IndexLink"/>
                <w:rtl w:val="true"/>
              </w:rPr>
              <w:t xml:space="preserve">/ </w:t>
            </w:r>
            <w:r>
              <w:rPr>
                <w:rStyle w:val="IndexLink"/>
              </w:rPr>
              <w:t>۱</w:t>
            </w:r>
            <w:r>
              <w:rPr>
                <w:rStyle w:val="IndexLink"/>
                <w:rtl w:val="true"/>
              </w:rPr>
              <w:t>خواصّ سركه</w:t>
            </w:r>
            <w:r>
              <w:rPr>
                <w:rStyle w:val="IndexLink"/>
                <w:rtl w:val="true"/>
              </w:rPr>
              <w:tab/>
            </w:r>
            <w:r>
              <w:rPr>
                <w:rStyle w:val="IndexLink"/>
              </w:rPr>
              <w:t>304</w:t>
            </w:r>
          </w:hyperlink>
        </w:p>
        <w:p>
          <w:pPr>
            <w:pStyle w:val="Contents4"/>
            <w:tabs>
              <w:tab w:val="clear" w:pos="8176"/>
              <w:tab w:val="right" w:pos="9026" w:leader="dot"/>
            </w:tabs>
            <w:rPr/>
          </w:pPr>
          <w:hyperlink w:anchor="__RefHeading___Toc7404136_417432637">
            <w:r>
              <w:rPr>
                <w:webHidden/>
                <w:rStyle w:val="IndexLink"/>
              </w:rPr>
              <w:t>۲۵</w:t>
            </w:r>
            <w:r>
              <w:rPr>
                <w:rStyle w:val="IndexLink"/>
                <w:rtl w:val="true"/>
              </w:rPr>
              <w:t xml:space="preserve"> </w:t>
            </w:r>
            <w:r>
              <w:rPr>
                <w:rStyle w:val="IndexLink"/>
                <w:rtl w:val="true"/>
              </w:rPr>
              <w:t xml:space="preserve">/ </w:t>
            </w:r>
            <w:r>
              <w:rPr>
                <w:rStyle w:val="IndexLink"/>
              </w:rPr>
              <w:t>۲</w:t>
            </w:r>
            <w:r>
              <w:rPr>
                <w:rStyle w:val="IndexLink"/>
                <w:rtl w:val="true"/>
              </w:rPr>
              <w:t>خواصّ سركه شراب</w:t>
            </w:r>
            <w:r>
              <w:rPr>
                <w:rStyle w:val="IndexLink"/>
                <w:rtl w:val="true"/>
              </w:rPr>
              <w:tab/>
            </w:r>
            <w:r>
              <w:rPr>
                <w:rStyle w:val="IndexLink"/>
              </w:rPr>
              <w:t>306</w:t>
            </w:r>
          </w:hyperlink>
        </w:p>
        <w:p>
          <w:pPr>
            <w:pStyle w:val="Contents4"/>
            <w:tabs>
              <w:tab w:val="clear" w:pos="8176"/>
              <w:tab w:val="right" w:pos="9026" w:leader="dot"/>
            </w:tabs>
            <w:rPr/>
          </w:pPr>
          <w:hyperlink w:anchor="__RefHeading___Toc7404138_417432637">
            <w:r>
              <w:rPr>
                <w:webHidden/>
                <w:rStyle w:val="IndexLink"/>
              </w:rPr>
              <w:t>۲۵</w:t>
            </w:r>
            <w:r>
              <w:rPr>
                <w:rStyle w:val="IndexLink"/>
                <w:rtl w:val="true"/>
              </w:rPr>
              <w:t xml:space="preserve"> </w:t>
            </w:r>
            <w:r>
              <w:rPr>
                <w:rStyle w:val="IndexLink"/>
                <w:rtl w:val="true"/>
              </w:rPr>
              <w:t xml:space="preserve">/ </w:t>
            </w:r>
            <w:r>
              <w:rPr>
                <w:rStyle w:val="IndexLink"/>
              </w:rPr>
              <w:t>۳</w:t>
            </w:r>
            <w:r>
              <w:rPr>
                <w:rStyle w:val="IndexLink"/>
                <w:rtl w:val="true"/>
              </w:rPr>
              <w:t>آغاز كردن غذا با سركه</w:t>
            </w:r>
            <w:r>
              <w:rPr>
                <w:rStyle w:val="IndexLink"/>
                <w:rtl w:val="true"/>
              </w:rPr>
              <w:tab/>
            </w:r>
            <w:r>
              <w:rPr>
                <w:rStyle w:val="IndexLink"/>
              </w:rPr>
              <w:t>308</w:t>
            </w:r>
          </w:hyperlink>
        </w:p>
        <w:p>
          <w:pPr>
            <w:pStyle w:val="Contents3"/>
            <w:tabs>
              <w:tab w:val="clear" w:pos="8459"/>
              <w:tab w:val="right" w:pos="9026" w:leader="dot"/>
            </w:tabs>
            <w:rPr/>
          </w:pPr>
          <w:hyperlink w:anchor="__RefHeading___Toc7404140_417432637">
            <w:r>
              <w:rPr>
                <w:webHidden/>
                <w:rStyle w:val="IndexLink"/>
                <w:rtl w:val="true"/>
              </w:rPr>
              <w:t xml:space="preserve">فصل بيست و ششم </w:t>
            </w:r>
            <w:r>
              <w:rPr>
                <w:rStyle w:val="IndexLink"/>
                <w:rtl w:val="true"/>
              </w:rPr>
              <w:t xml:space="preserve">: </w:t>
            </w:r>
            <w:r>
              <w:rPr>
                <w:rStyle w:val="IndexLink"/>
                <w:rtl w:val="true"/>
              </w:rPr>
              <w:t>انار</w:t>
            </w:r>
            <w:r>
              <w:rPr>
                <w:rStyle w:val="IndexLink"/>
                <w:rtl w:val="true"/>
              </w:rPr>
              <w:tab/>
            </w:r>
            <w:r>
              <w:rPr>
                <w:rStyle w:val="IndexLink"/>
              </w:rPr>
              <w:t>310</w:t>
            </w:r>
          </w:hyperlink>
        </w:p>
        <w:p>
          <w:pPr>
            <w:pStyle w:val="Contents4"/>
            <w:tabs>
              <w:tab w:val="clear" w:pos="8176"/>
              <w:tab w:val="right" w:pos="9026" w:leader="dot"/>
            </w:tabs>
            <w:rPr/>
          </w:pPr>
          <w:hyperlink w:anchor="__RefHeading___Toc7404142_417432637">
            <w:r>
              <w:rPr>
                <w:webHidden/>
                <w:rStyle w:val="IndexLink"/>
              </w:rPr>
              <w:t>۲۶</w:t>
            </w:r>
            <w:r>
              <w:rPr>
                <w:rStyle w:val="IndexLink"/>
                <w:rtl w:val="true"/>
              </w:rPr>
              <w:t xml:space="preserve"> </w:t>
            </w:r>
            <w:r>
              <w:rPr>
                <w:rStyle w:val="IndexLink"/>
                <w:rtl w:val="true"/>
              </w:rPr>
              <w:t xml:space="preserve">/ </w:t>
            </w:r>
            <w:r>
              <w:rPr>
                <w:rStyle w:val="IndexLink"/>
              </w:rPr>
              <w:t>۱</w:t>
            </w:r>
            <w:r>
              <w:rPr>
                <w:rStyle w:val="IndexLink"/>
                <w:rtl w:val="true"/>
              </w:rPr>
              <w:t>مِهتر ميوه ها</w:t>
            </w:r>
            <w:r>
              <w:rPr>
                <w:rStyle w:val="IndexLink"/>
                <w:rtl w:val="true"/>
              </w:rPr>
              <w:tab/>
            </w:r>
            <w:r>
              <w:rPr>
                <w:rStyle w:val="IndexLink"/>
              </w:rPr>
              <w:t>310</w:t>
            </w:r>
          </w:hyperlink>
        </w:p>
        <w:p>
          <w:pPr>
            <w:pStyle w:val="Contents4"/>
            <w:tabs>
              <w:tab w:val="clear" w:pos="8176"/>
              <w:tab w:val="right" w:pos="9026" w:leader="dot"/>
            </w:tabs>
            <w:rPr/>
          </w:pPr>
          <w:hyperlink w:anchor="__RefHeading___Toc7404144_417432637">
            <w:r>
              <w:rPr>
                <w:webHidden/>
                <w:rStyle w:val="IndexLink"/>
              </w:rPr>
              <w:t>۲۶</w:t>
            </w:r>
            <w:r>
              <w:rPr>
                <w:rStyle w:val="IndexLink"/>
                <w:rtl w:val="true"/>
              </w:rPr>
              <w:t xml:space="preserve"> </w:t>
            </w:r>
            <w:r>
              <w:rPr>
                <w:rStyle w:val="IndexLink"/>
                <w:rtl w:val="true"/>
              </w:rPr>
              <w:t xml:space="preserve">/ </w:t>
            </w:r>
            <w:r>
              <w:rPr>
                <w:rStyle w:val="IndexLink"/>
              </w:rPr>
              <w:t>۲</w:t>
            </w:r>
            <w:r>
              <w:rPr>
                <w:rStyle w:val="IndexLink"/>
                <w:rtl w:val="true"/>
              </w:rPr>
              <w:t>خواصّ انار</w:t>
            </w:r>
            <w:r>
              <w:rPr>
                <w:rStyle w:val="IndexLink"/>
                <w:rtl w:val="true"/>
              </w:rPr>
              <w:tab/>
            </w:r>
            <w:r>
              <w:rPr>
                <w:rStyle w:val="IndexLink"/>
              </w:rPr>
              <w:t>310</w:t>
            </w:r>
          </w:hyperlink>
        </w:p>
        <w:p>
          <w:pPr>
            <w:pStyle w:val="Contents4"/>
            <w:tabs>
              <w:tab w:val="clear" w:pos="8176"/>
              <w:tab w:val="right" w:pos="9026" w:leader="dot"/>
            </w:tabs>
            <w:rPr/>
          </w:pPr>
          <w:hyperlink w:anchor="__RefHeading___Toc7404146_417432637">
            <w:r>
              <w:rPr>
                <w:webHidden/>
                <w:rStyle w:val="IndexLink"/>
              </w:rPr>
              <w:t>۲۶</w:t>
            </w:r>
            <w:r>
              <w:rPr>
                <w:rStyle w:val="IndexLink"/>
                <w:rtl w:val="true"/>
              </w:rPr>
              <w:t xml:space="preserve"> </w:t>
            </w:r>
            <w:r>
              <w:rPr>
                <w:rStyle w:val="IndexLink"/>
                <w:rtl w:val="true"/>
              </w:rPr>
              <w:t xml:space="preserve">/ </w:t>
            </w:r>
            <w:r>
              <w:rPr>
                <w:rStyle w:val="IndexLink"/>
              </w:rPr>
              <w:t>۳</w:t>
            </w:r>
            <w:r>
              <w:rPr>
                <w:rStyle w:val="IndexLink"/>
                <w:rtl w:val="true"/>
              </w:rPr>
              <w:t>خواصّ انار شيرين</w:t>
            </w:r>
            <w:r>
              <w:rPr>
                <w:rStyle w:val="IndexLink"/>
                <w:rtl w:val="true"/>
              </w:rPr>
              <w:tab/>
            </w:r>
            <w:r>
              <w:rPr>
                <w:rStyle w:val="IndexLink"/>
              </w:rPr>
              <w:t>316</w:t>
            </w:r>
          </w:hyperlink>
        </w:p>
        <w:p>
          <w:pPr>
            <w:pStyle w:val="Contents4"/>
            <w:tabs>
              <w:tab w:val="clear" w:pos="8176"/>
              <w:tab w:val="right" w:pos="9026" w:leader="dot"/>
            </w:tabs>
            <w:rPr/>
          </w:pPr>
          <w:hyperlink w:anchor="__RefHeading___Toc7404148_417432637">
            <w:r>
              <w:rPr>
                <w:webHidden/>
                <w:rStyle w:val="IndexLink"/>
              </w:rPr>
              <w:t>۲۶</w:t>
            </w:r>
            <w:r>
              <w:rPr>
                <w:rStyle w:val="IndexLink"/>
                <w:rtl w:val="true"/>
              </w:rPr>
              <w:t xml:space="preserve"> </w:t>
            </w:r>
            <w:r>
              <w:rPr>
                <w:rStyle w:val="IndexLink"/>
                <w:rtl w:val="true"/>
              </w:rPr>
              <w:t xml:space="preserve">/ </w:t>
            </w:r>
            <w:r>
              <w:rPr>
                <w:rStyle w:val="IndexLink"/>
              </w:rPr>
              <w:t>۴</w:t>
            </w:r>
            <w:r>
              <w:rPr>
                <w:rStyle w:val="IndexLink"/>
                <w:rtl w:val="true"/>
              </w:rPr>
              <w:t xml:space="preserve">خواصّ انار ترش و شيرين </w:t>
            </w:r>
            <w:r>
              <w:rPr>
                <w:rStyle w:val="IndexLink"/>
                <w:rtl w:val="true"/>
              </w:rPr>
              <w:t>(</w:t>
            </w:r>
            <w:r>
              <w:rPr>
                <w:rStyle w:val="IndexLink"/>
                <w:rtl w:val="true"/>
              </w:rPr>
              <w:t>مَلَس</w:t>
            </w:r>
            <w:r>
              <w:rPr>
                <w:rStyle w:val="IndexLink"/>
                <w:rtl w:val="true"/>
              </w:rPr>
              <w:t>)</w:t>
              <w:tab/>
            </w:r>
            <w:r>
              <w:rPr>
                <w:rStyle w:val="IndexLink"/>
              </w:rPr>
              <w:t>318</w:t>
            </w:r>
          </w:hyperlink>
        </w:p>
        <w:p>
          <w:pPr>
            <w:pStyle w:val="Contents4"/>
            <w:tabs>
              <w:tab w:val="clear" w:pos="8176"/>
              <w:tab w:val="right" w:pos="9026" w:leader="dot"/>
            </w:tabs>
            <w:rPr/>
          </w:pPr>
          <w:hyperlink w:anchor="__RefHeading___Toc7404150_417432637">
            <w:r>
              <w:rPr>
                <w:webHidden/>
                <w:rStyle w:val="IndexLink"/>
              </w:rPr>
              <w:t>۲۶</w:t>
            </w:r>
            <w:r>
              <w:rPr>
                <w:rStyle w:val="IndexLink"/>
                <w:rtl w:val="true"/>
              </w:rPr>
              <w:t xml:space="preserve"> </w:t>
            </w:r>
            <w:r>
              <w:rPr>
                <w:rStyle w:val="IndexLink"/>
                <w:rtl w:val="true"/>
              </w:rPr>
              <w:t xml:space="preserve">/ </w:t>
            </w:r>
            <w:r>
              <w:rPr>
                <w:rStyle w:val="IndexLink"/>
              </w:rPr>
              <w:t>۵</w:t>
            </w:r>
            <w:r>
              <w:rPr>
                <w:rStyle w:val="IndexLink"/>
                <w:rtl w:val="true"/>
              </w:rPr>
              <w:t>خواصّ خوردن انار با پيه آن</w:t>
            </w:r>
            <w:r>
              <w:rPr>
                <w:rStyle w:val="IndexLink"/>
                <w:rtl w:val="true"/>
              </w:rPr>
              <w:tab/>
            </w:r>
            <w:r>
              <w:rPr>
                <w:rStyle w:val="IndexLink"/>
              </w:rPr>
              <w:t>318</w:t>
            </w:r>
          </w:hyperlink>
        </w:p>
        <w:p>
          <w:pPr>
            <w:pStyle w:val="Contents3"/>
            <w:tabs>
              <w:tab w:val="clear" w:pos="8459"/>
              <w:tab w:val="right" w:pos="9026" w:leader="dot"/>
            </w:tabs>
            <w:rPr/>
          </w:pPr>
          <w:hyperlink w:anchor="__RefHeading___Toc7404152_417432637">
            <w:r>
              <w:rPr>
                <w:webHidden/>
                <w:rStyle w:val="IndexLink"/>
                <w:rtl w:val="true"/>
              </w:rPr>
              <w:t xml:space="preserve">فصل بيست و هفتم </w:t>
            </w:r>
            <w:r>
              <w:rPr>
                <w:rStyle w:val="IndexLink"/>
                <w:rtl w:val="true"/>
              </w:rPr>
              <w:t xml:space="preserve">: </w:t>
            </w:r>
            <w:r>
              <w:rPr>
                <w:rStyle w:val="IndexLink"/>
                <w:rtl w:val="true"/>
              </w:rPr>
              <w:t>مَويز</w:t>
            </w:r>
            <w:r>
              <w:rPr>
                <w:rStyle w:val="IndexLink"/>
                <w:rtl w:val="true"/>
              </w:rPr>
              <w:tab/>
            </w:r>
            <w:r>
              <w:rPr>
                <w:rStyle w:val="IndexLink"/>
              </w:rPr>
              <w:t>322</w:t>
            </w:r>
          </w:hyperlink>
        </w:p>
        <w:p>
          <w:pPr>
            <w:pStyle w:val="Contents4"/>
            <w:tabs>
              <w:tab w:val="clear" w:pos="8176"/>
              <w:tab w:val="right" w:pos="9026" w:leader="dot"/>
            </w:tabs>
            <w:rPr/>
          </w:pPr>
          <w:hyperlink w:anchor="__RefHeading___Toc7404154_417432637">
            <w:r>
              <w:rPr>
                <w:webHidden/>
                <w:rStyle w:val="IndexLink"/>
              </w:rPr>
              <w:t>۲۷</w:t>
            </w:r>
            <w:r>
              <w:rPr>
                <w:rStyle w:val="IndexLink"/>
                <w:rtl w:val="true"/>
              </w:rPr>
              <w:t xml:space="preserve"> </w:t>
            </w:r>
            <w:r>
              <w:rPr>
                <w:rStyle w:val="IndexLink"/>
                <w:rtl w:val="true"/>
              </w:rPr>
              <w:t xml:space="preserve">/ </w:t>
            </w:r>
            <w:r>
              <w:rPr>
                <w:rStyle w:val="IndexLink"/>
              </w:rPr>
              <w:t>۱</w:t>
            </w:r>
            <w:r>
              <w:rPr>
                <w:rStyle w:val="IndexLink"/>
                <w:rtl w:val="true"/>
              </w:rPr>
              <w:t>خواصّ مويز</w:t>
            </w:r>
            <w:r>
              <w:rPr>
                <w:rStyle w:val="IndexLink"/>
                <w:rtl w:val="true"/>
              </w:rPr>
              <w:tab/>
            </w:r>
            <w:r>
              <w:rPr>
                <w:rStyle w:val="IndexLink"/>
              </w:rPr>
              <w:t>322</w:t>
            </w:r>
          </w:hyperlink>
        </w:p>
        <w:p>
          <w:pPr>
            <w:pStyle w:val="Contents4"/>
            <w:tabs>
              <w:tab w:val="clear" w:pos="8176"/>
              <w:tab w:val="right" w:pos="9026" w:leader="dot"/>
            </w:tabs>
            <w:rPr/>
          </w:pPr>
          <w:hyperlink w:anchor="__RefHeading___Toc7404156_417432637">
            <w:r>
              <w:rPr>
                <w:webHidden/>
                <w:rStyle w:val="IndexLink"/>
              </w:rPr>
              <w:t>۲۷</w:t>
            </w:r>
            <w:r>
              <w:rPr>
                <w:rStyle w:val="IndexLink"/>
                <w:rtl w:val="true"/>
              </w:rPr>
              <w:t xml:space="preserve"> </w:t>
            </w:r>
            <w:r>
              <w:rPr>
                <w:rStyle w:val="IndexLink"/>
                <w:rtl w:val="true"/>
              </w:rPr>
              <w:t xml:space="preserve">/ </w:t>
            </w:r>
            <w:r>
              <w:rPr>
                <w:rStyle w:val="IndexLink"/>
              </w:rPr>
              <w:t>۲</w:t>
            </w:r>
            <w:r>
              <w:rPr>
                <w:rStyle w:val="IndexLink"/>
                <w:rtl w:val="true"/>
              </w:rPr>
              <w:t>خواصّ خوردن مويز در حالت ناشتا</w:t>
            </w:r>
            <w:r>
              <w:rPr>
                <w:rStyle w:val="IndexLink"/>
                <w:rtl w:val="true"/>
              </w:rPr>
              <w:tab/>
            </w:r>
            <w:r>
              <w:rPr>
                <w:rStyle w:val="IndexLink"/>
              </w:rPr>
              <w:t>324</w:t>
            </w:r>
          </w:hyperlink>
        </w:p>
        <w:p>
          <w:pPr>
            <w:pStyle w:val="Contents4"/>
            <w:tabs>
              <w:tab w:val="clear" w:pos="8176"/>
              <w:tab w:val="right" w:pos="9026" w:leader="dot"/>
            </w:tabs>
            <w:rPr/>
          </w:pPr>
          <w:hyperlink w:anchor="__RefHeading___Toc7404158_417432637">
            <w:r>
              <w:rPr>
                <w:webHidden/>
                <w:rStyle w:val="IndexLink"/>
              </w:rPr>
              <w:t>۲۷</w:t>
            </w:r>
            <w:r>
              <w:rPr>
                <w:rStyle w:val="IndexLink"/>
                <w:rtl w:val="true"/>
              </w:rPr>
              <w:t xml:space="preserve"> </w:t>
            </w:r>
            <w:r>
              <w:rPr>
                <w:rStyle w:val="IndexLink"/>
                <w:rtl w:val="true"/>
              </w:rPr>
              <w:t xml:space="preserve">/ </w:t>
            </w:r>
            <w:r>
              <w:rPr>
                <w:rStyle w:val="IndexLink"/>
              </w:rPr>
              <w:t>۳</w:t>
            </w:r>
            <w:r>
              <w:rPr>
                <w:rStyle w:val="IndexLink"/>
                <w:rtl w:val="true"/>
              </w:rPr>
              <w:t>خواصّ خوردن بيست و يك دانه مَويز</w:t>
            </w:r>
            <w:r>
              <w:rPr>
                <w:rStyle w:val="IndexLink"/>
                <w:rtl w:val="true"/>
              </w:rPr>
              <w:tab/>
            </w:r>
            <w:r>
              <w:rPr>
                <w:rStyle w:val="IndexLink"/>
              </w:rPr>
              <w:t>326</w:t>
            </w:r>
          </w:hyperlink>
        </w:p>
        <w:p>
          <w:pPr>
            <w:pStyle w:val="Contents3"/>
            <w:tabs>
              <w:tab w:val="clear" w:pos="8459"/>
              <w:tab w:val="right" w:pos="9026" w:leader="dot"/>
            </w:tabs>
            <w:rPr/>
          </w:pPr>
          <w:hyperlink w:anchor="__RefHeading___Toc7404160_417432637">
            <w:r>
              <w:rPr>
                <w:webHidden/>
                <w:rStyle w:val="IndexLink"/>
                <w:rtl w:val="true"/>
              </w:rPr>
              <w:t xml:space="preserve">فصل بيست و هشتم </w:t>
            </w:r>
            <w:r>
              <w:rPr>
                <w:rStyle w:val="IndexLink"/>
                <w:rtl w:val="true"/>
              </w:rPr>
              <w:t xml:space="preserve">: </w:t>
            </w:r>
            <w:r>
              <w:rPr>
                <w:rStyle w:val="IndexLink"/>
                <w:rtl w:val="true"/>
              </w:rPr>
              <w:t>زيتون</w:t>
            </w:r>
            <w:r>
              <w:rPr>
                <w:rStyle w:val="IndexLink"/>
                <w:rtl w:val="true"/>
              </w:rPr>
              <w:tab/>
            </w:r>
            <w:r>
              <w:rPr>
                <w:rStyle w:val="IndexLink"/>
              </w:rPr>
              <w:t>328</w:t>
            </w:r>
          </w:hyperlink>
        </w:p>
        <w:p>
          <w:pPr>
            <w:pStyle w:val="Contents4"/>
            <w:tabs>
              <w:tab w:val="clear" w:pos="8176"/>
              <w:tab w:val="right" w:pos="9026" w:leader="dot"/>
            </w:tabs>
            <w:rPr/>
          </w:pPr>
          <w:hyperlink w:anchor="__RefHeading___Toc7404162_417432637">
            <w:r>
              <w:rPr>
                <w:webHidden/>
                <w:rStyle w:val="IndexLink"/>
              </w:rPr>
              <w:t>۲۸</w:t>
            </w:r>
            <w:r>
              <w:rPr>
                <w:rStyle w:val="IndexLink"/>
                <w:rtl w:val="true"/>
              </w:rPr>
              <w:t xml:space="preserve"> </w:t>
            </w:r>
            <w:r>
              <w:rPr>
                <w:rStyle w:val="IndexLink"/>
                <w:rtl w:val="true"/>
              </w:rPr>
              <w:t xml:space="preserve">/ </w:t>
            </w:r>
            <w:r>
              <w:rPr>
                <w:rStyle w:val="IndexLink"/>
              </w:rPr>
              <w:t>۱</w:t>
            </w:r>
            <w:r>
              <w:rPr>
                <w:rStyle w:val="IndexLink"/>
                <w:rtl w:val="true"/>
              </w:rPr>
              <w:t>خواصّ زيتون</w:t>
            </w:r>
            <w:r>
              <w:rPr>
                <w:rStyle w:val="IndexLink"/>
                <w:rtl w:val="true"/>
              </w:rPr>
              <w:tab/>
            </w:r>
            <w:r>
              <w:rPr>
                <w:rStyle w:val="IndexLink"/>
              </w:rPr>
              <w:t>328</w:t>
            </w:r>
          </w:hyperlink>
        </w:p>
        <w:p>
          <w:pPr>
            <w:pStyle w:val="Contents4"/>
            <w:tabs>
              <w:tab w:val="clear" w:pos="8176"/>
              <w:tab w:val="right" w:pos="9026" w:leader="dot"/>
            </w:tabs>
            <w:rPr/>
          </w:pPr>
          <w:hyperlink w:anchor="__RefHeading___Toc7404164_417432637">
            <w:r>
              <w:rPr>
                <w:webHidden/>
                <w:rStyle w:val="IndexLink"/>
              </w:rPr>
              <w:t>۲۸</w:t>
            </w:r>
            <w:r>
              <w:rPr>
                <w:rStyle w:val="IndexLink"/>
                <w:rtl w:val="true"/>
              </w:rPr>
              <w:t xml:space="preserve"> </w:t>
            </w:r>
            <w:r>
              <w:rPr>
                <w:rStyle w:val="IndexLink"/>
                <w:rtl w:val="true"/>
              </w:rPr>
              <w:t xml:space="preserve">/ </w:t>
            </w:r>
            <w:r>
              <w:rPr>
                <w:rStyle w:val="IndexLink"/>
              </w:rPr>
              <w:t>۲</w:t>
            </w:r>
            <w:r>
              <w:rPr>
                <w:rStyle w:val="IndexLink"/>
                <w:rtl w:val="true"/>
              </w:rPr>
              <w:t>خواصّ روغن زيتون</w:t>
            </w:r>
            <w:r>
              <w:rPr>
                <w:rStyle w:val="IndexLink"/>
                <w:rtl w:val="true"/>
              </w:rPr>
              <w:tab/>
            </w:r>
            <w:r>
              <w:rPr>
                <w:rStyle w:val="IndexLink"/>
              </w:rPr>
              <w:t>330</w:t>
            </w:r>
          </w:hyperlink>
        </w:p>
        <w:p>
          <w:pPr>
            <w:pStyle w:val="Contents3"/>
            <w:tabs>
              <w:tab w:val="clear" w:pos="8459"/>
              <w:tab w:val="right" w:pos="9026" w:leader="dot"/>
            </w:tabs>
            <w:rPr/>
          </w:pPr>
          <w:hyperlink w:anchor="__RefHeading___Toc7404166_417432637">
            <w:r>
              <w:rPr>
                <w:webHidden/>
                <w:rStyle w:val="IndexLink"/>
                <w:rtl w:val="true"/>
              </w:rPr>
              <w:t xml:space="preserve">فصل بيست و نهم </w:t>
            </w:r>
            <w:r>
              <w:rPr>
                <w:rStyle w:val="IndexLink"/>
                <w:rtl w:val="true"/>
              </w:rPr>
              <w:t xml:space="preserve">: </w:t>
            </w:r>
            <w:r>
              <w:rPr>
                <w:rStyle w:val="IndexLink"/>
                <w:rtl w:val="true"/>
              </w:rPr>
              <w:t>آويشن</w:t>
            </w:r>
            <w:r>
              <w:rPr>
                <w:rStyle w:val="IndexLink"/>
                <w:rtl w:val="true"/>
              </w:rPr>
              <w:tab/>
            </w:r>
            <w:r>
              <w:rPr>
                <w:rStyle w:val="IndexLink"/>
              </w:rPr>
              <w:t>334</w:t>
            </w:r>
          </w:hyperlink>
        </w:p>
        <w:p>
          <w:pPr>
            <w:pStyle w:val="Contents3"/>
            <w:tabs>
              <w:tab w:val="clear" w:pos="8459"/>
              <w:tab w:val="right" w:pos="9026" w:leader="dot"/>
            </w:tabs>
            <w:rPr/>
          </w:pPr>
          <w:hyperlink w:anchor="__RefHeading___Toc7404168_417432637">
            <w:r>
              <w:rPr>
                <w:webHidden/>
                <w:rStyle w:val="IndexLink"/>
                <w:rtl w:val="true"/>
              </w:rPr>
              <w:t xml:space="preserve">فصل سى ام </w:t>
            </w:r>
            <w:r>
              <w:rPr>
                <w:rStyle w:val="IndexLink"/>
                <w:rtl w:val="true"/>
              </w:rPr>
              <w:t xml:space="preserve">: </w:t>
            </w:r>
            <w:r>
              <w:rPr>
                <w:rStyle w:val="IndexLink"/>
                <w:rtl w:val="true"/>
              </w:rPr>
              <w:t>مُشكك</w:t>
            </w:r>
            <w:r>
              <w:rPr>
                <w:rStyle w:val="IndexLink"/>
                <w:rtl w:val="true"/>
              </w:rPr>
              <w:tab/>
            </w:r>
            <w:r>
              <w:rPr>
                <w:rStyle w:val="IndexLink"/>
              </w:rPr>
              <w:t>338</w:t>
            </w:r>
          </w:hyperlink>
        </w:p>
        <w:p>
          <w:pPr>
            <w:pStyle w:val="Contents3"/>
            <w:tabs>
              <w:tab w:val="clear" w:pos="8459"/>
              <w:tab w:val="right" w:pos="9026" w:leader="dot"/>
            </w:tabs>
            <w:rPr/>
          </w:pPr>
          <w:hyperlink w:anchor="__RefHeading___Toc7404170_417432637">
            <w:r>
              <w:rPr>
                <w:webHidden/>
                <w:rStyle w:val="IndexLink"/>
                <w:rtl w:val="true"/>
              </w:rPr>
              <w:t xml:space="preserve">فصل سى و يكم </w:t>
            </w:r>
            <w:r>
              <w:rPr>
                <w:rStyle w:val="IndexLink"/>
                <w:rtl w:val="true"/>
              </w:rPr>
              <w:t xml:space="preserve">: </w:t>
            </w:r>
            <w:r>
              <w:rPr>
                <w:rStyle w:val="IndexLink"/>
                <w:rtl w:val="true"/>
              </w:rPr>
              <w:t>بِهْ</w:t>
            </w:r>
            <w:r>
              <w:rPr>
                <w:rStyle w:val="IndexLink"/>
                <w:rtl w:val="true"/>
              </w:rPr>
              <w:tab/>
            </w:r>
            <w:r>
              <w:rPr>
                <w:rStyle w:val="IndexLink"/>
              </w:rPr>
              <w:t>342</w:t>
            </w:r>
          </w:hyperlink>
        </w:p>
        <w:p>
          <w:pPr>
            <w:pStyle w:val="Contents4"/>
            <w:tabs>
              <w:tab w:val="clear" w:pos="8176"/>
              <w:tab w:val="right" w:pos="9026" w:leader="dot"/>
            </w:tabs>
            <w:rPr/>
          </w:pPr>
          <w:hyperlink w:anchor="__RefHeading___Toc7404172_417432637">
            <w:r>
              <w:rPr>
                <w:webHidden/>
                <w:rStyle w:val="IndexLink"/>
              </w:rPr>
              <w:t>۳۱</w:t>
            </w:r>
            <w:r>
              <w:rPr>
                <w:rStyle w:val="IndexLink"/>
                <w:rtl w:val="true"/>
              </w:rPr>
              <w:t xml:space="preserve"> </w:t>
            </w:r>
            <w:r>
              <w:rPr>
                <w:rStyle w:val="IndexLink"/>
                <w:rtl w:val="true"/>
              </w:rPr>
              <w:t xml:space="preserve">/ </w:t>
            </w:r>
            <w:r>
              <w:rPr>
                <w:rStyle w:val="IndexLink"/>
              </w:rPr>
              <w:t>۱</w:t>
            </w:r>
            <w:r>
              <w:rPr>
                <w:rStyle w:val="IndexLink"/>
                <w:rtl w:val="true"/>
              </w:rPr>
              <w:t>خواصّ بِهْ</w:t>
            </w:r>
            <w:r>
              <w:rPr>
                <w:rStyle w:val="IndexLink"/>
                <w:rtl w:val="true"/>
              </w:rPr>
              <w:tab/>
            </w:r>
            <w:r>
              <w:rPr>
                <w:rStyle w:val="IndexLink"/>
              </w:rPr>
              <w:t>342</w:t>
            </w:r>
          </w:hyperlink>
        </w:p>
        <w:p>
          <w:pPr>
            <w:pStyle w:val="Contents4"/>
            <w:tabs>
              <w:tab w:val="clear" w:pos="8176"/>
              <w:tab w:val="right" w:pos="9026" w:leader="dot"/>
            </w:tabs>
            <w:rPr/>
          </w:pPr>
          <w:hyperlink w:anchor="__RefHeading___Toc7404174_417432637">
            <w:r>
              <w:rPr>
                <w:webHidden/>
                <w:rStyle w:val="IndexLink"/>
              </w:rPr>
              <w:t>۳۱</w:t>
            </w:r>
            <w:r>
              <w:rPr>
                <w:rStyle w:val="IndexLink"/>
                <w:rtl w:val="true"/>
              </w:rPr>
              <w:t xml:space="preserve"> </w:t>
            </w:r>
            <w:r>
              <w:rPr>
                <w:rStyle w:val="IndexLink"/>
                <w:rtl w:val="true"/>
              </w:rPr>
              <w:t xml:space="preserve">/ </w:t>
            </w:r>
            <w:r>
              <w:rPr>
                <w:rStyle w:val="IndexLink"/>
              </w:rPr>
              <w:t>۲</w:t>
            </w:r>
            <w:r>
              <w:rPr>
                <w:rStyle w:val="IndexLink"/>
                <w:rtl w:val="true"/>
              </w:rPr>
              <w:t>فايده هاى ناشتا خوردن بِهْ</w:t>
            </w:r>
            <w:r>
              <w:rPr>
                <w:rStyle w:val="IndexLink"/>
                <w:rtl w:val="true"/>
              </w:rPr>
              <w:tab/>
            </w:r>
            <w:r>
              <w:rPr>
                <w:rStyle w:val="IndexLink"/>
              </w:rPr>
              <w:t>350</w:t>
            </w:r>
          </w:hyperlink>
        </w:p>
        <w:p>
          <w:pPr>
            <w:pStyle w:val="Contents4"/>
            <w:tabs>
              <w:tab w:val="clear" w:pos="8176"/>
              <w:tab w:val="right" w:pos="9026" w:leader="dot"/>
            </w:tabs>
            <w:rPr/>
          </w:pPr>
          <w:hyperlink w:anchor="__RefHeading___Toc7404176_417432637">
            <w:r>
              <w:rPr>
                <w:webHidden/>
                <w:rStyle w:val="IndexLink"/>
              </w:rPr>
              <w:t>۳۱</w:t>
            </w:r>
            <w:r>
              <w:rPr>
                <w:rStyle w:val="IndexLink"/>
                <w:rtl w:val="true"/>
              </w:rPr>
              <w:t xml:space="preserve"> </w:t>
            </w:r>
            <w:r>
              <w:rPr>
                <w:rStyle w:val="IndexLink"/>
                <w:rtl w:val="true"/>
              </w:rPr>
              <w:t xml:space="preserve">/ </w:t>
            </w:r>
            <w:r>
              <w:rPr>
                <w:rStyle w:val="IndexLink"/>
              </w:rPr>
              <w:t>۳</w:t>
            </w:r>
            <w:r>
              <w:rPr>
                <w:rStyle w:val="IndexLink"/>
                <w:rtl w:val="true"/>
              </w:rPr>
              <w:t>خواصّ بِهْ براى زنان باردار</w:t>
            </w:r>
            <w:r>
              <w:rPr>
                <w:rStyle w:val="IndexLink"/>
                <w:rtl w:val="true"/>
              </w:rPr>
              <w:tab/>
            </w:r>
            <w:r>
              <w:rPr>
                <w:rStyle w:val="IndexLink"/>
              </w:rPr>
              <w:t>352</w:t>
            </w:r>
          </w:hyperlink>
        </w:p>
        <w:p>
          <w:pPr>
            <w:pStyle w:val="Contents3"/>
            <w:tabs>
              <w:tab w:val="clear" w:pos="8459"/>
              <w:tab w:val="right" w:pos="9026" w:leader="dot"/>
            </w:tabs>
            <w:rPr/>
          </w:pPr>
          <w:hyperlink w:anchor="__RefHeading___Toc7404178_417432637">
            <w:r>
              <w:rPr>
                <w:webHidden/>
                <w:rStyle w:val="IndexLink"/>
                <w:rtl w:val="true"/>
              </w:rPr>
              <w:t xml:space="preserve">فصل سى و دوم </w:t>
            </w:r>
            <w:r>
              <w:rPr>
                <w:rStyle w:val="IndexLink"/>
                <w:rtl w:val="true"/>
              </w:rPr>
              <w:t xml:space="preserve">: </w:t>
            </w:r>
            <w:r>
              <w:rPr>
                <w:rStyle w:val="IndexLink"/>
                <w:rtl w:val="true"/>
              </w:rPr>
              <w:t>شِكر</w:t>
            </w:r>
            <w:r>
              <w:rPr>
                <w:rStyle w:val="IndexLink"/>
                <w:rtl w:val="true"/>
              </w:rPr>
              <w:tab/>
            </w:r>
            <w:r>
              <w:rPr>
                <w:rStyle w:val="IndexLink"/>
              </w:rPr>
              <w:t>354</w:t>
            </w:r>
          </w:hyperlink>
        </w:p>
        <w:p>
          <w:pPr>
            <w:pStyle w:val="Contents4"/>
            <w:tabs>
              <w:tab w:val="clear" w:pos="8176"/>
              <w:tab w:val="right" w:pos="9026" w:leader="dot"/>
            </w:tabs>
            <w:rPr/>
          </w:pPr>
          <w:hyperlink w:anchor="__RefHeading___Toc7404180_417432637">
            <w:r>
              <w:rPr>
                <w:webHidden/>
                <w:rStyle w:val="IndexLink"/>
              </w:rPr>
              <w:t>۳۲</w:t>
            </w:r>
            <w:r>
              <w:rPr>
                <w:rStyle w:val="IndexLink"/>
                <w:rtl w:val="true"/>
              </w:rPr>
              <w:t xml:space="preserve"> </w:t>
            </w:r>
            <w:r>
              <w:rPr>
                <w:rStyle w:val="IndexLink"/>
                <w:rtl w:val="true"/>
              </w:rPr>
              <w:t xml:space="preserve">/ </w:t>
            </w:r>
            <w:r>
              <w:rPr>
                <w:rStyle w:val="IndexLink"/>
              </w:rPr>
              <w:t>۱</w:t>
            </w:r>
            <w:r>
              <w:rPr>
                <w:rStyle w:val="IndexLink"/>
                <w:rtl w:val="true"/>
              </w:rPr>
              <w:t>خواصّ شكر</w:t>
            </w:r>
            <w:r>
              <w:rPr>
                <w:rStyle w:val="IndexLink"/>
                <w:rtl w:val="true"/>
              </w:rPr>
              <w:tab/>
            </w:r>
            <w:r>
              <w:rPr>
                <w:rStyle w:val="IndexLink"/>
              </w:rPr>
              <w:t>354</w:t>
            </w:r>
          </w:hyperlink>
        </w:p>
        <w:p>
          <w:pPr>
            <w:pStyle w:val="Contents4"/>
            <w:tabs>
              <w:tab w:val="clear" w:pos="8176"/>
              <w:tab w:val="right" w:pos="9026" w:leader="dot"/>
            </w:tabs>
            <w:rPr/>
          </w:pPr>
          <w:hyperlink w:anchor="__RefHeading___Toc7404182_417432637">
            <w:r>
              <w:rPr>
                <w:webHidden/>
                <w:rStyle w:val="IndexLink"/>
              </w:rPr>
              <w:t>۳۲</w:t>
            </w:r>
            <w:r>
              <w:rPr>
                <w:rStyle w:val="IndexLink"/>
                <w:rtl w:val="true"/>
              </w:rPr>
              <w:t xml:space="preserve"> </w:t>
            </w:r>
            <w:r>
              <w:rPr>
                <w:rStyle w:val="IndexLink"/>
                <w:rtl w:val="true"/>
              </w:rPr>
              <w:t xml:space="preserve">/ </w:t>
            </w:r>
            <w:r>
              <w:rPr>
                <w:rStyle w:val="IndexLink"/>
              </w:rPr>
              <w:t>۲</w:t>
            </w:r>
            <w:r>
              <w:rPr>
                <w:rStyle w:val="IndexLink"/>
                <w:rtl w:val="true"/>
              </w:rPr>
              <w:t>خواصّ شكر طَبَرزَد</w:t>
            </w:r>
            <w:r>
              <w:rPr>
                <w:rStyle w:val="IndexLink"/>
                <w:rtl w:val="true"/>
              </w:rPr>
              <w:tab/>
            </w:r>
            <w:r>
              <w:rPr>
                <w:rStyle w:val="IndexLink"/>
              </w:rPr>
              <w:t>358</w:t>
            </w:r>
          </w:hyperlink>
        </w:p>
        <w:p>
          <w:pPr>
            <w:pStyle w:val="Contents3"/>
            <w:tabs>
              <w:tab w:val="clear" w:pos="8459"/>
              <w:tab w:val="right" w:pos="9026" w:leader="dot"/>
            </w:tabs>
            <w:rPr/>
          </w:pPr>
          <w:hyperlink w:anchor="__RefHeading___Toc7404184_417432637">
            <w:r>
              <w:rPr>
                <w:webHidden/>
                <w:rStyle w:val="IndexLink"/>
                <w:rtl w:val="true"/>
              </w:rPr>
              <w:t xml:space="preserve">فصل سى و سوم </w:t>
            </w:r>
            <w:r>
              <w:rPr>
                <w:rStyle w:val="IndexLink"/>
                <w:rtl w:val="true"/>
              </w:rPr>
              <w:t xml:space="preserve">: </w:t>
            </w:r>
            <w:r>
              <w:rPr>
                <w:rStyle w:val="IndexLink"/>
                <w:rtl w:val="true"/>
              </w:rPr>
              <w:t>شلغم</w:t>
            </w:r>
            <w:r>
              <w:rPr>
                <w:rStyle w:val="IndexLink"/>
                <w:rtl w:val="true"/>
              </w:rPr>
              <w:tab/>
            </w:r>
            <w:r>
              <w:rPr>
                <w:rStyle w:val="IndexLink"/>
              </w:rPr>
              <w:t>362</w:t>
            </w:r>
          </w:hyperlink>
        </w:p>
        <w:p>
          <w:pPr>
            <w:pStyle w:val="Contents3"/>
            <w:tabs>
              <w:tab w:val="clear" w:pos="8459"/>
              <w:tab w:val="right" w:pos="9026" w:leader="dot"/>
            </w:tabs>
            <w:rPr/>
          </w:pPr>
          <w:hyperlink w:anchor="__RefHeading___Toc7404186_417432637">
            <w:r>
              <w:rPr>
                <w:webHidden/>
                <w:rStyle w:val="IndexLink"/>
                <w:rtl w:val="true"/>
              </w:rPr>
              <w:t xml:space="preserve">فصل سى و چهارم </w:t>
            </w:r>
            <w:r>
              <w:rPr>
                <w:rStyle w:val="IndexLink"/>
                <w:rtl w:val="true"/>
              </w:rPr>
              <w:t xml:space="preserve">: </w:t>
            </w:r>
            <w:r>
              <w:rPr>
                <w:rStyle w:val="IndexLink"/>
                <w:rtl w:val="true"/>
              </w:rPr>
              <w:t>چغندر</w:t>
            </w:r>
            <w:r>
              <w:rPr>
                <w:rStyle w:val="IndexLink"/>
                <w:rtl w:val="true"/>
              </w:rPr>
              <w:tab/>
            </w:r>
            <w:r>
              <w:rPr>
                <w:rStyle w:val="IndexLink"/>
              </w:rPr>
              <w:t>366</w:t>
            </w:r>
          </w:hyperlink>
        </w:p>
        <w:p>
          <w:pPr>
            <w:pStyle w:val="Contents3"/>
            <w:tabs>
              <w:tab w:val="clear" w:pos="8459"/>
              <w:tab w:val="right" w:pos="9026" w:leader="dot"/>
            </w:tabs>
            <w:rPr/>
          </w:pPr>
          <w:hyperlink w:anchor="__RefHeading___Toc7404188_417432637">
            <w:r>
              <w:rPr>
                <w:webHidden/>
                <w:rStyle w:val="IndexLink"/>
                <w:rtl w:val="true"/>
              </w:rPr>
              <w:t xml:space="preserve">فصل سى و پنجم </w:t>
            </w:r>
            <w:r>
              <w:rPr>
                <w:rStyle w:val="IndexLink"/>
                <w:rtl w:val="true"/>
              </w:rPr>
              <w:t xml:space="preserve">: </w:t>
            </w:r>
            <w:r>
              <w:rPr>
                <w:rStyle w:val="IndexLink"/>
                <w:rtl w:val="true"/>
              </w:rPr>
              <w:t>روغن حيوانى</w:t>
            </w:r>
            <w:r>
              <w:rPr>
                <w:rStyle w:val="IndexLink"/>
                <w:rtl w:val="true"/>
              </w:rPr>
              <w:tab/>
            </w:r>
            <w:r>
              <w:rPr>
                <w:rStyle w:val="IndexLink"/>
              </w:rPr>
              <w:t>370</w:t>
            </w:r>
          </w:hyperlink>
        </w:p>
        <w:p>
          <w:pPr>
            <w:pStyle w:val="Contents4"/>
            <w:tabs>
              <w:tab w:val="clear" w:pos="8176"/>
              <w:tab w:val="right" w:pos="9026" w:leader="dot"/>
            </w:tabs>
            <w:rPr/>
          </w:pPr>
          <w:hyperlink w:anchor="__RefHeading___Toc7404190_417432637">
            <w:r>
              <w:rPr>
                <w:webHidden/>
                <w:rStyle w:val="IndexLink"/>
              </w:rPr>
              <w:t>۳۵</w:t>
            </w:r>
            <w:r>
              <w:rPr>
                <w:rStyle w:val="IndexLink"/>
                <w:rtl w:val="true"/>
              </w:rPr>
              <w:t xml:space="preserve"> </w:t>
            </w:r>
            <w:r>
              <w:rPr>
                <w:rStyle w:val="IndexLink"/>
                <w:rtl w:val="true"/>
              </w:rPr>
              <w:t xml:space="preserve">/ </w:t>
            </w:r>
            <w:r>
              <w:rPr>
                <w:rStyle w:val="IndexLink"/>
              </w:rPr>
              <w:t>۱</w:t>
            </w:r>
            <w:r>
              <w:rPr>
                <w:rStyle w:val="IndexLink"/>
                <w:rtl w:val="true"/>
              </w:rPr>
              <w:t>خواصّ روغن گاو</w:t>
            </w:r>
            <w:r>
              <w:rPr>
                <w:rStyle w:val="IndexLink"/>
                <w:rtl w:val="true"/>
              </w:rPr>
              <w:tab/>
            </w:r>
            <w:r>
              <w:rPr>
                <w:rStyle w:val="IndexLink"/>
              </w:rPr>
              <w:t>370</w:t>
            </w:r>
          </w:hyperlink>
        </w:p>
        <w:p>
          <w:pPr>
            <w:pStyle w:val="Contents4"/>
            <w:tabs>
              <w:tab w:val="clear" w:pos="8176"/>
              <w:tab w:val="right" w:pos="9026" w:leader="dot"/>
            </w:tabs>
            <w:rPr/>
          </w:pPr>
          <w:hyperlink w:anchor="__RefHeading___Toc7404192_417432637">
            <w:r>
              <w:rPr>
                <w:webHidden/>
                <w:rStyle w:val="IndexLink"/>
              </w:rPr>
              <w:t>۳۵</w:t>
            </w:r>
            <w:r>
              <w:rPr>
                <w:rStyle w:val="IndexLink"/>
                <w:rtl w:val="true"/>
              </w:rPr>
              <w:t xml:space="preserve"> </w:t>
            </w:r>
            <w:r>
              <w:rPr>
                <w:rStyle w:val="IndexLink"/>
                <w:rtl w:val="true"/>
              </w:rPr>
              <w:t xml:space="preserve">/ </w:t>
            </w:r>
            <w:r>
              <w:rPr>
                <w:rStyle w:val="IndexLink"/>
              </w:rPr>
              <w:t>۲</w:t>
            </w:r>
            <w:r>
              <w:rPr>
                <w:rStyle w:val="IndexLink"/>
                <w:rtl w:val="true"/>
              </w:rPr>
              <w:t>مكروه بودن روغن حيوانى براى پيران</w:t>
            </w:r>
            <w:r>
              <w:rPr>
                <w:rStyle w:val="IndexLink"/>
                <w:rtl w:val="true"/>
              </w:rPr>
              <w:tab/>
            </w:r>
            <w:r>
              <w:rPr>
                <w:rStyle w:val="IndexLink"/>
              </w:rPr>
              <w:t>372</w:t>
            </w:r>
          </w:hyperlink>
        </w:p>
        <w:p>
          <w:pPr>
            <w:pStyle w:val="Contents3"/>
            <w:tabs>
              <w:tab w:val="clear" w:pos="8459"/>
              <w:tab w:val="right" w:pos="9026" w:leader="dot"/>
            </w:tabs>
            <w:rPr/>
          </w:pPr>
          <w:hyperlink w:anchor="__RefHeading___Toc7404194_417432637">
            <w:r>
              <w:rPr>
                <w:webHidden/>
                <w:rStyle w:val="IndexLink"/>
                <w:rtl w:val="true"/>
              </w:rPr>
              <w:t xml:space="preserve">فصل سى و ششم </w:t>
            </w:r>
            <w:r>
              <w:rPr>
                <w:rStyle w:val="IndexLink"/>
                <w:rtl w:val="true"/>
              </w:rPr>
              <w:t xml:space="preserve">: </w:t>
            </w:r>
            <w:r>
              <w:rPr>
                <w:rStyle w:val="IndexLink"/>
                <w:rtl w:val="true"/>
              </w:rPr>
              <w:t xml:space="preserve">سَيا </w:t>
            </w:r>
            <w:r>
              <w:rPr>
                <w:rStyle w:val="IndexLink"/>
                <w:rtl w:val="true"/>
              </w:rPr>
              <w:t>(</w:t>
            </w:r>
            <w:r>
              <w:rPr>
                <w:rStyle w:val="IndexLink"/>
                <w:rtl w:val="true"/>
              </w:rPr>
              <w:t>سَنا</w:t>
            </w:r>
            <w:r>
              <w:rPr>
                <w:rStyle w:val="IndexLink"/>
                <w:rtl w:val="true"/>
              </w:rPr>
              <w:t>)</w:t>
              <w:tab/>
            </w:r>
            <w:r>
              <w:rPr>
                <w:rStyle w:val="IndexLink"/>
              </w:rPr>
              <w:t>374</w:t>
            </w:r>
          </w:hyperlink>
        </w:p>
        <w:p>
          <w:pPr>
            <w:pStyle w:val="Contents3"/>
            <w:tabs>
              <w:tab w:val="clear" w:pos="8459"/>
              <w:tab w:val="right" w:pos="9026" w:leader="dot"/>
            </w:tabs>
            <w:rPr/>
          </w:pPr>
          <w:hyperlink w:anchor="__RefHeading___Toc7404196_417432637">
            <w:r>
              <w:rPr>
                <w:webHidden/>
                <w:rStyle w:val="IndexLink"/>
                <w:rtl w:val="true"/>
              </w:rPr>
              <w:t xml:space="preserve">فصل سى و هفتم </w:t>
            </w:r>
            <w:r>
              <w:rPr>
                <w:rStyle w:val="IndexLink"/>
                <w:rtl w:val="true"/>
              </w:rPr>
              <w:t xml:space="preserve">: </w:t>
            </w:r>
            <w:r>
              <w:rPr>
                <w:rStyle w:val="IndexLink"/>
                <w:rtl w:val="true"/>
              </w:rPr>
              <w:t>سَويق</w:t>
            </w:r>
            <w:r>
              <w:rPr>
                <w:rStyle w:val="IndexLink"/>
                <w:rtl w:val="true"/>
              </w:rPr>
              <w:tab/>
            </w:r>
            <w:r>
              <w:rPr>
                <w:rStyle w:val="IndexLink"/>
              </w:rPr>
              <w:t>376</w:t>
            </w:r>
          </w:hyperlink>
        </w:p>
        <w:p>
          <w:pPr>
            <w:pStyle w:val="Contents4"/>
            <w:tabs>
              <w:tab w:val="clear" w:pos="8176"/>
              <w:tab w:val="right" w:pos="9026" w:leader="dot"/>
            </w:tabs>
            <w:rPr/>
          </w:pPr>
          <w:hyperlink w:anchor="__RefHeading___Toc7404198_417432637">
            <w:r>
              <w:rPr>
                <w:webHidden/>
                <w:rStyle w:val="IndexLink"/>
              </w:rPr>
              <w:t>۳۷</w:t>
            </w:r>
            <w:r>
              <w:rPr>
                <w:rStyle w:val="IndexLink"/>
                <w:rtl w:val="true"/>
              </w:rPr>
              <w:t xml:space="preserve"> </w:t>
            </w:r>
            <w:r>
              <w:rPr>
                <w:rStyle w:val="IndexLink"/>
                <w:rtl w:val="true"/>
              </w:rPr>
              <w:t xml:space="preserve">/ </w:t>
            </w:r>
            <w:r>
              <w:rPr>
                <w:rStyle w:val="IndexLink"/>
              </w:rPr>
              <w:t>۱</w:t>
            </w:r>
            <w:r>
              <w:rPr>
                <w:rStyle w:val="IndexLink"/>
                <w:rtl w:val="true"/>
              </w:rPr>
              <w:t>خواصّ سَويق</w:t>
            </w:r>
            <w:r>
              <w:rPr>
                <w:rStyle w:val="IndexLink"/>
                <w:rtl w:val="true"/>
              </w:rPr>
              <w:tab/>
            </w:r>
            <w:r>
              <w:rPr>
                <w:rStyle w:val="IndexLink"/>
              </w:rPr>
              <w:t>376</w:t>
            </w:r>
          </w:hyperlink>
        </w:p>
        <w:p>
          <w:pPr>
            <w:pStyle w:val="Contents4"/>
            <w:tabs>
              <w:tab w:val="clear" w:pos="8176"/>
              <w:tab w:val="right" w:pos="9026" w:leader="dot"/>
            </w:tabs>
            <w:rPr/>
          </w:pPr>
          <w:hyperlink w:anchor="__RefHeading___Toc7404200_417432637">
            <w:r>
              <w:rPr>
                <w:webHidden/>
                <w:rStyle w:val="IndexLink"/>
              </w:rPr>
              <w:t>۳۷</w:t>
            </w:r>
            <w:r>
              <w:rPr>
                <w:rStyle w:val="IndexLink"/>
                <w:rtl w:val="true"/>
              </w:rPr>
              <w:t xml:space="preserve"> </w:t>
            </w:r>
            <w:r>
              <w:rPr>
                <w:rStyle w:val="IndexLink"/>
                <w:rtl w:val="true"/>
              </w:rPr>
              <w:t xml:space="preserve">/ </w:t>
            </w:r>
            <w:r>
              <w:rPr>
                <w:rStyle w:val="IndexLink"/>
              </w:rPr>
              <w:t>۲</w:t>
            </w:r>
            <w:r>
              <w:rPr>
                <w:rStyle w:val="IndexLink"/>
                <w:rtl w:val="true"/>
              </w:rPr>
              <w:t>خواصّ برخى از انواع سَويق</w:t>
            </w:r>
            <w:r>
              <w:rPr>
                <w:rStyle w:val="IndexLink"/>
                <w:rtl w:val="true"/>
              </w:rPr>
              <w:tab/>
            </w:r>
            <w:r>
              <w:rPr>
                <w:rStyle w:val="IndexLink"/>
              </w:rPr>
              <w:t>382</w:t>
            </w:r>
          </w:hyperlink>
        </w:p>
        <w:p>
          <w:pPr>
            <w:pStyle w:val="Contents5"/>
            <w:tabs>
              <w:tab w:val="clear" w:pos="7892"/>
              <w:tab w:val="right" w:pos="9026" w:leader="dot"/>
            </w:tabs>
            <w:rPr/>
          </w:pPr>
          <w:hyperlink w:anchor="__RefHeading___Toc7404202_417432637">
            <w:r>
              <w:rPr>
                <w:webHidden/>
                <w:rStyle w:val="IndexLink"/>
                <w:rtl w:val="true"/>
              </w:rPr>
              <w:t>الف ـ سَويق جو</w:t>
            </w:r>
            <w:r>
              <w:rPr>
                <w:rStyle w:val="IndexLink"/>
                <w:rtl w:val="true"/>
              </w:rPr>
              <w:tab/>
            </w:r>
            <w:r>
              <w:rPr>
                <w:rStyle w:val="IndexLink"/>
              </w:rPr>
              <w:t>382</w:t>
            </w:r>
          </w:hyperlink>
        </w:p>
        <w:p>
          <w:pPr>
            <w:pStyle w:val="Contents5"/>
            <w:tabs>
              <w:tab w:val="clear" w:pos="7892"/>
              <w:tab w:val="right" w:pos="9026" w:leader="dot"/>
            </w:tabs>
            <w:rPr/>
          </w:pPr>
          <w:hyperlink w:anchor="__RefHeading___Toc7404204_417432637">
            <w:r>
              <w:rPr>
                <w:webHidden/>
                <w:rStyle w:val="IndexLink"/>
                <w:rtl w:val="true"/>
              </w:rPr>
              <w:t>ب ـ سَويق عدس</w:t>
            </w:r>
            <w:r>
              <w:rPr>
                <w:rStyle w:val="IndexLink"/>
                <w:rtl w:val="true"/>
              </w:rPr>
              <w:tab/>
            </w:r>
            <w:r>
              <w:rPr>
                <w:rStyle w:val="IndexLink"/>
              </w:rPr>
              <w:t>384</w:t>
            </w:r>
          </w:hyperlink>
        </w:p>
        <w:p>
          <w:pPr>
            <w:pStyle w:val="Contents5"/>
            <w:tabs>
              <w:tab w:val="clear" w:pos="7892"/>
              <w:tab w:val="right" w:pos="9026" w:leader="dot"/>
            </w:tabs>
            <w:rPr/>
          </w:pPr>
          <w:hyperlink w:anchor="__RefHeading___Toc7404206_417432637">
            <w:r>
              <w:rPr>
                <w:webHidden/>
                <w:rStyle w:val="IndexLink"/>
                <w:rtl w:val="true"/>
              </w:rPr>
              <w:t>ج ـ سَويق برنج</w:t>
            </w:r>
            <w:r>
              <w:rPr>
                <w:rStyle w:val="IndexLink"/>
                <w:rtl w:val="true"/>
              </w:rPr>
              <w:tab/>
            </w:r>
            <w:r>
              <w:rPr>
                <w:rStyle w:val="IndexLink"/>
              </w:rPr>
              <w:t>384</w:t>
            </w:r>
          </w:hyperlink>
        </w:p>
        <w:p>
          <w:pPr>
            <w:pStyle w:val="Contents5"/>
            <w:tabs>
              <w:tab w:val="clear" w:pos="7892"/>
              <w:tab w:val="right" w:pos="9026" w:leader="dot"/>
            </w:tabs>
            <w:rPr/>
          </w:pPr>
          <w:hyperlink w:anchor="__RefHeading___Toc7404208_417432637">
            <w:r>
              <w:rPr>
                <w:webHidden/>
                <w:rStyle w:val="IndexLink"/>
                <w:rtl w:val="true"/>
              </w:rPr>
              <w:t>د ـ سَويق سيب</w:t>
            </w:r>
            <w:r>
              <w:rPr>
                <w:rStyle w:val="IndexLink"/>
                <w:rtl w:val="true"/>
              </w:rPr>
              <w:tab/>
            </w:r>
            <w:r>
              <w:rPr>
                <w:rStyle w:val="IndexLink"/>
              </w:rPr>
              <w:t>386</w:t>
            </w:r>
          </w:hyperlink>
        </w:p>
        <w:p>
          <w:pPr>
            <w:pStyle w:val="Contents4"/>
            <w:tabs>
              <w:tab w:val="clear" w:pos="8176"/>
              <w:tab w:val="right" w:pos="9026" w:leader="dot"/>
            </w:tabs>
            <w:rPr/>
          </w:pPr>
          <w:hyperlink w:anchor="__RefHeading___Toc7404210_417432637">
            <w:r>
              <w:rPr>
                <w:webHidden/>
                <w:rStyle w:val="IndexLink"/>
              </w:rPr>
              <w:t>۳۷</w:t>
            </w:r>
            <w:r>
              <w:rPr>
                <w:rStyle w:val="IndexLink"/>
                <w:rtl w:val="true"/>
              </w:rPr>
              <w:t xml:space="preserve"> </w:t>
            </w:r>
            <w:r>
              <w:rPr>
                <w:rStyle w:val="IndexLink"/>
                <w:rtl w:val="true"/>
              </w:rPr>
              <w:t xml:space="preserve">/ </w:t>
            </w:r>
            <w:r>
              <w:rPr>
                <w:rStyle w:val="IndexLink"/>
              </w:rPr>
              <w:t>۳</w:t>
            </w:r>
            <w:r>
              <w:rPr>
                <w:rStyle w:val="IndexLink"/>
                <w:rtl w:val="true"/>
              </w:rPr>
              <w:t>خواصّ سَويق خشك</w:t>
            </w:r>
            <w:r>
              <w:rPr>
                <w:rStyle w:val="IndexLink"/>
                <w:rtl w:val="true"/>
              </w:rPr>
              <w:tab/>
            </w:r>
            <w:r>
              <w:rPr>
                <w:rStyle w:val="IndexLink"/>
              </w:rPr>
              <w:t>388</w:t>
            </w:r>
          </w:hyperlink>
        </w:p>
        <w:p>
          <w:pPr>
            <w:pStyle w:val="Contents3"/>
            <w:tabs>
              <w:tab w:val="clear" w:pos="8459"/>
              <w:tab w:val="right" w:pos="9026" w:leader="dot"/>
            </w:tabs>
            <w:rPr/>
          </w:pPr>
          <w:hyperlink w:anchor="__RefHeading___Toc7404212_417432637">
            <w:r>
              <w:rPr>
                <w:webHidden/>
                <w:rStyle w:val="IndexLink"/>
                <w:rtl w:val="true"/>
              </w:rPr>
              <w:t xml:space="preserve">فصل سى و هشتم </w:t>
            </w:r>
            <w:r>
              <w:rPr>
                <w:rStyle w:val="IndexLink"/>
                <w:rtl w:val="true"/>
              </w:rPr>
              <w:t xml:space="preserve">: </w:t>
            </w:r>
            <w:r>
              <w:rPr>
                <w:rStyle w:val="IndexLink"/>
                <w:rtl w:val="true"/>
              </w:rPr>
              <w:t>پيهْ</w:t>
            </w:r>
            <w:r>
              <w:rPr>
                <w:rStyle w:val="IndexLink"/>
                <w:rtl w:val="true"/>
              </w:rPr>
              <w:tab/>
            </w:r>
            <w:r>
              <w:rPr>
                <w:rStyle w:val="IndexLink"/>
              </w:rPr>
              <w:t>390</w:t>
            </w:r>
          </w:hyperlink>
        </w:p>
        <w:p>
          <w:pPr>
            <w:pStyle w:val="Contents3"/>
            <w:tabs>
              <w:tab w:val="clear" w:pos="8459"/>
              <w:tab w:val="right" w:pos="9026" w:leader="dot"/>
            </w:tabs>
            <w:rPr/>
          </w:pPr>
          <w:hyperlink w:anchor="__RefHeading___Toc7404214_417432637">
            <w:r>
              <w:rPr>
                <w:webHidden/>
                <w:rStyle w:val="IndexLink"/>
                <w:rtl w:val="true"/>
              </w:rPr>
              <w:t xml:space="preserve">فصل سى و نهم </w:t>
            </w:r>
            <w:r>
              <w:rPr>
                <w:rStyle w:val="IndexLink"/>
                <w:rtl w:val="true"/>
              </w:rPr>
              <w:t xml:space="preserve">: </w:t>
            </w:r>
            <w:r>
              <w:rPr>
                <w:rStyle w:val="IndexLink"/>
                <w:rtl w:val="true"/>
              </w:rPr>
              <w:t>عدس</w:t>
            </w:r>
            <w:r>
              <w:rPr>
                <w:rStyle w:val="IndexLink"/>
                <w:rtl w:val="true"/>
              </w:rPr>
              <w:tab/>
            </w:r>
            <w:r>
              <w:rPr>
                <w:rStyle w:val="IndexLink"/>
              </w:rPr>
              <w:t>394</w:t>
            </w:r>
          </w:hyperlink>
        </w:p>
        <w:p>
          <w:pPr>
            <w:pStyle w:val="Contents3"/>
            <w:tabs>
              <w:tab w:val="clear" w:pos="8459"/>
              <w:tab w:val="right" w:pos="9026" w:leader="dot"/>
            </w:tabs>
            <w:rPr/>
          </w:pPr>
          <w:hyperlink w:anchor="__RefHeading___Toc7404216_417432637">
            <w:r>
              <w:rPr>
                <w:webHidden/>
                <w:rStyle w:val="IndexLink"/>
                <w:rtl w:val="true"/>
              </w:rPr>
              <w:t xml:space="preserve">فصل چهلم </w:t>
            </w:r>
            <w:r>
              <w:rPr>
                <w:rStyle w:val="IndexLink"/>
                <w:rtl w:val="true"/>
              </w:rPr>
              <w:t xml:space="preserve">: </w:t>
            </w:r>
            <w:r>
              <w:rPr>
                <w:rStyle w:val="IndexLink"/>
                <w:rtl w:val="true"/>
              </w:rPr>
              <w:t>عسل</w:t>
            </w:r>
            <w:r>
              <w:rPr>
                <w:rStyle w:val="IndexLink"/>
                <w:rtl w:val="true"/>
              </w:rPr>
              <w:tab/>
            </w:r>
            <w:r>
              <w:rPr>
                <w:rStyle w:val="IndexLink"/>
              </w:rPr>
              <w:t>398</w:t>
            </w:r>
          </w:hyperlink>
        </w:p>
        <w:p>
          <w:pPr>
            <w:pStyle w:val="Contents4"/>
            <w:tabs>
              <w:tab w:val="clear" w:pos="8176"/>
              <w:tab w:val="right" w:pos="9026" w:leader="dot"/>
            </w:tabs>
            <w:rPr/>
          </w:pPr>
          <w:hyperlink w:anchor="__RefHeading___Toc7404218_417432637">
            <w:r>
              <w:rPr>
                <w:webHidden/>
                <w:rStyle w:val="IndexLink"/>
              </w:rPr>
              <w:t>۴۰</w:t>
            </w:r>
            <w:r>
              <w:rPr>
                <w:rStyle w:val="IndexLink"/>
                <w:rtl w:val="true"/>
              </w:rPr>
              <w:t xml:space="preserve"> </w:t>
            </w:r>
            <w:r>
              <w:rPr>
                <w:rStyle w:val="IndexLink"/>
                <w:rtl w:val="true"/>
              </w:rPr>
              <w:t xml:space="preserve">/ </w:t>
            </w:r>
            <w:r>
              <w:rPr>
                <w:rStyle w:val="IndexLink"/>
              </w:rPr>
              <w:t>۱</w:t>
            </w:r>
            <w:r>
              <w:rPr>
                <w:rStyle w:val="IndexLink"/>
                <w:rtl w:val="true"/>
              </w:rPr>
              <w:t>درمان با عسل</w:t>
            </w:r>
            <w:r>
              <w:rPr>
                <w:rStyle w:val="IndexLink"/>
                <w:rtl w:val="true"/>
              </w:rPr>
              <w:tab/>
            </w:r>
            <w:r>
              <w:rPr>
                <w:rStyle w:val="IndexLink"/>
              </w:rPr>
              <w:t>398</w:t>
            </w:r>
          </w:hyperlink>
        </w:p>
        <w:p>
          <w:pPr>
            <w:pStyle w:val="Contents4"/>
            <w:tabs>
              <w:tab w:val="clear" w:pos="8176"/>
              <w:tab w:val="right" w:pos="9026" w:leader="dot"/>
            </w:tabs>
            <w:rPr/>
          </w:pPr>
          <w:hyperlink w:anchor="__RefHeading___Toc7404220_417432637">
            <w:r>
              <w:rPr>
                <w:webHidden/>
                <w:rStyle w:val="IndexLink"/>
              </w:rPr>
              <w:t>۴۰</w:t>
            </w:r>
            <w:r>
              <w:rPr>
                <w:rStyle w:val="IndexLink"/>
                <w:rtl w:val="true"/>
              </w:rPr>
              <w:t xml:space="preserve"> </w:t>
            </w:r>
            <w:r>
              <w:rPr>
                <w:rStyle w:val="IndexLink"/>
                <w:rtl w:val="true"/>
              </w:rPr>
              <w:t xml:space="preserve">/ </w:t>
            </w:r>
            <w:r>
              <w:rPr>
                <w:rStyle w:val="IndexLink"/>
              </w:rPr>
              <w:t>۲</w:t>
            </w:r>
            <w:r>
              <w:rPr>
                <w:rStyle w:val="IndexLink"/>
                <w:rtl w:val="true"/>
              </w:rPr>
              <w:t>خواصّ عسل</w:t>
            </w:r>
            <w:r>
              <w:rPr>
                <w:rStyle w:val="IndexLink"/>
                <w:rtl w:val="true"/>
              </w:rPr>
              <w:tab/>
            </w:r>
            <w:r>
              <w:rPr>
                <w:rStyle w:val="IndexLink"/>
              </w:rPr>
              <w:t>402</w:t>
            </w:r>
          </w:hyperlink>
        </w:p>
        <w:p>
          <w:pPr>
            <w:pStyle w:val="Contents3"/>
            <w:tabs>
              <w:tab w:val="clear" w:pos="8459"/>
              <w:tab w:val="right" w:pos="9026" w:leader="dot"/>
            </w:tabs>
            <w:rPr/>
          </w:pPr>
          <w:hyperlink w:anchor="__RefHeading___Toc7404222_417432637">
            <w:r>
              <w:rPr>
                <w:webHidden/>
                <w:rStyle w:val="IndexLink"/>
                <w:rtl w:val="true"/>
              </w:rPr>
              <w:t xml:space="preserve">فصل چهل و يكم </w:t>
            </w:r>
            <w:r>
              <w:rPr>
                <w:rStyle w:val="IndexLink"/>
                <w:rtl w:val="true"/>
              </w:rPr>
              <w:t xml:space="preserve">: </w:t>
            </w:r>
            <w:r>
              <w:rPr>
                <w:rStyle w:val="IndexLink"/>
                <w:rtl w:val="true"/>
              </w:rPr>
              <w:t>انگور</w:t>
            </w:r>
            <w:r>
              <w:rPr>
                <w:rStyle w:val="IndexLink"/>
                <w:rtl w:val="true"/>
              </w:rPr>
              <w:tab/>
            </w:r>
            <w:r>
              <w:rPr>
                <w:rStyle w:val="IndexLink"/>
              </w:rPr>
              <w:t>410</w:t>
            </w:r>
          </w:hyperlink>
        </w:p>
        <w:p>
          <w:pPr>
            <w:pStyle w:val="Contents4"/>
            <w:tabs>
              <w:tab w:val="clear" w:pos="8176"/>
              <w:tab w:val="right" w:pos="9026" w:leader="dot"/>
            </w:tabs>
            <w:rPr/>
          </w:pPr>
          <w:hyperlink w:anchor="__RefHeading___Toc7404224_417432637">
            <w:r>
              <w:rPr>
                <w:webHidden/>
                <w:rStyle w:val="IndexLink"/>
              </w:rPr>
              <w:t>۴۱</w:t>
            </w:r>
            <w:r>
              <w:rPr>
                <w:rStyle w:val="IndexLink"/>
                <w:rtl w:val="true"/>
              </w:rPr>
              <w:t xml:space="preserve"> </w:t>
            </w:r>
            <w:r>
              <w:rPr>
                <w:rStyle w:val="IndexLink"/>
                <w:rtl w:val="true"/>
              </w:rPr>
              <w:t xml:space="preserve">/ </w:t>
            </w:r>
            <w:r>
              <w:rPr>
                <w:rStyle w:val="IndexLink"/>
              </w:rPr>
              <w:t>۱</w:t>
            </w:r>
            <w:r>
              <w:rPr>
                <w:rStyle w:val="IndexLink"/>
                <w:rtl w:val="true"/>
              </w:rPr>
              <w:t>تأثير انگور در از ميان رفتن اندوه</w:t>
            </w:r>
            <w:r>
              <w:rPr>
                <w:rStyle w:val="IndexLink"/>
                <w:rtl w:val="true"/>
              </w:rPr>
              <w:tab/>
            </w:r>
            <w:r>
              <w:rPr>
                <w:rStyle w:val="IndexLink"/>
              </w:rPr>
              <w:t>410</w:t>
            </w:r>
          </w:hyperlink>
        </w:p>
        <w:p>
          <w:pPr>
            <w:pStyle w:val="Contents4"/>
            <w:tabs>
              <w:tab w:val="clear" w:pos="8176"/>
              <w:tab w:val="right" w:pos="9026" w:leader="dot"/>
            </w:tabs>
            <w:rPr/>
          </w:pPr>
          <w:hyperlink w:anchor="__RefHeading___Toc7404226_417432637">
            <w:r>
              <w:rPr>
                <w:webHidden/>
                <w:rStyle w:val="IndexLink"/>
              </w:rPr>
              <w:t>۴۱</w:t>
            </w:r>
            <w:r>
              <w:rPr>
                <w:rStyle w:val="IndexLink"/>
                <w:rtl w:val="true"/>
              </w:rPr>
              <w:t xml:space="preserve"> </w:t>
            </w:r>
            <w:r>
              <w:rPr>
                <w:rStyle w:val="IndexLink"/>
                <w:rtl w:val="true"/>
              </w:rPr>
              <w:t xml:space="preserve">/ </w:t>
            </w:r>
            <w:r>
              <w:rPr>
                <w:rStyle w:val="IndexLink"/>
              </w:rPr>
              <w:t>۲</w:t>
            </w:r>
            <w:r>
              <w:rPr>
                <w:rStyle w:val="IndexLink"/>
                <w:rtl w:val="true"/>
              </w:rPr>
              <w:t>آداب خوردن انگور</w:t>
            </w:r>
            <w:r>
              <w:rPr>
                <w:rStyle w:val="IndexLink"/>
                <w:rtl w:val="true"/>
              </w:rPr>
              <w:tab/>
            </w:r>
            <w:r>
              <w:rPr>
                <w:rStyle w:val="IndexLink"/>
              </w:rPr>
              <w:t>412</w:t>
            </w:r>
          </w:hyperlink>
        </w:p>
        <w:p>
          <w:pPr>
            <w:pStyle w:val="Contents3"/>
            <w:tabs>
              <w:tab w:val="clear" w:pos="8459"/>
              <w:tab w:val="right" w:pos="9026" w:leader="dot"/>
            </w:tabs>
            <w:rPr/>
          </w:pPr>
          <w:hyperlink w:anchor="__RefHeading___Toc7404228_417432637">
            <w:r>
              <w:rPr>
                <w:webHidden/>
                <w:rStyle w:val="IndexLink"/>
                <w:rtl w:val="true"/>
              </w:rPr>
              <w:t xml:space="preserve">فصل چهل و دوم </w:t>
            </w:r>
            <w:r>
              <w:rPr>
                <w:rStyle w:val="IndexLink"/>
                <w:rtl w:val="true"/>
              </w:rPr>
              <w:t xml:space="preserve">: </w:t>
            </w:r>
            <w:r>
              <w:rPr>
                <w:rStyle w:val="IndexLink"/>
                <w:rtl w:val="true"/>
              </w:rPr>
              <w:t>عُنّاب</w:t>
            </w:r>
            <w:r>
              <w:rPr>
                <w:rStyle w:val="IndexLink"/>
                <w:rtl w:val="true"/>
              </w:rPr>
              <w:tab/>
            </w:r>
            <w:r>
              <w:rPr>
                <w:rStyle w:val="IndexLink"/>
              </w:rPr>
              <w:t>414</w:t>
            </w:r>
          </w:hyperlink>
        </w:p>
        <w:p>
          <w:pPr>
            <w:pStyle w:val="Contents3"/>
            <w:tabs>
              <w:tab w:val="clear" w:pos="8459"/>
              <w:tab w:val="right" w:pos="9026" w:leader="dot"/>
            </w:tabs>
            <w:rPr/>
          </w:pPr>
          <w:hyperlink w:anchor="__RefHeading___Toc7404230_417432637">
            <w:r>
              <w:rPr>
                <w:webHidden/>
                <w:rStyle w:val="IndexLink"/>
                <w:rtl w:val="true"/>
              </w:rPr>
              <w:t xml:space="preserve">فصل چهل و سوم </w:t>
            </w:r>
            <w:r>
              <w:rPr>
                <w:rStyle w:val="IndexLink"/>
                <w:rtl w:val="true"/>
              </w:rPr>
              <w:t xml:space="preserve">: </w:t>
            </w:r>
            <w:r>
              <w:rPr>
                <w:rStyle w:val="IndexLink"/>
                <w:rtl w:val="true"/>
              </w:rPr>
              <w:t>سِنجِد</w:t>
            </w:r>
            <w:r>
              <w:rPr>
                <w:rStyle w:val="IndexLink"/>
                <w:rtl w:val="true"/>
              </w:rPr>
              <w:tab/>
            </w:r>
            <w:r>
              <w:rPr>
                <w:rStyle w:val="IndexLink"/>
              </w:rPr>
              <w:t>416</w:t>
            </w:r>
          </w:hyperlink>
        </w:p>
        <w:p>
          <w:pPr>
            <w:pStyle w:val="Contents3"/>
            <w:tabs>
              <w:tab w:val="clear" w:pos="8459"/>
              <w:tab w:val="right" w:pos="9026" w:leader="dot"/>
            </w:tabs>
            <w:rPr/>
          </w:pPr>
          <w:hyperlink w:anchor="__RefHeading___Toc7404232_417432637">
            <w:r>
              <w:rPr>
                <w:webHidden/>
                <w:rStyle w:val="IndexLink"/>
                <w:rtl w:val="true"/>
              </w:rPr>
              <w:t xml:space="preserve">فصل چهل و چهارم </w:t>
            </w:r>
            <w:r>
              <w:rPr>
                <w:rStyle w:val="IndexLink"/>
                <w:rtl w:val="true"/>
              </w:rPr>
              <w:t xml:space="preserve">: </w:t>
            </w:r>
            <w:r>
              <w:rPr>
                <w:rStyle w:val="IndexLink"/>
                <w:rtl w:val="true"/>
              </w:rPr>
              <w:t>تُرُب</w:t>
            </w:r>
            <w:r>
              <w:rPr>
                <w:rStyle w:val="IndexLink"/>
                <w:rtl w:val="true"/>
              </w:rPr>
              <w:tab/>
            </w:r>
            <w:r>
              <w:rPr>
                <w:rStyle w:val="IndexLink"/>
              </w:rPr>
              <w:t>418</w:t>
            </w:r>
          </w:hyperlink>
        </w:p>
        <w:p>
          <w:pPr>
            <w:pStyle w:val="Contents3"/>
            <w:tabs>
              <w:tab w:val="clear" w:pos="8459"/>
              <w:tab w:val="right" w:pos="9026" w:leader="dot"/>
            </w:tabs>
            <w:rPr/>
          </w:pPr>
          <w:hyperlink w:anchor="__RefHeading___Toc7404234_417432637">
            <w:r>
              <w:rPr>
                <w:webHidden/>
                <w:rStyle w:val="IndexLink"/>
                <w:rtl w:val="true"/>
              </w:rPr>
              <w:t xml:space="preserve">فصل چهل و پنجم </w:t>
            </w:r>
            <w:r>
              <w:rPr>
                <w:rStyle w:val="IndexLink"/>
                <w:rtl w:val="true"/>
              </w:rPr>
              <w:t xml:space="preserve">: </w:t>
            </w:r>
            <w:r>
              <w:rPr>
                <w:rStyle w:val="IndexLink"/>
                <w:rtl w:val="true"/>
              </w:rPr>
              <w:t>خُرفه</w:t>
            </w:r>
            <w:r>
              <w:rPr>
                <w:rStyle w:val="IndexLink"/>
                <w:rtl w:val="true"/>
              </w:rPr>
              <w:tab/>
            </w:r>
            <w:r>
              <w:rPr>
                <w:rStyle w:val="IndexLink"/>
              </w:rPr>
              <w:t>420</w:t>
            </w:r>
          </w:hyperlink>
        </w:p>
        <w:p>
          <w:pPr>
            <w:pStyle w:val="Contents3"/>
            <w:tabs>
              <w:tab w:val="clear" w:pos="8459"/>
              <w:tab w:val="right" w:pos="9026" w:leader="dot"/>
            </w:tabs>
            <w:rPr/>
          </w:pPr>
          <w:hyperlink w:anchor="__RefHeading___Toc7404236_417432637">
            <w:r>
              <w:rPr>
                <w:webHidden/>
                <w:rStyle w:val="IndexLink"/>
                <w:rtl w:val="true"/>
              </w:rPr>
              <w:t xml:space="preserve">فصل چهل و ششم </w:t>
            </w:r>
            <w:r>
              <w:rPr>
                <w:rStyle w:val="IndexLink"/>
                <w:rtl w:val="true"/>
              </w:rPr>
              <w:t xml:space="preserve">: </w:t>
            </w:r>
            <w:r>
              <w:rPr>
                <w:rStyle w:val="IndexLink"/>
                <w:rtl w:val="true"/>
              </w:rPr>
              <w:t>خيار</w:t>
            </w:r>
            <w:r>
              <w:rPr>
                <w:rStyle w:val="IndexLink"/>
                <w:rtl w:val="true"/>
              </w:rPr>
              <w:tab/>
            </w:r>
            <w:r>
              <w:rPr>
                <w:rStyle w:val="IndexLink"/>
              </w:rPr>
              <w:t>424</w:t>
            </w:r>
          </w:hyperlink>
        </w:p>
        <w:p>
          <w:pPr>
            <w:pStyle w:val="Contents4"/>
            <w:tabs>
              <w:tab w:val="clear" w:pos="8176"/>
              <w:tab w:val="right" w:pos="9026" w:leader="dot"/>
            </w:tabs>
            <w:rPr/>
          </w:pPr>
          <w:hyperlink w:anchor="__RefHeading___Toc7404238_417432637">
            <w:r>
              <w:rPr>
                <w:webHidden/>
                <w:rStyle w:val="IndexLink"/>
              </w:rPr>
              <w:t>۴۶</w:t>
            </w:r>
            <w:r>
              <w:rPr>
                <w:rStyle w:val="IndexLink"/>
                <w:rtl w:val="true"/>
              </w:rPr>
              <w:t xml:space="preserve"> </w:t>
            </w:r>
            <w:r>
              <w:rPr>
                <w:rStyle w:val="IndexLink"/>
                <w:rtl w:val="true"/>
              </w:rPr>
              <w:t xml:space="preserve">/ </w:t>
            </w:r>
            <w:r>
              <w:rPr>
                <w:rStyle w:val="IndexLink"/>
              </w:rPr>
              <w:t>۱</w:t>
            </w:r>
            <w:r>
              <w:rPr>
                <w:rStyle w:val="IndexLink"/>
                <w:rtl w:val="true"/>
              </w:rPr>
              <w:t>خواصّ خيار</w:t>
            </w:r>
            <w:r>
              <w:rPr>
                <w:rStyle w:val="IndexLink"/>
                <w:rtl w:val="true"/>
              </w:rPr>
              <w:tab/>
            </w:r>
            <w:r>
              <w:rPr>
                <w:rStyle w:val="IndexLink"/>
              </w:rPr>
              <w:t>424</w:t>
            </w:r>
          </w:hyperlink>
        </w:p>
        <w:p>
          <w:pPr>
            <w:pStyle w:val="Contents4"/>
            <w:tabs>
              <w:tab w:val="clear" w:pos="8176"/>
              <w:tab w:val="right" w:pos="9026" w:leader="dot"/>
            </w:tabs>
            <w:rPr/>
          </w:pPr>
          <w:hyperlink w:anchor="__RefHeading___Toc7404240_417432637">
            <w:r>
              <w:rPr>
                <w:webHidden/>
                <w:rStyle w:val="IndexLink"/>
              </w:rPr>
              <w:t>۴۶</w:t>
            </w:r>
            <w:r>
              <w:rPr>
                <w:rStyle w:val="IndexLink"/>
                <w:rtl w:val="true"/>
              </w:rPr>
              <w:t xml:space="preserve"> </w:t>
            </w:r>
            <w:r>
              <w:rPr>
                <w:rStyle w:val="IndexLink"/>
                <w:rtl w:val="true"/>
              </w:rPr>
              <w:t xml:space="preserve">/ </w:t>
            </w:r>
            <w:r>
              <w:rPr>
                <w:rStyle w:val="IndexLink"/>
              </w:rPr>
              <w:t>۲</w:t>
            </w:r>
            <w:r>
              <w:rPr>
                <w:rStyle w:val="IndexLink"/>
                <w:rtl w:val="true"/>
              </w:rPr>
              <w:t>آداب خوردن خيار</w:t>
            </w:r>
            <w:r>
              <w:rPr>
                <w:rStyle w:val="IndexLink"/>
                <w:rtl w:val="true"/>
              </w:rPr>
              <w:tab/>
            </w:r>
            <w:r>
              <w:rPr>
                <w:rStyle w:val="IndexLink"/>
              </w:rPr>
              <w:t>424</w:t>
            </w:r>
          </w:hyperlink>
        </w:p>
        <w:p>
          <w:pPr>
            <w:pStyle w:val="Contents3"/>
            <w:tabs>
              <w:tab w:val="clear" w:pos="8459"/>
              <w:tab w:val="right" w:pos="9026" w:leader="dot"/>
            </w:tabs>
            <w:rPr/>
          </w:pPr>
          <w:hyperlink w:anchor="__RefHeading___Toc7404242_417432637">
            <w:r>
              <w:rPr>
                <w:webHidden/>
                <w:rStyle w:val="IndexLink"/>
                <w:rtl w:val="true"/>
              </w:rPr>
              <w:t xml:space="preserve">فصل چهل و هفتم </w:t>
            </w:r>
            <w:r>
              <w:rPr>
                <w:rStyle w:val="IndexLink"/>
                <w:rtl w:val="true"/>
              </w:rPr>
              <w:t xml:space="preserve">: </w:t>
            </w:r>
            <w:r>
              <w:rPr>
                <w:rStyle w:val="IndexLink"/>
                <w:rtl w:val="true"/>
              </w:rPr>
              <w:t>كدو</w:t>
            </w:r>
            <w:r>
              <w:rPr>
                <w:rStyle w:val="IndexLink"/>
                <w:rtl w:val="true"/>
              </w:rPr>
              <w:tab/>
            </w:r>
            <w:r>
              <w:rPr>
                <w:rStyle w:val="IndexLink"/>
              </w:rPr>
              <w:t>428</w:t>
            </w:r>
          </w:hyperlink>
        </w:p>
        <w:p>
          <w:pPr>
            <w:pStyle w:val="Contents3"/>
            <w:tabs>
              <w:tab w:val="clear" w:pos="8459"/>
              <w:tab w:val="right" w:pos="9026" w:leader="dot"/>
            </w:tabs>
            <w:rPr/>
          </w:pPr>
          <w:hyperlink w:anchor="__RefHeading___Toc7404244_417432637">
            <w:r>
              <w:rPr>
                <w:webHidden/>
                <w:rStyle w:val="IndexLink"/>
                <w:rtl w:val="true"/>
              </w:rPr>
              <w:t xml:space="preserve">فصل چهل و هشتم </w:t>
            </w:r>
            <w:r>
              <w:rPr>
                <w:rStyle w:val="IndexLink"/>
                <w:rtl w:val="true"/>
              </w:rPr>
              <w:t xml:space="preserve">: </w:t>
            </w:r>
            <w:r>
              <w:rPr>
                <w:rStyle w:val="IndexLink"/>
                <w:rtl w:val="true"/>
              </w:rPr>
              <w:t>كباب</w:t>
            </w:r>
            <w:r>
              <w:rPr>
                <w:rStyle w:val="IndexLink"/>
                <w:rtl w:val="true"/>
              </w:rPr>
              <w:tab/>
            </w:r>
            <w:r>
              <w:rPr>
                <w:rStyle w:val="IndexLink"/>
              </w:rPr>
              <w:t>432</w:t>
            </w:r>
          </w:hyperlink>
        </w:p>
        <w:p>
          <w:pPr>
            <w:pStyle w:val="Contents3"/>
            <w:tabs>
              <w:tab w:val="clear" w:pos="8459"/>
              <w:tab w:val="right" w:pos="9026" w:leader="dot"/>
            </w:tabs>
            <w:rPr/>
          </w:pPr>
          <w:hyperlink w:anchor="__RefHeading___Toc7404246_417432637">
            <w:r>
              <w:rPr>
                <w:webHidden/>
                <w:rStyle w:val="IndexLink"/>
                <w:rtl w:val="true"/>
              </w:rPr>
              <w:t xml:space="preserve">فصل چهل و نهم </w:t>
            </w:r>
            <w:r>
              <w:rPr>
                <w:rStyle w:val="IndexLink"/>
                <w:rtl w:val="true"/>
              </w:rPr>
              <w:t xml:space="preserve">: </w:t>
            </w:r>
            <w:r>
              <w:rPr>
                <w:rStyle w:val="IndexLink"/>
                <w:rtl w:val="true"/>
              </w:rPr>
              <w:t>تَره</w:t>
            </w:r>
            <w:r>
              <w:rPr>
                <w:rStyle w:val="IndexLink"/>
                <w:rtl w:val="true"/>
              </w:rPr>
              <w:tab/>
            </w:r>
            <w:r>
              <w:rPr>
                <w:rStyle w:val="IndexLink"/>
              </w:rPr>
              <w:t>436</w:t>
            </w:r>
          </w:hyperlink>
        </w:p>
        <w:p>
          <w:pPr>
            <w:pStyle w:val="Contents4"/>
            <w:tabs>
              <w:tab w:val="clear" w:pos="8176"/>
              <w:tab w:val="right" w:pos="9026" w:leader="dot"/>
            </w:tabs>
            <w:rPr/>
          </w:pPr>
          <w:hyperlink w:anchor="__RefHeading___Toc7404248_417432637">
            <w:r>
              <w:rPr>
                <w:webHidden/>
                <w:rStyle w:val="IndexLink"/>
              </w:rPr>
              <w:t>۴۹</w:t>
            </w:r>
            <w:r>
              <w:rPr>
                <w:rStyle w:val="IndexLink"/>
                <w:rtl w:val="true"/>
              </w:rPr>
              <w:t xml:space="preserve"> </w:t>
            </w:r>
            <w:r>
              <w:rPr>
                <w:rStyle w:val="IndexLink"/>
                <w:rtl w:val="true"/>
              </w:rPr>
              <w:t xml:space="preserve">/ </w:t>
            </w:r>
            <w:r>
              <w:rPr>
                <w:rStyle w:val="IndexLink"/>
              </w:rPr>
              <w:t>۱</w:t>
            </w:r>
            <w:r>
              <w:rPr>
                <w:rStyle w:val="IndexLink"/>
                <w:rtl w:val="true"/>
              </w:rPr>
              <w:t>خواصّ تره</w:t>
            </w:r>
            <w:r>
              <w:rPr>
                <w:rStyle w:val="IndexLink"/>
                <w:rtl w:val="true"/>
              </w:rPr>
              <w:tab/>
            </w:r>
            <w:r>
              <w:rPr>
                <w:rStyle w:val="IndexLink"/>
              </w:rPr>
              <w:t>436</w:t>
            </w:r>
          </w:hyperlink>
        </w:p>
        <w:p>
          <w:pPr>
            <w:pStyle w:val="Contents4"/>
            <w:tabs>
              <w:tab w:val="clear" w:pos="8176"/>
              <w:tab w:val="right" w:pos="9026" w:leader="dot"/>
            </w:tabs>
            <w:rPr/>
          </w:pPr>
          <w:hyperlink w:anchor="__RefHeading___Toc7404250_417432637">
            <w:r>
              <w:rPr>
                <w:webHidden/>
                <w:rStyle w:val="IndexLink"/>
              </w:rPr>
              <w:t>۴۹</w:t>
            </w:r>
            <w:r>
              <w:rPr>
                <w:rStyle w:val="IndexLink"/>
                <w:rtl w:val="true"/>
              </w:rPr>
              <w:t xml:space="preserve"> </w:t>
            </w:r>
            <w:r>
              <w:rPr>
                <w:rStyle w:val="IndexLink"/>
                <w:rtl w:val="true"/>
              </w:rPr>
              <w:t xml:space="preserve">/ </w:t>
            </w:r>
            <w:r>
              <w:rPr>
                <w:rStyle w:val="IndexLink"/>
              </w:rPr>
              <w:t>۲</w:t>
            </w:r>
            <w:r>
              <w:rPr>
                <w:rStyle w:val="IndexLink"/>
                <w:rtl w:val="true"/>
              </w:rPr>
              <w:t>خوردن تره تازه</w:t>
            </w:r>
            <w:r>
              <w:rPr>
                <w:rStyle w:val="IndexLink"/>
                <w:rtl w:val="true"/>
              </w:rPr>
              <w:tab/>
            </w:r>
            <w:r>
              <w:rPr>
                <w:rStyle w:val="IndexLink"/>
              </w:rPr>
              <w:t>440</w:t>
            </w:r>
          </w:hyperlink>
        </w:p>
        <w:p>
          <w:pPr>
            <w:pStyle w:val="Contents4"/>
            <w:tabs>
              <w:tab w:val="clear" w:pos="8176"/>
              <w:tab w:val="right" w:pos="9026" w:leader="dot"/>
            </w:tabs>
            <w:rPr/>
          </w:pPr>
          <w:hyperlink w:anchor="__RefHeading___Toc7404252_417432637">
            <w:r>
              <w:rPr>
                <w:webHidden/>
                <w:rStyle w:val="IndexLink"/>
              </w:rPr>
              <w:t>۴۹</w:t>
            </w:r>
            <w:r>
              <w:rPr>
                <w:rStyle w:val="IndexLink"/>
                <w:rtl w:val="true"/>
              </w:rPr>
              <w:t xml:space="preserve"> </w:t>
            </w:r>
            <w:r>
              <w:rPr>
                <w:rStyle w:val="IndexLink"/>
                <w:rtl w:val="true"/>
              </w:rPr>
              <w:t xml:space="preserve">/ </w:t>
            </w:r>
            <w:r>
              <w:rPr>
                <w:rStyle w:val="IndexLink"/>
              </w:rPr>
              <w:t>۳</w:t>
            </w:r>
            <w:r>
              <w:rPr>
                <w:rStyle w:val="IndexLink"/>
                <w:rtl w:val="true"/>
              </w:rPr>
              <w:t>خوردن تره همراه با نمك</w:t>
            </w:r>
            <w:r>
              <w:rPr>
                <w:rStyle w:val="IndexLink"/>
                <w:rtl w:val="true"/>
              </w:rPr>
              <w:tab/>
            </w:r>
            <w:r>
              <w:rPr>
                <w:rStyle w:val="IndexLink"/>
              </w:rPr>
              <w:t>442</w:t>
            </w:r>
          </w:hyperlink>
        </w:p>
        <w:p>
          <w:pPr>
            <w:pStyle w:val="Contents3"/>
            <w:tabs>
              <w:tab w:val="clear" w:pos="8459"/>
              <w:tab w:val="right" w:pos="9026" w:leader="dot"/>
            </w:tabs>
            <w:rPr/>
          </w:pPr>
          <w:hyperlink w:anchor="__RefHeading___Toc7404254_417432637">
            <w:r>
              <w:rPr>
                <w:webHidden/>
                <w:rStyle w:val="IndexLink"/>
                <w:rtl w:val="true"/>
              </w:rPr>
              <w:t xml:space="preserve">فصل پنجاهم </w:t>
            </w:r>
            <w:r>
              <w:rPr>
                <w:rStyle w:val="IndexLink"/>
                <w:rtl w:val="true"/>
              </w:rPr>
              <w:t xml:space="preserve">: </w:t>
            </w:r>
            <w:r>
              <w:rPr>
                <w:rStyle w:val="IndexLink"/>
                <w:rtl w:val="true"/>
              </w:rPr>
              <w:t>كَرَفس</w:t>
            </w:r>
            <w:r>
              <w:rPr>
                <w:rStyle w:val="IndexLink"/>
                <w:rtl w:val="true"/>
              </w:rPr>
              <w:tab/>
            </w:r>
            <w:r>
              <w:rPr>
                <w:rStyle w:val="IndexLink"/>
              </w:rPr>
              <w:t>444</w:t>
            </w:r>
          </w:hyperlink>
        </w:p>
        <w:p>
          <w:pPr>
            <w:pStyle w:val="Contents3"/>
            <w:tabs>
              <w:tab w:val="clear" w:pos="8459"/>
              <w:tab w:val="right" w:pos="9026" w:leader="dot"/>
            </w:tabs>
            <w:rPr/>
          </w:pPr>
          <w:hyperlink w:anchor="__RefHeading___Toc7404256_417432637">
            <w:r>
              <w:rPr>
                <w:webHidden/>
                <w:rStyle w:val="IndexLink"/>
                <w:rtl w:val="true"/>
              </w:rPr>
              <w:t xml:space="preserve">فصل پنجاه و يكم </w:t>
            </w:r>
            <w:r>
              <w:rPr>
                <w:rStyle w:val="IndexLink"/>
                <w:rtl w:val="true"/>
              </w:rPr>
              <w:t xml:space="preserve">: </w:t>
            </w:r>
            <w:r>
              <w:rPr>
                <w:rStyle w:val="IndexLink"/>
                <w:rtl w:val="true"/>
              </w:rPr>
              <w:t>قارچ</w:t>
            </w:r>
            <w:r>
              <w:rPr>
                <w:rStyle w:val="IndexLink"/>
                <w:rtl w:val="true"/>
              </w:rPr>
              <w:tab/>
            </w:r>
            <w:r>
              <w:rPr>
                <w:rStyle w:val="IndexLink"/>
              </w:rPr>
              <w:t>446</w:t>
            </w:r>
          </w:hyperlink>
        </w:p>
        <w:p>
          <w:pPr>
            <w:pStyle w:val="Contents3"/>
            <w:tabs>
              <w:tab w:val="clear" w:pos="8459"/>
              <w:tab w:val="right" w:pos="9026" w:leader="dot"/>
            </w:tabs>
            <w:rPr/>
          </w:pPr>
          <w:hyperlink w:anchor="__RefHeading___Toc7404258_417432637">
            <w:r>
              <w:rPr>
                <w:webHidden/>
                <w:rStyle w:val="IndexLink"/>
                <w:rtl w:val="true"/>
              </w:rPr>
              <w:t xml:space="preserve">فصل پنجاه و دوم </w:t>
            </w:r>
            <w:r>
              <w:rPr>
                <w:rStyle w:val="IndexLink"/>
                <w:rtl w:val="true"/>
              </w:rPr>
              <w:t xml:space="preserve">: </w:t>
            </w:r>
            <w:r>
              <w:rPr>
                <w:rStyle w:val="IndexLink"/>
                <w:rtl w:val="true"/>
              </w:rPr>
              <w:t>گلابى</w:t>
            </w:r>
            <w:r>
              <w:rPr>
                <w:rStyle w:val="IndexLink"/>
                <w:rtl w:val="true"/>
              </w:rPr>
              <w:tab/>
            </w:r>
            <w:r>
              <w:rPr>
                <w:rStyle w:val="IndexLink"/>
              </w:rPr>
              <w:t>452</w:t>
            </w:r>
          </w:hyperlink>
        </w:p>
        <w:p>
          <w:pPr>
            <w:pStyle w:val="Contents3"/>
            <w:tabs>
              <w:tab w:val="clear" w:pos="8459"/>
              <w:tab w:val="right" w:pos="9026" w:leader="dot"/>
            </w:tabs>
            <w:rPr/>
          </w:pPr>
          <w:hyperlink w:anchor="__RefHeading___Toc7404260_417432637">
            <w:r>
              <w:rPr>
                <w:webHidden/>
                <w:rStyle w:val="IndexLink"/>
                <w:rtl w:val="true"/>
              </w:rPr>
              <w:t xml:space="preserve">فصل پنجاه و سوم </w:t>
            </w:r>
            <w:r>
              <w:rPr>
                <w:rStyle w:val="IndexLink"/>
                <w:rtl w:val="true"/>
              </w:rPr>
              <w:t xml:space="preserve">: </w:t>
            </w:r>
            <w:r>
              <w:rPr>
                <w:rStyle w:val="IndexLink"/>
                <w:rtl w:val="true"/>
              </w:rPr>
              <w:t>كُندُر</w:t>
            </w:r>
            <w:r>
              <w:rPr>
                <w:rStyle w:val="IndexLink"/>
                <w:rtl w:val="true"/>
              </w:rPr>
              <w:tab/>
            </w:r>
            <w:r>
              <w:rPr>
                <w:rStyle w:val="IndexLink"/>
              </w:rPr>
              <w:t>454</w:t>
            </w:r>
          </w:hyperlink>
        </w:p>
        <w:p>
          <w:pPr>
            <w:pStyle w:val="Contents4"/>
            <w:tabs>
              <w:tab w:val="clear" w:pos="8176"/>
              <w:tab w:val="right" w:pos="9026" w:leader="dot"/>
            </w:tabs>
            <w:rPr/>
          </w:pPr>
          <w:hyperlink w:anchor="__RefHeading___Toc7404262_417432637">
            <w:r>
              <w:rPr>
                <w:webHidden/>
                <w:rStyle w:val="IndexLink"/>
              </w:rPr>
              <w:t>۵۳</w:t>
            </w:r>
            <w:r>
              <w:rPr>
                <w:rStyle w:val="IndexLink"/>
                <w:rtl w:val="true"/>
              </w:rPr>
              <w:t xml:space="preserve"> </w:t>
            </w:r>
            <w:r>
              <w:rPr>
                <w:rStyle w:val="IndexLink"/>
                <w:rtl w:val="true"/>
              </w:rPr>
              <w:t xml:space="preserve">/ </w:t>
            </w:r>
            <w:r>
              <w:rPr>
                <w:rStyle w:val="IndexLink"/>
              </w:rPr>
              <w:t>۱</w:t>
            </w:r>
            <w:r>
              <w:rPr>
                <w:rStyle w:val="IndexLink"/>
                <w:rtl w:val="true"/>
              </w:rPr>
              <w:t>خواصّ كُندُر</w:t>
            </w:r>
            <w:r>
              <w:rPr>
                <w:rStyle w:val="IndexLink"/>
                <w:rtl w:val="true"/>
              </w:rPr>
              <w:tab/>
            </w:r>
            <w:r>
              <w:rPr>
                <w:rStyle w:val="IndexLink"/>
              </w:rPr>
              <w:t>454</w:t>
            </w:r>
          </w:hyperlink>
        </w:p>
        <w:p>
          <w:pPr>
            <w:pStyle w:val="Contents4"/>
            <w:tabs>
              <w:tab w:val="clear" w:pos="8176"/>
              <w:tab w:val="right" w:pos="9026" w:leader="dot"/>
            </w:tabs>
            <w:rPr/>
          </w:pPr>
          <w:hyperlink w:anchor="__RefHeading___Toc7404264_417432637">
            <w:r>
              <w:rPr>
                <w:webHidden/>
                <w:rStyle w:val="IndexLink"/>
              </w:rPr>
              <w:t>۵۳</w:t>
            </w:r>
            <w:r>
              <w:rPr>
                <w:rStyle w:val="IndexLink"/>
                <w:rtl w:val="true"/>
              </w:rPr>
              <w:t xml:space="preserve"> </w:t>
            </w:r>
            <w:r>
              <w:rPr>
                <w:rStyle w:val="IndexLink"/>
                <w:rtl w:val="true"/>
              </w:rPr>
              <w:t xml:space="preserve">/ </w:t>
            </w:r>
            <w:r>
              <w:rPr>
                <w:rStyle w:val="IndexLink"/>
              </w:rPr>
              <w:t>۲</w:t>
            </w:r>
            <w:r>
              <w:rPr>
                <w:rStyle w:val="IndexLink"/>
                <w:rtl w:val="true"/>
              </w:rPr>
              <w:t>فايده هاى كُندُر براى زنان باردار</w:t>
            </w:r>
            <w:r>
              <w:rPr>
                <w:rStyle w:val="IndexLink"/>
                <w:rtl w:val="true"/>
              </w:rPr>
              <w:tab/>
            </w:r>
            <w:r>
              <w:rPr>
                <w:rStyle w:val="IndexLink"/>
              </w:rPr>
              <w:t>456</w:t>
            </w:r>
          </w:hyperlink>
        </w:p>
        <w:p>
          <w:pPr>
            <w:pStyle w:val="Contents3"/>
            <w:tabs>
              <w:tab w:val="clear" w:pos="8459"/>
              <w:tab w:val="right" w:pos="9026" w:leader="dot"/>
            </w:tabs>
            <w:rPr/>
          </w:pPr>
          <w:hyperlink w:anchor="__RefHeading___Toc7404266_417432637">
            <w:r>
              <w:rPr>
                <w:webHidden/>
                <w:rStyle w:val="IndexLink"/>
                <w:rtl w:val="true"/>
              </w:rPr>
              <w:t xml:space="preserve">فصل پنجاه و چهارم </w:t>
            </w:r>
            <w:r>
              <w:rPr>
                <w:rStyle w:val="IndexLink"/>
                <w:rtl w:val="true"/>
              </w:rPr>
              <w:t xml:space="preserve">: </w:t>
            </w:r>
            <w:r>
              <w:rPr>
                <w:rStyle w:val="IndexLink"/>
                <w:rtl w:val="true"/>
              </w:rPr>
              <w:t>شير</w:t>
            </w:r>
            <w:r>
              <w:rPr>
                <w:rStyle w:val="IndexLink"/>
                <w:rtl w:val="true"/>
              </w:rPr>
              <w:tab/>
            </w:r>
            <w:r>
              <w:rPr>
                <w:rStyle w:val="IndexLink"/>
              </w:rPr>
              <w:t>460</w:t>
            </w:r>
          </w:hyperlink>
        </w:p>
        <w:p>
          <w:pPr>
            <w:pStyle w:val="Contents4"/>
            <w:tabs>
              <w:tab w:val="clear" w:pos="8176"/>
              <w:tab w:val="right" w:pos="9026" w:leader="dot"/>
            </w:tabs>
            <w:rPr/>
          </w:pPr>
          <w:hyperlink w:anchor="__RefHeading___Toc7404268_417432637">
            <w:r>
              <w:rPr>
                <w:webHidden/>
                <w:rStyle w:val="IndexLink"/>
              </w:rPr>
              <w:t>۵۴</w:t>
            </w:r>
            <w:r>
              <w:rPr>
                <w:rStyle w:val="IndexLink"/>
                <w:rtl w:val="true"/>
              </w:rPr>
              <w:t xml:space="preserve"> </w:t>
            </w:r>
            <w:r>
              <w:rPr>
                <w:rStyle w:val="IndexLink"/>
                <w:rtl w:val="true"/>
              </w:rPr>
              <w:t xml:space="preserve">/ </w:t>
            </w:r>
            <w:r>
              <w:rPr>
                <w:rStyle w:val="IndexLink"/>
              </w:rPr>
              <w:t>۱</w:t>
            </w:r>
            <w:r>
              <w:rPr>
                <w:rStyle w:val="IndexLink"/>
                <w:rtl w:val="true"/>
              </w:rPr>
              <w:t>خواصّ شير</w:t>
            </w:r>
            <w:r>
              <w:rPr>
                <w:rStyle w:val="IndexLink"/>
                <w:rtl w:val="true"/>
              </w:rPr>
              <w:tab/>
            </w:r>
            <w:r>
              <w:rPr>
                <w:rStyle w:val="IndexLink"/>
              </w:rPr>
              <w:t>460</w:t>
            </w:r>
          </w:hyperlink>
        </w:p>
        <w:p>
          <w:pPr>
            <w:pStyle w:val="Contents4"/>
            <w:tabs>
              <w:tab w:val="clear" w:pos="8176"/>
              <w:tab w:val="right" w:pos="9026" w:leader="dot"/>
            </w:tabs>
            <w:rPr/>
          </w:pPr>
          <w:hyperlink w:anchor="__RefHeading___Toc7404270_417432637">
            <w:r>
              <w:rPr>
                <w:webHidden/>
                <w:rStyle w:val="IndexLink"/>
              </w:rPr>
              <w:t>۵۴</w:t>
            </w:r>
            <w:r>
              <w:rPr>
                <w:rStyle w:val="IndexLink"/>
                <w:rtl w:val="true"/>
              </w:rPr>
              <w:t xml:space="preserve"> </w:t>
            </w:r>
            <w:r>
              <w:rPr>
                <w:rStyle w:val="IndexLink"/>
                <w:rtl w:val="true"/>
              </w:rPr>
              <w:t xml:space="preserve">/ </w:t>
            </w:r>
            <w:r>
              <w:rPr>
                <w:rStyle w:val="IndexLink"/>
              </w:rPr>
              <w:t>۲</w:t>
            </w:r>
            <w:r>
              <w:rPr>
                <w:rStyle w:val="IndexLink"/>
                <w:rtl w:val="true"/>
              </w:rPr>
              <w:t>درمان كردن با شير گاو</w:t>
            </w:r>
            <w:r>
              <w:rPr>
                <w:rStyle w:val="IndexLink"/>
                <w:rtl w:val="true"/>
              </w:rPr>
              <w:tab/>
            </w:r>
            <w:r>
              <w:rPr>
                <w:rStyle w:val="IndexLink"/>
              </w:rPr>
              <w:t>462</w:t>
            </w:r>
          </w:hyperlink>
        </w:p>
        <w:p>
          <w:pPr>
            <w:pStyle w:val="Contents4"/>
            <w:tabs>
              <w:tab w:val="clear" w:pos="8176"/>
              <w:tab w:val="right" w:pos="9026" w:leader="dot"/>
            </w:tabs>
            <w:rPr/>
          </w:pPr>
          <w:hyperlink w:anchor="__RefHeading___Toc7404272_417432637">
            <w:r>
              <w:rPr>
                <w:webHidden/>
                <w:rStyle w:val="IndexLink"/>
              </w:rPr>
              <w:t>۵۴</w:t>
            </w:r>
            <w:r>
              <w:rPr>
                <w:rStyle w:val="IndexLink"/>
                <w:rtl w:val="true"/>
              </w:rPr>
              <w:t xml:space="preserve"> </w:t>
            </w:r>
            <w:r>
              <w:rPr>
                <w:rStyle w:val="IndexLink"/>
                <w:rtl w:val="true"/>
              </w:rPr>
              <w:t xml:space="preserve">/ </w:t>
            </w:r>
            <w:r>
              <w:rPr>
                <w:rStyle w:val="IndexLink"/>
              </w:rPr>
              <w:t>۳</w:t>
            </w:r>
            <w:r>
              <w:rPr>
                <w:rStyle w:val="IndexLink"/>
                <w:rtl w:val="true"/>
              </w:rPr>
              <w:t>شير شتر</w:t>
            </w:r>
            <w:r>
              <w:rPr>
                <w:rStyle w:val="IndexLink"/>
                <w:rtl w:val="true"/>
              </w:rPr>
              <w:tab/>
            </w:r>
            <w:r>
              <w:rPr>
                <w:rStyle w:val="IndexLink"/>
              </w:rPr>
              <w:t>464</w:t>
            </w:r>
          </w:hyperlink>
        </w:p>
        <w:p>
          <w:pPr>
            <w:pStyle w:val="Contents4"/>
            <w:tabs>
              <w:tab w:val="clear" w:pos="8176"/>
              <w:tab w:val="right" w:pos="9026" w:leader="dot"/>
            </w:tabs>
            <w:rPr/>
          </w:pPr>
          <w:hyperlink w:anchor="__RefHeading___Toc7404274_417432637">
            <w:r>
              <w:rPr>
                <w:webHidden/>
                <w:rStyle w:val="IndexLink"/>
              </w:rPr>
              <w:t>۵۴</w:t>
            </w:r>
            <w:r>
              <w:rPr>
                <w:rStyle w:val="IndexLink"/>
                <w:rtl w:val="true"/>
              </w:rPr>
              <w:t xml:space="preserve"> </w:t>
            </w:r>
            <w:r>
              <w:rPr>
                <w:rStyle w:val="IndexLink"/>
                <w:rtl w:val="true"/>
              </w:rPr>
              <w:t xml:space="preserve">/ </w:t>
            </w:r>
            <w:r>
              <w:rPr>
                <w:rStyle w:val="IndexLink"/>
              </w:rPr>
              <w:t>۴</w:t>
            </w:r>
            <w:r>
              <w:rPr>
                <w:rStyle w:val="IndexLink"/>
                <w:rtl w:val="true"/>
              </w:rPr>
              <w:t>ماستِ چكيده ماده الاغ</w:t>
            </w:r>
            <w:r>
              <w:rPr>
                <w:rStyle w:val="IndexLink"/>
                <w:rtl w:val="true"/>
              </w:rPr>
              <w:tab/>
            </w:r>
            <w:r>
              <w:rPr>
                <w:rStyle w:val="IndexLink"/>
              </w:rPr>
              <w:t>466</w:t>
            </w:r>
          </w:hyperlink>
        </w:p>
        <w:p>
          <w:pPr>
            <w:pStyle w:val="Contents4"/>
            <w:tabs>
              <w:tab w:val="clear" w:pos="8176"/>
              <w:tab w:val="right" w:pos="9026" w:leader="dot"/>
            </w:tabs>
            <w:rPr/>
          </w:pPr>
          <w:hyperlink w:anchor="__RefHeading___Toc7404276_417432637">
            <w:r>
              <w:rPr>
                <w:webHidden/>
                <w:rStyle w:val="IndexLink"/>
              </w:rPr>
              <w:t>۵۴</w:t>
            </w:r>
            <w:r>
              <w:rPr>
                <w:rStyle w:val="IndexLink"/>
                <w:rtl w:val="true"/>
              </w:rPr>
              <w:t xml:space="preserve"> </w:t>
            </w:r>
            <w:r>
              <w:rPr>
                <w:rStyle w:val="IndexLink"/>
                <w:rtl w:val="true"/>
              </w:rPr>
              <w:t xml:space="preserve">/ </w:t>
            </w:r>
            <w:r>
              <w:rPr>
                <w:rStyle w:val="IndexLink"/>
              </w:rPr>
              <w:t>۵</w:t>
            </w:r>
            <w:r>
              <w:rPr>
                <w:rStyle w:val="IndexLink"/>
                <w:rtl w:val="true"/>
              </w:rPr>
              <w:t>شير با عسل</w:t>
            </w:r>
            <w:r>
              <w:rPr>
                <w:rStyle w:val="IndexLink"/>
                <w:rtl w:val="true"/>
              </w:rPr>
              <w:tab/>
            </w:r>
            <w:r>
              <w:rPr>
                <w:rStyle w:val="IndexLink"/>
              </w:rPr>
              <w:t>468</w:t>
            </w:r>
          </w:hyperlink>
        </w:p>
        <w:p>
          <w:pPr>
            <w:pStyle w:val="Contents4"/>
            <w:tabs>
              <w:tab w:val="clear" w:pos="8176"/>
              <w:tab w:val="right" w:pos="9026" w:leader="dot"/>
            </w:tabs>
            <w:rPr/>
          </w:pPr>
          <w:hyperlink w:anchor="__RefHeading___Toc7404278_417432637">
            <w:r>
              <w:rPr>
                <w:webHidden/>
                <w:rStyle w:val="IndexLink"/>
              </w:rPr>
              <w:t>۵۴</w:t>
            </w:r>
            <w:r>
              <w:rPr>
                <w:rStyle w:val="IndexLink"/>
                <w:rtl w:val="true"/>
              </w:rPr>
              <w:t xml:space="preserve"> </w:t>
            </w:r>
            <w:r>
              <w:rPr>
                <w:rStyle w:val="IndexLink"/>
                <w:rtl w:val="true"/>
              </w:rPr>
              <w:t xml:space="preserve">/ </w:t>
            </w:r>
            <w:r>
              <w:rPr>
                <w:rStyle w:val="IndexLink"/>
              </w:rPr>
              <w:t>۶</w:t>
            </w:r>
            <w:r>
              <w:rPr>
                <w:rStyle w:val="IndexLink"/>
                <w:rtl w:val="true"/>
              </w:rPr>
              <w:t>ماست و نانخواه</w:t>
            </w:r>
            <w:r>
              <w:rPr>
                <w:rStyle w:val="IndexLink"/>
                <w:rtl w:val="true"/>
              </w:rPr>
              <w:tab/>
            </w:r>
            <w:r>
              <w:rPr>
                <w:rStyle w:val="IndexLink"/>
              </w:rPr>
              <w:t>468</w:t>
            </w:r>
          </w:hyperlink>
        </w:p>
        <w:p>
          <w:pPr>
            <w:pStyle w:val="Contents3"/>
            <w:tabs>
              <w:tab w:val="clear" w:pos="8459"/>
              <w:tab w:val="right" w:pos="9026" w:leader="dot"/>
            </w:tabs>
            <w:rPr/>
          </w:pPr>
          <w:hyperlink w:anchor="__RefHeading___Toc7404280_417432637">
            <w:r>
              <w:rPr>
                <w:webHidden/>
                <w:rStyle w:val="IndexLink"/>
                <w:rtl w:val="true"/>
              </w:rPr>
              <w:t xml:space="preserve">فصل پنجاه و پنجم </w:t>
            </w:r>
            <w:r>
              <w:rPr>
                <w:rStyle w:val="IndexLink"/>
                <w:rtl w:val="true"/>
              </w:rPr>
              <w:t xml:space="preserve">: </w:t>
            </w:r>
            <w:r>
              <w:rPr>
                <w:rStyle w:val="IndexLink"/>
                <w:rtl w:val="true"/>
              </w:rPr>
              <w:t>گوشت</w:t>
            </w:r>
            <w:r>
              <w:rPr>
                <w:rStyle w:val="IndexLink"/>
                <w:rtl w:val="true"/>
              </w:rPr>
              <w:tab/>
            </w:r>
            <w:r>
              <w:rPr>
                <w:rStyle w:val="IndexLink"/>
              </w:rPr>
              <w:t>470</w:t>
            </w:r>
          </w:hyperlink>
        </w:p>
        <w:p>
          <w:pPr>
            <w:pStyle w:val="Contents4"/>
            <w:tabs>
              <w:tab w:val="clear" w:pos="8176"/>
              <w:tab w:val="right" w:pos="9026" w:leader="dot"/>
            </w:tabs>
            <w:rPr/>
          </w:pPr>
          <w:hyperlink w:anchor="__RefHeading___Toc7404282_417432637">
            <w:r>
              <w:rPr>
                <w:webHidden/>
                <w:rStyle w:val="IndexLink"/>
              </w:rPr>
              <w:t>۵۵</w:t>
            </w:r>
            <w:r>
              <w:rPr>
                <w:rStyle w:val="IndexLink"/>
                <w:rtl w:val="true"/>
              </w:rPr>
              <w:t xml:space="preserve"> </w:t>
            </w:r>
            <w:r>
              <w:rPr>
                <w:rStyle w:val="IndexLink"/>
                <w:rtl w:val="true"/>
              </w:rPr>
              <w:t xml:space="preserve">/ </w:t>
            </w:r>
            <w:r>
              <w:rPr>
                <w:rStyle w:val="IndexLink"/>
              </w:rPr>
              <w:t>۱</w:t>
            </w:r>
            <w:r>
              <w:rPr>
                <w:rStyle w:val="IndexLink"/>
                <w:rtl w:val="true"/>
              </w:rPr>
              <w:t>مهتر همه خوراكها</w:t>
            </w:r>
            <w:r>
              <w:rPr>
                <w:rStyle w:val="IndexLink"/>
                <w:rtl w:val="true"/>
              </w:rPr>
              <w:tab/>
            </w:r>
            <w:r>
              <w:rPr>
                <w:rStyle w:val="IndexLink"/>
              </w:rPr>
              <w:t>470</w:t>
            </w:r>
          </w:hyperlink>
        </w:p>
        <w:p>
          <w:pPr>
            <w:pStyle w:val="Contents4"/>
            <w:tabs>
              <w:tab w:val="clear" w:pos="8176"/>
              <w:tab w:val="right" w:pos="9026" w:leader="dot"/>
            </w:tabs>
            <w:rPr/>
          </w:pPr>
          <w:hyperlink w:anchor="__RefHeading___Toc7404284_417432637">
            <w:r>
              <w:rPr>
                <w:webHidden/>
                <w:rStyle w:val="IndexLink"/>
              </w:rPr>
              <w:t>۵۵</w:t>
            </w:r>
            <w:r>
              <w:rPr>
                <w:rStyle w:val="IndexLink"/>
                <w:rtl w:val="true"/>
              </w:rPr>
              <w:t xml:space="preserve"> </w:t>
            </w:r>
            <w:r>
              <w:rPr>
                <w:rStyle w:val="IndexLink"/>
                <w:rtl w:val="true"/>
              </w:rPr>
              <w:t xml:space="preserve">/ </w:t>
            </w:r>
            <w:r>
              <w:rPr>
                <w:rStyle w:val="IndexLink"/>
              </w:rPr>
              <w:t>۲</w:t>
            </w:r>
            <w:r>
              <w:rPr>
                <w:rStyle w:val="IndexLink"/>
                <w:rtl w:val="true"/>
              </w:rPr>
              <w:t>خواصّ گوشت</w:t>
            </w:r>
            <w:r>
              <w:rPr>
                <w:rStyle w:val="IndexLink"/>
                <w:rtl w:val="true"/>
              </w:rPr>
              <w:tab/>
            </w:r>
            <w:r>
              <w:rPr>
                <w:rStyle w:val="IndexLink"/>
              </w:rPr>
              <w:t>472</w:t>
            </w:r>
          </w:hyperlink>
        </w:p>
        <w:p>
          <w:pPr>
            <w:pStyle w:val="Contents4"/>
            <w:tabs>
              <w:tab w:val="clear" w:pos="8176"/>
              <w:tab w:val="right" w:pos="9026" w:leader="dot"/>
            </w:tabs>
            <w:rPr/>
          </w:pPr>
          <w:hyperlink w:anchor="__RefHeading___Toc7404286_417432637">
            <w:r>
              <w:rPr>
                <w:webHidden/>
                <w:rStyle w:val="IndexLink"/>
              </w:rPr>
              <w:t>۵۵</w:t>
            </w:r>
            <w:r>
              <w:rPr>
                <w:rStyle w:val="IndexLink"/>
                <w:rtl w:val="true"/>
              </w:rPr>
              <w:t xml:space="preserve"> </w:t>
            </w:r>
            <w:r>
              <w:rPr>
                <w:rStyle w:val="IndexLink"/>
                <w:rtl w:val="true"/>
              </w:rPr>
              <w:t xml:space="preserve">/ </w:t>
            </w:r>
            <w:r>
              <w:rPr>
                <w:rStyle w:val="IndexLink"/>
              </w:rPr>
              <w:t>۳</w:t>
            </w:r>
            <w:r>
              <w:rPr>
                <w:rStyle w:val="IndexLink"/>
                <w:rtl w:val="true"/>
              </w:rPr>
              <w:t>خواصّ گوشتِ همراه با شير</w:t>
            </w:r>
            <w:r>
              <w:rPr>
                <w:rStyle w:val="IndexLink"/>
                <w:rtl w:val="true"/>
              </w:rPr>
              <w:tab/>
            </w:r>
            <w:r>
              <w:rPr>
                <w:rStyle w:val="IndexLink"/>
              </w:rPr>
              <w:t>474</w:t>
            </w:r>
          </w:hyperlink>
        </w:p>
        <w:p>
          <w:pPr>
            <w:pStyle w:val="Contents4"/>
            <w:tabs>
              <w:tab w:val="clear" w:pos="8176"/>
              <w:tab w:val="right" w:pos="9026" w:leader="dot"/>
            </w:tabs>
            <w:rPr/>
          </w:pPr>
          <w:hyperlink w:anchor="__RefHeading___Toc7404288_417432637">
            <w:r>
              <w:rPr>
                <w:webHidden/>
                <w:rStyle w:val="IndexLink"/>
              </w:rPr>
              <w:t>۵۵</w:t>
            </w:r>
            <w:r>
              <w:rPr>
                <w:rStyle w:val="IndexLink"/>
                <w:rtl w:val="true"/>
              </w:rPr>
              <w:t xml:space="preserve"> </w:t>
            </w:r>
            <w:r>
              <w:rPr>
                <w:rStyle w:val="IndexLink"/>
                <w:rtl w:val="true"/>
              </w:rPr>
              <w:t xml:space="preserve">/ </w:t>
            </w:r>
            <w:r>
              <w:rPr>
                <w:rStyle w:val="IndexLink"/>
              </w:rPr>
              <w:t>۴</w:t>
            </w:r>
            <w:r>
              <w:rPr>
                <w:rStyle w:val="IndexLink"/>
                <w:rtl w:val="true"/>
              </w:rPr>
              <w:t>گوشت شتر</w:t>
            </w:r>
            <w:r>
              <w:rPr>
                <w:rStyle w:val="IndexLink"/>
                <w:rtl w:val="true"/>
              </w:rPr>
              <w:tab/>
            </w:r>
            <w:r>
              <w:rPr>
                <w:rStyle w:val="IndexLink"/>
              </w:rPr>
              <w:t>476</w:t>
            </w:r>
          </w:hyperlink>
        </w:p>
        <w:p>
          <w:pPr>
            <w:pStyle w:val="Contents4"/>
            <w:tabs>
              <w:tab w:val="clear" w:pos="8176"/>
              <w:tab w:val="right" w:pos="9026" w:leader="dot"/>
            </w:tabs>
            <w:rPr/>
          </w:pPr>
          <w:hyperlink w:anchor="__RefHeading___Toc7404290_417432637">
            <w:r>
              <w:rPr>
                <w:webHidden/>
                <w:rStyle w:val="IndexLink"/>
              </w:rPr>
              <w:t>۵۵</w:t>
            </w:r>
            <w:r>
              <w:rPr>
                <w:rStyle w:val="IndexLink"/>
                <w:rtl w:val="true"/>
              </w:rPr>
              <w:t xml:space="preserve"> </w:t>
            </w:r>
            <w:r>
              <w:rPr>
                <w:rStyle w:val="IndexLink"/>
                <w:rtl w:val="true"/>
              </w:rPr>
              <w:t xml:space="preserve">/ </w:t>
            </w:r>
            <w:r>
              <w:rPr>
                <w:rStyle w:val="IndexLink"/>
              </w:rPr>
              <w:t>۵</w:t>
            </w:r>
            <w:r>
              <w:rPr>
                <w:rStyle w:val="IndexLink"/>
                <w:rtl w:val="true"/>
              </w:rPr>
              <w:t>گوشت گاو</w:t>
            </w:r>
            <w:r>
              <w:rPr>
                <w:rStyle w:val="IndexLink"/>
                <w:rtl w:val="true"/>
              </w:rPr>
              <w:tab/>
            </w:r>
            <w:r>
              <w:rPr>
                <w:rStyle w:val="IndexLink"/>
              </w:rPr>
              <w:t>478</w:t>
            </w:r>
          </w:hyperlink>
        </w:p>
        <w:p>
          <w:pPr>
            <w:pStyle w:val="Contents4"/>
            <w:tabs>
              <w:tab w:val="clear" w:pos="8176"/>
              <w:tab w:val="right" w:pos="9026" w:leader="dot"/>
            </w:tabs>
            <w:rPr/>
          </w:pPr>
          <w:hyperlink w:anchor="__RefHeading___Toc7404292_417432637">
            <w:r>
              <w:rPr>
                <w:webHidden/>
                <w:rStyle w:val="IndexLink"/>
              </w:rPr>
              <w:t>۵۵</w:t>
            </w:r>
            <w:r>
              <w:rPr>
                <w:rStyle w:val="IndexLink"/>
                <w:rtl w:val="true"/>
              </w:rPr>
              <w:t xml:space="preserve"> </w:t>
            </w:r>
            <w:r>
              <w:rPr>
                <w:rStyle w:val="IndexLink"/>
                <w:rtl w:val="true"/>
              </w:rPr>
              <w:t xml:space="preserve">/ </w:t>
            </w:r>
            <w:r>
              <w:rPr>
                <w:rStyle w:val="IndexLink"/>
              </w:rPr>
              <w:t>۶</w:t>
            </w:r>
            <w:r>
              <w:rPr>
                <w:rStyle w:val="IndexLink"/>
                <w:rtl w:val="true"/>
              </w:rPr>
              <w:t>گوشت ميش</w:t>
            </w:r>
            <w:r>
              <w:rPr>
                <w:rStyle w:val="IndexLink"/>
                <w:rtl w:val="true"/>
              </w:rPr>
              <w:tab/>
            </w:r>
            <w:r>
              <w:rPr>
                <w:rStyle w:val="IndexLink"/>
              </w:rPr>
              <w:t>480</w:t>
            </w:r>
          </w:hyperlink>
        </w:p>
        <w:p>
          <w:pPr>
            <w:pStyle w:val="Contents4"/>
            <w:tabs>
              <w:tab w:val="clear" w:pos="8176"/>
              <w:tab w:val="right" w:pos="9026" w:leader="dot"/>
            </w:tabs>
            <w:rPr/>
          </w:pPr>
          <w:hyperlink w:anchor="__RefHeading___Toc7404294_417432637">
            <w:r>
              <w:rPr>
                <w:webHidden/>
                <w:rStyle w:val="IndexLink"/>
              </w:rPr>
              <w:t>۵۵</w:t>
            </w:r>
            <w:r>
              <w:rPr>
                <w:rStyle w:val="IndexLink"/>
                <w:rtl w:val="true"/>
              </w:rPr>
              <w:t xml:space="preserve"> </w:t>
            </w:r>
            <w:r>
              <w:rPr>
                <w:rStyle w:val="IndexLink"/>
                <w:rtl w:val="true"/>
              </w:rPr>
              <w:t xml:space="preserve">/ </w:t>
            </w:r>
            <w:r>
              <w:rPr>
                <w:rStyle w:val="IndexLink"/>
              </w:rPr>
              <w:t>۷</w:t>
            </w:r>
            <w:r>
              <w:rPr>
                <w:rStyle w:val="IndexLink"/>
                <w:rtl w:val="true"/>
              </w:rPr>
              <w:t>گوشت كبك</w:t>
            </w:r>
            <w:r>
              <w:rPr>
                <w:rStyle w:val="IndexLink"/>
                <w:rtl w:val="true"/>
              </w:rPr>
              <w:tab/>
            </w:r>
            <w:r>
              <w:rPr>
                <w:rStyle w:val="IndexLink"/>
              </w:rPr>
              <w:t>482</w:t>
            </w:r>
          </w:hyperlink>
        </w:p>
        <w:p>
          <w:pPr>
            <w:pStyle w:val="Contents4"/>
            <w:tabs>
              <w:tab w:val="clear" w:pos="8176"/>
              <w:tab w:val="right" w:pos="9026" w:leader="dot"/>
            </w:tabs>
            <w:rPr/>
          </w:pPr>
          <w:hyperlink w:anchor="__RefHeading___Toc7404296_417432637">
            <w:r>
              <w:rPr>
                <w:webHidden/>
                <w:rStyle w:val="IndexLink"/>
              </w:rPr>
              <w:t>۵۵</w:t>
            </w:r>
            <w:r>
              <w:rPr>
                <w:rStyle w:val="IndexLink"/>
                <w:rtl w:val="true"/>
              </w:rPr>
              <w:t xml:space="preserve"> </w:t>
            </w:r>
            <w:r>
              <w:rPr>
                <w:rStyle w:val="IndexLink"/>
                <w:rtl w:val="true"/>
              </w:rPr>
              <w:t xml:space="preserve">/ </w:t>
            </w:r>
            <w:r>
              <w:rPr>
                <w:rStyle w:val="IndexLink"/>
              </w:rPr>
              <w:t>۸</w:t>
            </w:r>
            <w:r>
              <w:rPr>
                <w:rStyle w:val="IndexLink"/>
                <w:rtl w:val="true"/>
              </w:rPr>
              <w:t>گوشت هوبْرِه</w:t>
            </w:r>
            <w:r>
              <w:rPr>
                <w:rStyle w:val="IndexLink"/>
                <w:rtl w:val="true"/>
              </w:rPr>
              <w:tab/>
            </w:r>
            <w:r>
              <w:rPr>
                <w:rStyle w:val="IndexLink"/>
              </w:rPr>
              <w:t>482</w:t>
            </w:r>
          </w:hyperlink>
        </w:p>
        <w:p>
          <w:pPr>
            <w:pStyle w:val="Contents4"/>
            <w:tabs>
              <w:tab w:val="clear" w:pos="8176"/>
              <w:tab w:val="right" w:pos="9026" w:leader="dot"/>
            </w:tabs>
            <w:rPr/>
          </w:pPr>
          <w:hyperlink w:anchor="__RefHeading___Toc7404298_417432637">
            <w:r>
              <w:rPr>
                <w:webHidden/>
                <w:rStyle w:val="IndexLink"/>
              </w:rPr>
              <w:t>۵۵</w:t>
            </w:r>
            <w:r>
              <w:rPr>
                <w:rStyle w:val="IndexLink"/>
                <w:rtl w:val="true"/>
              </w:rPr>
              <w:t xml:space="preserve"> </w:t>
            </w:r>
            <w:r>
              <w:rPr>
                <w:rStyle w:val="IndexLink"/>
                <w:rtl w:val="true"/>
              </w:rPr>
              <w:t xml:space="preserve">/ </w:t>
            </w:r>
            <w:r>
              <w:rPr>
                <w:rStyle w:val="IndexLink"/>
              </w:rPr>
              <w:t>۹</w:t>
            </w:r>
            <w:r>
              <w:rPr>
                <w:rStyle w:val="IndexLink"/>
                <w:rtl w:val="true"/>
              </w:rPr>
              <w:t>گوشت مرغ</w:t>
            </w:r>
            <w:r>
              <w:rPr>
                <w:rStyle w:val="IndexLink"/>
                <w:rtl w:val="true"/>
              </w:rPr>
              <w:tab/>
            </w:r>
            <w:r>
              <w:rPr>
                <w:rStyle w:val="IndexLink"/>
              </w:rPr>
              <w:t>482</w:t>
            </w:r>
          </w:hyperlink>
        </w:p>
        <w:p>
          <w:pPr>
            <w:pStyle w:val="Contents4"/>
            <w:tabs>
              <w:tab w:val="clear" w:pos="8176"/>
              <w:tab w:val="right" w:pos="9026" w:leader="dot"/>
            </w:tabs>
            <w:rPr/>
          </w:pPr>
          <w:hyperlink w:anchor="__RefHeading___Toc7404300_417432637">
            <w:r>
              <w:rPr>
                <w:webHidden/>
                <w:rStyle w:val="IndexLink"/>
              </w:rPr>
              <w:t>۵۵</w:t>
            </w:r>
            <w:r>
              <w:rPr>
                <w:rStyle w:val="IndexLink"/>
                <w:rtl w:val="true"/>
              </w:rPr>
              <w:t xml:space="preserve"> </w:t>
            </w:r>
            <w:r>
              <w:rPr>
                <w:rStyle w:val="IndexLink"/>
                <w:rtl w:val="true"/>
              </w:rPr>
              <w:t xml:space="preserve">/ </w:t>
            </w:r>
            <w:r>
              <w:rPr>
                <w:rStyle w:val="IndexLink"/>
              </w:rPr>
              <w:t>۱۰</w:t>
            </w:r>
            <w:r>
              <w:rPr>
                <w:rStyle w:val="IndexLink"/>
                <w:rtl w:val="true"/>
              </w:rPr>
              <w:t>گوشت كَبكَنجير</w:t>
            </w:r>
            <w:r>
              <w:rPr>
                <w:rStyle w:val="IndexLink"/>
                <w:rtl w:val="true"/>
              </w:rPr>
              <w:tab/>
            </w:r>
            <w:r>
              <w:rPr>
                <w:rStyle w:val="IndexLink"/>
              </w:rPr>
              <w:t>484</w:t>
            </w:r>
          </w:hyperlink>
        </w:p>
        <w:p>
          <w:pPr>
            <w:pStyle w:val="Contents4"/>
            <w:tabs>
              <w:tab w:val="clear" w:pos="8176"/>
              <w:tab w:val="right" w:pos="9026" w:leader="dot"/>
            </w:tabs>
            <w:rPr/>
          </w:pPr>
          <w:hyperlink w:anchor="__RefHeading___Toc7404302_417432637">
            <w:r>
              <w:rPr>
                <w:webHidden/>
                <w:rStyle w:val="IndexLink"/>
              </w:rPr>
              <w:t>۵۵</w:t>
            </w:r>
            <w:r>
              <w:rPr>
                <w:rStyle w:val="IndexLink"/>
                <w:rtl w:val="true"/>
              </w:rPr>
              <w:t xml:space="preserve"> </w:t>
            </w:r>
            <w:r>
              <w:rPr>
                <w:rStyle w:val="IndexLink"/>
                <w:rtl w:val="true"/>
              </w:rPr>
              <w:t xml:space="preserve">/ </w:t>
            </w:r>
            <w:r>
              <w:rPr>
                <w:rStyle w:val="IndexLink"/>
              </w:rPr>
              <w:t>۱۱</w:t>
            </w:r>
            <w:r>
              <w:rPr>
                <w:rStyle w:val="IndexLink"/>
                <w:rtl w:val="true"/>
              </w:rPr>
              <w:t>گوشت سنگخوارَك</w:t>
            </w:r>
            <w:r>
              <w:rPr>
                <w:rStyle w:val="IndexLink"/>
                <w:rtl w:val="true"/>
              </w:rPr>
              <w:tab/>
            </w:r>
            <w:r>
              <w:rPr>
                <w:rStyle w:val="IndexLink"/>
              </w:rPr>
              <w:t>484</w:t>
            </w:r>
          </w:hyperlink>
        </w:p>
        <w:p>
          <w:pPr>
            <w:pStyle w:val="Contents4"/>
            <w:tabs>
              <w:tab w:val="clear" w:pos="8176"/>
              <w:tab w:val="right" w:pos="9026" w:leader="dot"/>
            </w:tabs>
            <w:rPr/>
          </w:pPr>
          <w:hyperlink w:anchor="__RefHeading___Toc7404304_417432637">
            <w:r>
              <w:rPr>
                <w:webHidden/>
                <w:rStyle w:val="IndexLink"/>
              </w:rPr>
              <w:t>۵۵</w:t>
            </w:r>
            <w:r>
              <w:rPr>
                <w:rStyle w:val="IndexLink"/>
                <w:rtl w:val="true"/>
              </w:rPr>
              <w:t xml:space="preserve"> </w:t>
            </w:r>
            <w:r>
              <w:rPr>
                <w:rStyle w:val="IndexLink"/>
                <w:rtl w:val="true"/>
              </w:rPr>
              <w:t xml:space="preserve">/ </w:t>
            </w:r>
            <w:r>
              <w:rPr>
                <w:rStyle w:val="IndexLink"/>
              </w:rPr>
              <w:t>۱۲</w:t>
            </w:r>
            <w:r>
              <w:rPr>
                <w:rStyle w:val="IndexLink"/>
                <w:rtl w:val="true"/>
              </w:rPr>
              <w:t>گوشت ماهى</w:t>
            </w:r>
            <w:r>
              <w:rPr>
                <w:rStyle w:val="IndexLink"/>
                <w:rtl w:val="true"/>
              </w:rPr>
              <w:tab/>
            </w:r>
            <w:r>
              <w:rPr>
                <w:rStyle w:val="IndexLink"/>
              </w:rPr>
              <w:t>486</w:t>
            </w:r>
          </w:hyperlink>
        </w:p>
        <w:p>
          <w:pPr>
            <w:pStyle w:val="Contents5"/>
            <w:tabs>
              <w:tab w:val="clear" w:pos="7892"/>
              <w:tab w:val="right" w:pos="9026" w:leader="dot"/>
            </w:tabs>
            <w:rPr/>
          </w:pPr>
          <w:hyperlink w:anchor="__RefHeading___Toc7404306_417432637">
            <w:r>
              <w:rPr>
                <w:webHidden/>
                <w:rStyle w:val="IndexLink"/>
              </w:rPr>
              <w:t>۵۵</w:t>
            </w:r>
            <w:r>
              <w:rPr>
                <w:rStyle w:val="IndexLink"/>
              </w:rPr>
              <w:t>/</w:t>
            </w:r>
            <w:r>
              <w:rPr>
                <w:rStyle w:val="IndexLink"/>
              </w:rPr>
              <w:t>۱۲</w:t>
            </w:r>
            <w:r>
              <w:rPr>
                <w:rStyle w:val="IndexLink"/>
                <w:rtl w:val="true"/>
              </w:rPr>
              <w:t xml:space="preserve"> ـ </w:t>
            </w:r>
            <w:r>
              <w:rPr>
                <w:rStyle w:val="IndexLink"/>
              </w:rPr>
              <w:t>۱</w:t>
            </w:r>
            <w:r>
              <w:rPr>
                <w:rStyle w:val="IndexLink"/>
                <w:rtl w:val="true"/>
              </w:rPr>
              <w:t>خوردن گوشت ماهى</w:t>
            </w:r>
            <w:r>
              <w:rPr>
                <w:rStyle w:val="IndexLink"/>
                <w:rtl w:val="true"/>
              </w:rPr>
              <w:tab/>
            </w:r>
            <w:r>
              <w:rPr>
                <w:rStyle w:val="IndexLink"/>
              </w:rPr>
              <w:t>486</w:t>
            </w:r>
          </w:hyperlink>
        </w:p>
        <w:p>
          <w:pPr>
            <w:pStyle w:val="Contents5"/>
            <w:tabs>
              <w:tab w:val="clear" w:pos="7892"/>
              <w:tab w:val="right" w:pos="9026" w:leader="dot"/>
            </w:tabs>
            <w:rPr/>
          </w:pPr>
          <w:hyperlink w:anchor="__RefHeading___Toc7404308_417432637">
            <w:r>
              <w:rPr>
                <w:webHidden/>
                <w:rStyle w:val="IndexLink"/>
              </w:rPr>
              <w:t>۵۵</w:t>
            </w:r>
            <w:r>
              <w:rPr>
                <w:rStyle w:val="IndexLink"/>
              </w:rPr>
              <w:t>/</w:t>
            </w:r>
            <w:r>
              <w:rPr>
                <w:rStyle w:val="IndexLink"/>
              </w:rPr>
              <w:t>۱۲</w:t>
            </w:r>
            <w:r>
              <w:rPr>
                <w:rStyle w:val="IndexLink"/>
                <w:rtl w:val="true"/>
              </w:rPr>
              <w:t xml:space="preserve"> ـ </w:t>
            </w:r>
            <w:r>
              <w:rPr>
                <w:rStyle w:val="IndexLink"/>
              </w:rPr>
              <w:t>۲</w:t>
            </w:r>
            <w:r>
              <w:rPr>
                <w:rStyle w:val="IndexLink"/>
                <w:rtl w:val="true"/>
              </w:rPr>
              <w:t>خوردن خرما يا عسل ، پس از خوردن ماهى</w:t>
            </w:r>
            <w:r>
              <w:rPr>
                <w:rStyle w:val="IndexLink"/>
                <w:rtl w:val="true"/>
              </w:rPr>
              <w:tab/>
            </w:r>
            <w:r>
              <w:rPr>
                <w:rStyle w:val="IndexLink"/>
              </w:rPr>
              <w:t>486</w:t>
            </w:r>
          </w:hyperlink>
        </w:p>
        <w:p>
          <w:pPr>
            <w:pStyle w:val="Contents5"/>
            <w:tabs>
              <w:tab w:val="clear" w:pos="7892"/>
              <w:tab w:val="right" w:pos="9026" w:leader="dot"/>
            </w:tabs>
            <w:rPr/>
          </w:pPr>
          <w:hyperlink w:anchor="__RefHeading___Toc7404310_417432637">
            <w:r>
              <w:rPr>
                <w:webHidden/>
                <w:rStyle w:val="IndexLink"/>
              </w:rPr>
              <w:t>۵۵</w:t>
            </w:r>
            <w:r>
              <w:rPr>
                <w:rStyle w:val="IndexLink"/>
              </w:rPr>
              <w:t>/</w:t>
            </w:r>
            <w:r>
              <w:rPr>
                <w:rStyle w:val="IndexLink"/>
              </w:rPr>
              <w:t>۱۲</w:t>
            </w:r>
            <w:r>
              <w:rPr>
                <w:rStyle w:val="IndexLink"/>
                <w:rtl w:val="true"/>
              </w:rPr>
              <w:t xml:space="preserve"> ـ </w:t>
            </w:r>
            <w:r>
              <w:rPr>
                <w:rStyle w:val="IndexLink"/>
              </w:rPr>
              <w:t>۳</w:t>
            </w:r>
            <w:r>
              <w:rPr>
                <w:rStyle w:val="IndexLink"/>
                <w:rtl w:val="true"/>
              </w:rPr>
              <w:t>نهى از خوردن تخم مرغ و ماهى با همديگر</w:t>
            </w:r>
            <w:r>
              <w:rPr>
                <w:rStyle w:val="IndexLink"/>
                <w:rtl w:val="true"/>
              </w:rPr>
              <w:tab/>
            </w:r>
            <w:r>
              <w:rPr>
                <w:rStyle w:val="IndexLink"/>
              </w:rPr>
              <w:t>488</w:t>
            </w:r>
          </w:hyperlink>
        </w:p>
        <w:p>
          <w:pPr>
            <w:pStyle w:val="Contents5"/>
            <w:tabs>
              <w:tab w:val="clear" w:pos="7892"/>
              <w:tab w:val="right" w:pos="9026" w:leader="dot"/>
            </w:tabs>
            <w:rPr/>
          </w:pPr>
          <w:hyperlink w:anchor="__RefHeading___Toc7404312_417432637">
            <w:r>
              <w:rPr>
                <w:webHidden/>
                <w:rStyle w:val="IndexLink"/>
              </w:rPr>
              <w:t>۵۵</w:t>
            </w:r>
            <w:r>
              <w:rPr>
                <w:rStyle w:val="IndexLink"/>
              </w:rPr>
              <w:t>/</w:t>
            </w:r>
            <w:r>
              <w:rPr>
                <w:rStyle w:val="IndexLink"/>
              </w:rPr>
              <w:t>۱۲</w:t>
            </w:r>
            <w:r>
              <w:rPr>
                <w:rStyle w:val="IndexLink"/>
                <w:rtl w:val="true"/>
              </w:rPr>
              <w:t xml:space="preserve"> ـ </w:t>
            </w:r>
            <w:r>
              <w:rPr>
                <w:rStyle w:val="IndexLink"/>
              </w:rPr>
              <w:t>۴</w:t>
            </w:r>
            <w:r>
              <w:rPr>
                <w:rStyle w:val="IndexLink"/>
                <w:rtl w:val="true"/>
              </w:rPr>
              <w:t>نهى از اعتياد به خوردن ماهى</w:t>
            </w:r>
            <w:r>
              <w:rPr>
                <w:rStyle w:val="IndexLink"/>
                <w:rtl w:val="true"/>
              </w:rPr>
              <w:tab/>
            </w:r>
            <w:r>
              <w:rPr>
                <w:rStyle w:val="IndexLink"/>
              </w:rPr>
              <w:t>488</w:t>
            </w:r>
          </w:hyperlink>
        </w:p>
        <w:p>
          <w:pPr>
            <w:pStyle w:val="Contents4"/>
            <w:tabs>
              <w:tab w:val="clear" w:pos="8176"/>
              <w:tab w:val="right" w:pos="9026" w:leader="dot"/>
            </w:tabs>
            <w:rPr/>
          </w:pPr>
          <w:hyperlink w:anchor="__RefHeading___Toc7404314_417432637">
            <w:r>
              <w:rPr>
                <w:webHidden/>
                <w:rStyle w:val="IndexLink"/>
                <w:rtl w:val="true"/>
              </w:rPr>
              <w:t xml:space="preserve">فصل پنجاه و ششم </w:t>
            </w:r>
            <w:r>
              <w:rPr>
                <w:rStyle w:val="IndexLink"/>
                <w:rtl w:val="true"/>
              </w:rPr>
              <w:t xml:space="preserve">: </w:t>
            </w:r>
            <w:r>
              <w:rPr>
                <w:rStyle w:val="IndexLink"/>
                <w:rtl w:val="true"/>
              </w:rPr>
              <w:t>لوبيا</w:t>
            </w:r>
            <w:r>
              <w:rPr>
                <w:rStyle w:val="IndexLink"/>
                <w:rtl w:val="true"/>
              </w:rPr>
              <w:tab/>
            </w:r>
            <w:r>
              <w:rPr>
                <w:rStyle w:val="IndexLink"/>
              </w:rPr>
              <w:t>492</w:t>
            </w:r>
          </w:hyperlink>
        </w:p>
        <w:p>
          <w:pPr>
            <w:pStyle w:val="Contents4"/>
            <w:tabs>
              <w:tab w:val="clear" w:pos="8176"/>
              <w:tab w:val="right" w:pos="9026" w:leader="dot"/>
            </w:tabs>
            <w:rPr/>
          </w:pPr>
          <w:hyperlink w:anchor="__RefHeading___Toc7404316_417432637">
            <w:r>
              <w:rPr>
                <w:webHidden/>
                <w:rStyle w:val="IndexLink"/>
                <w:rtl w:val="true"/>
              </w:rPr>
              <w:t xml:space="preserve">فصل پنجاه و هفتم </w:t>
            </w:r>
            <w:r>
              <w:rPr>
                <w:rStyle w:val="IndexLink"/>
                <w:rtl w:val="true"/>
              </w:rPr>
              <w:t xml:space="preserve">: </w:t>
            </w:r>
            <w:r>
              <w:rPr>
                <w:rStyle w:val="IndexLink"/>
                <w:rtl w:val="true"/>
              </w:rPr>
              <w:t>ماش</w:t>
            </w:r>
            <w:r>
              <w:rPr>
                <w:rStyle w:val="IndexLink"/>
                <w:rtl w:val="true"/>
              </w:rPr>
              <w:tab/>
            </w:r>
            <w:r>
              <w:rPr>
                <w:rStyle w:val="IndexLink"/>
              </w:rPr>
              <w:t>494</w:t>
            </w:r>
          </w:hyperlink>
        </w:p>
        <w:p>
          <w:pPr>
            <w:pStyle w:val="Contents4"/>
            <w:tabs>
              <w:tab w:val="clear" w:pos="8176"/>
              <w:tab w:val="right" w:pos="9026" w:leader="dot"/>
            </w:tabs>
            <w:rPr/>
          </w:pPr>
          <w:hyperlink w:anchor="__RefHeading___Toc7404318_417432637">
            <w:r>
              <w:rPr>
                <w:webHidden/>
                <w:rStyle w:val="IndexLink"/>
                <w:rtl w:val="true"/>
              </w:rPr>
              <w:t xml:space="preserve">فصل پنجاه و هشتم </w:t>
            </w:r>
            <w:r>
              <w:rPr>
                <w:rStyle w:val="IndexLink"/>
                <w:rtl w:val="true"/>
              </w:rPr>
              <w:t xml:space="preserve">: </w:t>
            </w:r>
            <w:r>
              <w:rPr>
                <w:rStyle w:val="IndexLink"/>
                <w:rtl w:val="true"/>
              </w:rPr>
              <w:t>نمك</w:t>
            </w:r>
            <w:r>
              <w:rPr>
                <w:rStyle w:val="IndexLink"/>
                <w:rtl w:val="true"/>
              </w:rPr>
              <w:tab/>
            </w:r>
            <w:r>
              <w:rPr>
                <w:rStyle w:val="IndexLink"/>
              </w:rPr>
              <w:t>496</w:t>
            </w:r>
          </w:hyperlink>
        </w:p>
        <w:p>
          <w:pPr>
            <w:pStyle w:val="Contents4"/>
            <w:tabs>
              <w:tab w:val="clear" w:pos="8176"/>
              <w:tab w:val="right" w:pos="9026" w:leader="dot"/>
            </w:tabs>
            <w:rPr/>
          </w:pPr>
          <w:hyperlink w:anchor="__RefHeading___Toc7404320_417432637">
            <w:r>
              <w:rPr>
                <w:webHidden/>
                <w:rStyle w:val="IndexLink"/>
                <w:rtl w:val="true"/>
              </w:rPr>
              <w:t xml:space="preserve">فصل پنجاه و نهم </w:t>
            </w:r>
            <w:r>
              <w:rPr>
                <w:rStyle w:val="IndexLink"/>
                <w:rtl w:val="true"/>
              </w:rPr>
              <w:t xml:space="preserve">: </w:t>
            </w:r>
            <w:r>
              <w:rPr>
                <w:rStyle w:val="IndexLink"/>
                <w:rtl w:val="true"/>
              </w:rPr>
              <w:t>هَليم</w:t>
            </w:r>
            <w:r>
              <w:rPr>
                <w:rStyle w:val="IndexLink"/>
                <w:rtl w:val="true"/>
              </w:rPr>
              <w:tab/>
            </w:r>
            <w:r>
              <w:rPr>
                <w:rStyle w:val="IndexLink"/>
              </w:rPr>
              <w:t>500</w:t>
            </w:r>
          </w:hyperlink>
        </w:p>
        <w:p>
          <w:pPr>
            <w:pStyle w:val="Contents4"/>
            <w:tabs>
              <w:tab w:val="clear" w:pos="8176"/>
              <w:tab w:val="right" w:pos="9026" w:leader="dot"/>
            </w:tabs>
            <w:rPr/>
          </w:pPr>
          <w:hyperlink w:anchor="__RefHeading___Toc7404322_417432637">
            <w:r>
              <w:rPr>
                <w:webHidden/>
                <w:rStyle w:val="IndexLink"/>
                <w:rtl w:val="true"/>
              </w:rPr>
              <w:t xml:space="preserve">فصل شصتم </w:t>
            </w:r>
            <w:r>
              <w:rPr>
                <w:rStyle w:val="IndexLink"/>
                <w:rtl w:val="true"/>
              </w:rPr>
              <w:t xml:space="preserve">: </w:t>
            </w:r>
            <w:r>
              <w:rPr>
                <w:rStyle w:val="IndexLink"/>
                <w:rtl w:val="true"/>
              </w:rPr>
              <w:t>كاسنى</w:t>
            </w:r>
            <w:r>
              <w:rPr>
                <w:rStyle w:val="IndexLink"/>
                <w:rtl w:val="true"/>
              </w:rPr>
              <w:tab/>
            </w:r>
            <w:r>
              <w:rPr>
                <w:rStyle w:val="IndexLink"/>
              </w:rPr>
              <w:t>504</w:t>
            </w:r>
          </w:hyperlink>
        </w:p>
        <w:p>
          <w:pPr>
            <w:pStyle w:val="Contents2"/>
            <w:tabs>
              <w:tab w:val="clear" w:pos="8743"/>
              <w:tab w:val="right" w:pos="9026" w:leader="dot"/>
            </w:tabs>
            <w:rPr/>
          </w:pPr>
          <w:hyperlink w:anchor="__RefHeading___Toc7404324_417432637">
            <w:r>
              <w:rPr>
                <w:webHidden/>
                <w:rStyle w:val="IndexLink"/>
                <w:rtl w:val="true"/>
              </w:rPr>
              <w:t>فهرست منابع ومآخذ</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88_121530"/>
      <w:bookmarkStart w:id="1" w:name="pg12288_121530"/>
      <w:bookmarkEnd w:id="1"/>
    </w:p>
    <w:p>
      <w:pPr>
        <w:pStyle w:val="Heading2"/>
        <w:numPr>
          <w:ilvl w:val="1"/>
          <w:numId w:val="1"/>
        </w:numPr>
        <w:rPr/>
      </w:pPr>
      <w:bookmarkStart w:id="2" w:name="pg12288_121530"/>
      <w:bookmarkStart w:id="3" w:name="__RefHeading___Toc7403744_41743263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موسوعة‌الاحاديث‌الطيبة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احاديث پزشكي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ري‌شهري، با همكاري مرتضي خوش‌نصيب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حسين صابري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علمي‌فرهنگي دارالحديث، سازمان چاپ و نشر،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همكاري مرتضي خوش‌نصيب، محمدتقي سبحاني‌نيا، رسول افقي، احمد سعادت‌فر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در چاپ دوم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توسط همين ناشر به صورت دو جلدي چاپ شده و در چاپ حاضر با حذف متن اصلي عربي آن به صورت تك جلدي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خوش‌نصيب، مرتضي،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صابري، حسين، </w:t>
      </w:r>
      <w:r>
        <w:rPr>
          <w:rFonts w:ascii="Amiri" w:hAnsi="Amiri" w:eastAsia="Amiri" w:cs="Amiri"/>
          <w:color w:val="111111"/>
          <w:sz w:val="28"/>
          <w:sz w:val="28"/>
          <w:szCs w:val="28"/>
          <w:lang w:bidi="ar-SA"/>
        </w:rPr>
        <w:t>۱۳۴۵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۱۰۴۱۲۰۹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03746_417432637"/>
      <w:bookmarkStart w:id="6" w:name="_Toc2"/>
      <w:bookmarkEnd w:id="5"/>
      <w:r>
        <w:rPr>
          <w:rtl w:val="true"/>
        </w:rPr>
        <w:t>اشاره</w:t>
      </w:r>
      <w:bookmarkStart w:id="7" w:name="pg12288_121538"/>
      <w:bookmarkEnd w:id="6"/>
    </w:p>
    <w:p>
      <w:pPr>
        <w:pStyle w:val="Heading2"/>
        <w:numPr>
          <w:ilvl w:val="1"/>
          <w:numId w:val="1"/>
        </w:numPr>
        <w:rPr/>
      </w:pPr>
      <w:bookmarkStart w:id="8" w:name="__RefHeading___Toc7403748_417432637"/>
      <w:bookmarkStart w:id="9" w:name="_Toc3"/>
      <w:bookmarkEnd w:id="7"/>
      <w:bookmarkEnd w:id="8"/>
      <w:r>
        <w:rPr>
          <w:rtl w:val="true"/>
        </w:rPr>
        <w:t xml:space="preserve">بخش چهارم </w:t>
      </w:r>
      <w:r>
        <w:rPr>
          <w:rtl w:val="true"/>
        </w:rPr>
        <w:t xml:space="preserve">: </w:t>
      </w:r>
      <w:r>
        <w:rPr>
          <w:rtl w:val="true"/>
        </w:rPr>
        <w:t>تأثير خوردن و آشاميدن در سلامت و بيمارى</w:t>
      </w:r>
      <w:bookmarkEnd w:id="9"/>
    </w:p>
    <w:p>
      <w:pPr>
        <w:pStyle w:val="Heading3"/>
        <w:numPr>
          <w:ilvl w:val="2"/>
          <w:numId w:val="1"/>
        </w:numPr>
        <w:rPr/>
      </w:pPr>
      <w:bookmarkStart w:id="10" w:name="__RefHeading___Toc7403750_41743263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خوردن و آشاميدن در سلامت و بيمارىفصل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خورىفصل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كشيدنفصل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غذا خوردنفصل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گوشتفصل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ميوهفصل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آشاميدنفصل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هاى غذا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الأكل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الحَثُّ عَلَى قِلَّةِ الأَكلِ</w:t>
      </w:r>
      <w:r>
        <w:rPr>
          <w:rFonts w:ascii="IRNazanin" w:hAnsi="IRNazanin" w:eastAsia="IRNazanin"/>
          <w:color w:val="111111"/>
          <w:sz w:val="28"/>
          <w:sz w:val="28"/>
          <w:szCs w:val="28"/>
          <w:lang w:bidi="fa-IR"/>
        </w:rPr>
        <w:t>۲۳۴۷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البَيتِ لَيَقِلُّ طُعمُهُم ؛ فَتَستَنيرُ بُيوتُهُم </w:t>
      </w:r>
      <w:r>
        <w:rPr>
          <w:rFonts w:eastAsia="IRNazanin" w:cs="IRNazanin"/>
          <w:color w:val="111111"/>
          <w:sz w:val="28"/>
          <w:szCs w:val="28"/>
          <w:rtl w:val="true"/>
          <w:lang w:bidi="fa-IR"/>
        </w:rPr>
        <w:t xml:space="preserve">. </w:t>
      </w:r>
      <w:r>
        <w:rPr>
          <w:rStyle w:val="FootnoteAnchor"/>
        </w:rPr>
        <w:footnoteReference w:id="2"/>
      </w:r>
      <w:r>
        <w:rPr>
          <w:rFonts w:ascii="IRNazanin" w:hAnsi="IRNazanin" w:eastAsia="IRNazanin"/>
          <w:color w:val="111111"/>
          <w:sz w:val="28"/>
          <w:sz w:val="28"/>
          <w:szCs w:val="28"/>
          <w:lang w:bidi="fa-IR"/>
        </w:rPr>
        <w:t>۲۳۴۶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كَثُرَ تَسبيحُهُ وتَمجيدُهُ ، وقَلَّ طَعامُهُ وشَرابُهُ ومَنامُهُ ، اِشتاقَتهُ المَلائِكَةُ </w:t>
      </w:r>
      <w:r>
        <w:rPr>
          <w:rFonts w:eastAsia="IRNazanin" w:cs="IRNazanin"/>
          <w:color w:val="111111"/>
          <w:sz w:val="28"/>
          <w:szCs w:val="28"/>
          <w:rtl w:val="true"/>
          <w:lang w:bidi="fa-IR"/>
        </w:rPr>
        <w:t xml:space="preserve">. </w:t>
      </w:r>
      <w:r>
        <w:rPr>
          <w:rStyle w:val="FootnoteAnchor"/>
        </w:rPr>
        <w:footnoteReference w:id="3"/>
      </w:r>
      <w:r>
        <w:rPr>
          <w:rFonts w:ascii="Amiri" w:hAnsi="Amiri" w:eastAsia="Amiri" w:cs="Amiri"/>
          <w:color w:val="111111"/>
          <w:sz w:val="28"/>
          <w:sz w:val="28"/>
          <w:szCs w:val="28"/>
          <w:lang w:bidi="ar-SA"/>
        </w:rPr>
        <w:t>۲۳۴۸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الحَياةَ لِتَأكُلَ ، بَلِ اطلُبِ الأَكلَ لِتَحيا </w:t>
      </w:r>
      <w:r>
        <w:rPr>
          <w:rFonts w:eastAsia="Amiri" w:cs="Amiri" w:ascii="Amiri" w:hAnsi="Amiri"/>
          <w:color w:val="111111"/>
          <w:sz w:val="28"/>
          <w:szCs w:val="28"/>
          <w:rtl w:val="true"/>
          <w:lang w:bidi="ar-SA"/>
        </w:rPr>
        <w:t xml:space="preserve">. </w:t>
      </w:r>
      <w:r>
        <w:rPr>
          <w:rStyle w:val="FootnoteAnchor"/>
        </w:rPr>
        <w:footnoteReference w:id="4"/>
      </w:r>
      <w:r>
        <w:rPr>
          <w:rFonts w:ascii="Amiri" w:hAnsi="Amiri" w:eastAsia="Amiri" w:cs="Amiri"/>
          <w:color w:val="111111"/>
          <w:sz w:val="28"/>
          <w:sz w:val="28"/>
          <w:szCs w:val="28"/>
          <w:lang w:bidi="ar-SA"/>
        </w:rPr>
        <w:t>۲۳۴۷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يَتَذَكَّرَ عِندَ حَلاوَةِ الغِذاءِ مَرارَةَ الدَّواءِ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2" w:name="pg12288_121540"/>
    </w:p>
    <w:p>
      <w:pPr>
        <w:pStyle w:val="Heading3"/>
        <w:numPr>
          <w:ilvl w:val="2"/>
          <w:numId w:val="1"/>
        </w:numPr>
        <w:rPr/>
      </w:pPr>
      <w:bookmarkStart w:id="13" w:name="__RefHeading___Toc7403752_417432637"/>
      <w:bookmarkStart w:id="14" w:name="_Toc5"/>
      <w:bookmarkEnd w:id="12"/>
      <w:bookmarkEnd w:id="13"/>
      <w:r>
        <w:rPr>
          <w:rtl w:val="true"/>
        </w:rPr>
        <w:t xml:space="preserve">فصل يكم </w:t>
      </w:r>
      <w:r>
        <w:rPr>
          <w:rtl w:val="true"/>
        </w:rPr>
        <w:t xml:space="preserve">: </w:t>
      </w:r>
      <w:r>
        <w:rPr>
          <w:rtl w:val="true"/>
        </w:rPr>
        <w:t>كم خورى</w:t>
      </w:r>
      <w:bookmarkEnd w:id="14"/>
    </w:p>
    <w:p>
      <w:pPr>
        <w:pStyle w:val="Heading4"/>
        <w:numPr>
          <w:ilvl w:val="3"/>
          <w:numId w:val="1"/>
        </w:numPr>
        <w:rPr/>
      </w:pPr>
      <w:bookmarkStart w:id="15" w:name="__RefHeading___Toc7403754_417432637"/>
      <w:bookmarkStart w:id="16" w:name="_Toc6"/>
      <w:bookmarkEnd w:id="15"/>
      <w:r>
        <w:rPr/>
        <w:t>۱</w:t>
      </w:r>
      <w:r>
        <w:rPr>
          <w:rtl w:val="true"/>
        </w:rPr>
        <w:t xml:space="preserve"> </w:t>
      </w:r>
      <w:r>
        <w:rPr>
          <w:rtl w:val="true"/>
        </w:rPr>
        <w:t xml:space="preserve">/ </w:t>
      </w:r>
      <w:r>
        <w:rPr/>
        <w:t>۱</w:t>
      </w:r>
      <w:r>
        <w:rPr>
          <w:rtl w:val="true"/>
        </w:rPr>
        <w:t>تشويق به كم خورى</w:t>
      </w:r>
      <w:bookmarkEnd w:id="16"/>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خورى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كم خورى</w:t>
      </w:r>
      <w:r>
        <w:rPr>
          <w:rFonts w:ascii="IRNazanin" w:hAnsi="IRNazanin" w:eastAsia="IRNazanin"/>
          <w:color w:val="111111"/>
          <w:sz w:val="28"/>
          <w:sz w:val="28"/>
          <w:szCs w:val="28"/>
          <w:lang w:bidi="fa-IR"/>
        </w:rPr>
        <w:t>۲۳۴۳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بن مُعلّى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 يك خانه ، در اثر كم خوردن غذا ، خانه شان نورانى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تسبيح گفتن او و به عظمت ياد كردن او از خداوند ، فراوان شود و خوراك و آشاميدن و خفتنش اندك گردد ، فرشتگانْ مشتاق او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براى خوردن مخواه ؛ بلكه خوردن را براى زندگى بخواه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را بايسته است كه به هنگام شيرينى غذا ، تلخى دارو را نيز به ياد داشته باشد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فَوائِدُ قِلَّةِ الأَكلِ الظّاهِرِيَّةُأ ـ صِحَّةُ البَدَنِ</w:t>
      </w:r>
      <w:r>
        <w:rPr>
          <w:rFonts w:ascii="Amiri" w:hAnsi="Amiri" w:eastAsia="Amiri" w:cs="Amiri"/>
          <w:color w:val="111111"/>
          <w:sz w:val="28"/>
          <w:sz w:val="28"/>
          <w:szCs w:val="28"/>
          <w:lang w:bidi="ar-SA"/>
        </w:rPr>
        <w:t>۲۳۴۲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جَميعِ الأَدوِيَةِ قِلَّةُ الأَكلِ </w:t>
      </w:r>
      <w:r>
        <w:rPr>
          <w:rFonts w:eastAsia="Amiri" w:cs="Amiri" w:ascii="Amiri" w:hAnsi="Amiri"/>
          <w:color w:val="111111"/>
          <w:sz w:val="28"/>
          <w:szCs w:val="28"/>
          <w:rtl w:val="true"/>
          <w:lang w:bidi="ar-SA"/>
        </w:rPr>
        <w:t xml:space="preserve">. </w:t>
      </w:r>
      <w:r>
        <w:rPr>
          <w:rStyle w:val="FootnoteAnchor"/>
        </w:rPr>
        <w:footnoteReference w:id="6"/>
      </w:r>
      <w:r>
        <w:rPr>
          <w:rFonts w:ascii="Amiri" w:hAnsi="Amiri" w:eastAsia="Amiri" w:cs="Amiri"/>
          <w:color w:val="111111"/>
          <w:sz w:val="28"/>
          <w:sz w:val="28"/>
          <w:szCs w:val="28"/>
          <w:lang w:bidi="ar-SA"/>
        </w:rPr>
        <w:t>۲۳۴۱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الأَكلِ يَمنَعُ كَثيراً مِن أعلالِ الجِسمِ </w:t>
      </w:r>
      <w:r>
        <w:rPr>
          <w:rFonts w:eastAsia="Amiri" w:cs="Amiri" w:ascii="Amiri" w:hAnsi="Amiri"/>
          <w:color w:val="111111"/>
          <w:sz w:val="28"/>
          <w:szCs w:val="28"/>
          <w:rtl w:val="true"/>
          <w:lang w:bidi="ar-SA"/>
        </w:rPr>
        <w:t xml:space="preserve">. </w:t>
      </w:r>
      <w:r>
        <w:rPr>
          <w:rStyle w:val="FootnoteAnchor"/>
        </w:rPr>
        <w:footnoteReference w:id="7"/>
      </w:r>
      <w:r>
        <w:rPr>
          <w:rFonts w:ascii="Amiri" w:hAnsi="Amiri" w:eastAsia="Amiri" w:cs="Amiri"/>
          <w:color w:val="111111"/>
          <w:sz w:val="28"/>
          <w:sz w:val="28"/>
          <w:szCs w:val="28"/>
          <w:lang w:bidi="ar-SA"/>
        </w:rPr>
        <w:t>۲۳۴۰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أقلِل طَعاماً تُقلِل سَقاماً </w:t>
      </w:r>
      <w:r>
        <w:rPr>
          <w:rFonts w:eastAsia="Amiri" w:cs="Amiri" w:ascii="Amiri" w:hAnsi="Amiri"/>
          <w:color w:val="111111"/>
          <w:sz w:val="28"/>
          <w:szCs w:val="28"/>
          <w:rtl w:val="true"/>
          <w:lang w:bidi="ar-SA"/>
        </w:rPr>
        <w:t xml:space="preserve">. </w:t>
      </w:r>
      <w:r>
        <w:rPr>
          <w:rStyle w:val="FootnoteAnchor"/>
        </w:rPr>
        <w:footnoteReference w:id="8"/>
      </w:r>
      <w:r>
        <w:rPr>
          <w:rFonts w:ascii="IRNazanin" w:hAnsi="IRNazanin" w:eastAsia="IRNazanin"/>
          <w:color w:val="111111"/>
          <w:sz w:val="28"/>
          <w:sz w:val="28"/>
          <w:szCs w:val="28"/>
          <w:lang w:bidi="fa-IR"/>
        </w:rPr>
        <w:t>۲۳۳۹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قَلَّ طَعامُهُ قَلَّت آلامُهُ </w:t>
      </w:r>
      <w:r>
        <w:rPr>
          <w:rFonts w:eastAsia="IRNazanin" w:cs="IRNazanin"/>
          <w:color w:val="111111"/>
          <w:sz w:val="28"/>
          <w:szCs w:val="28"/>
          <w:rtl w:val="true"/>
          <w:lang w:bidi="fa-IR"/>
        </w:rPr>
        <w:t xml:space="preserve">. </w:t>
      </w:r>
      <w:r>
        <w:rPr>
          <w:rStyle w:val="FootnoteAnchor"/>
        </w:rPr>
        <w:footnoteReference w:id="9"/>
      </w:r>
      <w:r>
        <w:rPr>
          <w:rFonts w:ascii="IRNazanin" w:hAnsi="IRNazanin" w:eastAsia="IRNazanin"/>
          <w:color w:val="111111"/>
          <w:sz w:val="28"/>
          <w:sz w:val="28"/>
          <w:szCs w:val="28"/>
          <w:lang w:bidi="fa-IR"/>
        </w:rPr>
        <w:t>۲۳۳۸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قِلَّةُ الغِذاءِ أكرَمُ لِلنَّفسِ ، وأدوَمُ لِلصِّحَّةِ </w:t>
      </w:r>
      <w:r>
        <w:rPr>
          <w:rFonts w:eastAsia="IRNazanin" w:cs="IRNazanin"/>
          <w:color w:val="111111"/>
          <w:sz w:val="28"/>
          <w:szCs w:val="28"/>
          <w:rtl w:val="true"/>
          <w:lang w:bidi="fa-IR"/>
        </w:rPr>
        <w:t xml:space="preserve">. </w:t>
      </w:r>
      <w:r>
        <w:rPr>
          <w:rStyle w:val="FootnoteAnchor"/>
        </w:rPr>
        <w:footnoteReference w:id="10"/>
      </w:r>
      <w:r>
        <w:rPr>
          <w:rFonts w:ascii="IRNazanin" w:hAnsi="IRNazanin" w:eastAsia="IRNazanin"/>
          <w:color w:val="111111"/>
          <w:sz w:val="28"/>
          <w:sz w:val="28"/>
          <w:szCs w:val="28"/>
          <w:lang w:bidi="fa-IR"/>
        </w:rPr>
        <w:t>۲۳۳۷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اقتَصَرَ في أكلِهِ كَثُرَت صِحَّتُهُ ، وصَلُحَت فِكرَتُهُ </w:t>
      </w:r>
      <w:r>
        <w:rPr>
          <w:rFonts w:eastAsia="IRNazanin" w:cs="IRNazanin"/>
          <w:color w:val="111111"/>
          <w:sz w:val="28"/>
          <w:szCs w:val="28"/>
          <w:rtl w:val="true"/>
          <w:lang w:bidi="fa-IR"/>
        </w:rPr>
        <w:t xml:space="preserve">. </w:t>
      </w:r>
      <w:r>
        <w:rPr>
          <w:rStyle w:val="FootnoteAnchor"/>
        </w:rPr>
        <w:footnoteReference w:id="11"/>
      </w:r>
      <w:r>
        <w:rPr>
          <w:rFonts w:ascii="IRNazanin" w:hAnsi="IRNazanin" w:eastAsia="IRNazanin"/>
          <w:color w:val="111111"/>
          <w:sz w:val="28"/>
          <w:sz w:val="28"/>
          <w:szCs w:val="28"/>
          <w:lang w:bidi="fa-IR"/>
        </w:rPr>
        <w:t>۲۳۳۶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صِحَّةَ الجِسمِ مِن قِلَّةِ الطَّعامِ ، وقِلَّةِ الماءِ </w:t>
      </w:r>
      <w:r>
        <w:rPr>
          <w:rFonts w:eastAsia="IRNazanin" w:cs="IRNazanin"/>
          <w:color w:val="111111"/>
          <w:sz w:val="28"/>
          <w:szCs w:val="28"/>
          <w:rtl w:val="true"/>
          <w:lang w:bidi="fa-IR"/>
        </w:rPr>
        <w:t xml:space="preserve">. </w:t>
      </w:r>
      <w:r>
        <w:rPr>
          <w:rStyle w:val="FootnoteAnchor"/>
        </w:rPr>
        <w:footnoteReference w:id="12"/>
      </w:r>
      <w:r>
        <w:rPr>
          <w:rFonts w:ascii="Amiri" w:hAnsi="Amiri" w:eastAsia="Amiri" w:cs="Amiri"/>
          <w:color w:val="111111"/>
          <w:sz w:val="28"/>
          <w:sz w:val="28"/>
          <w:szCs w:val="28"/>
          <w:lang w:bidi="ar-SA"/>
        </w:rPr>
        <w:t>۲۳۳۹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قَصَروا فِي الطَّعامِ ، لاَستَقامَت أبدانُهُم </w:t>
      </w:r>
      <w:r>
        <w:rPr>
          <w:rFonts w:eastAsia="Amiri" w:cs="Amiri" w:ascii="Amiri" w:hAnsi="Amiri"/>
          <w:color w:val="111111"/>
          <w:sz w:val="28"/>
          <w:szCs w:val="28"/>
          <w:rtl w:val="true"/>
          <w:lang w:bidi="ar-SA"/>
        </w:rPr>
        <w:t xml:space="preserve">. </w:t>
      </w:r>
      <w:r>
        <w:rPr>
          <w:rStyle w:val="FootnoteAnchor"/>
        </w:rPr>
        <w:footnoteReference w:id="13"/>
      </w:r>
      <w:r>
        <w:rPr>
          <w:rFonts w:ascii="Amiri" w:hAnsi="Amiri" w:eastAsia="Amiri" w:cs="Amiri"/>
          <w:color w:val="111111"/>
          <w:sz w:val="28"/>
          <w:sz w:val="28"/>
          <w:szCs w:val="28"/>
          <w:lang w:bidi="ar-SA"/>
        </w:rPr>
        <w:t>۲۳۳۸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الجَسَدَ بِمَنزِلَةِ الأَرضِ الطَّيِّبَةِ الخَرابِ ؛ إن تُعوهِدَت بِالعِمارَةِ وَالسَّقيِ مِن حَيثُ لا تَزدادُ مِنَ الماءِ فَتَغرَقَ ولا تُنقَصُ مِنهُ فَتَعطَشَ ، دامَت عِمارَتُها وكَثُرَ رَيعُها وزَكا 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تَغافَلتَ عَنها فَسَدَت ونَبَتَ فيهَا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وَالجَسَدُ بِهذِهِ المَنزِلَةِ وَالتَّدبيرِ فِي الأَغذِيَةِ وَالأَشرِبَةِ ، يَصلُحُ ويَصِحُّ وتَزكُو العافِيَةُ فيهِ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يُوافِقُكَ وما يُوافِقُ مَعِدَتَكَ ، ويَقوى عَلَيهِ بَدَنُكَ ويَستَمرِئُهُ مِنَ الطَّعامِ وَالشَّرابِ ، فَقَدِّرهُ لِنَفسِكَ وَاجعَلهُ غِذاكَ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7" w:name="pg12288_121542"/>
    </w:p>
    <w:p>
      <w:pPr>
        <w:pStyle w:val="Heading4"/>
        <w:numPr>
          <w:ilvl w:val="3"/>
          <w:numId w:val="1"/>
        </w:numPr>
        <w:rPr/>
      </w:pPr>
      <w:bookmarkStart w:id="18" w:name="__RefHeading___Toc7403756_417432637"/>
      <w:bookmarkStart w:id="19" w:name="_Toc7"/>
      <w:bookmarkEnd w:id="17"/>
      <w:bookmarkEnd w:id="18"/>
      <w:r>
        <w:rPr/>
        <w:t>۱</w:t>
      </w:r>
      <w:r>
        <w:rPr>
          <w:rtl w:val="true"/>
        </w:rPr>
        <w:t xml:space="preserve"> </w:t>
      </w:r>
      <w:r>
        <w:rPr>
          <w:rtl w:val="true"/>
        </w:rPr>
        <w:t xml:space="preserve">/ </w:t>
      </w:r>
      <w:r>
        <w:rPr/>
        <w:t>۲</w:t>
      </w:r>
      <w:r>
        <w:rPr>
          <w:rtl w:val="true"/>
        </w:rPr>
        <w:t>فايده هاى ظاهرى كم خورى</w:t>
      </w:r>
      <w:bookmarkEnd w:id="19"/>
    </w:p>
    <w:p>
      <w:pPr>
        <w:pStyle w:val="Heading5"/>
        <w:numPr>
          <w:ilvl w:val="4"/>
          <w:numId w:val="1"/>
        </w:numPr>
        <w:rPr/>
      </w:pPr>
      <w:bookmarkStart w:id="20" w:name="__RefHeading___Toc7403758_417432637"/>
      <w:bookmarkStart w:id="21" w:name="_Toc8"/>
      <w:bookmarkEnd w:id="20"/>
      <w:r>
        <w:rPr>
          <w:rtl w:val="true"/>
        </w:rPr>
        <w:t>الف ـ سلامت تن</w:t>
      </w:r>
      <w:bookmarkEnd w:id="2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فايده هاى ظاهرى كم خورىالف ـ سلامت تن</w:t>
      </w:r>
      <w:r>
        <w:rPr>
          <w:rFonts w:ascii="IRNazanin" w:hAnsi="IRNazanin" w:eastAsia="IRNazanin"/>
          <w:color w:val="111111"/>
          <w:sz w:val="28"/>
          <w:sz w:val="28"/>
          <w:szCs w:val="28"/>
          <w:lang w:bidi="fa-IR"/>
        </w:rPr>
        <w:t>۲۳۳۴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همه داروها ، كم خورى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خورى ، مانع بسيارى از بيمارى هاى جسم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خوراك را كم كن تا ناتن درستى ها را كم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خوراكش كم باشد ، دردهايش نيز كم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خورى ، مايه گرامى داشتن بيشترِ خويش است و سلامت را بيشتر استمرار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خوردن به كم بسنده كند ، سلامتش بيشتر مى شود و انديشه اش به سامان 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تن ، از كمىِ غذا و كمىِ آب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در خوردن به كم بسنده مى داشتند ، بدن هايشان متعادل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 به سانِ زمين پاك و آماده براى زراعت است كه اگر در آبادانى و آبْدهى بِدان ، مراقبت شود ، به گونه اى كه آب ، نه فراوان تر از نياز بدان برسد تا آن را غرق كند و نه از اندازه كمتر باشد تا آن را به تشنگى گرفتار سازد ، آبادانى اش استمرار مى يابد و خرّمى اش فزونى مى گيرد و كِشتش بالندگى و بركت مى يابد ؛ امّا اگر از آن غفلت شود ، به تباهى مى گرايد و علف هرز در آن مى 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 چنين حكايتى دارد و تدبير آن در خوراك و نوشاك ، چنين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و سلامت مى يابد و عافيت در آن ، ريشه مى گسترد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 چيز با تو و با معده ات سازگار است و تنت با چه چيز نيرو مى گيرد و بدنت چه خوردنى و نوشيدنى اى را مى گوارد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براى خويش مقرّر بدار و خوراك خود گير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نَضَارَةُ الوَجهِ</w:t>
      </w:r>
      <w:r>
        <w:rPr>
          <w:rFonts w:ascii="Amiri" w:hAnsi="Amiri" w:eastAsia="Amiri" w:cs="Amiri"/>
          <w:color w:val="111111"/>
          <w:sz w:val="28"/>
          <w:sz w:val="28"/>
          <w:szCs w:val="28"/>
          <w:lang w:bidi="ar-SA"/>
        </w:rPr>
        <w:t>۲۳۳۲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أخي عيسى عليه السلام بِمَدينَةٍ وفيها رَجُلٌ وَامرَأَةٌ يَتَصايَحانَ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نَبِيَّ اللّهِ ، هذِهِ امرَأَتي ولَيسَ بِها بَأسٌ ، صالِحَةٌ ، ولكِنّي اُحِبُّ فِراقَها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عَلى كُلِّ حالٍ ما شَأنُها؟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خَلَقَةُ الوَجهِ مِن غَيرِ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امرَأَةُ ، أتُحِبّينَ أن يَعودَ ماءُ وَجهِكِ طَريّاً؟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فَإِيّاكِ أن تَشبَعي </w:t>
      </w:r>
      <w:r>
        <w:rPr>
          <w:rStyle w:val="FootnoteAnchor"/>
          <w:rtl w:val="true"/>
        </w:rPr>
        <w:footnoteReference w:id="15"/>
      </w:r>
      <w:r>
        <w:rPr>
          <w:rFonts w:ascii="Amiri" w:hAnsi="Amiri" w:eastAsia="Amiri" w:cs="Amiri"/>
          <w:color w:val="111111"/>
          <w:sz w:val="28"/>
          <w:sz w:val="28"/>
          <w:szCs w:val="28"/>
          <w:rtl w:val="true"/>
          <w:lang w:bidi="ar-SA"/>
        </w:rPr>
        <w:t xml:space="preserve">؛ لِأَنَّ الطَّعامَ إذا تَكاثَرَ عَلَى الصَّدرِ فَزَادَ فِي القَدرِ ذَهَبَ ماءُ الوَجهِ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ذلِكَ فَعادَ وَجهُها طَرِيّاً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2" w:name="pg12288_121544"/>
    </w:p>
    <w:p>
      <w:pPr>
        <w:pStyle w:val="Heading5"/>
        <w:numPr>
          <w:ilvl w:val="4"/>
          <w:numId w:val="1"/>
        </w:numPr>
        <w:rPr/>
      </w:pPr>
      <w:bookmarkStart w:id="23" w:name="__RefHeading___Toc7403760_417432637"/>
      <w:bookmarkStart w:id="24" w:name="_Toc9"/>
      <w:bookmarkEnd w:id="22"/>
      <w:bookmarkEnd w:id="23"/>
      <w:r>
        <w:rPr>
          <w:rtl w:val="true"/>
        </w:rPr>
        <w:t>ب ـ شادابى چهره</w:t>
      </w:r>
      <w:bookmarkEnd w:id="24"/>
    </w:p>
    <w:p>
      <w:pPr>
        <w:pStyle w:val="BookText"/>
        <w:rPr/>
      </w:pPr>
      <w:r>
        <w:rPr>
          <w:rFonts w:ascii="IRNazanin" w:hAnsi="IRNazanin" w:eastAsia="IRNazanin"/>
          <w:color w:val="111111"/>
          <w:sz w:val="28"/>
          <w:sz w:val="28"/>
          <w:szCs w:val="28"/>
          <w:rtl w:val="true"/>
          <w:lang w:bidi="fa-IR"/>
        </w:rPr>
        <w:t>ب ـ شادابى چهره</w:t>
      </w:r>
      <w:r>
        <w:rPr>
          <w:rFonts w:ascii="IRNazanin" w:hAnsi="IRNazanin" w:eastAsia="IRNazanin"/>
          <w:color w:val="111111"/>
          <w:sz w:val="28"/>
          <w:sz w:val="28"/>
          <w:szCs w:val="28"/>
          <w:lang w:bidi="fa-IR"/>
        </w:rPr>
        <w:t>۲۳۳۰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عيسى ، از شهرى گذر كرد كه در آن ، مرد و زنى به يكديگر فرياد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زن من است و او را مشكلى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درستكار است ؛ امّا دوست دارم از او جدا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 به من بگوى كه او را چه 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كهن سال باشد ، چهره اش بى طراوت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ديگر بار ، چهره ات پُرطراوت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غذا مى خورى ، از سير شدن حذر كن ؛ زيرا اگر غذا بر سينه سنگينى كند و از اندازه افزون شود ، طراوت چهره از ميان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زن ، چنان كرد و ديگر بار ، چهره اش طراوت يافت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طولُ العُمُرِ</w:t>
      </w:r>
      <w:r>
        <w:rPr>
          <w:rFonts w:ascii="Amiri" w:hAnsi="Amiri" w:eastAsia="Amiri" w:cs="Amiri"/>
          <w:color w:val="111111"/>
          <w:sz w:val="28"/>
          <w:sz w:val="28"/>
          <w:szCs w:val="28"/>
          <w:lang w:bidi="ar-SA"/>
        </w:rPr>
        <w:t>۲۳۲۸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 طُعمَةُ المَرءِ عاشَ طَويلاً </w:t>
      </w:r>
      <w:r>
        <w:rPr>
          <w:rFonts w:eastAsia="Amiri" w:cs="Amiri" w:ascii="Amiri" w:hAnsi="Amiri"/>
          <w:color w:val="111111"/>
          <w:sz w:val="28"/>
          <w:szCs w:val="28"/>
          <w:rtl w:val="true"/>
          <w:lang w:bidi="ar-SA"/>
        </w:rPr>
        <w:t xml:space="preserve">. </w:t>
      </w:r>
      <w:r>
        <w:rPr>
          <w:rStyle w:val="FootnoteAnchor"/>
        </w:rPr>
        <w:footnoteReference w:id="1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فَوائِدُ قِلَّةِ الأَكلِ الباطِنِيَّةُأ ـ صَفاءُ الفِكرِ</w:t>
      </w:r>
      <w:r>
        <w:rPr>
          <w:rFonts w:ascii="IRNazanin" w:hAnsi="IRNazanin" w:eastAsia="IRNazanin"/>
          <w:color w:val="111111"/>
          <w:sz w:val="28"/>
          <w:sz w:val="28"/>
          <w:szCs w:val="28"/>
          <w:lang w:bidi="fa-IR"/>
        </w:rPr>
        <w:t>۲۳۲۴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قَلَّ أكلُهُ صَفا فِكرُهُ </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ب ـ نورُ القَلبِ</w:t>
      </w:r>
      <w:r>
        <w:rPr>
          <w:rFonts w:ascii="Amiri" w:hAnsi="Amiri" w:eastAsia="Amiri" w:cs="Amiri"/>
          <w:color w:val="111111"/>
          <w:sz w:val="28"/>
          <w:sz w:val="28"/>
          <w:szCs w:val="28"/>
          <w:lang w:bidi="ar-SA"/>
        </w:rPr>
        <w:t>۲۳۲۶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أقَلَّ الرَّجُلُ الطُّعمَ ، مُلِئَ جَوفُهُ نوراً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ج ـ النَّجاةُ مِنَ الشَّيطانِ</w:t>
      </w:r>
      <w:r>
        <w:rPr>
          <w:rFonts w:ascii="Amiri" w:hAnsi="Amiri" w:eastAsia="Amiri" w:cs="Amiri"/>
          <w:color w:val="111111"/>
          <w:sz w:val="28"/>
          <w:sz w:val="28"/>
          <w:szCs w:val="28"/>
          <w:lang w:bidi="ar-SA"/>
        </w:rPr>
        <w:t>۲۳۲۴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يُخَلِّصَ نَفسَهُ مِن إبليسَ فَليُذِب </w:t>
      </w:r>
      <w:r>
        <w:rPr>
          <w:rStyle w:val="FootnoteAnchor"/>
          <w:rtl w:val="true"/>
        </w:rPr>
        <w:footnoteReference w:id="20"/>
      </w:r>
      <w:r>
        <w:rPr>
          <w:rFonts w:ascii="Amiri" w:hAnsi="Amiri" w:eastAsia="Amiri" w:cs="Amiri"/>
          <w:color w:val="111111"/>
          <w:sz w:val="28"/>
          <w:sz w:val="28"/>
          <w:szCs w:val="28"/>
          <w:rtl w:val="true"/>
          <w:lang w:bidi="ar-SA"/>
        </w:rPr>
        <w:t xml:space="preserve">شَحمَهُ وَلحمَهُ بِقِلَّةِ الطَّعامِ ؛ فَإِنَّ مِن قِلَّةِ الطَّعاِم حُضورَ المَلائِكَةِ وَكَثرةَ التَّفكيرِ فيما عِندَ اللّهِ عز و جل </w:t>
      </w:r>
      <w:r>
        <w:rPr>
          <w:rFonts w:eastAsia="Amiri" w:cs="Amiri" w:ascii="Amiri" w:hAnsi="Amiri"/>
          <w:color w:val="111111"/>
          <w:sz w:val="28"/>
          <w:szCs w:val="28"/>
          <w:rtl w:val="true"/>
          <w:lang w:bidi="ar-SA"/>
        </w:rPr>
        <w:t xml:space="preserve">. </w:t>
      </w:r>
      <w:r>
        <w:rPr>
          <w:rStyle w:val="FootnoteAnchor"/>
        </w:rPr>
        <w:footnoteReference w:id="21"/>
      </w:r>
      <w:r>
        <w:rPr>
          <w:rFonts w:ascii="IRNazanin" w:hAnsi="IRNazanin" w:eastAsia="IRNazanin"/>
          <w:color w:val="111111"/>
          <w:sz w:val="28"/>
          <w:sz w:val="28"/>
          <w:szCs w:val="28"/>
          <w:lang w:bidi="fa-IR"/>
        </w:rPr>
        <w:t>۲۳۲۳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جاهِدوا أنفُسَكُم بِقِلَّةِ الطَّعامِ وَالشَّرابِ ، تُظِلَّكُمُ المَلائِكَةُ ، ويَفِرَّ عَنكُمُ الشَّيطانُ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25" w:name="pg12288_121546"/>
    </w:p>
    <w:p>
      <w:pPr>
        <w:pStyle w:val="Heading5"/>
        <w:numPr>
          <w:ilvl w:val="4"/>
          <w:numId w:val="1"/>
        </w:numPr>
        <w:rPr/>
      </w:pPr>
      <w:bookmarkStart w:id="26" w:name="__RefHeading___Toc7403762_417432637"/>
      <w:bookmarkStart w:id="27" w:name="_Toc10"/>
      <w:bookmarkEnd w:id="25"/>
      <w:bookmarkEnd w:id="26"/>
      <w:r>
        <w:rPr>
          <w:rtl w:val="true"/>
        </w:rPr>
        <w:t>ج ـ طول عمر</w:t>
      </w:r>
      <w:bookmarkEnd w:id="27"/>
    </w:p>
    <w:p>
      <w:pPr>
        <w:pStyle w:val="Heading4"/>
        <w:numPr>
          <w:ilvl w:val="3"/>
          <w:numId w:val="1"/>
        </w:numPr>
        <w:rPr/>
      </w:pPr>
      <w:bookmarkStart w:id="28" w:name="__RefHeading___Toc7403764_417432637"/>
      <w:bookmarkStart w:id="29" w:name="_Toc11"/>
      <w:bookmarkEnd w:id="28"/>
      <w:r>
        <w:rPr/>
        <w:t>۱</w:t>
      </w:r>
      <w:r>
        <w:rPr>
          <w:rtl w:val="true"/>
        </w:rPr>
        <w:t xml:space="preserve"> </w:t>
      </w:r>
      <w:r>
        <w:rPr>
          <w:rtl w:val="true"/>
        </w:rPr>
        <w:t xml:space="preserve">/ </w:t>
      </w:r>
      <w:r>
        <w:rPr/>
        <w:t>۳</w:t>
      </w:r>
      <w:r>
        <w:rPr>
          <w:rtl w:val="true"/>
        </w:rPr>
        <w:t>فايده هاى باطنى كم خورى</w:t>
      </w:r>
      <w:bookmarkEnd w:id="29"/>
    </w:p>
    <w:p>
      <w:pPr>
        <w:pStyle w:val="Heading5"/>
        <w:numPr>
          <w:ilvl w:val="4"/>
          <w:numId w:val="1"/>
        </w:numPr>
        <w:rPr/>
      </w:pPr>
      <w:bookmarkStart w:id="30" w:name="__RefHeading___Toc7403766_417432637"/>
      <w:bookmarkStart w:id="31" w:name="_Toc12"/>
      <w:bookmarkEnd w:id="30"/>
      <w:r>
        <w:rPr>
          <w:rtl w:val="true"/>
        </w:rPr>
        <w:t>الف ـ صفاى انديشه</w:t>
      </w:r>
      <w:bookmarkEnd w:id="31"/>
    </w:p>
    <w:p>
      <w:pPr>
        <w:pStyle w:val="Heading5"/>
        <w:numPr>
          <w:ilvl w:val="4"/>
          <w:numId w:val="1"/>
        </w:numPr>
        <w:rPr/>
      </w:pPr>
      <w:bookmarkStart w:id="32" w:name="__RefHeading___Toc7403768_417432637"/>
      <w:bookmarkStart w:id="33" w:name="_Toc13"/>
      <w:bookmarkEnd w:id="32"/>
      <w:r>
        <w:rPr>
          <w:rtl w:val="true"/>
        </w:rPr>
        <w:t>ب ـ فروغ دل</w:t>
      </w:r>
      <w:bookmarkEnd w:id="33"/>
    </w:p>
    <w:p>
      <w:pPr>
        <w:pStyle w:val="Heading5"/>
        <w:numPr>
          <w:ilvl w:val="4"/>
          <w:numId w:val="1"/>
        </w:numPr>
        <w:rPr/>
      </w:pPr>
      <w:bookmarkStart w:id="34" w:name="__RefHeading___Toc7403770_417432637"/>
      <w:bookmarkStart w:id="35" w:name="_Toc14"/>
      <w:bookmarkEnd w:id="34"/>
      <w:r>
        <w:rPr>
          <w:rtl w:val="true"/>
        </w:rPr>
        <w:t>ج ـ رهايى از شيطان</w:t>
      </w:r>
      <w:bookmarkEnd w:id="35"/>
    </w:p>
    <w:p>
      <w:pPr>
        <w:pStyle w:val="BookText"/>
        <w:rPr/>
      </w:pPr>
      <w:r>
        <w:rPr>
          <w:rFonts w:ascii="IRNazanin" w:hAnsi="IRNazanin" w:eastAsia="IRNazanin"/>
          <w:color w:val="111111"/>
          <w:sz w:val="28"/>
          <w:sz w:val="28"/>
          <w:szCs w:val="28"/>
          <w:rtl w:val="true"/>
          <w:lang w:bidi="fa-IR"/>
        </w:rPr>
        <w:t>ج ـ طول عمر</w:t>
      </w:r>
      <w:r>
        <w:rPr>
          <w:rFonts w:ascii="IRNazanin" w:hAnsi="IRNazanin" w:eastAsia="IRNazanin"/>
          <w:color w:val="111111"/>
          <w:sz w:val="28"/>
          <w:sz w:val="28"/>
          <w:szCs w:val="28"/>
          <w:lang w:bidi="fa-IR"/>
        </w:rPr>
        <w:t>۲۳۲۱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رواحه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خوراك انسانْ اندك باشد ، زياد زنده مى 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فايده هاى باطنى كم خورىالف ـ صفاى انديشه</w:t>
      </w:r>
      <w:r>
        <w:rPr>
          <w:rFonts w:ascii="IRNazanin" w:hAnsi="IRNazanin" w:eastAsia="IRNazanin"/>
          <w:color w:val="111111"/>
          <w:sz w:val="28"/>
          <w:sz w:val="28"/>
          <w:szCs w:val="28"/>
          <w:lang w:bidi="fa-IR"/>
        </w:rPr>
        <w:t>۲۳۲۳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خوراكش كم باشد ، انديشه اش صفا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فروغ دل</w:t>
      </w:r>
      <w:r>
        <w:rPr>
          <w:rFonts w:ascii="IRNazanin" w:hAnsi="IRNazanin" w:eastAsia="IRNazanin"/>
          <w:color w:val="111111"/>
          <w:sz w:val="28"/>
          <w:sz w:val="28"/>
          <w:szCs w:val="28"/>
          <w:lang w:bidi="fa-IR"/>
        </w:rPr>
        <w:t>۲۳۲۱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عبد اللّه بن رواحة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خوراك خود را كم كند ، درونش از نور ، سرشار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رهايى از شيطان</w:t>
      </w:r>
      <w:r>
        <w:rPr>
          <w:rFonts w:ascii="IRNazanin" w:hAnsi="IRNazanin" w:eastAsia="IRNazanin"/>
          <w:color w:val="111111"/>
          <w:sz w:val="28"/>
          <w:sz w:val="28"/>
          <w:szCs w:val="28"/>
          <w:lang w:bidi="fa-IR"/>
        </w:rPr>
        <w:t>۲۳۱۹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از اين خرسند مى شود كه خويش را از ابليس برهاند ، بايد گوشت و چربىِ خود را با كم خورى ، آب كند ؛ چرا كه از كم خورى ، حضور فرشتگان و فراوان انديشيدن در آنچه نزد خداوند عز و جلاست ، حاصل 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كمىِ خوراك و نوشاك ، با نفْس خويش جهاد كنيد تا فرشتگان بر شما سايه بگسترند و شيطان از شما بگريزد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الدُّخولُ في مَلَكوتِ السَّماواتِ</w:t>
      </w:r>
      <w:r>
        <w:rPr>
          <w:rFonts w:ascii="IRNazanin" w:hAnsi="IRNazanin" w:eastAsia="IRNazanin"/>
          <w:color w:val="111111"/>
          <w:sz w:val="28"/>
          <w:sz w:val="28"/>
          <w:szCs w:val="28"/>
          <w:lang w:bidi="fa-IR"/>
        </w:rPr>
        <w:t>۲۳۱۶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اِلبَسُوا الصّوفَ وشَمِّروا ، وكُلوا في أنصافِ البُطونِ ، تَدخُلوا في مَلَكوتِ السَّماواتِ </w:t>
      </w:r>
      <w:r>
        <w:rPr>
          <w:rFonts w:eastAsia="IRNazanin" w:cs="IRNazanin"/>
          <w:color w:val="111111"/>
          <w:sz w:val="28"/>
          <w:szCs w:val="28"/>
          <w:rtl w:val="true"/>
          <w:lang w:bidi="fa-IR"/>
        </w:rPr>
        <w:t xml:space="preserve">. </w:t>
      </w:r>
      <w:r>
        <w:rPr>
          <w:rStyle w:val="FootnoteAnchor"/>
        </w:rPr>
        <w:footnoteReference w:id="23"/>
      </w:r>
      <w:r>
        <w:rPr>
          <w:rFonts w:ascii="IRNazanin" w:hAnsi="IRNazanin" w:eastAsia="IRNazanin"/>
          <w:color w:val="111111"/>
          <w:sz w:val="28"/>
          <w:sz w:val="28"/>
          <w:szCs w:val="28"/>
          <w:lang w:bidi="fa-IR"/>
        </w:rPr>
        <w:t>۲۳۱۵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مَلَكوتَ السَّماواتِ وَالأَرضِ مَن مَلَأَ بَطنَهُ </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ه ـ التَّقَرُّبُ إلَى اللّهِ</w:t>
      </w:r>
      <w:r>
        <w:rPr>
          <w:rFonts w:ascii="Amiri" w:hAnsi="Amiri" w:eastAsia="Amiri" w:cs="Amiri"/>
          <w:color w:val="111111"/>
          <w:sz w:val="28"/>
          <w:sz w:val="28"/>
          <w:szCs w:val="28"/>
          <w:lang w:bidi="ar-SA"/>
        </w:rPr>
        <w:t>۲۳۱۳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التَّقليلُ مِنَ الطَّعامِ بِمَنزِلَةٍ سَنِيَّةٍ عِندَ اللّهِ </w:t>
      </w:r>
      <w:r>
        <w:rPr>
          <w:rFonts w:eastAsia="Amiri" w:cs="Amiri" w:ascii="Amiri" w:hAnsi="Amiri"/>
          <w:color w:val="111111"/>
          <w:sz w:val="28"/>
          <w:szCs w:val="28"/>
          <w:rtl w:val="true"/>
          <w:lang w:bidi="ar-SA"/>
        </w:rPr>
        <w:t xml:space="preserve">. </w:t>
      </w:r>
      <w:r>
        <w:rPr>
          <w:rStyle w:val="FootnoteAnchor"/>
        </w:rPr>
        <w:footnoteReference w:id="25"/>
      </w:r>
      <w:r>
        <w:rPr>
          <w:rFonts w:ascii="IRNazanin" w:hAnsi="IRNazanin" w:eastAsia="IRNazanin"/>
          <w:color w:val="111111"/>
          <w:sz w:val="28"/>
          <w:sz w:val="28"/>
          <w:szCs w:val="28"/>
          <w:lang w:bidi="fa-IR"/>
        </w:rPr>
        <w:t>۲۳۱۲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أحَبُّكُم إلَى اللّهِ أقَلُّكُم طُعماً ، وأخَفُّكُم بَدَناً </w:t>
      </w:r>
      <w:r>
        <w:rPr>
          <w:rFonts w:eastAsia="IRNazanin" w:cs="IRNazanin"/>
          <w:color w:val="111111"/>
          <w:sz w:val="28"/>
          <w:szCs w:val="28"/>
          <w:rtl w:val="true"/>
          <w:lang w:bidi="fa-IR"/>
        </w:rPr>
        <w:t xml:space="preserve">. </w:t>
      </w:r>
      <w:r>
        <w:rPr>
          <w:rStyle w:val="FootnoteAnchor"/>
        </w:rPr>
        <w:footnoteReference w:id="26"/>
      </w:r>
      <w:r>
        <w:rPr>
          <w:rFonts w:ascii="IRNazanin" w:hAnsi="IRNazanin" w:eastAsia="IRNazanin"/>
          <w:color w:val="111111"/>
          <w:sz w:val="28"/>
          <w:sz w:val="28"/>
          <w:szCs w:val="28"/>
          <w:lang w:bidi="fa-IR"/>
        </w:rPr>
        <w:t>۲۳۱۱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همين آيه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 ما يَكونُ العَبدُ مِنَ اللّهِ ـ جَلَّ وعَزَّ ـ إذا خَفَّ بَطنُهُ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و ـ جَوامِعُ مَنافِعِ قِلَّةِ الأَكلِ</w:t>
      </w:r>
      <w:r>
        <w:rPr>
          <w:rFonts w:ascii="Amiri" w:hAnsi="Amiri" w:eastAsia="Amiri" w:cs="Amiri"/>
          <w:color w:val="111111"/>
          <w:sz w:val="28"/>
          <w:sz w:val="28"/>
          <w:szCs w:val="28"/>
          <w:lang w:bidi="ar-SA"/>
        </w:rPr>
        <w:t>۲۳۱۶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طُعمُهُ ، صَحَّ بَدَنُهُ وصَفا قَلبُهُ ، ومَن كَثُرَ طُعمُهُ ، سَقِمَ بَدَنُهُ وقَسا قَلبُهُ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36" w:name="pg12288_121548"/>
    </w:p>
    <w:p>
      <w:pPr>
        <w:pStyle w:val="Heading5"/>
        <w:numPr>
          <w:ilvl w:val="4"/>
          <w:numId w:val="1"/>
        </w:numPr>
        <w:rPr/>
      </w:pPr>
      <w:bookmarkStart w:id="37" w:name="__RefHeading___Toc7403772_417432637"/>
      <w:bookmarkStart w:id="38" w:name="_Toc15"/>
      <w:bookmarkEnd w:id="36"/>
      <w:bookmarkEnd w:id="37"/>
      <w:r>
        <w:rPr>
          <w:rtl w:val="true"/>
        </w:rPr>
        <w:t>د ـ در آمدن به ملكوت آسمان ها</w:t>
      </w:r>
      <w:bookmarkEnd w:id="38"/>
    </w:p>
    <w:p>
      <w:pPr>
        <w:pStyle w:val="Heading5"/>
        <w:numPr>
          <w:ilvl w:val="4"/>
          <w:numId w:val="1"/>
        </w:numPr>
        <w:rPr/>
      </w:pPr>
      <w:bookmarkStart w:id="39" w:name="__RefHeading___Toc7403774_417432637"/>
      <w:bookmarkStart w:id="40" w:name="_Toc16"/>
      <w:bookmarkEnd w:id="39"/>
      <w:r>
        <w:rPr>
          <w:rtl w:val="true"/>
        </w:rPr>
        <w:t>ه ـ تقرّب به درگاه خداوند</w:t>
      </w:r>
      <w:bookmarkEnd w:id="40"/>
    </w:p>
    <w:p>
      <w:pPr>
        <w:pStyle w:val="Heading5"/>
        <w:numPr>
          <w:ilvl w:val="4"/>
          <w:numId w:val="1"/>
        </w:numPr>
        <w:rPr/>
      </w:pPr>
      <w:bookmarkStart w:id="41" w:name="__RefHeading___Toc7403776_417432637"/>
      <w:bookmarkStart w:id="42" w:name="_Toc17"/>
      <w:bookmarkEnd w:id="41"/>
      <w:r>
        <w:rPr>
          <w:rtl w:val="true"/>
        </w:rPr>
        <w:t>و ـ مجموعه اى از منافع كم خورى</w:t>
      </w:r>
      <w:bookmarkEnd w:id="42"/>
    </w:p>
    <w:p>
      <w:pPr>
        <w:pStyle w:val="BookText"/>
        <w:rPr/>
      </w:pPr>
      <w:r>
        <w:rPr>
          <w:rFonts w:ascii="IRNazanin" w:hAnsi="IRNazanin" w:eastAsia="IRNazanin"/>
          <w:color w:val="111111"/>
          <w:sz w:val="28"/>
          <w:sz w:val="28"/>
          <w:szCs w:val="28"/>
          <w:rtl w:val="true"/>
          <w:lang w:bidi="fa-IR"/>
        </w:rPr>
        <w:t>د ـ در آمدن به ملكوت آسمان ها</w:t>
      </w:r>
      <w:r>
        <w:rPr>
          <w:rFonts w:ascii="IRNazanin" w:hAnsi="IRNazanin" w:eastAsia="IRNazanin"/>
          <w:color w:val="111111"/>
          <w:sz w:val="28"/>
          <w:sz w:val="28"/>
          <w:szCs w:val="28"/>
          <w:lang w:bidi="fa-IR"/>
        </w:rPr>
        <w:t>۲۳۱۴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پشمينه بپوشيد و ميانْ بر بنديد و به گنجايشِ نيمه شكم بخوريد تا به ملكوت آسمان ها در آييد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ابن عَمْرو عن رسول اللّه صلى الله 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شكمش پُر باشد ، به ملكوت آسمان ها و زمين راه نمى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تقرّب به درگاه خداوند</w:t>
      </w:r>
      <w:r>
        <w:rPr>
          <w:rFonts w:ascii="IRNazanin" w:hAnsi="IRNazanin" w:eastAsia="IRNazanin"/>
          <w:color w:val="111111"/>
          <w:sz w:val="28"/>
          <w:sz w:val="28"/>
          <w:szCs w:val="28"/>
          <w:lang w:bidi="fa-IR"/>
        </w:rPr>
        <w:t>۲۳۱۱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كاستن از خوراك ، نزد خداوند ، جايگاهى والا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داشتنى ترينِ شما نزد خداوند ، كم خوراك ترين و سبُك بدن ترينِ شماست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حالت بنده به خداوند عز و جل ، هنگامى است كه شكم وى ، سبُك باشد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ـ مجموعه اى از منافع كم خورى</w:t>
      </w:r>
      <w:r>
        <w:rPr>
          <w:rFonts w:ascii="IRNazanin" w:hAnsi="IRNazanin" w:eastAsia="IRNazanin"/>
          <w:color w:val="111111"/>
          <w:sz w:val="28"/>
          <w:sz w:val="28"/>
          <w:szCs w:val="28"/>
          <w:lang w:bidi="fa-IR"/>
        </w:rPr>
        <w:t>۲۳۰۷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خوراكش اندك باشد ، تنش سلامت و دلش صفا مى يابد ؛ و هر كس خوراكش فراوان باشد ، تنَش بيمار و دلش سخت مى گردد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وَرَتِّلِ القُرآنَ 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بِالقَصدِ فِي المَطاعِمِ ؛ فَإِنَّهُ أبعَدُ مِنَ السَّرَفِ ، وأصَحُّ لِلبَدَنِ ، وأعوَنُ عَلَى العِبادَةِ </w:t>
      </w:r>
      <w:r>
        <w:rPr>
          <w:rFonts w:eastAsia="Amiri" w:cs="Amiri" w:ascii="Amiri" w:hAnsi="Amiri"/>
          <w:color w:val="111111"/>
          <w:sz w:val="28"/>
          <w:szCs w:val="28"/>
          <w:rtl w:val="true"/>
          <w:lang w:bidi="ar-SA"/>
        </w:rPr>
        <w:t xml:space="preserve">. </w:t>
      </w:r>
      <w:r>
        <w:rPr>
          <w:rStyle w:val="FootnoteAnchor"/>
        </w:rPr>
        <w:footnoteReference w:id="30"/>
      </w:r>
      <w:r>
        <w:rPr>
          <w:rFonts w:ascii="Amiri" w:hAnsi="Amiri" w:eastAsia="Amiri" w:cs="Amiri"/>
          <w:color w:val="111111"/>
          <w:sz w:val="28"/>
          <w:sz w:val="28"/>
          <w:szCs w:val="28"/>
          <w:lang w:bidi="ar-SA"/>
        </w:rPr>
        <w:t>۲۳۰۹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الأَكلِ مَحمودٌ في كُلِّ قَومٍ ؛ لِأَنَّ فيهِ مَصلَحَةُ الباطِنِ وَالظَّاهِرِ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ميانه روى در خوردنى ها ؛ چرا كه اين كار ، از اسراف دورتر است ، مايه سلامت بيشترِ تن مى گردد و در پرستش ، بيشتر يارى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حديثى كه به امام صادق عليه السلام منسوب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خورى ، در ميان هر طايفه اى ، ستوده است ؛ زيرا منفعت باطن و ظاهر ، در آن است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الحِميَةِ</w:t>
      </w:r>
      <w:r>
        <w:rPr>
          <w:rFonts w:ascii="Amiri" w:hAnsi="Amiri" w:eastAsia="Amiri" w:cs="Amiri"/>
          <w:color w:val="111111"/>
          <w:sz w:val="28"/>
          <w:sz w:val="28"/>
          <w:szCs w:val="28"/>
          <w:lang w:bidi="ar-SA"/>
        </w:rPr>
        <w:t>۲۳۰۶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يَتْلُونَهُ حَقَّ تِلاوَ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الحِميَةُ أن تَدَعَ الشَّيءَ أصلاً لا تَأكُلَهُ ، ولكِنَّ الحِميَةَ أن تَأكُلَ مِنَ الشَّيءِ وتُخَفِّفَ </w:t>
      </w:r>
      <w:r>
        <w:rPr>
          <w:rFonts w:eastAsia="Amiri" w:cs="Amiri" w:ascii="Amiri" w:hAnsi="Amiri"/>
          <w:color w:val="111111"/>
          <w:sz w:val="28"/>
          <w:szCs w:val="28"/>
          <w:rtl w:val="true"/>
          <w:lang w:bidi="ar-SA"/>
        </w:rPr>
        <w:t xml:space="preserve">. </w:t>
      </w:r>
      <w:r>
        <w:rPr>
          <w:rStyle w:val="FootnoteAnchor"/>
        </w:rPr>
        <w:footnoteReference w:id="32"/>
      </w:r>
      <w:r>
        <w:rPr>
          <w:rFonts w:ascii="Amiri" w:hAnsi="Amiri" w:eastAsia="Amiri" w:cs="Amiri"/>
          <w:color w:val="111111"/>
          <w:sz w:val="28"/>
          <w:sz w:val="28"/>
          <w:szCs w:val="28"/>
          <w:lang w:bidi="ar-SA"/>
        </w:rPr>
        <w:t>۲۳۰۵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الحِميَةُ مِنَ الشَّيءِ تَركَهُ ، إنَّمَا الحِميَةُ مِنَ الشَّيءِ الإِقلالُ مِنهُ </w:t>
      </w:r>
      <w:r>
        <w:rPr>
          <w:rFonts w:eastAsia="Amiri" w:cs="Amiri" w:ascii="Amiri" w:hAnsi="Amiri"/>
          <w:color w:val="111111"/>
          <w:sz w:val="28"/>
          <w:szCs w:val="28"/>
          <w:rtl w:val="true"/>
          <w:lang w:bidi="ar-SA"/>
        </w:rPr>
        <w:t xml:space="preserve">. </w:t>
      </w:r>
      <w:r>
        <w:rPr>
          <w:rStyle w:val="FootnoteAnchor"/>
        </w:rPr>
        <w:footnoteReference w:id="33"/>
      </w:r>
      <w:r>
        <w:rPr>
          <w:rFonts w:ascii="Amiri" w:hAnsi="Amiri" w:eastAsia="Amiri" w:cs="Amiri"/>
          <w:color w:val="111111"/>
          <w:sz w:val="28"/>
          <w:sz w:val="28"/>
          <w:szCs w:val="28"/>
          <w:lang w:bidi="ar-SA"/>
        </w:rPr>
        <w:t>۲۳۰۴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أروي عَنِ العالِمِ عليه السلام أنَّهُ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رَأسُ الحِميَةِ الرِّفقُ بِالبَدَنِ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43" w:name="pg12288_121552"/>
    </w:p>
    <w:p>
      <w:pPr>
        <w:pStyle w:val="Heading3"/>
        <w:numPr>
          <w:ilvl w:val="2"/>
          <w:numId w:val="1"/>
        </w:numPr>
        <w:rPr/>
      </w:pPr>
      <w:bookmarkStart w:id="44" w:name="__RefHeading___Toc7403778_417432637"/>
      <w:bookmarkStart w:id="45" w:name="_Toc18"/>
      <w:bookmarkEnd w:id="43"/>
      <w:bookmarkEnd w:id="44"/>
      <w:r>
        <w:rPr>
          <w:rtl w:val="true"/>
        </w:rPr>
        <w:t xml:space="preserve">فصل دوم </w:t>
      </w:r>
      <w:r>
        <w:rPr>
          <w:rtl w:val="true"/>
        </w:rPr>
        <w:t xml:space="preserve">: </w:t>
      </w:r>
      <w:r>
        <w:rPr>
          <w:rtl w:val="true"/>
        </w:rPr>
        <w:t>پرهيز</w:t>
      </w:r>
      <w:bookmarkEnd w:id="45"/>
    </w:p>
    <w:p>
      <w:pPr>
        <w:pStyle w:val="Heading4"/>
        <w:numPr>
          <w:ilvl w:val="3"/>
          <w:numId w:val="1"/>
        </w:numPr>
        <w:rPr/>
      </w:pPr>
      <w:bookmarkStart w:id="46" w:name="__RefHeading___Toc7403780_417432637"/>
      <w:bookmarkStart w:id="47" w:name="_Toc19"/>
      <w:bookmarkEnd w:id="46"/>
      <w:r>
        <w:rPr/>
        <w:t>۲</w:t>
      </w:r>
      <w:r>
        <w:rPr>
          <w:rtl w:val="true"/>
        </w:rPr>
        <w:t xml:space="preserve"> </w:t>
      </w:r>
      <w:r>
        <w:rPr>
          <w:rtl w:val="true"/>
        </w:rPr>
        <w:t xml:space="preserve">/ </w:t>
      </w:r>
      <w:r>
        <w:rPr/>
        <w:t>۱</w:t>
      </w:r>
      <w:r>
        <w:rPr>
          <w:rtl w:val="true"/>
        </w:rPr>
        <w:t>معناى پرهيز</w:t>
      </w:r>
      <w:bookmarkEnd w:id="4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پرهيز</w:t>
      </w:r>
      <w:r>
        <w:rPr>
          <w:rFonts w:ascii="IRNazanin" w:hAnsi="IRNazanin" w:eastAsia="IRNazanin"/>
          <w:color w:val="111111"/>
          <w:sz w:val="28"/>
          <w:sz w:val="28"/>
          <w:szCs w:val="28"/>
          <w:lang w:bidi="fa-IR"/>
        </w:rPr>
        <w:t>۲۳۰۰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 آن نيست كه چيزى را به كلّى وا بگذارى و هيچ نخورى ؛ بلكه پرهيز ، آن است كه از چيزى بخورى ، امّا كم بخورى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از يك چيز ، وا گذاردن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يك چيز ، تنها كم خوردن از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كنم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سرآمد پرهيزها ، مدارا با بدن است</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 دَواءٍ إلاّ وهُوَ يُهَيِّجُ داءً ، ولَيسَ شَيءٌ فِي البَدَنِ أنفَعَ مِن إمساكِ اليَدِ إلاّ عَمّا يُحتاجُ إلَيهِ </w:t>
      </w:r>
      <w:r>
        <w:rPr>
          <w:rFonts w:eastAsia="IRNazanin" w:cs="IRNazanin"/>
          <w:color w:val="111111"/>
          <w:sz w:val="28"/>
          <w:szCs w:val="28"/>
          <w:rtl w:val="true"/>
          <w:lang w:bidi="fa-IR"/>
        </w:rPr>
        <w:t xml:space="preserve">. </w:t>
      </w:r>
      <w:r>
        <w:rPr>
          <w:rStyle w:val="FootnoteAnchor"/>
        </w:rPr>
        <w:footnoteReference w:id="35"/>
      </w:r>
      <w:r>
        <w:rPr>
          <w:rFonts w:ascii="IRNazanin" w:hAnsi="IRNazanin" w:eastAsia="IRNazanin"/>
          <w:color w:val="111111"/>
          <w:sz w:val="28"/>
          <w:sz w:val="28"/>
          <w:szCs w:val="28"/>
          <w:lang w:bidi="fa-IR"/>
        </w:rPr>
        <w:t>۲۲۹۶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 ما قَد عَرَفتَ مَضَرَّتَهُ ، ولا تُؤثِر هَواكَ عَلى راحَةِ بَدَنِكَ </w:t>
      </w:r>
      <w:r>
        <w:rPr>
          <w:rFonts w:eastAsia="IRNazanin" w:cs="IRNazanin"/>
          <w:color w:val="111111"/>
          <w:sz w:val="28"/>
          <w:szCs w:val="28"/>
          <w:rtl w:val="true"/>
          <w:lang w:bidi="fa-IR"/>
        </w:rPr>
        <w:t xml:space="preserve">. </w:t>
      </w:r>
      <w:r>
        <w:rPr>
          <w:rStyle w:val="FootnoteAnchor"/>
        </w:rPr>
        <w:footnoteReference w:id="3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الحِميَةِ</w:t>
      </w:r>
      <w:r>
        <w:rPr>
          <w:rFonts w:ascii="Amiri" w:hAnsi="Amiri" w:eastAsia="Amiri" w:cs="Amiri"/>
          <w:color w:val="111111"/>
          <w:sz w:val="28"/>
          <w:sz w:val="28"/>
          <w:szCs w:val="28"/>
          <w:lang w:bidi="ar-SA"/>
        </w:rPr>
        <w:t>۲۳۰۱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المَعِدَةُ بَيتُ كُلِّ داءٍ ، وَالحِميَةُ رأسُ كُلِّ دَواءٍ </w:t>
      </w:r>
      <w:r>
        <w:rPr>
          <w:rFonts w:eastAsia="Amiri" w:cs="Amiri" w:ascii="Amiri" w:hAnsi="Amiri"/>
          <w:color w:val="111111"/>
          <w:sz w:val="28"/>
          <w:szCs w:val="28"/>
          <w:rtl w:val="true"/>
          <w:lang w:bidi="ar-SA"/>
        </w:rPr>
        <w:t xml:space="preserve">. </w:t>
      </w:r>
      <w:r>
        <w:rPr>
          <w:rStyle w:val="FootnoteAnchor"/>
        </w:rPr>
        <w:footnoteReference w:id="37"/>
      </w:r>
      <w:r>
        <w:rPr>
          <w:rFonts w:ascii="Amiri" w:hAnsi="Amiri" w:eastAsia="Amiri" w:cs="Amiri"/>
          <w:color w:val="111111"/>
          <w:sz w:val="28"/>
          <w:sz w:val="28"/>
          <w:szCs w:val="28"/>
          <w:lang w:bidi="ar-SA"/>
        </w:rPr>
        <w:t>۲۳۰۰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الحِميَةُ رَأسُ الدَّواءِ ، وَالمَعِدَةُ بَيتُ الدّاءِ ، وعَوِّدوا كُلَّ جِسمٍ مَا اعتادَ </w:t>
      </w:r>
      <w:r>
        <w:rPr>
          <w:rFonts w:eastAsia="Amiri" w:cs="Amiri" w:ascii="Amiri" w:hAnsi="Amiri"/>
          <w:color w:val="111111"/>
          <w:sz w:val="28"/>
          <w:szCs w:val="28"/>
          <w:rtl w:val="true"/>
          <w:lang w:bidi="ar-SA"/>
        </w:rPr>
        <w:t xml:space="preserve">. </w:t>
      </w:r>
      <w:r>
        <w:rPr>
          <w:rStyle w:val="FootnoteAnchor"/>
        </w:rPr>
        <w:footnoteReference w:id="38"/>
      </w:r>
      <w:r>
        <w:rPr>
          <w:rFonts w:ascii="Amiri" w:hAnsi="Amiri" w:eastAsia="Amiri" w:cs="Amiri"/>
          <w:color w:val="111111"/>
          <w:sz w:val="28"/>
          <w:sz w:val="28"/>
          <w:szCs w:val="28"/>
          <w:lang w:bidi="ar-SA"/>
        </w:rPr>
        <w:t>۲۲۹۹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عمر عن رسول اللّه صلى الله عليالإمام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المَعِدَةُ بَيتُ الأَدواءِ ، وَالحِميَةُ رَأسُ الدَّواءِ ، وعَوِّد كُلَّ بَدَنٍ مَا اعتادَ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صِحَّةَ مَعَ النَّهَمِ </w:t>
      </w:r>
      <w:r>
        <w:rPr>
          <w:rFonts w:eastAsia="Amiri" w:cs="Amiri" w:ascii="Amiri" w:hAnsi="Amiri"/>
          <w:color w:val="111111"/>
          <w:sz w:val="28"/>
          <w:szCs w:val="28"/>
          <w:rtl w:val="true"/>
          <w:lang w:bidi="ar-SA"/>
        </w:rPr>
        <w:t xml:space="preserve">. </w:t>
      </w:r>
      <w:r>
        <w:rPr>
          <w:rStyle w:val="FootnoteAnchor"/>
        </w:rPr>
        <w:footnoteReference w:id="39"/>
      </w:r>
      <w:r>
        <w:rPr>
          <w:rFonts w:ascii="Amiri" w:hAnsi="Amiri" w:eastAsia="Amiri" w:cs="Amiri"/>
          <w:color w:val="111111"/>
          <w:sz w:val="28"/>
          <w:sz w:val="28"/>
          <w:szCs w:val="28"/>
          <w:lang w:bidi="ar-SA"/>
        </w:rPr>
        <w:t>۲۲۹۸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لِلطَّبيبِ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مَعي خَيرٌ مِمّا مَعَكَ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أستَعمِلُ ما قالَهُ رَسولُ اللّهِ صلى الله عليه و آله وأعلَمُ أنَّ المَعِدَةَ بَيتُ الدّاءِ ، وَالحِميَةَ هِيَ الدَّواءُ ، واُعَوِّدُ البَدَنَ مَا اعتادَ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48" w:name="pg12288_121554"/>
    </w:p>
    <w:p>
      <w:pPr>
        <w:pStyle w:val="Heading4"/>
        <w:numPr>
          <w:ilvl w:val="3"/>
          <w:numId w:val="1"/>
        </w:numPr>
        <w:rPr/>
      </w:pPr>
      <w:bookmarkStart w:id="49" w:name="__RefHeading___Toc7403782_417432637"/>
      <w:bookmarkStart w:id="50" w:name="_Toc20"/>
      <w:bookmarkEnd w:id="48"/>
      <w:bookmarkEnd w:id="49"/>
      <w:r>
        <w:rPr/>
        <w:t>۲</w:t>
      </w:r>
      <w:r>
        <w:rPr>
          <w:rtl w:val="true"/>
        </w:rPr>
        <w:t xml:space="preserve"> </w:t>
      </w:r>
      <w:r>
        <w:rPr>
          <w:rtl w:val="true"/>
        </w:rPr>
        <w:t xml:space="preserve">/ </w:t>
      </w:r>
      <w:r>
        <w:rPr/>
        <w:t>۲</w:t>
      </w:r>
      <w:r>
        <w:rPr>
          <w:rtl w:val="true"/>
        </w:rPr>
        <w:t>تشويق به پرهيز</w:t>
      </w:r>
      <w:bookmarkEnd w:id="50"/>
    </w:p>
    <w:p>
      <w:pPr>
        <w:pStyle w:val="BookText"/>
        <w:rPr/>
      </w:pPr>
      <w:r>
        <w:rPr>
          <w:rFonts w:ascii="IRNazanin" w:hAnsi="IRNazanin" w:eastAsia="IRNazanin"/>
          <w:color w:val="111111"/>
          <w:sz w:val="28"/>
          <w:sz w:val="28"/>
          <w:szCs w:val="28"/>
          <w:lang w:bidi="fa-IR"/>
        </w:rPr>
        <w:t>۲۲۹۷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دارويى نيست كه دردى را بر نينگيزد ، و هيچ چيزى براى بدن ، سودمندتر از آن نيست كه جز از آنچه بِدان نياز دارد ، دست بشويد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زيانش آگاهى يافته اى ، مخور و هوس خويش را بر آسايشِ بدن ، بر مگزين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تشويق به پرهيز</w:t>
      </w:r>
      <w:r>
        <w:rPr>
          <w:rFonts w:ascii="IRNazanin" w:hAnsi="IRNazanin" w:eastAsia="IRNazanin"/>
          <w:color w:val="111111"/>
          <w:sz w:val="28"/>
          <w:sz w:val="28"/>
          <w:szCs w:val="28"/>
          <w:lang w:bidi="fa-IR"/>
        </w:rPr>
        <w:t>۲۲۹۳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معده ، خانه همه دردهاست و پرهيز ، ريشه همه درمان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 سرآمد درمان ، و معده ، خانه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بدنى را به همان كه بدان خو مى گيرد ، عادت دهيد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معده ، خانه دردهاست و پرهيز ، سرآمد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بدنى را به همان كه بدان خو مى گيرد ، عادت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پُرخورى ، تن درستى اى نخواهد بود </w:t>
      </w:r>
      <w:r>
        <w:rPr>
          <w:rFonts w:eastAsia="IRNazanin" w:cs="IRNazanin"/>
          <w:color w:val="111111"/>
          <w:sz w:val="28"/>
          <w:szCs w:val="28"/>
          <w:rtl w:val="true"/>
          <w:lang w:bidi="fa-IR"/>
        </w:rPr>
        <w:t xml:space="preserve">. </w:t>
      </w:r>
      <w:r>
        <w:rPr>
          <w:rStyle w:val="FootnoteAnchor"/>
        </w:rPr>
        <w:footnoteReference w:id="41"/>
      </w:r>
      <w:r>
        <w:rPr>
          <w:rFonts w:ascii="IRNazanin" w:hAnsi="IRNazanin" w:eastAsia="IRNazanin"/>
          <w:color w:val="111111"/>
          <w:sz w:val="28"/>
          <w:sz w:val="28"/>
          <w:szCs w:val="28"/>
          <w:lang w:bidi="fa-IR"/>
        </w:rPr>
        <w:t>۲۲۹۴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خطاب به طبيب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از آنچه تو همراه دارى ، به همراه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پيامبر خدا فرموده است ، به كار مى گيرم و مى دانم كه معده ، خانه همه دردها و پرهيز ، يگانه 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بدن را بر آنچه بدان خو مى گيرد ، عادت مى دهم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يَصبِر عَلى مَضَضِ الحِميَةِ ، طالَ سُقمُهُ </w:t>
      </w:r>
      <w:r>
        <w:rPr>
          <w:rFonts w:eastAsia="Amiri" w:cs="Amiri" w:ascii="Amiri" w:hAnsi="Amiri"/>
          <w:color w:val="111111"/>
          <w:sz w:val="28"/>
          <w:szCs w:val="28"/>
          <w:rtl w:val="true"/>
          <w:lang w:bidi="ar-SA"/>
        </w:rPr>
        <w:t xml:space="preserve">. </w:t>
      </w:r>
      <w:r>
        <w:rPr>
          <w:rStyle w:val="FootnoteAnchor"/>
        </w:rPr>
        <w:footnoteReference w:id="42"/>
      </w:r>
      <w:r>
        <w:rPr>
          <w:rFonts w:ascii="Amiri" w:hAnsi="Amiri" w:eastAsia="Amiri" w:cs="Amiri"/>
          <w:color w:val="111111"/>
          <w:sz w:val="28"/>
          <w:sz w:val="28"/>
          <w:szCs w:val="28"/>
          <w:lang w:bidi="ar-SA"/>
        </w:rPr>
        <w:t>۲۲۹۲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البَدَنِ الحِميَةُ </w:t>
      </w:r>
      <w:r>
        <w:rPr>
          <w:rFonts w:eastAsia="Amiri" w:cs="Amiri" w:ascii="Amiri" w:hAnsi="Amiri"/>
          <w:color w:val="111111"/>
          <w:sz w:val="28"/>
          <w:szCs w:val="28"/>
          <w:rtl w:val="true"/>
          <w:lang w:bidi="ar-SA"/>
        </w:rPr>
        <w:t xml:space="preserve">. </w:t>
      </w:r>
      <w:r>
        <w:rPr>
          <w:rStyle w:val="FootnoteAnchor"/>
        </w:rPr>
        <w:footnoteReference w:id="43"/>
      </w:r>
      <w:r>
        <w:rPr>
          <w:rFonts w:ascii="IRNazanin" w:hAnsi="IRNazanin" w:eastAsia="IRNazanin"/>
          <w:color w:val="111111"/>
          <w:sz w:val="28"/>
          <w:sz w:val="28"/>
          <w:szCs w:val="28"/>
          <w:lang w:bidi="fa-IR"/>
        </w:rPr>
        <w:t>۲۲۹۱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روزى به ميان مردم آمد و با صداى بلند فرياد زد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تُنالُ الصِّحَّةُ إلاّ بِالحِميَةِ </w:t>
      </w:r>
      <w:r>
        <w:rPr>
          <w:rFonts w:eastAsia="IRNazanin" w:cs="IRNazanin"/>
          <w:color w:val="111111"/>
          <w:sz w:val="28"/>
          <w:szCs w:val="28"/>
          <w:rtl w:val="true"/>
          <w:lang w:bidi="fa-IR"/>
        </w:rPr>
        <w:t xml:space="preserve">. </w:t>
      </w:r>
      <w:r>
        <w:rPr>
          <w:rStyle w:val="FootnoteAnchor"/>
        </w:rPr>
        <w:footnoteReference w:id="4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 رُوِيَ في مُدَّةِ حِميَةِ المَريضِ</w:t>
      </w:r>
      <w:r>
        <w:rPr>
          <w:rFonts w:ascii="IRNazanin" w:hAnsi="IRNazanin" w:eastAsia="IRNazanin"/>
          <w:color w:val="111111"/>
          <w:sz w:val="28"/>
          <w:sz w:val="28"/>
          <w:szCs w:val="28"/>
          <w:lang w:bidi="fa-IR"/>
        </w:rPr>
        <w:t>۲۲۸۸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إسماعيلَ عَن رَجُلٍ عَن أبي عَبدِ اللّهِ عليه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يُحمَى المَريضُ؟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أدرِ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 xml:space="preserve">. </w:t>
      </w:r>
      <w:r>
        <w:rPr>
          <w:rStyle w:val="FootnoteAnchor"/>
        </w:rPr>
        <w:footnoteReference w:id="45"/>
      </w:r>
      <w:r>
        <w:rPr>
          <w:rFonts w:ascii="IRNazanin" w:hAnsi="IRNazanin" w:eastAsia="IRNazanin"/>
          <w:color w:val="111111"/>
          <w:sz w:val="28"/>
          <w:sz w:val="28"/>
          <w:szCs w:val="28"/>
          <w:lang w:bidi="fa-IR"/>
        </w:rPr>
        <w:t>۲۲۸۷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يَعقوبَ بنِ يَزيدَ عَن بَعضِ رجِالِهِ عَن أبي عَبدِ اللّهِ عليه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الحِميَةُ أحَدَ </w:t>
      </w:r>
      <w:r>
        <w:rPr>
          <w:rStyle w:val="FootnoteAnchor"/>
          <w:rtl w:val="true"/>
        </w:rPr>
        <w:footnoteReference w:id="46"/>
      </w:r>
      <w:r>
        <w:rPr>
          <w:rFonts w:ascii="Amiri" w:hAnsi="Amiri" w:eastAsia="Amiri" w:cs="Amiri"/>
          <w:color w:val="111111"/>
          <w:sz w:val="28"/>
          <w:sz w:val="28"/>
          <w:szCs w:val="28"/>
          <w:rtl w:val="true"/>
          <w:lang w:bidi="ar-SA"/>
        </w:rPr>
        <w:t xml:space="preserve">عَشَرَ ديناً </w:t>
      </w:r>
      <w:r>
        <w:rPr>
          <w:rStyle w:val="FootnoteAnchor"/>
          <w:rtl w:val="true"/>
        </w:rPr>
        <w:footnoteReference w:id="47"/>
      </w:r>
      <w:r>
        <w:rPr>
          <w:rFonts w:ascii="Amiri" w:hAnsi="Amiri" w:eastAsia="Amiri" w:cs="Amiri"/>
          <w:color w:val="111111"/>
          <w:sz w:val="28"/>
          <w:sz w:val="28"/>
          <w:szCs w:val="28"/>
          <w:rtl w:val="true"/>
          <w:lang w:bidi="ar-SA"/>
        </w:rPr>
        <w:t xml:space="preserve">، فلا حِميَةَ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رومِيَّةٌ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صَباحاً </w:t>
      </w:r>
      <w:r>
        <w:rPr>
          <w:rFonts w:eastAsia="Amiri" w:cs="Amiri" w:ascii="Amiri" w:hAnsi="Amiri"/>
          <w:color w:val="111111"/>
          <w:sz w:val="28"/>
          <w:szCs w:val="28"/>
          <w:rtl w:val="true"/>
          <w:lang w:bidi="ar-SA"/>
        </w:rPr>
        <w:t xml:space="preserve">. </w:t>
      </w:r>
      <w:r>
        <w:rPr>
          <w:rStyle w:val="FootnoteAnchor"/>
        </w:rPr>
        <w:footnoteReference w:id="48"/>
      </w:r>
      <w:r>
        <w:rPr>
          <w:rFonts w:ascii="IRNazanin" w:hAnsi="IRNazanin" w:eastAsia="IRNazanin"/>
          <w:color w:val="111111"/>
          <w:sz w:val="28"/>
          <w:sz w:val="28"/>
          <w:szCs w:val="28"/>
          <w:lang w:bidi="fa-IR"/>
        </w:rPr>
        <w:t>۲۲۸۶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تَنفَعُ الحِميَةُ لِمَريضٍ بَعدَ سَبعَةِ أيّامٍ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51" w:name="pg12288_121556"/>
    </w:p>
    <w:p>
      <w:pPr>
        <w:pStyle w:val="Heading4"/>
        <w:numPr>
          <w:ilvl w:val="3"/>
          <w:numId w:val="1"/>
        </w:numPr>
        <w:rPr/>
      </w:pPr>
      <w:bookmarkStart w:id="52" w:name="__RefHeading___Toc7403784_417432637"/>
      <w:bookmarkStart w:id="53" w:name="_Toc21"/>
      <w:bookmarkEnd w:id="51"/>
      <w:bookmarkEnd w:id="52"/>
      <w:r>
        <w:rPr/>
        <w:t>۲</w:t>
      </w:r>
      <w:r>
        <w:rPr>
          <w:rtl w:val="true"/>
        </w:rPr>
        <w:t xml:space="preserve"> </w:t>
      </w:r>
      <w:r>
        <w:rPr>
          <w:rtl w:val="true"/>
        </w:rPr>
        <w:t xml:space="preserve">/ </w:t>
      </w:r>
      <w:r>
        <w:rPr/>
        <w:t>۳</w:t>
      </w:r>
      <w:r>
        <w:rPr>
          <w:rtl w:val="true"/>
        </w:rPr>
        <w:t>آنچه درباره مدّت پرهيز بيمار ، روايت شده است</w:t>
      </w:r>
      <w:bookmarkEnd w:id="53"/>
    </w:p>
    <w:p>
      <w:pPr>
        <w:pStyle w:val="BookText"/>
        <w:rPr/>
      </w:pPr>
      <w:r>
        <w:rPr>
          <w:rFonts w:ascii="IRNazanin" w:hAnsi="IRNazanin" w:eastAsia="IRNazanin"/>
          <w:color w:val="111111"/>
          <w:sz w:val="28"/>
          <w:sz w:val="28"/>
          <w:szCs w:val="28"/>
          <w:lang w:bidi="fa-IR"/>
        </w:rPr>
        <w:t>۲۲۹۱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 خَرَجَ ذاتَ يَومٍ وهو يُنادي بأعلى صَوتِهِ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سختىِ پرهيزْ صبر نكند ، ناتن درستى اش به درازا مى انجامد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 مايه درستىِ 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درستى ، جز با پرهيز ، به دست نمى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درباره مدّت پرهيز بيمار ، روايت شده است</w:t>
      </w:r>
      <w:r>
        <w:rPr>
          <w:rFonts w:ascii="IRNazanin" w:hAnsi="IRNazanin" w:eastAsia="IRNazanin"/>
          <w:color w:val="111111"/>
          <w:sz w:val="28"/>
          <w:sz w:val="28"/>
          <w:szCs w:val="28"/>
          <w:lang w:bidi="fa-IR"/>
        </w:rPr>
        <w:t>۲۲۸۶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الأخبارـ از جعفر بن اسماعيل ، از مردى ، در گفتگو با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 چند روز ، پرهيز داده مى شود؟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دِبْق</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من نمى دانستم دِبق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 در اين باره از ايشان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خاك سپارى شهداى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عليهم السلامـ به نقل از يعقوب بن يزيد ، از يكى از مردانش ، از امام صادق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 ، يازده دين است و از آن پس ، پرهيزى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واژه رومى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 پس از هفت روز ، براى بيمار ، سودى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نظربا توجّه به ضعف سند حديث اوّل و دوم ، تنها حديث قابل اعتماد در اين باب ، حديث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تعارضى در ميان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ذيل حديث سوم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پزشكان ، اين حديث را ناظر به صورتى معنا كرده اند كه بيمار ، پس از هفت يا يازده روز ، بهبود مى يابد ؛ امّا اين تفسير ، تفسيرى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حديث را به معناى پرهيز سخت ، تفسير كرد و يا آن را ناظر به آب و هوا و مزاج هاى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 و زمان صدور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التّجوّع</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التَّجَوُّعِ</w:t>
      </w:r>
      <w:r>
        <w:rPr>
          <w:rFonts w:ascii="Amiri" w:hAnsi="Amiri" w:eastAsia="Amiri" w:cs="Amiri"/>
          <w:color w:val="111111"/>
          <w:sz w:val="28"/>
          <w:sz w:val="28"/>
          <w:szCs w:val="28"/>
          <w:lang w:bidi="ar-SA"/>
        </w:rPr>
        <w:t>۲۲۸۵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دَفنِ شُهَداءِ غَزوَةِ اُحُدٍ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أفضَلُكُم مَنزِلَةً عِندَ اللّهِ تَعالى أطوَلُكُم جوعاً وتَفَكُّراً ، وأبغَضُكُم إلَى اللّهِ تَعالى كُلُّ نَؤومٍ وأكولٍ وشَروبٍ </w:t>
      </w:r>
      <w:r>
        <w:rPr>
          <w:rFonts w:eastAsia="Amiri" w:cs="Amiri" w:ascii="Amiri" w:hAnsi="Amiri"/>
          <w:color w:val="111111"/>
          <w:sz w:val="28"/>
          <w:szCs w:val="28"/>
          <w:rtl w:val="true"/>
          <w:lang w:bidi="ar-SA"/>
        </w:rPr>
        <w:t xml:space="preserve">. </w:t>
      </w:r>
      <w:r>
        <w:rPr>
          <w:rStyle w:val="FootnoteAnchor"/>
        </w:rPr>
        <w:footnoteReference w:id="51"/>
      </w:r>
      <w:r>
        <w:rPr>
          <w:rFonts w:ascii="Amiri" w:hAnsi="Amiri" w:eastAsia="Amiri" w:cs="Amiri"/>
          <w:color w:val="111111"/>
          <w:sz w:val="28"/>
          <w:sz w:val="28"/>
          <w:szCs w:val="28"/>
          <w:lang w:bidi="ar-SA"/>
        </w:rPr>
        <w:t>۲۲۸۴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طَوى وجاعَ ، اُولئِكَ الَّذينَ يَشبَعونَ يَومَ القِيامَةِ </w:t>
      </w:r>
      <w:r>
        <w:rPr>
          <w:rFonts w:eastAsia="Amiri" w:cs="Amiri" w:ascii="Amiri" w:hAnsi="Amiri"/>
          <w:color w:val="111111"/>
          <w:sz w:val="28"/>
          <w:szCs w:val="28"/>
          <w:rtl w:val="true"/>
          <w:lang w:bidi="ar-SA"/>
        </w:rPr>
        <w:t xml:space="preserve">. </w:t>
      </w:r>
      <w:r>
        <w:rPr>
          <w:rStyle w:val="FootnoteAnchor"/>
        </w:rPr>
        <w:footnoteReference w:id="52"/>
      </w:r>
      <w:r>
        <w:rPr>
          <w:rFonts w:ascii="Amiri" w:hAnsi="Amiri" w:eastAsia="Amiri" w:cs="Amiri"/>
          <w:color w:val="111111"/>
          <w:sz w:val="28"/>
          <w:sz w:val="28"/>
          <w:szCs w:val="28"/>
          <w:lang w:bidi="ar-SA"/>
        </w:rPr>
        <w:t>۲۲۸۳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الجوعِ فِي الدُّنيا هُم أهلُ الشِّبَعِ فِي الآخِرَةِ ، وإنَّ أبغَضَ النّاسِ إلَى اللّهِ المُتَّخِمونَ المُلَأُ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54" w:name="pg12288_121558"/>
    </w:p>
    <w:p>
      <w:pPr>
        <w:pStyle w:val="Heading3"/>
        <w:numPr>
          <w:ilvl w:val="2"/>
          <w:numId w:val="1"/>
        </w:numPr>
        <w:rPr/>
      </w:pPr>
      <w:bookmarkStart w:id="55" w:name="__RefHeading___Toc7403786_417432637"/>
      <w:bookmarkStart w:id="56" w:name="_Toc22"/>
      <w:bookmarkEnd w:id="54"/>
      <w:bookmarkEnd w:id="55"/>
      <w:r>
        <w:rPr>
          <w:rtl w:val="true"/>
        </w:rPr>
        <w:t xml:space="preserve">فصل سوم </w:t>
      </w:r>
      <w:r>
        <w:rPr>
          <w:rtl w:val="true"/>
        </w:rPr>
        <w:t xml:space="preserve">: </w:t>
      </w:r>
      <w:r>
        <w:rPr>
          <w:rtl w:val="true"/>
        </w:rPr>
        <w:t>گرسنگى كشيدن</w:t>
      </w:r>
      <w:bookmarkEnd w:id="56"/>
    </w:p>
    <w:p>
      <w:pPr>
        <w:pStyle w:val="Heading4"/>
        <w:numPr>
          <w:ilvl w:val="3"/>
          <w:numId w:val="1"/>
        </w:numPr>
        <w:rPr/>
      </w:pPr>
      <w:bookmarkStart w:id="57" w:name="__RefHeading___Toc7403788_417432637"/>
      <w:bookmarkStart w:id="58" w:name="_Toc23"/>
      <w:bookmarkEnd w:id="57"/>
      <w:r>
        <w:rPr/>
        <w:t>۳</w:t>
      </w:r>
      <w:r>
        <w:rPr>
          <w:rtl w:val="true"/>
        </w:rPr>
        <w:t xml:space="preserve"> </w:t>
      </w:r>
      <w:r>
        <w:rPr>
          <w:rtl w:val="true"/>
        </w:rPr>
        <w:t xml:space="preserve">/ </w:t>
      </w:r>
      <w:r>
        <w:rPr/>
        <w:t>۱</w:t>
      </w:r>
      <w:r>
        <w:rPr>
          <w:rtl w:val="true"/>
        </w:rPr>
        <w:t>تشويق به گرسنگى كشيدن</w:t>
      </w:r>
      <w:bookmarkEnd w:id="5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كشيدن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گرسنگى كشيدن</w:t>
      </w:r>
      <w:r>
        <w:rPr>
          <w:rFonts w:ascii="IRNazanin" w:hAnsi="IRNazanin" w:eastAsia="IRNazanin"/>
          <w:color w:val="111111"/>
          <w:sz w:val="28"/>
          <w:sz w:val="28"/>
          <w:szCs w:val="28"/>
          <w:lang w:bidi="fa-IR"/>
        </w:rPr>
        <w:t>۲۲۷۹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والاجايگاه ترينِ شما نزد خداوند عز و جل آن است كه بيش از همه گرسنگى مى كشد و بيش از همه مى انديشد ؛ و منفورترينِ شما نزد خداوند متعال ، هر پُرخواب پُرخور پُرآشام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آنان كه شكم ، تهى مى دارند و گرسنگى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اند كه در روز قيامت ، سير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دعاى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همدمانِ گرسنگى در اين سراى ، همدمانِ سيرى در سراى ديگرند و منفورترينِ مردم نزد خداوند ، پُرخوران آكنده شكم 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الإِدامُ الجوعُ </w:t>
      </w:r>
      <w:r>
        <w:rPr>
          <w:rFonts w:eastAsia="IRNazanin" w:cs="IRNazanin"/>
          <w:color w:val="111111"/>
          <w:sz w:val="28"/>
          <w:szCs w:val="28"/>
          <w:rtl w:val="true"/>
          <w:lang w:bidi="fa-IR"/>
        </w:rPr>
        <w:t xml:space="preserve">. </w:t>
      </w:r>
      <w:r>
        <w:rPr>
          <w:rStyle w:val="FootnoteAnchor"/>
        </w:rPr>
        <w:footnoteReference w:id="54"/>
      </w:r>
      <w:r>
        <w:rPr>
          <w:rFonts w:ascii="IRNazanin" w:hAnsi="IRNazanin" w:eastAsia="IRNazanin"/>
          <w:color w:val="111111"/>
          <w:sz w:val="28"/>
          <w:sz w:val="28"/>
          <w:szCs w:val="28"/>
          <w:lang w:bidi="fa-IR"/>
        </w:rPr>
        <w:t>۲۲۷۵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بَعضُهُم أنَّهُ ـ صَلَواتُ اللّهِ عَلَيهِ وآلِهِ وسَلَّم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أديموا قَرعَ بابِ الجَنَّةِ يُفتَح لَكُم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نُديمُ قَرعَ بابِ الجَنَّةِ؟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 وَالظَّمَاَ</w:t>
      </w:r>
      <w:r>
        <w:rPr>
          <w:rFonts w:eastAsia="Amiri" w:cs="Amiri" w:ascii="Amiri" w:hAnsi="Amiri"/>
          <w:color w:val="111111"/>
          <w:sz w:val="28"/>
          <w:szCs w:val="28"/>
          <w:rtl w:val="true"/>
          <w:lang w:bidi="ar-SA"/>
        </w:rPr>
        <w:t xml:space="preserve">. </w:t>
      </w:r>
      <w:r>
        <w:rPr>
          <w:rStyle w:val="FootnoteAnchor"/>
        </w:rPr>
        <w:footnoteReference w:id="5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فَوائِدُ التَّجَوُّعِ الجِسمِيَّةُأ ـ صِحَّةُ البَدَنِ</w:t>
      </w:r>
      <w:r>
        <w:rPr>
          <w:rFonts w:ascii="Amiri" w:hAnsi="Amiri" w:eastAsia="Amiri" w:cs="Amiri"/>
          <w:color w:val="111111"/>
          <w:sz w:val="28"/>
          <w:sz w:val="28"/>
          <w:szCs w:val="28"/>
          <w:lang w:bidi="ar-SA"/>
        </w:rPr>
        <w:t>۲۲۷۵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 xml:space="preserve">. </w:t>
      </w:r>
      <w:r>
        <w:rPr>
          <w:rStyle w:val="FootnoteAnchor"/>
        </w:rPr>
        <w:footnoteReference w:id="56"/>
      </w:r>
      <w:r>
        <w:rPr>
          <w:rFonts w:ascii="IRNazanin" w:hAnsi="IRNazanin" w:eastAsia="IRNazanin"/>
          <w:color w:val="111111"/>
          <w:sz w:val="28"/>
          <w:sz w:val="28"/>
          <w:szCs w:val="28"/>
          <w:lang w:bidi="fa-IR"/>
        </w:rPr>
        <w:t>۲۲۷۴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أوحى إلى نَبِيٍّ مِن أنبِياءِ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أخبِر قَومَكَ أن لَيسَ عَبدٌ يَصومُ يَوماً ابتِغاءَ وَجهي ، إلاّ أصحَحتُ جِسمَهُ وأعظَمتُ أجرَهُ </w:t>
      </w:r>
      <w:r>
        <w:rPr>
          <w:rFonts w:eastAsia="IRNazanin" w:cs="IRNazanin"/>
          <w:color w:val="111111"/>
          <w:sz w:val="28"/>
          <w:szCs w:val="28"/>
          <w:rtl w:val="true"/>
          <w:lang w:bidi="fa-IR"/>
        </w:rPr>
        <w:t xml:space="preserve">. </w:t>
      </w:r>
      <w:r>
        <w:rPr>
          <w:rStyle w:val="FootnoteAnchor"/>
        </w:rPr>
        <w:footnoteReference w:id="57"/>
      </w:r>
      <w:r>
        <w:rPr>
          <w:rFonts w:ascii="IRNazanin" w:hAnsi="IRNazanin" w:eastAsia="IRNazanin"/>
          <w:color w:val="111111"/>
          <w:sz w:val="28"/>
          <w:sz w:val="28"/>
          <w:szCs w:val="28"/>
          <w:lang w:bidi="fa-IR"/>
        </w:rPr>
        <w:t>۲۲۷۳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الصِّيامُ أحَدُ الصِّحَّتَينِ </w:t>
      </w:r>
      <w:r>
        <w:rPr>
          <w:rFonts w:eastAsia="IRNazanin" w:cs="IRNazanin"/>
          <w:color w:val="111111"/>
          <w:sz w:val="28"/>
          <w:szCs w:val="28"/>
          <w:rtl w:val="true"/>
          <w:lang w:bidi="fa-IR"/>
        </w:rPr>
        <w:t xml:space="preserve">. </w:t>
      </w:r>
      <w:r>
        <w:rPr>
          <w:rStyle w:val="FootnoteAnchor"/>
        </w:rPr>
        <w:footnoteReference w:id="58"/>
      </w:r>
      <w:r>
        <w:rPr>
          <w:rFonts w:ascii="IRNazanin" w:hAnsi="IRNazanin" w:eastAsia="IRNazanin"/>
          <w:color w:val="111111"/>
          <w:sz w:val="28"/>
          <w:sz w:val="28"/>
          <w:szCs w:val="28"/>
          <w:lang w:bidi="fa-IR"/>
        </w:rPr>
        <w:t>۲۲۷۲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التَّجَوُّعُ أنفَعُ الدَّواءِ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59" w:name="pg12288_121560"/>
    </w:p>
    <w:p>
      <w:pPr>
        <w:pStyle w:val="Heading4"/>
        <w:numPr>
          <w:ilvl w:val="3"/>
          <w:numId w:val="1"/>
        </w:numPr>
        <w:rPr/>
      </w:pPr>
      <w:bookmarkStart w:id="60" w:name="__RefHeading___Toc7403790_417432637"/>
      <w:bookmarkStart w:id="61" w:name="_Toc24"/>
      <w:bookmarkEnd w:id="59"/>
      <w:bookmarkEnd w:id="60"/>
      <w:r>
        <w:rPr/>
        <w:t>۳</w:t>
      </w:r>
      <w:r>
        <w:rPr>
          <w:rtl w:val="true"/>
        </w:rPr>
        <w:t xml:space="preserve"> </w:t>
      </w:r>
      <w:r>
        <w:rPr>
          <w:rtl w:val="true"/>
        </w:rPr>
        <w:t xml:space="preserve">/ </w:t>
      </w:r>
      <w:r>
        <w:rPr/>
        <w:t>۲</w:t>
      </w:r>
      <w:r>
        <w:rPr>
          <w:rtl w:val="true"/>
        </w:rPr>
        <w:t>فايده هاى جسمىِ گرسنگى كشيدن</w:t>
      </w:r>
      <w:bookmarkEnd w:id="61"/>
    </w:p>
    <w:p>
      <w:pPr>
        <w:pStyle w:val="Heading5"/>
        <w:numPr>
          <w:ilvl w:val="4"/>
          <w:numId w:val="1"/>
        </w:numPr>
        <w:rPr/>
      </w:pPr>
      <w:bookmarkStart w:id="62" w:name="__RefHeading___Toc7403792_417432637"/>
      <w:bookmarkStart w:id="63" w:name="_Toc25"/>
      <w:bookmarkEnd w:id="62"/>
      <w:r>
        <w:rPr>
          <w:rtl w:val="true"/>
        </w:rPr>
        <w:t>الف ـ سلامت تن</w:t>
      </w:r>
      <w:bookmarkEnd w:id="63"/>
    </w:p>
    <w:p>
      <w:pPr>
        <w:pStyle w:val="BookText"/>
        <w:rPr/>
      </w:pPr>
      <w:r>
        <w:rPr>
          <w:rFonts w:ascii="IRNazanin" w:hAnsi="IRNazanin" w:eastAsia="IRNazanin"/>
          <w:color w:val="111111"/>
          <w:sz w:val="28"/>
          <w:sz w:val="28"/>
          <w:szCs w:val="28"/>
          <w:lang w:bidi="fa-IR"/>
        </w:rPr>
        <w:t>۲۲۷۱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 چه نيكو خورشى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صحابه روايت كرده كه پيامبر ـ كه درود خداوند بر وى و خاندانش باد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كوبه درِ بهشت را بزنيد تا برايتان باز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پيوسته كوبه درِ بهشت را بزنيم؟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گرسنگى و تشنگى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فايده هاى جسمىِ گرسنگى كشيدنالف ـ سلامت تن</w:t>
      </w:r>
      <w:r>
        <w:rPr>
          <w:rFonts w:ascii="IRNazanin" w:hAnsi="IRNazanin" w:eastAsia="IRNazanin"/>
          <w:color w:val="111111"/>
          <w:sz w:val="28"/>
          <w:sz w:val="28"/>
          <w:szCs w:val="28"/>
          <w:lang w:bidi="fa-IR"/>
        </w:rPr>
        <w:t>۲۲۷۳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بداريد تا تن درست بمانيد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يكى از پيامبران بنى اسرائيل ،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طايفه ات خبر بده هيچ بنده اى ، يك روز براى خشنودى من روزه نمى گيرد ، مگر آن كه تن او را سالم مى دارم و او را پاداشى بزرگ مى دهم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يكى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كشيدن ، سودمندترين درمان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الجوعُ وَالمَرَضُ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ب ـ طيبُ الطَّعامِ</w:t>
      </w:r>
      <w:r>
        <w:rPr>
          <w:rFonts w:ascii="IRNazanin" w:hAnsi="IRNazanin" w:eastAsia="IRNazanin"/>
          <w:color w:val="111111"/>
          <w:sz w:val="28"/>
          <w:sz w:val="28"/>
          <w:szCs w:val="28"/>
          <w:lang w:bidi="fa-IR"/>
        </w:rPr>
        <w:t>۲۲۶۷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الهادي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السَّهَرُ ألَذُّ لِلمَنامِ ، وَالجوعُ يَزيدُ في طيبِ الطَّعامِ </w:t>
      </w:r>
      <w:r>
        <w:rPr>
          <w:rFonts w:eastAsia="IRNazanin" w:cs="IRNazanin"/>
          <w:color w:val="111111"/>
          <w:sz w:val="28"/>
          <w:szCs w:val="28"/>
          <w:rtl w:val="true"/>
          <w:lang w:bidi="fa-IR"/>
        </w:rPr>
        <w:t xml:space="preserve">. </w:t>
      </w:r>
      <w:r>
        <w:rPr>
          <w:rStyle w:val="FootnoteAnchor"/>
        </w:rPr>
        <w:footnoteReference w:id="6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فَوائِدُ التَّجَوُّعِ الرّوحِيَّةُأ ـ الوَرَعُ عَنِ المَعاصي</w:t>
      </w:r>
      <w:r>
        <w:rPr>
          <w:rFonts w:ascii="IRNazanin" w:hAnsi="IRNazanin" w:eastAsia="IRNazanin"/>
          <w:color w:val="111111"/>
          <w:sz w:val="28"/>
          <w:sz w:val="28"/>
          <w:szCs w:val="28"/>
          <w:lang w:bidi="fa-IR"/>
        </w:rPr>
        <w:t>۲۲۶۳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عَونُ الوَرَعِ التَّجَوُّعُ </w:t>
      </w:r>
      <w:r>
        <w:rPr>
          <w:rFonts w:eastAsia="IRNazanin" w:cs="IRNazanin"/>
          <w:color w:val="111111"/>
          <w:sz w:val="28"/>
          <w:szCs w:val="28"/>
          <w:rtl w:val="true"/>
          <w:lang w:bidi="fa-IR"/>
        </w:rPr>
        <w:t xml:space="preserve">. </w:t>
      </w:r>
      <w:r>
        <w:rPr>
          <w:rStyle w:val="FootnoteAnchor"/>
        </w:rPr>
        <w:footnoteReference w:id="62"/>
      </w:r>
      <w:r>
        <w:rPr>
          <w:rFonts w:ascii="IRNazanin" w:hAnsi="IRNazanin" w:eastAsia="IRNazanin"/>
          <w:color w:val="111111"/>
          <w:sz w:val="28"/>
          <w:sz w:val="28"/>
          <w:szCs w:val="28"/>
          <w:lang w:bidi="fa-IR"/>
        </w:rPr>
        <w:t>۲۲۶۲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العَونُ عَلى أشَرِ النَّفسِ وكَسرِ عادَتِهَا التَّجَوُّعُ </w:t>
      </w:r>
      <w:r>
        <w:rPr>
          <w:rFonts w:eastAsia="IRNazanin" w:cs="IRNazanin"/>
          <w:color w:val="111111"/>
          <w:sz w:val="28"/>
          <w:szCs w:val="28"/>
          <w:rtl w:val="true"/>
          <w:lang w:bidi="fa-IR"/>
        </w:rPr>
        <w:t xml:space="preserve">. </w:t>
      </w:r>
      <w:r>
        <w:rPr>
          <w:rStyle w:val="FootnoteAnchor"/>
        </w:rPr>
        <w:footnoteReference w:id="63"/>
      </w:r>
      <w:r>
        <w:rPr>
          <w:rFonts w:ascii="IRNazanin" w:hAnsi="IRNazanin" w:eastAsia="IRNazanin"/>
          <w:color w:val="111111"/>
          <w:sz w:val="28"/>
          <w:sz w:val="28"/>
          <w:szCs w:val="28"/>
          <w:lang w:bidi="fa-IR"/>
        </w:rPr>
        <w:t>۲۲۶۱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آلهعنه عليه السلامـ فِي الدّيوانِ المَنسوبِ إلَيهِ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تَجَوَّع فَإِنَّ الجوعَ مِن عَمَلِ التُّقىوإنَّ طويلَ الجوعِ يَوماً سَيُشبَعُ </w:t>
      </w:r>
      <w:r>
        <w:rPr>
          <w:rStyle w:val="FootnoteAnchor"/>
          <w:rtl w:val="true"/>
        </w:rPr>
        <w:footnoteReference w:id="64"/>
      </w:r>
      <w:r>
        <w:rPr>
          <w:rFonts w:ascii="Amiri" w:hAnsi="Amiri" w:eastAsia="Amiri" w:cs="Amiri"/>
          <w:color w:val="111111"/>
          <w:sz w:val="28"/>
          <w:sz w:val="28"/>
          <w:szCs w:val="28"/>
          <w:rtl w:val="true"/>
          <w:lang w:bidi="ar-SA"/>
        </w:rPr>
        <w:t>ب ـ النَّجاةُ مِنَ الشَّيطانِ</w:t>
      </w:r>
      <w:r>
        <w:rPr>
          <w:rFonts w:ascii="Amiri" w:hAnsi="Amiri" w:eastAsia="Amiri" w:cs="Amiri"/>
          <w:color w:val="111111"/>
          <w:sz w:val="28"/>
          <w:sz w:val="28"/>
          <w:szCs w:val="28"/>
          <w:lang w:bidi="ar-SA"/>
        </w:rPr>
        <w:t>۲۲۶۶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لَيَجري مِنِ ابنِ آدَمَ مَجرَى الدَّمِ ، فَضَيِّقوا مَجارِيَهُ بِالجوعِ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64" w:name="pg12288_121562"/>
    </w:p>
    <w:p>
      <w:pPr>
        <w:pStyle w:val="Heading5"/>
        <w:numPr>
          <w:ilvl w:val="4"/>
          <w:numId w:val="1"/>
        </w:numPr>
        <w:rPr/>
      </w:pPr>
      <w:bookmarkStart w:id="65" w:name="__RefHeading___Toc7403794_417432637"/>
      <w:bookmarkStart w:id="66" w:name="_Toc26"/>
      <w:bookmarkEnd w:id="64"/>
      <w:bookmarkEnd w:id="65"/>
      <w:r>
        <w:rPr>
          <w:rtl w:val="true"/>
        </w:rPr>
        <w:t>ب ـ خوش مزگى غذا</w:t>
      </w:r>
      <w:bookmarkEnd w:id="66"/>
    </w:p>
    <w:p>
      <w:pPr>
        <w:pStyle w:val="Heading4"/>
        <w:numPr>
          <w:ilvl w:val="3"/>
          <w:numId w:val="1"/>
        </w:numPr>
        <w:rPr/>
      </w:pPr>
      <w:bookmarkStart w:id="67" w:name="__RefHeading___Toc7403796_417432637"/>
      <w:bookmarkStart w:id="68" w:name="_Toc27"/>
      <w:bookmarkEnd w:id="67"/>
      <w:r>
        <w:rPr/>
        <w:t>۳</w:t>
      </w:r>
      <w:r>
        <w:rPr>
          <w:rtl w:val="true"/>
        </w:rPr>
        <w:t xml:space="preserve"> </w:t>
      </w:r>
      <w:r>
        <w:rPr>
          <w:rtl w:val="true"/>
        </w:rPr>
        <w:t xml:space="preserve">/ </w:t>
      </w:r>
      <w:r>
        <w:rPr/>
        <w:t>۳</w:t>
      </w:r>
      <w:r>
        <w:rPr>
          <w:rtl w:val="true"/>
        </w:rPr>
        <w:t>فايده هاى روحىِ گرسنگى كشيدن</w:t>
      </w:r>
      <w:bookmarkEnd w:id="68"/>
    </w:p>
    <w:p>
      <w:pPr>
        <w:pStyle w:val="Heading5"/>
        <w:numPr>
          <w:ilvl w:val="4"/>
          <w:numId w:val="1"/>
        </w:numPr>
        <w:rPr/>
      </w:pPr>
      <w:bookmarkStart w:id="69" w:name="__RefHeading___Toc7403798_417432637"/>
      <w:bookmarkStart w:id="70" w:name="_Toc28"/>
      <w:bookmarkEnd w:id="69"/>
      <w:r>
        <w:rPr>
          <w:rtl w:val="true"/>
        </w:rPr>
        <w:t>الف ـ دامن در كشيدن از گناه</w:t>
      </w:r>
      <w:bookmarkEnd w:id="70"/>
    </w:p>
    <w:p>
      <w:pPr>
        <w:pStyle w:val="Heading5"/>
        <w:numPr>
          <w:ilvl w:val="4"/>
          <w:numId w:val="1"/>
        </w:numPr>
        <w:rPr/>
      </w:pPr>
      <w:bookmarkStart w:id="71" w:name="__RefHeading___Toc7403800_417432637"/>
      <w:bookmarkStart w:id="72" w:name="_Toc29"/>
      <w:bookmarkEnd w:id="71"/>
      <w:r>
        <w:rPr>
          <w:rtl w:val="true"/>
        </w:rPr>
        <w:t>ب ـ رهايى از شيطان</w:t>
      </w:r>
      <w:bookmarkEnd w:id="72"/>
    </w:p>
    <w:p>
      <w:pPr>
        <w:pStyle w:val="BookText"/>
        <w:rPr/>
      </w:pPr>
      <w:r>
        <w:rPr>
          <w:rFonts w:ascii="IRNazanin" w:hAnsi="IRNazanin" w:eastAsia="IRNazanin"/>
          <w:color w:val="111111"/>
          <w:sz w:val="28"/>
          <w:sz w:val="28"/>
          <w:szCs w:val="28"/>
          <w:lang w:bidi="fa-IR"/>
        </w:rPr>
        <w:t>۲۲۶۵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و بيمارى ، با هم گرد نمى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خوش مزگى غذا</w:t>
      </w:r>
      <w:r>
        <w:rPr>
          <w:rFonts w:ascii="IRNazanin" w:hAnsi="IRNazanin" w:eastAsia="IRNazanin"/>
          <w:color w:val="111111"/>
          <w:sz w:val="28"/>
          <w:sz w:val="28"/>
          <w:szCs w:val="28"/>
          <w:lang w:bidi="fa-IR"/>
        </w:rPr>
        <w:t>۲۲۶۳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دارى ، خواب را شيرين تر مى كند و گرسنگى ، غذا را خوش مزگى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فايده هاى روحىِ گرسنگى كشيدنالف ـ دامن در كشيدن از گناه</w:t>
      </w:r>
      <w:r>
        <w:rPr>
          <w:rFonts w:ascii="IRNazanin" w:hAnsi="IRNazanin" w:eastAsia="IRNazanin"/>
          <w:color w:val="111111"/>
          <w:sz w:val="28"/>
          <w:sz w:val="28"/>
          <w:szCs w:val="28"/>
          <w:lang w:bidi="fa-IR"/>
        </w:rPr>
        <w:t>۲۲۵۹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كشيدن ، چه نيكو يارى اى براى پاك دامنى است </w:t>
      </w:r>
      <w:r>
        <w:rPr>
          <w:rFonts w:eastAsia="IRNazanin" w:cs="IRNazanin"/>
          <w:color w:val="111111"/>
          <w:sz w:val="28"/>
          <w:szCs w:val="28"/>
          <w:rtl w:val="true"/>
          <w:lang w:bidi="fa-IR"/>
        </w:rPr>
        <w:t xml:space="preserve">! </w:t>
      </w:r>
      <w:r>
        <w:rPr>
          <w:rStyle w:val="FootnoteAnchor"/>
        </w:rPr>
        <w:footnoteReference w:id="66"/>
      </w:r>
      <w:r>
        <w:rPr>
          <w:rFonts w:ascii="IRNazanin" w:hAnsi="IRNazanin" w:eastAsia="IRNazanin"/>
          <w:color w:val="111111"/>
          <w:sz w:val="28"/>
          <w:sz w:val="28"/>
          <w:szCs w:val="28"/>
          <w:lang w:bidi="fa-IR"/>
        </w:rPr>
        <w:t>۲۲۵۸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كشيدن ، چه نيكو يارى دهنده اى بر سركشىِ نفْس و شكستن عادت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ديوان منسوب به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گرسنه بدار كه گرسنگى ، از آثار پرهيزگارى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زمان درازى را گرسنگى كشد ، سرانجامْ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رهايى از شيطان</w:t>
      </w:r>
      <w:r>
        <w:rPr>
          <w:rFonts w:ascii="IRNazanin" w:hAnsi="IRNazanin" w:eastAsia="IRNazanin"/>
          <w:color w:val="111111"/>
          <w:sz w:val="28"/>
          <w:sz w:val="28"/>
          <w:szCs w:val="28"/>
          <w:lang w:bidi="fa-IR"/>
        </w:rPr>
        <w:t>۲۲۶۰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در درون آدمى زاده به سان خون ، جريان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هاى او را با گرسنگى ، تنگ كنيد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التَّقَرُّبُ إلَى اللّهِ</w:t>
      </w:r>
      <w:r>
        <w:rPr>
          <w:rFonts w:ascii="Amiri" w:hAnsi="Amiri" w:eastAsia="Amiri" w:cs="Amiri"/>
          <w:color w:val="111111"/>
          <w:sz w:val="28"/>
          <w:sz w:val="28"/>
          <w:szCs w:val="28"/>
          <w:lang w:bidi="ar-SA"/>
        </w:rPr>
        <w:t>۲۲۵۸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رَبِّ ، دُلَّني عَلى عَمَلٍ أتَقَرَّبُ بِهِ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لَيلَكَ نَهاراً ونَهارَك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كَيفَ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نَومَكَ صَلاةً ، وطَعامَكَ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 وعِزَّتي وجَلالي ، ما مِن عَبدٍ ضَمِنَ لي بِأَربَعِ خِصالٍ إلاّ أدخَلتُهُ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لِسانَهُ فَلا يَفتَحُهُ إلاّ بِما يَعنيهِ ، ويَحفَظُ قَلبَهُ مِنَ الوَسواسِ ، ويَحفَظُ عِلمي ونَظَري إلَيهِ ، ويَكونُ قُرَّةُ عَينَيهِ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 لَو ذُقتَ حَلاوَةَ الجوعِ وَالصَّمتِ وَالخَلوَةِ ، وما وَرِثوا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ميراثُ الجوعِ؟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وحِفظُ القَلبِ ، وَالتَّقَرُّبُ إلَيَّ ، وَالحُزنُ الدّائِمُ ، وخِفَّةُ المُؤنَةِ بَينَ النّاسِ ، وقَولُ الحَقِّ ، ولا يُبالي عاشَ بِيُسرٍ أم بِعُسرٍ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 هَل تَدري بِأَيِّ وَقتٍ يَتَقَرَّبُ العَبدُ إلَيَّ؟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رَبِّ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جائِعاً أو ساجِداً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د ـ العِلمُ وَالحِكمَةُ</w:t>
      </w:r>
      <w:r>
        <w:rPr>
          <w:rFonts w:ascii="Amiri" w:hAnsi="Amiri" w:eastAsia="Amiri" w:cs="Amiri"/>
          <w:color w:val="111111"/>
          <w:sz w:val="28"/>
          <w:sz w:val="28"/>
          <w:szCs w:val="28"/>
          <w:lang w:bidi="ar-SA"/>
        </w:rPr>
        <w:t>۲۲۵۶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يَتَحَمَّلُ الحِكمَةَ عِندَ خُلُوِّ البَطنِ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73" w:name="pg12288_121564"/>
    </w:p>
    <w:p>
      <w:pPr>
        <w:pStyle w:val="Heading5"/>
        <w:numPr>
          <w:ilvl w:val="4"/>
          <w:numId w:val="1"/>
        </w:numPr>
        <w:rPr/>
      </w:pPr>
      <w:bookmarkStart w:id="74" w:name="__RefHeading___Toc7403802_417432637"/>
      <w:bookmarkStart w:id="75" w:name="_Toc30"/>
      <w:bookmarkEnd w:id="73"/>
      <w:bookmarkEnd w:id="74"/>
      <w:r>
        <w:rPr>
          <w:rtl w:val="true"/>
        </w:rPr>
        <w:t>ج ـ تقرّب به درگاه خداوند</w:t>
      </w:r>
      <w:bookmarkEnd w:id="75"/>
    </w:p>
    <w:p>
      <w:pPr>
        <w:pStyle w:val="Heading5"/>
        <w:numPr>
          <w:ilvl w:val="4"/>
          <w:numId w:val="1"/>
        </w:numPr>
        <w:rPr/>
      </w:pPr>
      <w:bookmarkStart w:id="76" w:name="__RefHeading___Toc7403804_417432637"/>
      <w:bookmarkStart w:id="77" w:name="_Toc31"/>
      <w:bookmarkEnd w:id="76"/>
      <w:r>
        <w:rPr>
          <w:rtl w:val="true"/>
        </w:rPr>
        <w:t xml:space="preserve">د ـ </w:t>
      </w:r>
      <w:r>
        <w:rPr>
          <w:rtl w:val="true"/>
        </w:rPr>
        <w:t xml:space="preserve">[ </w:t>
      </w:r>
      <w:r>
        <w:rPr>
          <w:rtl w:val="true"/>
        </w:rPr>
        <w:t xml:space="preserve">رسيدن به </w:t>
      </w:r>
      <w:r>
        <w:rPr>
          <w:rtl w:val="true"/>
        </w:rPr>
        <w:t xml:space="preserve">] </w:t>
      </w:r>
      <w:r>
        <w:rPr>
          <w:rtl w:val="true"/>
        </w:rPr>
        <w:t>علم و حكمت</w:t>
      </w:r>
      <w:bookmarkEnd w:id="77"/>
    </w:p>
    <w:p>
      <w:pPr>
        <w:pStyle w:val="BookText"/>
        <w:rPr/>
      </w:pPr>
      <w:r>
        <w:rPr>
          <w:rFonts w:ascii="IRNazanin" w:hAnsi="IRNazanin" w:eastAsia="IRNazanin"/>
          <w:color w:val="111111"/>
          <w:sz w:val="28"/>
          <w:sz w:val="28"/>
          <w:szCs w:val="28"/>
          <w:rtl w:val="true"/>
          <w:lang w:bidi="fa-IR"/>
        </w:rPr>
        <w:t>ج ـ تقرّب به درگاه خداوند</w:t>
      </w:r>
      <w:r>
        <w:rPr>
          <w:rFonts w:ascii="IRNazanin" w:hAnsi="IRNazanin" w:eastAsia="IRNazanin"/>
          <w:color w:val="111111"/>
          <w:sz w:val="28"/>
          <w:sz w:val="28"/>
          <w:szCs w:val="28"/>
          <w:lang w:bidi="fa-IR"/>
        </w:rPr>
        <w:t>۲۲۵۴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حديث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شب معراج ، از پروردگار خود خواست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راه نماى كه با آن به تو نزديك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شبت را روز ، و روزت را شب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توان كرد؟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خويش را نماز ، و خوراك خود را گرسنگى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هيچ بنده اى برايم چهار چيز را تضمين نمى كند ، مگر اين كه او را به بهشت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فرو بندد و آن را جز بدانچه به وى مربوط است ، نگشايد ؛ دل خويش را از وسواس حفظ كند ؛ آگاهى من از او و اين را كه او در زير نگاه من است ، پاس بدارد ؛ و نور ديده اش ، در گرسنگى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 شيرينىِ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 سكوت ، خلوت و آنچه را از آن به ارث برده اند ، چشيده بودى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گرسنگى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 حفظ دل ، تقرب به خداوند ، اندوه دائم ، كم هزينگى براى مردم ، حقگويى ، و اهمّيت ندادن به اين كه در گشايش و آسانى مى زيد يا در سختى و دشوارى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دانى با كدام حالت و وقت ، بنده به من تقرّب مى جويد؟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اى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گرسنه يا در حالت سجده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w:t>
      </w:r>
      <w:r>
        <w:rPr>
          <w:rFonts w:ascii="IRNazanin" w:hAnsi="IRNazanin" w:eastAsia="IRNazanin"/>
          <w:color w:val="111111"/>
          <w:sz w:val="28"/>
          <w:sz w:val="28"/>
          <w:szCs w:val="28"/>
          <w:lang w:bidi="fa-IR"/>
        </w:rPr>
        <w:t>۲۲۵۵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 به هنگام تهى بودنِ درون ، بار حكمت ، بر مى گيرد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أهلَ الجوعِ وَالتَّفَكُّرِ فَاقتَرِبوا مِنهُم ؛ فَإِنَّهُ تَجرِي الحِكمَةُ مَعَهُم </w:t>
      </w:r>
      <w:r>
        <w:rPr>
          <w:rFonts w:eastAsia="Amiri" w:cs="Amiri" w:ascii="Amiri" w:hAnsi="Amiri"/>
          <w:color w:val="111111"/>
          <w:sz w:val="28"/>
          <w:szCs w:val="28"/>
          <w:rtl w:val="true"/>
          <w:lang w:bidi="ar-SA"/>
        </w:rPr>
        <w:t xml:space="preserve">. </w:t>
      </w:r>
      <w:r>
        <w:rPr>
          <w:rStyle w:val="FootnoteAnchor"/>
        </w:rPr>
        <w:footnoteReference w:id="70"/>
      </w:r>
      <w:r>
        <w:rPr>
          <w:rFonts w:ascii="Amiri" w:hAnsi="Amiri" w:eastAsia="Amiri" w:cs="Amiri"/>
          <w:color w:val="111111"/>
          <w:sz w:val="28"/>
          <w:sz w:val="28"/>
          <w:szCs w:val="28"/>
          <w:lang w:bidi="ar-SA"/>
        </w:rPr>
        <w:t>۲۲۵۳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خَمسَةً في خَمسَةٍ وَالنّاسُ يَطلُبونَها في خَمسَةٍ فَلا يَجِدونَها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العِلمَ فِي الجوعِ وَالجَهدِ وَالنّاسُ يَطلُبونَهُ بِالشّبعَةِ وَالرّاحَةِ فَلا يَجِدونَهُ </w:t>
      </w:r>
      <w:r>
        <w:rPr>
          <w:rFonts w:eastAsia="Amiri" w:cs="Amiri" w:ascii="Amiri" w:hAnsi="Amiri"/>
          <w:color w:val="111111"/>
          <w:sz w:val="28"/>
          <w:szCs w:val="28"/>
          <w:rtl w:val="true"/>
          <w:lang w:bidi="ar-SA"/>
        </w:rPr>
        <w:t xml:space="preserve">. </w:t>
      </w:r>
      <w:r>
        <w:rPr>
          <w:rStyle w:val="FootnoteAnchor"/>
        </w:rPr>
        <w:footnoteReference w:id="71"/>
      </w:r>
      <w:r>
        <w:rPr>
          <w:rFonts w:ascii="IRNazanin" w:hAnsi="IRNazanin" w:eastAsia="IRNazanin"/>
          <w:color w:val="111111"/>
          <w:sz w:val="28"/>
          <w:sz w:val="28"/>
          <w:szCs w:val="28"/>
          <w:lang w:bidi="fa-IR"/>
        </w:rPr>
        <w:t>۲۲۵۲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تَعالى إلى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داوودُ إنّي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وَضَعتُ العِلمَ فِي الجوعِ وَالجَهدِ ، وهُم يَطلُبونَهُ </w:t>
      </w:r>
      <w:r>
        <w:rPr>
          <w:rStyle w:val="FootnoteAnchor"/>
          <w:rtl w:val="true"/>
        </w:rPr>
        <w:footnoteReference w:id="72"/>
      </w:r>
      <w:r>
        <w:rPr>
          <w:rFonts w:ascii="Amiri" w:hAnsi="Amiri" w:eastAsia="Amiri" w:cs="Amiri"/>
          <w:color w:val="111111"/>
          <w:sz w:val="28"/>
          <w:sz w:val="28"/>
          <w:szCs w:val="28"/>
          <w:rtl w:val="true"/>
          <w:lang w:bidi="ar-SA"/>
        </w:rPr>
        <w:t xml:space="preserve">فِي الشِّبَعِ وَالرّاحَةِ فَلا يَجِدونَهُ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التقرّب إلَى اللّه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رُؤيَةُ اللّهِ بِالقَلبِ</w:t>
      </w:r>
      <w:r>
        <w:rPr>
          <w:rFonts w:ascii="Amiri" w:hAnsi="Amiri" w:eastAsia="Amiri" w:cs="Amiri"/>
          <w:color w:val="111111"/>
          <w:sz w:val="28"/>
          <w:sz w:val="28"/>
          <w:szCs w:val="28"/>
          <w:lang w:bidi="ar-SA"/>
        </w:rPr>
        <w:t>۲۲۵۱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للمهاجرين والأنصار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أجيعوا أكبادَكُم ، وأعروا صُوَرَكُم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لَعَلَّكُم تَرَونَ الحَقَّ بِقُلوبِكُم </w:t>
      </w:r>
      <w:r>
        <w:rPr>
          <w:rFonts w:eastAsia="Amiri" w:cs="Amiri" w:ascii="Amiri" w:hAnsi="Amiri"/>
          <w:color w:val="111111"/>
          <w:sz w:val="28"/>
          <w:szCs w:val="28"/>
          <w:rtl w:val="true"/>
          <w:lang w:bidi="ar-SA"/>
        </w:rPr>
        <w:t xml:space="preserve">. </w:t>
      </w:r>
      <w:r>
        <w:rPr>
          <w:rStyle w:val="FootnoteAnchor"/>
        </w:rPr>
        <w:footnoteReference w:id="74"/>
      </w:r>
      <w:r>
        <w:rPr>
          <w:rFonts w:ascii="Amiri" w:hAnsi="Amiri" w:eastAsia="Amiri" w:cs="Amiri"/>
          <w:color w:val="111111"/>
          <w:sz w:val="28"/>
          <w:sz w:val="28"/>
          <w:szCs w:val="28"/>
          <w:lang w:bidi="ar-SA"/>
        </w:rPr>
        <w:t>۲۲۵۰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أجيعوا أكبادَكُم ، وأعروا أجسادَكُم ؛ فَلَعَلَّ قُلوبَكُم تَرَى اللّهَ عز و جل </w:t>
      </w:r>
      <w:r>
        <w:rPr>
          <w:rFonts w:eastAsia="Amiri" w:cs="Amiri" w:ascii="Amiri" w:hAnsi="Amiri"/>
          <w:color w:val="111111"/>
          <w:sz w:val="28"/>
          <w:szCs w:val="28"/>
          <w:rtl w:val="true"/>
          <w:lang w:bidi="ar-SA"/>
        </w:rPr>
        <w:t xml:space="preserve">. </w:t>
      </w:r>
      <w:r>
        <w:rPr>
          <w:rStyle w:val="FootnoteAnchor"/>
        </w:rPr>
        <w:footnoteReference w:id="75"/>
      </w:r>
      <w:r>
        <w:rPr>
          <w:rFonts w:ascii="Amiri" w:hAnsi="Amiri" w:eastAsia="Amiri" w:cs="Amiri"/>
          <w:color w:val="111111"/>
          <w:sz w:val="28"/>
          <w:sz w:val="28"/>
          <w:szCs w:val="28"/>
          <w:lang w:bidi="ar-SA"/>
        </w:rPr>
        <w:t>۲۲۴۹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 جَوِّعوا بُطونَكُم ، وعَطِّشوا أكبادَكُم ، وأعروا أجسادَكُم ؛ لَعَلَّ قُلوبَكُم تَرَى اللّهَ عز و جل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78" w:name="pg12288_121566"/>
    </w:p>
    <w:p>
      <w:pPr>
        <w:pStyle w:val="Heading5"/>
        <w:numPr>
          <w:ilvl w:val="4"/>
          <w:numId w:val="1"/>
        </w:numPr>
        <w:rPr/>
      </w:pPr>
      <w:bookmarkStart w:id="79" w:name="__RefHeading___Toc7403806_417432637"/>
      <w:bookmarkStart w:id="80" w:name="_Toc32"/>
      <w:bookmarkEnd w:id="78"/>
      <w:bookmarkEnd w:id="79"/>
      <w:r>
        <w:rPr>
          <w:rtl w:val="true"/>
        </w:rPr>
        <w:t>ه ـ ديدن خداوند با ديده دل</w:t>
      </w:r>
      <w:bookmarkEnd w:id="80"/>
    </w:p>
    <w:p>
      <w:pPr>
        <w:pStyle w:val="BookText"/>
        <w:rPr/>
      </w:pPr>
      <w:r>
        <w:rPr>
          <w:rFonts w:ascii="IRNazanin" w:hAnsi="IRNazanin" w:eastAsia="IRNazanin"/>
          <w:color w:val="111111"/>
          <w:sz w:val="28"/>
          <w:sz w:val="28"/>
          <w:szCs w:val="28"/>
          <w:lang w:bidi="fa-IR"/>
        </w:rPr>
        <w:t>۲۲۵۰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همدمانِ گرسنگى و تفكّر را ديديد ، به آنان نزديك شويد ؛ چرا كه حكمت ، آنان را همراهى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را در پنج چيز نهادم ؛ امّا مردم ، آنها را در پنج چيزِ ديگر مى جويند و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در گرسنگى و رنج و تلاش قرار دادم ، در حالى كه مردم آن را در سيرى و آسايش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آن را نمى يابند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امّت تو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عليه السلام اين گونه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دانش را در گرسنگى و رنج و تلاش نهاده ام ؛ امّا آنان آن را در سيرى و آسايش مى جويند و در نتيجه آن را نمى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ديدن خداوند با ديده دل</w:t>
      </w:r>
      <w:r>
        <w:rPr>
          <w:rFonts w:ascii="IRNazanin" w:hAnsi="IRNazanin" w:eastAsia="IRNazanin"/>
          <w:color w:val="111111"/>
          <w:sz w:val="28"/>
          <w:sz w:val="28"/>
          <w:szCs w:val="28"/>
          <w:lang w:bidi="fa-IR"/>
        </w:rPr>
        <w:t>۲۲۴۶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جگرهاى خود را گرسنه و بدن هايتان را برهنه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شايد كه حق را با دل هايتان ببينيد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جگرهاى خود را گرسنه و تن هايتان را برهنه بداريد ، شايد كه دل هايتان ، خداوند عز و جل را ببيند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السلامـ خطاب به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همراهان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هاى خويش را گرسنه ، جگرهاى خود را تشنه و تن هاى خويش را برهنه بداريد ، شايد كه دل هايتان ، خداوند عز و جل را ببيند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النهم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ذَمُّ النَّهَم</w:t>
      </w:r>
      <w:r>
        <w:rPr>
          <w:rFonts w:ascii="IRNazanin" w:hAnsi="IRNazanin" w:eastAsia="IRNazanin"/>
          <w:color w:val="111111"/>
          <w:sz w:val="28"/>
          <w:sz w:val="28"/>
          <w:szCs w:val="28"/>
          <w:lang w:bidi="fa-IR"/>
        </w:rPr>
        <w:t>۲۲۴۲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كَثرَةُ الأَكلِ مَكروهٌ </w:t>
      </w:r>
      <w:r>
        <w:rPr>
          <w:rFonts w:eastAsia="IRNazanin" w:cs="IRNazanin"/>
          <w:color w:val="111111"/>
          <w:sz w:val="28"/>
          <w:szCs w:val="28"/>
          <w:rtl w:val="true"/>
          <w:lang w:bidi="fa-IR"/>
        </w:rPr>
        <w:t xml:space="preserve">. </w:t>
      </w:r>
      <w:r>
        <w:rPr>
          <w:rStyle w:val="FootnoteAnchor"/>
        </w:rPr>
        <w:footnoteReference w:id="78"/>
      </w:r>
      <w:r>
        <w:rPr>
          <w:rFonts w:ascii="IRNazanin" w:hAnsi="IRNazanin" w:eastAsia="IRNazanin"/>
          <w:color w:val="111111"/>
          <w:sz w:val="28"/>
          <w:sz w:val="28"/>
          <w:szCs w:val="28"/>
          <w:lang w:bidi="fa-IR"/>
        </w:rPr>
        <w:t>۲۲۴۱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مَلأَ آدَمِيٌّ وِعاءً شَرّاً مِن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الآدَمِيِّ لُقَيماتٌ يُقِمنَ صُلبَهُ؛ فَإِن غَلَبَتِ الآدَمِيَّ نَفسُهُ، فَثُلُثٌ لِلطَّعامِ وثُلُثٌ لِلشَّرابِ وثُلُثٌ لِلنَّفَسِ</w:t>
      </w:r>
      <w:r>
        <w:rPr>
          <w:rFonts w:eastAsia="IRNazanin" w:cs="IRNazanin"/>
          <w:color w:val="111111"/>
          <w:sz w:val="28"/>
          <w:szCs w:val="28"/>
          <w:rtl w:val="true"/>
          <w:lang w:bidi="fa-IR"/>
        </w:rPr>
        <w:t xml:space="preserve">. </w:t>
      </w:r>
      <w:r>
        <w:rPr>
          <w:rStyle w:val="FootnoteAnchor"/>
        </w:rPr>
        <w:footnoteReference w:id="79"/>
      </w:r>
      <w:r>
        <w:rPr>
          <w:rFonts w:ascii="Amiri" w:hAnsi="Amiri" w:eastAsia="Amiri" w:cs="Amiri"/>
          <w:color w:val="111111"/>
          <w:sz w:val="28"/>
          <w:sz w:val="28"/>
          <w:szCs w:val="28"/>
          <w:lang w:bidi="ar-SA"/>
        </w:rPr>
        <w:t>۲۲۲۷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مِن بَعدي سُنَّةٌ ؛ يَأكُلُ المُؤمِنُ في مِعاءٍ واحِدٍ ، ويَأكُلُ الكافِرُ في سَبعَةِ أمعاءٍ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81" w:name="pg12288_121568"/>
    </w:p>
    <w:p>
      <w:pPr>
        <w:pStyle w:val="Heading3"/>
        <w:numPr>
          <w:ilvl w:val="2"/>
          <w:numId w:val="1"/>
        </w:numPr>
        <w:rPr/>
      </w:pPr>
      <w:bookmarkStart w:id="82" w:name="__RefHeading___Toc7403808_417432637"/>
      <w:bookmarkStart w:id="83" w:name="_Toc33"/>
      <w:bookmarkEnd w:id="81"/>
      <w:bookmarkEnd w:id="82"/>
      <w:r>
        <w:rPr>
          <w:rtl w:val="true"/>
        </w:rPr>
        <w:t xml:space="preserve">فصل چهارم </w:t>
      </w:r>
      <w:r>
        <w:rPr>
          <w:rtl w:val="true"/>
        </w:rPr>
        <w:t xml:space="preserve">: </w:t>
      </w:r>
      <w:r>
        <w:rPr>
          <w:rtl w:val="true"/>
        </w:rPr>
        <w:t>پُرخورى</w:t>
      </w:r>
      <w:bookmarkEnd w:id="83"/>
    </w:p>
    <w:p>
      <w:pPr>
        <w:pStyle w:val="Heading4"/>
        <w:numPr>
          <w:ilvl w:val="3"/>
          <w:numId w:val="1"/>
        </w:numPr>
        <w:rPr/>
      </w:pPr>
      <w:bookmarkStart w:id="84" w:name="__RefHeading___Toc7403810_417432637"/>
      <w:bookmarkStart w:id="85" w:name="_Toc34"/>
      <w:bookmarkEnd w:id="84"/>
      <w:r>
        <w:rPr/>
        <w:t>۴</w:t>
      </w:r>
      <w:r>
        <w:rPr>
          <w:rtl w:val="true"/>
        </w:rPr>
        <w:t xml:space="preserve"> </w:t>
      </w:r>
      <w:r>
        <w:rPr>
          <w:rtl w:val="true"/>
        </w:rPr>
        <w:t xml:space="preserve">/ </w:t>
      </w:r>
      <w:r>
        <w:rPr/>
        <w:t>۱</w:t>
      </w:r>
      <w:r>
        <w:rPr>
          <w:rtl w:val="true"/>
        </w:rPr>
        <w:t>نكوهش پُرخورى</w:t>
      </w:r>
      <w:bookmarkEnd w:id="8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نكوهش پُرخورى</w:t>
      </w:r>
      <w:r>
        <w:rPr>
          <w:rFonts w:ascii="IRNazanin" w:hAnsi="IRNazanin" w:eastAsia="IRNazanin"/>
          <w:color w:val="111111"/>
          <w:sz w:val="28"/>
          <w:sz w:val="28"/>
          <w:szCs w:val="28"/>
          <w:lang w:bidi="fa-IR"/>
        </w:rPr>
        <w:t>۲۲۲۳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ناخوشايند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هيچ ظرفى را بدتر از شكم ، پُر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زاده را چند لقمه بسنده مى كند كه كمرش را راست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آدمى بر او چيرگى يافت ، يك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خوراك ، يك سوم براى نوشاك ، و يك سوم براى نفَس كشيدن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اندازه يك معده مى خورد و كافر به اندازه هفت معده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يَأكُلُ في مِعىً واحِدٍ ، وَالكافِرُ يَأكُلُ في سَبعَةِ أمعاءٍ </w:t>
      </w:r>
      <w:r>
        <w:rPr>
          <w:rFonts w:eastAsia="Amiri" w:cs="Amiri" w:ascii="Amiri" w:hAnsi="Amiri"/>
          <w:color w:val="111111"/>
          <w:sz w:val="28"/>
          <w:szCs w:val="28"/>
          <w:rtl w:val="true"/>
          <w:lang w:bidi="ar-SA"/>
        </w:rPr>
        <w:t xml:space="preserve">. </w:t>
      </w:r>
      <w:r>
        <w:rPr>
          <w:rStyle w:val="FootnoteAnchor"/>
        </w:rPr>
        <w:footnoteReference w:id="81"/>
      </w:r>
      <w:r>
        <w:rPr>
          <w:rFonts w:ascii="Amiri" w:hAnsi="Amiri" w:eastAsia="Amiri" w:cs="Amiri"/>
          <w:color w:val="111111"/>
          <w:sz w:val="28"/>
          <w:sz w:val="28"/>
          <w:szCs w:val="28"/>
          <w:lang w:bidi="ar-SA"/>
        </w:rPr>
        <w:t>۲۲۲۳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بصرة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لَمّا هاجَرتُ وذلِكَ قَبلَ أن اُسلِمَ ، فَحَلَبَ لي شُوَيهَةً كانَ يَحتَلِبُها لِأَهلِهِ فَشَرِبتُها ، فَلَمّا أصبَحتُ أسلَمتُ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عِيالُ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نَبيتُ اللَّيلَةَ كَما بِتنَا البارِحَةَ جِياعاً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فَحَلَبَ لي رَسولُ اللّهِ صلى الله عليه و آله شاةً فَشَرِبتُها ورَويتُ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رَويتُ ، ما شَبِعتُ ولا رَويتُ قَبلَ اليَومِ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يَأكُلُ في سَبعَةِ أمعاءٍ وَالمُؤمِنُ يَأكُلُ في مِعىً واحِدٍ</w:t>
      </w:r>
      <w:r>
        <w:rPr>
          <w:rFonts w:eastAsia="Amiri" w:cs="Amiri" w:ascii="Amiri" w:hAnsi="Amiri"/>
          <w:color w:val="111111"/>
          <w:sz w:val="28"/>
          <w:szCs w:val="28"/>
          <w:rtl w:val="true"/>
          <w:lang w:bidi="ar-SA"/>
        </w:rPr>
        <w:t xml:space="preserve">. </w:t>
      </w:r>
      <w:r>
        <w:rPr>
          <w:rStyle w:val="FootnoteAnchor"/>
        </w:rPr>
        <w:footnoteReference w:id="82"/>
      </w:r>
      <w:r>
        <w:rPr>
          <w:rFonts w:ascii="Amiri" w:hAnsi="Amiri" w:eastAsia="Amiri" w:cs="Amiri"/>
          <w:color w:val="111111"/>
          <w:sz w:val="28"/>
          <w:sz w:val="28"/>
          <w:szCs w:val="28"/>
          <w:lang w:bidi="ar-SA"/>
        </w:rPr>
        <w:t>۲۲۲۲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عمرو بن حسين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عن 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 آله يَقولُ ـ ورَأى رَجُلاً مُشبَعاً فَجَعَلَ النَّبِيُّ صلى الله عليه و آله يُومِئُ بِيَدِهِ إلى بَطنِهِ ويَقولُ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في غَيرِ هذا كانَ خَيراً لَهُ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به اندازه يك معده مى خورد و كافر ، به اندازه هفت معده مى خورد </w:t>
      </w:r>
      <w:r>
        <w:rPr>
          <w:rFonts w:eastAsia="IRNazanin" w:cs="IRNazanin"/>
          <w:color w:val="111111"/>
          <w:sz w:val="28"/>
          <w:szCs w:val="28"/>
          <w:rtl w:val="true"/>
          <w:lang w:bidi="fa-IR"/>
        </w:rPr>
        <w:t xml:space="preserve">! </w:t>
      </w:r>
      <w:r>
        <w:rPr>
          <w:rStyle w:val="FootnoteAnchor"/>
        </w:rPr>
        <w:footnoteReference w:id="84"/>
      </w:r>
      <w:r>
        <w:rPr>
          <w:rFonts w:ascii="IRNazanin" w:hAnsi="IRNazanin" w:eastAsia="IRNazanin"/>
          <w:color w:val="111111"/>
          <w:sz w:val="28"/>
          <w:sz w:val="28"/>
          <w:szCs w:val="28"/>
          <w:lang w:bidi="fa-IR"/>
        </w:rPr>
        <w:t>۲۲۲۰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بصره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هجرت كردم ، به حضور پيامبر صلى الله عليه و آله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هنوز اسلام نياورده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برايم از گوسفندى كوچك اندام ـ كه هميشه براى خانواده اش از آن مى دوشيد ـ شير دوشيد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شير را نوشيدم و چون آن شب را به صبح رساندم ، اسلام آوردم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نيز گرسنه مى خوابيم ، چنان كه ديشب گرسنه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ديگر روز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گوسفندى دوشيد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آن را خوردم و سيراب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سيراب شدى؟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هيچ وقت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سير و نه سيراب شده بودم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 به اندازه هفت معده مى خورد و مؤمن ، به اندازه يك معده مى خورد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المستدركـ به نقل از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ـ چون مردى بسيار سير را ديد و با دست به شكم وى اشاره كرد ـ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كه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 براى وى بهتر بود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محمّدِ بنِ عَمرِو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مِنَ الشَّرَهِ ، وَالشَّرَهُ شَرُّ العُيوبِ </w:t>
      </w:r>
      <w:r>
        <w:rPr>
          <w:rFonts w:eastAsia="Amiri" w:cs="Amiri" w:ascii="Amiri" w:hAnsi="Amiri"/>
          <w:color w:val="111111"/>
          <w:sz w:val="28"/>
          <w:szCs w:val="28"/>
          <w:rtl w:val="true"/>
          <w:lang w:bidi="ar-SA"/>
        </w:rPr>
        <w:t xml:space="preserve">. </w:t>
      </w:r>
      <w:r>
        <w:rPr>
          <w:rStyle w:val="FootnoteAnchor"/>
        </w:rPr>
        <w:footnoteReference w:id="85"/>
      </w:r>
      <w:r>
        <w:rPr>
          <w:rFonts w:ascii="Amiri" w:hAnsi="Amiri" w:eastAsia="Amiri" w:cs="Amiri"/>
          <w:color w:val="111111"/>
          <w:sz w:val="28"/>
          <w:sz w:val="28"/>
          <w:szCs w:val="28"/>
          <w:lang w:bidi="ar-SA"/>
        </w:rPr>
        <w:t>۲۲۲۱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اُبغِضُ الدُّنيا وأهلَها واُحِبُّ الآخِرَةَ وأهلَها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ومَن أهلُ الدُّنيا ومَن أهلُ الآخِرَةِ؟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مَن كَثُرَ أكلُهُ وضِحكُهُ ونَومُهُ وغَضَبُهُ </w:t>
      </w:r>
      <w:r>
        <w:rPr>
          <w:rFonts w:eastAsia="Amiri" w:cs="Amiri" w:ascii="Amiri" w:hAnsi="Amiri"/>
          <w:color w:val="111111"/>
          <w:sz w:val="28"/>
          <w:szCs w:val="28"/>
          <w:rtl w:val="true"/>
          <w:lang w:bidi="ar-SA"/>
        </w:rPr>
        <w:t xml:space="preserve">. </w:t>
      </w:r>
      <w:r>
        <w:rPr>
          <w:rStyle w:val="FootnoteAnchor"/>
        </w:rPr>
        <w:footnoteReference w:id="8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ذَمُّ أكلِ الأَلوانِ مِنَ الطَّعامِ</w:t>
      </w:r>
      <w:r>
        <w:rPr>
          <w:rFonts w:ascii="Amiri" w:hAnsi="Amiri" w:eastAsia="Amiri" w:cs="Amiri"/>
          <w:color w:val="111111"/>
          <w:sz w:val="28"/>
          <w:sz w:val="28"/>
          <w:szCs w:val="28"/>
          <w:lang w:bidi="ar-SA"/>
        </w:rPr>
        <w:t>۲۲۱۸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ناسٌ مِن اُمَّتي يولَدونَ فِي النَّعيمِ ويُغَذَّونَ بِهِ ، هِمَّتُهُم ألوانُ الطَّعامِ وَالشَّرابِ ، ويُمدَحونَ بِالقَولِ ، اُولئِكَ شِرارُ اُمَّتي </w:t>
      </w:r>
      <w:r>
        <w:rPr>
          <w:rFonts w:eastAsia="Amiri" w:cs="Amiri" w:ascii="Amiri" w:hAnsi="Amiri"/>
          <w:color w:val="111111"/>
          <w:sz w:val="28"/>
          <w:szCs w:val="28"/>
          <w:rtl w:val="true"/>
          <w:lang w:bidi="ar-SA"/>
        </w:rPr>
        <w:t xml:space="preserve">. </w:t>
      </w:r>
      <w:r>
        <w:rPr>
          <w:rStyle w:val="FootnoteAnchor"/>
        </w:rPr>
        <w:footnoteReference w:id="87"/>
      </w:r>
      <w:r>
        <w:rPr>
          <w:rFonts w:ascii="Amiri" w:hAnsi="Amiri" w:eastAsia="Amiri" w:cs="Amiri"/>
          <w:color w:val="111111"/>
          <w:sz w:val="28"/>
          <w:sz w:val="28"/>
          <w:szCs w:val="28"/>
          <w:lang w:bidi="ar-SA"/>
        </w:rPr>
        <w:t>۲۲۱۷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قتاده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رِجالٌ مِن اُمَّتي يَأكُلونَ ألوانَ الطَّعامِ ، ويَشرَبون ألوانَ الشَّرابِ ، ويَلبَسونَ ألوانَ اللِّباسِ ، ويَتَشَدَّقونَ فِي الكَلامِ ، فَاُولئِكَ شِرارُ اُمَّتي </w:t>
      </w:r>
      <w:r>
        <w:rPr>
          <w:rFonts w:eastAsia="Amiri" w:cs="Amiri" w:ascii="Amiri" w:hAnsi="Amiri"/>
          <w:color w:val="111111"/>
          <w:sz w:val="28"/>
          <w:szCs w:val="28"/>
          <w:rtl w:val="true"/>
          <w:lang w:bidi="ar-SA"/>
        </w:rPr>
        <w:t xml:space="preserve">. </w:t>
      </w:r>
      <w:r>
        <w:rPr>
          <w:rStyle w:val="FootnoteAnchor"/>
        </w:rPr>
        <w:footnoteReference w:id="88"/>
      </w:r>
      <w:r>
        <w:rPr>
          <w:rFonts w:ascii="Amiri" w:hAnsi="Amiri" w:eastAsia="Amiri" w:cs="Amiri"/>
          <w:color w:val="111111"/>
          <w:sz w:val="28"/>
          <w:sz w:val="28"/>
          <w:szCs w:val="28"/>
          <w:lang w:bidi="ar-SA"/>
        </w:rPr>
        <w:t>۲۲۱۶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و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و ابراهيم تميمى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اُمَّتي قَومٌ وُلِدوا فِي النَّعيمِ وغُذّوا بِهِ ، يَأكُلونَ مِنَ الطَّعامِ ألواناً ، ويَلبَسونَ مِنَ الثِّيابِ ألواناً ، ويَركَبونَ مِنَ الدَّوابِّ ألواناً ، يَتَشَدَّقونَ فِي الكَلامِ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86" w:name="pg12288_121572"/>
    </w:p>
    <w:p>
      <w:pPr>
        <w:pStyle w:val="Heading4"/>
        <w:numPr>
          <w:ilvl w:val="3"/>
          <w:numId w:val="1"/>
        </w:numPr>
        <w:rPr/>
      </w:pPr>
      <w:bookmarkStart w:id="87" w:name="__RefHeading___Toc7403812_417432637"/>
      <w:bookmarkStart w:id="88" w:name="_Toc35"/>
      <w:bookmarkEnd w:id="86"/>
      <w:bookmarkEnd w:id="87"/>
      <w:r>
        <w:rPr/>
        <w:t>۴</w:t>
      </w:r>
      <w:r>
        <w:rPr>
          <w:rtl w:val="true"/>
        </w:rPr>
        <w:t xml:space="preserve"> </w:t>
      </w:r>
      <w:r>
        <w:rPr>
          <w:rtl w:val="true"/>
        </w:rPr>
        <w:t xml:space="preserve">/ </w:t>
      </w:r>
      <w:r>
        <w:rPr/>
        <w:t>۲</w:t>
      </w:r>
      <w:r>
        <w:rPr>
          <w:rtl w:val="true"/>
        </w:rPr>
        <w:t>نكوهش خوردن غذاهاى رنگارنگ</w:t>
      </w:r>
      <w:bookmarkEnd w:id="88"/>
    </w:p>
    <w:p>
      <w:pPr>
        <w:pStyle w:val="BookText"/>
        <w:rPr/>
      </w:pPr>
      <w:r>
        <w:rPr>
          <w:rFonts w:ascii="IRNazanin" w:hAnsi="IRNazanin" w:eastAsia="IRNazanin"/>
          <w:color w:val="111111"/>
          <w:sz w:val="28"/>
          <w:sz w:val="28"/>
          <w:szCs w:val="28"/>
          <w:lang w:bidi="fa-IR"/>
        </w:rPr>
        <w:t>۲۲۱۵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همسران خود كه همگى نزد ايشان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نشانه شكم بندگى است و شكم بندگى ، بدترينِ عيب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حديث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همدمانش را منفور بدار و آخرت و همدمانش را دوست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همدمان دنيا چه كسانى ، و همدمان آخرت ،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همدمان دنيا كسانى اند كه خوردن ، خنديدن ، خفتن و خشم آوردنشان ، بسيار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نكوهش خوردن غذاهاى رنگارنگ</w:t>
      </w:r>
      <w:r>
        <w:rPr>
          <w:rFonts w:ascii="IRNazanin" w:hAnsi="IRNazanin" w:eastAsia="IRNazanin"/>
          <w:color w:val="111111"/>
          <w:sz w:val="28"/>
          <w:sz w:val="28"/>
          <w:szCs w:val="28"/>
          <w:lang w:bidi="fa-IR"/>
        </w:rPr>
        <w:t>۲۲۱۵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لِنِسائهِ وهُنَّ عِندَهُ جَميعا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از امّت من ، پديد خواهند آمد كه در آسايش ، زاده مى شوند و در آن ، تغذيه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آنان ، گونه هاى خوراك و نوشاك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مى 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بَدهاى امّت من هستند </w:t>
      </w:r>
      <w:r>
        <w:rPr>
          <w:rFonts w:eastAsia="IRNazanin" w:cs="IRNazanin"/>
          <w:color w:val="111111"/>
          <w:sz w:val="28"/>
          <w:szCs w:val="28"/>
          <w:rtl w:val="true"/>
          <w:lang w:bidi="fa-IR"/>
        </w:rPr>
        <w:t xml:space="preserve">. </w:t>
      </w:r>
      <w:r>
        <w:rPr>
          <w:rStyle w:val="FootnoteAnchor"/>
        </w:rPr>
        <w:footnoteReference w:id="90"/>
      </w:r>
      <w:r>
        <w:rPr>
          <w:rFonts w:ascii="IRNazanin" w:hAnsi="IRNazanin" w:eastAsia="IRNazanin"/>
          <w:color w:val="111111"/>
          <w:sz w:val="28"/>
          <w:sz w:val="28"/>
          <w:szCs w:val="28"/>
          <w:lang w:bidi="fa-IR"/>
        </w:rPr>
        <w:t>۲۲۱۴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از امّت من خواهند بود كه غذاهاى رنگارنگ مى خورند ، نوشيدنى هاى رنگارنگ مى نوشند ، جامه هاى رنگارنگ مى پوشند و در سخن گفتن ، پُرچانگى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بَدهاى امّت من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حذيفه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كسان امّت من ، آنانى هستند كه در رفاه ، زاده شده و در آن ، تغذيه گرديده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غذاهاى رنگارنگ مى خورند ، لباس رنگارنگ مى پوشند ، بر مركب هاى گونه گون سوار مى شوند و در سخن گفتن نيز پُرچانگى مى كنند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الأَلوانُ يُعَظِّمنَ البَطنَ ويُخَدِّرنَ الأَليَتَينِ </w:t>
      </w:r>
      <w:r>
        <w:rPr>
          <w:rFonts w:eastAsia="Amiri" w:cs="Amiri" w:ascii="Amiri" w:hAnsi="Amiri"/>
          <w:color w:val="111111"/>
          <w:sz w:val="28"/>
          <w:szCs w:val="28"/>
          <w:rtl w:val="true"/>
          <w:lang w:bidi="ar-SA"/>
        </w:rPr>
        <w:t xml:space="preserve">. </w:t>
      </w:r>
      <w:r>
        <w:rPr>
          <w:rStyle w:val="FootnoteAnchor"/>
        </w:rPr>
        <w:footnoteReference w:id="9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مَضارُّ النَّهَم الظّاهِرِيَّةُأ ـ أنواعُ الأَسقامِ</w:t>
      </w:r>
      <w:r>
        <w:rPr>
          <w:rFonts w:ascii="Amiri" w:hAnsi="Amiri" w:eastAsia="Amiri" w:cs="Amiri"/>
          <w:color w:val="111111"/>
          <w:sz w:val="28"/>
          <w:sz w:val="28"/>
          <w:szCs w:val="28"/>
          <w:lang w:bidi="ar-SA"/>
        </w:rPr>
        <w:t>۲۲۱۲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غَرَسَ في نَفسِهِ مَحَبَّةَ أنواعِ الطَّعامِ ، اِجتَنى ثِمارَ فُنونِ الأَسقامِ </w:t>
      </w:r>
      <w:r>
        <w:rPr>
          <w:rFonts w:eastAsia="Amiri" w:cs="Amiri" w:ascii="Amiri" w:hAnsi="Amiri"/>
          <w:color w:val="111111"/>
          <w:sz w:val="28"/>
          <w:szCs w:val="28"/>
          <w:rtl w:val="true"/>
          <w:lang w:bidi="ar-SA"/>
        </w:rPr>
        <w:t xml:space="preserve">. </w:t>
      </w:r>
      <w:r>
        <w:rPr>
          <w:rStyle w:val="FootnoteAnchor"/>
        </w:rPr>
        <w:footnoteReference w:id="92"/>
      </w:r>
      <w:r>
        <w:rPr>
          <w:rFonts w:ascii="Amiri" w:hAnsi="Amiri" w:eastAsia="Amiri" w:cs="Amiri"/>
          <w:color w:val="111111"/>
          <w:sz w:val="28"/>
          <w:sz w:val="28"/>
          <w:szCs w:val="28"/>
          <w:lang w:bidi="ar-SA"/>
        </w:rPr>
        <w:t>۲۲۱۱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إدمانُ الشِّبَعِ يورِثُ أنواعَ الوَجَعِ </w:t>
      </w:r>
      <w:r>
        <w:rPr>
          <w:rFonts w:eastAsia="Amiri" w:cs="Amiri" w:ascii="Amiri" w:hAnsi="Amiri"/>
          <w:color w:val="111111"/>
          <w:sz w:val="28"/>
          <w:szCs w:val="28"/>
          <w:rtl w:val="true"/>
          <w:lang w:bidi="ar-SA"/>
        </w:rPr>
        <w:t xml:space="preserve">. </w:t>
      </w:r>
      <w:r>
        <w:rPr>
          <w:rStyle w:val="FootnoteAnchor"/>
        </w:rPr>
        <w:footnoteReference w:id="93"/>
      </w:r>
      <w:r>
        <w:rPr>
          <w:rFonts w:ascii="Amiri" w:hAnsi="Amiri" w:eastAsia="Amiri" w:cs="Amiri"/>
          <w:color w:val="111111"/>
          <w:sz w:val="28"/>
          <w:sz w:val="28"/>
          <w:szCs w:val="28"/>
          <w:lang w:bidi="ar-SA"/>
        </w:rPr>
        <w:t>۲۲۱۰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أكثَرَ مِن فُضولِ الطَّعامِ ، إلاّ لَزِمَتهُ الأَسقامُ </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۲۲۰۹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يُكثِرُ الأَدواءَ </w:t>
      </w:r>
      <w:r>
        <w:rPr>
          <w:rFonts w:eastAsia="Amiri" w:cs="Amiri" w:ascii="Amiri" w:hAnsi="Amiri"/>
          <w:color w:val="111111"/>
          <w:sz w:val="28"/>
          <w:szCs w:val="28"/>
          <w:rtl w:val="true"/>
          <w:lang w:bidi="ar-SA"/>
        </w:rPr>
        <w:t xml:space="preserve">. </w:t>
      </w:r>
      <w:r>
        <w:rPr>
          <w:rStyle w:val="FootnoteAnchor"/>
        </w:rPr>
        <w:footnoteReference w:id="95"/>
      </w:r>
      <w:r>
        <w:rPr>
          <w:rFonts w:ascii="Amiri" w:hAnsi="Amiri" w:eastAsia="Amiri" w:cs="Amiri"/>
          <w:color w:val="111111"/>
          <w:sz w:val="28"/>
          <w:sz w:val="28"/>
          <w:szCs w:val="28"/>
          <w:lang w:bidi="ar-SA"/>
        </w:rPr>
        <w:t>۲۲۱۰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وإدمانَ الشِّبَعِ ؛ فَإِنَّهُ يُهَيِّجُ الأَسقامَ ويُثيرُ العِلَلَ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89" w:name="pg12288_121574"/>
    </w:p>
    <w:p>
      <w:pPr>
        <w:pStyle w:val="Heading4"/>
        <w:numPr>
          <w:ilvl w:val="3"/>
          <w:numId w:val="1"/>
        </w:numPr>
        <w:rPr/>
      </w:pPr>
      <w:bookmarkStart w:id="90" w:name="__RefHeading___Toc7403814_417432637"/>
      <w:bookmarkStart w:id="91" w:name="_Toc36"/>
      <w:bookmarkEnd w:id="89"/>
      <w:bookmarkEnd w:id="90"/>
      <w:r>
        <w:rPr/>
        <w:t>۴</w:t>
      </w:r>
      <w:r>
        <w:rPr>
          <w:rtl w:val="true"/>
        </w:rPr>
        <w:t xml:space="preserve"> </w:t>
      </w:r>
      <w:r>
        <w:rPr>
          <w:rtl w:val="true"/>
        </w:rPr>
        <w:t xml:space="preserve">/ </w:t>
      </w:r>
      <w:r>
        <w:rPr/>
        <w:t>۳</w:t>
      </w:r>
      <w:r>
        <w:rPr>
          <w:rtl w:val="true"/>
        </w:rPr>
        <w:t>زيان هاى ظاهرى پُرخورى</w:t>
      </w:r>
      <w:bookmarkEnd w:id="91"/>
    </w:p>
    <w:p>
      <w:pPr>
        <w:pStyle w:val="Heading5"/>
        <w:numPr>
          <w:ilvl w:val="4"/>
          <w:numId w:val="1"/>
        </w:numPr>
        <w:rPr/>
      </w:pPr>
      <w:bookmarkStart w:id="92" w:name="__RefHeading___Toc7403816_417432637"/>
      <w:bookmarkStart w:id="93" w:name="_Toc37"/>
      <w:bookmarkEnd w:id="92"/>
      <w:r>
        <w:rPr>
          <w:rtl w:val="true"/>
        </w:rPr>
        <w:t>الف ـ انواع ناتن درستى ها</w:t>
      </w:r>
      <w:bookmarkEnd w:id="93"/>
    </w:p>
    <w:p>
      <w:pPr>
        <w:pStyle w:val="BookText"/>
        <w:rPr/>
      </w:pPr>
      <w:r>
        <w:rPr>
          <w:rFonts w:ascii="IRNazanin" w:hAnsi="IRNazanin" w:eastAsia="IRNazanin"/>
          <w:color w:val="111111"/>
          <w:sz w:val="28"/>
          <w:sz w:val="28"/>
          <w:szCs w:val="28"/>
          <w:lang w:bidi="fa-IR"/>
        </w:rPr>
        <w:t>۲۲۰۹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غذاهاى رنگارنگ ، شكم را بزرگ و سرين را سست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زيان هاى ظاهرى پُرخورىالف ـ انواع ناتن درستى ها</w:t>
      </w:r>
      <w:r>
        <w:rPr>
          <w:rFonts w:ascii="IRNazanin" w:hAnsi="IRNazanin" w:eastAsia="IRNazanin"/>
          <w:color w:val="111111"/>
          <w:sz w:val="28"/>
          <w:sz w:val="28"/>
          <w:szCs w:val="28"/>
          <w:lang w:bidi="fa-IR"/>
        </w:rPr>
        <w:t>۲۲۰۷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إياس بن مالِكِ بنِ الأوسِ عن أبيهِامام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دل خود ، درخت علاقه به انواع غذاها را بكارد ، ميوه گونه هاى ناتن درستى را مى چيند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بُرَيده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اعتياد به سيرى ، انواع دردها را به همراه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عبد اللّه بن بُرَيدَةَ ، عن أبيهِامام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اند كسانى كه به فراوانى ، غذاى افزون بر نياز خورده باشند و ناتن درستى ها همدمشان نشده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سيرى ، بيمارى ها را افزون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اعتياد به سيرى حذر كن ؛ چرا كه ناتن درستى ها را تحريك مى كند و بيمارى ها را برمى انگيزد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أكثَرَ مِنَ الطَّعامِ فَلَم يَسقَم </w:t>
      </w:r>
      <w:r>
        <w:rPr>
          <w:rFonts w:eastAsia="Amiri" w:cs="Amiri" w:ascii="Amiri" w:hAnsi="Amiri"/>
          <w:color w:val="111111"/>
          <w:sz w:val="28"/>
          <w:szCs w:val="28"/>
          <w:rtl w:val="true"/>
          <w:lang w:bidi="ar-SA"/>
        </w:rPr>
        <w:t xml:space="preserve">. </w:t>
      </w:r>
      <w:r>
        <w:rPr>
          <w:rStyle w:val="FootnoteAnchor"/>
        </w:rPr>
        <w:footnoteReference w:id="97"/>
      </w:r>
      <w:r>
        <w:rPr>
          <w:rFonts w:ascii="Amiri" w:hAnsi="Amiri" w:eastAsia="Amiri" w:cs="Amiri"/>
          <w:color w:val="111111"/>
          <w:sz w:val="28"/>
          <w:sz w:val="28"/>
          <w:szCs w:val="28"/>
          <w:lang w:bidi="ar-SA"/>
        </w:rPr>
        <w:t>۲۲۰۴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أكلَةٍ مَنَعَت أكَلاتٍ </w:t>
      </w:r>
      <w:r>
        <w:rPr>
          <w:rFonts w:eastAsia="Amiri" w:cs="Amiri" w:ascii="Amiri" w:hAnsi="Amiri"/>
          <w:color w:val="111111"/>
          <w:sz w:val="28"/>
          <w:szCs w:val="28"/>
          <w:rtl w:val="true"/>
          <w:lang w:bidi="ar-SA"/>
        </w:rPr>
        <w:t xml:space="preserve">. </w:t>
      </w:r>
      <w:r>
        <w:rPr>
          <w:rStyle w:val="FootnoteAnchor"/>
        </w:rPr>
        <w:footnoteReference w:id="98"/>
      </w:r>
      <w:r>
        <w:rPr>
          <w:rFonts w:ascii="Amiri" w:hAnsi="Amiri" w:eastAsia="Amiri" w:cs="Amiri"/>
          <w:color w:val="111111"/>
          <w:sz w:val="28"/>
          <w:sz w:val="28"/>
          <w:szCs w:val="28"/>
          <w:lang w:bidi="ar-SA"/>
        </w:rPr>
        <w:t>۲۲۰۳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اُمامه ، سهل بن حنيف انصارى ،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داءٍ مِنَ التُّخَمَةِ ما خَلاَ الحُمّى ؛ فَإِنَّها تَرِدُ وُروداً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ب ـ ضَعْفُ الصِّحَّةِ</w:t>
      </w:r>
      <w:r>
        <w:rPr>
          <w:rFonts w:ascii="Amiri" w:hAnsi="Amiri" w:eastAsia="Amiri" w:cs="Amiri"/>
          <w:color w:val="111111"/>
          <w:sz w:val="28"/>
          <w:sz w:val="28"/>
          <w:szCs w:val="28"/>
          <w:lang w:bidi="ar-SA"/>
        </w:rPr>
        <w:t>۲۲۰۲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أكلُهُ قَلَّت صِحَّتُهُ ، وثَقُلَت عَلى نَفسِهِ مُؤنَتُهُ </w:t>
      </w:r>
      <w:r>
        <w:rPr>
          <w:rFonts w:eastAsia="Amiri" w:cs="Amiri" w:ascii="Amiri" w:hAnsi="Amiri"/>
          <w:color w:val="111111"/>
          <w:sz w:val="28"/>
          <w:szCs w:val="28"/>
          <w:rtl w:val="true"/>
          <w:lang w:bidi="ar-SA"/>
        </w:rPr>
        <w:t xml:space="preserve">. </w:t>
      </w:r>
      <w:r>
        <w:rPr>
          <w:rStyle w:val="FootnoteAnchor"/>
        </w:rPr>
        <w:footnoteReference w:id="100"/>
      </w:r>
      <w:r>
        <w:rPr>
          <w:rFonts w:ascii="IRNazanin" w:hAnsi="IRNazanin" w:eastAsia="IRNazanin"/>
          <w:color w:val="111111"/>
          <w:sz w:val="28"/>
          <w:sz w:val="28"/>
          <w:szCs w:val="28"/>
          <w:lang w:bidi="fa-IR"/>
        </w:rPr>
        <w:t>۲۲۰۱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صِحَّةَ مَعَ النَّهَمِ </w:t>
      </w:r>
      <w:r>
        <w:rPr>
          <w:rFonts w:eastAsia="IRNazanin" w:cs="IRNazanin"/>
          <w:color w:val="111111"/>
          <w:sz w:val="28"/>
          <w:szCs w:val="28"/>
          <w:rtl w:val="true"/>
          <w:lang w:bidi="fa-IR"/>
        </w:rPr>
        <w:t xml:space="preserve">. </w:t>
      </w:r>
      <w:r>
        <w:rPr>
          <w:rStyle w:val="FootnoteAnchor"/>
        </w:rPr>
        <w:footnoteReference w:id="101"/>
      </w:r>
      <w:r>
        <w:rPr>
          <w:rFonts w:ascii="Amiri" w:hAnsi="Amiri" w:eastAsia="Amiri" w:cs="Amiri"/>
          <w:color w:val="111111"/>
          <w:sz w:val="28"/>
          <w:sz w:val="28"/>
          <w:szCs w:val="28"/>
          <w:lang w:bidi="ar-SA"/>
        </w:rPr>
        <w:t>۲۲۰۰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الصِّحَّةُ وَالنَّهَمُ </w:t>
      </w:r>
      <w:r>
        <w:rPr>
          <w:rFonts w:eastAsia="Amiri" w:cs="Amiri" w:ascii="Amiri" w:hAnsi="Amiri"/>
          <w:color w:val="111111"/>
          <w:sz w:val="28"/>
          <w:szCs w:val="28"/>
          <w:rtl w:val="true"/>
          <w:lang w:bidi="ar-SA"/>
        </w:rPr>
        <w:t xml:space="preserve">. </w:t>
      </w:r>
      <w:r>
        <w:rPr>
          <w:rStyle w:val="FootnoteAnchor"/>
        </w:rPr>
        <w:footnoteReference w:id="102"/>
      </w:r>
      <w:r>
        <w:rPr>
          <w:rFonts w:ascii="Amiri" w:hAnsi="Amiri" w:eastAsia="Amiri" w:cs="Amiri"/>
          <w:color w:val="111111"/>
          <w:sz w:val="28"/>
          <w:sz w:val="28"/>
          <w:szCs w:val="28"/>
          <w:lang w:bidi="ar-SA"/>
        </w:rPr>
        <w:t>۲۲۰۲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الجَسَدِ في كَثرَةِ الطَّعامِ ، وفَسادُ الزَّرعِ في كَسبِ الآثامِ ، وفَسادُ المَعرِفَةِ في تَركِ الصَّلاةِ عَلى خَيرِ الأَنامِ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ج ـ الذَّفَرُ</w:t>
      </w:r>
      <w:r>
        <w:rPr>
          <w:rFonts w:ascii="Amiri" w:hAnsi="Amiri" w:eastAsia="Amiri" w:cs="Amiri"/>
          <w:color w:val="111111"/>
          <w:sz w:val="28"/>
          <w:sz w:val="28"/>
          <w:szCs w:val="28"/>
          <w:lang w:bidi="ar-SA"/>
        </w:rPr>
        <w:t>۲۲۰۰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والترهيب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تُذفِرُ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94" w:name="pg12288_121576"/>
    </w:p>
    <w:p>
      <w:pPr>
        <w:pStyle w:val="Heading5"/>
        <w:numPr>
          <w:ilvl w:val="4"/>
          <w:numId w:val="1"/>
        </w:numPr>
        <w:rPr/>
      </w:pPr>
      <w:bookmarkStart w:id="95" w:name="__RefHeading___Toc7403818_417432637"/>
      <w:bookmarkStart w:id="96" w:name="_Toc38"/>
      <w:bookmarkEnd w:id="94"/>
      <w:bookmarkEnd w:id="95"/>
      <w:r>
        <w:rPr>
          <w:rtl w:val="true"/>
        </w:rPr>
        <w:t>ب ـ كاهش تن درستى</w:t>
      </w:r>
      <w:bookmarkEnd w:id="96"/>
    </w:p>
    <w:p>
      <w:pPr>
        <w:pStyle w:val="Heading5"/>
        <w:numPr>
          <w:ilvl w:val="4"/>
          <w:numId w:val="1"/>
        </w:numPr>
        <w:rPr/>
      </w:pPr>
      <w:bookmarkStart w:id="97" w:name="__RefHeading___Toc7403820_417432637"/>
      <w:bookmarkStart w:id="98" w:name="_Toc39"/>
      <w:bookmarkEnd w:id="97"/>
      <w:r>
        <w:rPr>
          <w:rtl w:val="true"/>
        </w:rPr>
        <w:t>ج ـ گندبويى</w:t>
      </w:r>
      <w:bookmarkEnd w:id="98"/>
    </w:p>
    <w:p>
      <w:pPr>
        <w:pStyle w:val="BookText"/>
        <w:rPr/>
      </w:pPr>
      <w:r>
        <w:rPr>
          <w:rFonts w:ascii="IRNazanin" w:hAnsi="IRNazanin" w:eastAsia="IRNazanin"/>
          <w:color w:val="111111"/>
          <w:sz w:val="28"/>
          <w:sz w:val="28"/>
          <w:szCs w:val="28"/>
          <w:lang w:bidi="fa-IR"/>
        </w:rPr>
        <w:t>۲۱۹۹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طاووس فقيه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 اند كسانى كه غذا بسيار خورده باشند و بيمار نشده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بكر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خوردنى كه مانع خوردن ها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بيمارى اى از پُرخورى است ، مگر تب ، كه ناگاه به بدن درمى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كاهش تن درستى</w:t>
      </w:r>
      <w:r>
        <w:rPr>
          <w:rFonts w:ascii="IRNazanin" w:hAnsi="IRNazanin" w:eastAsia="IRNazanin"/>
          <w:color w:val="111111"/>
          <w:sz w:val="28"/>
          <w:sz w:val="28"/>
          <w:szCs w:val="28"/>
          <w:lang w:bidi="fa-IR"/>
        </w:rPr>
        <w:t>۲۱۹۹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طاووس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خوردنش بسيار شود ، تن درستى اش كاهش مى يابد و هزينه اش بر وى سنگين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بكر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پُرخورى ، تن درستى اى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درستى و پُرخورى ، با هم گرد نمى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تباهى تن ، در فراوانى خوراك است ؛ تباهى كِشت ، در ارتكاب گناه ؛ و تباهى شناخت ، در واگذاردن صلوات بر برترينِ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ـ گندبويى</w:t>
      </w:r>
      <w:r>
        <w:rPr>
          <w:rFonts w:ascii="IRNazanin" w:hAnsi="IRNazanin" w:eastAsia="IRNazanin"/>
          <w:color w:val="111111"/>
          <w:sz w:val="28"/>
          <w:sz w:val="28"/>
          <w:szCs w:val="28"/>
          <w:lang w:bidi="fa-IR"/>
        </w:rPr>
        <w:t>۲۱۹۵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خوردن ، گندبويى مى آورد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مَضارُّ النَّهَم الباطِنِيَّةُأ ـ فَسادُ الوَرَعِ</w:t>
      </w:r>
      <w:r>
        <w:rPr>
          <w:rFonts w:ascii="Amiri" w:hAnsi="Amiri" w:eastAsia="Amiri" w:cs="Amiri"/>
          <w:color w:val="111111"/>
          <w:sz w:val="28"/>
          <w:sz w:val="28"/>
          <w:szCs w:val="28"/>
          <w:lang w:bidi="ar-SA"/>
        </w:rPr>
        <w:t>۲۱۹۳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العَونُ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نَخيبٌ ، وبَطنٌ رَغيبٌ </w:t>
      </w:r>
      <w:r>
        <w:rPr>
          <w:rStyle w:val="FootnoteAnchor"/>
          <w:rtl w:val="true"/>
        </w:rPr>
        <w:footnoteReference w:id="105"/>
      </w:r>
      <w:r>
        <w:rPr>
          <w:rFonts w:ascii="Amiri" w:hAnsi="Amiri" w:eastAsia="Amiri" w:cs="Amiri"/>
          <w:color w:val="111111"/>
          <w:sz w:val="28"/>
          <w:sz w:val="28"/>
          <w:szCs w:val="28"/>
          <w:rtl w:val="true"/>
          <w:lang w:bidi="ar-SA"/>
        </w:rPr>
        <w:t xml:space="preserve">، ونَعظٌ شَديدٌ </w:t>
      </w:r>
      <w:r>
        <w:rPr>
          <w:rFonts w:eastAsia="Amiri" w:cs="Amiri" w:ascii="Amiri" w:hAnsi="Amiri"/>
          <w:color w:val="111111"/>
          <w:sz w:val="28"/>
          <w:szCs w:val="28"/>
          <w:rtl w:val="true"/>
          <w:lang w:bidi="ar-SA"/>
        </w:rPr>
        <w:t xml:space="preserve">. </w:t>
      </w:r>
      <w:r>
        <w:rPr>
          <w:rStyle w:val="FootnoteAnchor"/>
        </w:rPr>
        <w:footnoteReference w:id="106"/>
      </w:r>
      <w:r>
        <w:rPr>
          <w:rFonts w:ascii="Amiri" w:hAnsi="Amiri" w:eastAsia="Amiri" w:cs="Amiri"/>
          <w:color w:val="111111"/>
          <w:sz w:val="28"/>
          <w:sz w:val="28"/>
          <w:szCs w:val="28"/>
          <w:lang w:bidi="ar-SA"/>
        </w:rPr>
        <w:t>۲۱۹۲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عَونُ المَعاصِي الشِّبَعُ </w:t>
      </w:r>
      <w:r>
        <w:rPr>
          <w:rFonts w:eastAsia="Amiri" w:cs="Amiri" w:ascii="Amiri" w:hAnsi="Amiri"/>
          <w:color w:val="111111"/>
          <w:sz w:val="28"/>
          <w:szCs w:val="28"/>
          <w:rtl w:val="true"/>
          <w:lang w:bidi="ar-SA"/>
        </w:rPr>
        <w:t xml:space="preserve">. </w:t>
      </w:r>
      <w:r>
        <w:rPr>
          <w:rStyle w:val="FootnoteAnchor"/>
        </w:rPr>
        <w:footnoteReference w:id="107"/>
      </w:r>
      <w:r>
        <w:rPr>
          <w:rFonts w:ascii="Amiri" w:hAnsi="Amiri" w:eastAsia="Amiri" w:cs="Amiri"/>
          <w:color w:val="111111"/>
          <w:sz w:val="28"/>
          <w:sz w:val="28"/>
          <w:szCs w:val="28"/>
          <w:lang w:bidi="ar-SA"/>
        </w:rPr>
        <w:t>۲۱۹۲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يُفسِدُ الوَرَعَ </w:t>
      </w:r>
      <w:r>
        <w:rPr>
          <w:rFonts w:eastAsia="Amiri" w:cs="Amiri" w:ascii="Amiri" w:hAnsi="Amiri"/>
          <w:color w:val="111111"/>
          <w:sz w:val="28"/>
          <w:szCs w:val="28"/>
          <w:rtl w:val="true"/>
          <w:lang w:bidi="ar-SA"/>
        </w:rPr>
        <w:t xml:space="preserve">. </w:t>
      </w:r>
      <w:r>
        <w:rPr>
          <w:rStyle w:val="FootnoteAnchor"/>
        </w:rPr>
        <w:footnoteReference w:id="108"/>
      </w:r>
      <w:r>
        <w:rPr>
          <w:rFonts w:ascii="Amiri" w:hAnsi="Amiri" w:eastAsia="Amiri" w:cs="Amiri"/>
          <w:color w:val="111111"/>
          <w:sz w:val="28"/>
          <w:sz w:val="28"/>
          <w:szCs w:val="28"/>
          <w:lang w:bidi="ar-SA"/>
        </w:rPr>
        <w:t>۲۱۹۱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يورِثُ الأَشَرَ ويُفسِدُ الوَرَعَ </w:t>
      </w:r>
      <w:r>
        <w:rPr>
          <w:rFonts w:eastAsia="Amiri" w:cs="Amiri" w:ascii="Amiri" w:hAnsi="Amiri"/>
          <w:color w:val="111111"/>
          <w:sz w:val="28"/>
          <w:szCs w:val="28"/>
          <w:rtl w:val="true"/>
          <w:lang w:bidi="ar-SA"/>
        </w:rPr>
        <w:t xml:space="preserve">. </w:t>
      </w:r>
      <w:r>
        <w:rPr>
          <w:rStyle w:val="FootnoteAnchor"/>
        </w:rPr>
        <w:footnoteReference w:id="109"/>
      </w:r>
      <w:r>
        <w:rPr>
          <w:rFonts w:ascii="IRNazanin" w:hAnsi="IRNazanin" w:eastAsia="IRNazanin"/>
          <w:color w:val="111111"/>
          <w:sz w:val="28"/>
          <w:sz w:val="28"/>
          <w:szCs w:val="28"/>
          <w:lang w:bidi="fa-IR"/>
        </w:rPr>
        <w:t>۲۱۹۰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قَرينُ الوَرَعِ الشِّبَعُ </w:t>
      </w:r>
      <w:r>
        <w:rPr>
          <w:rFonts w:eastAsia="IRNazanin" w:cs="IRNazanin"/>
          <w:color w:val="111111"/>
          <w:sz w:val="28"/>
          <w:szCs w:val="28"/>
          <w:rtl w:val="true"/>
          <w:lang w:bidi="fa-IR"/>
        </w:rPr>
        <w:t xml:space="preserve">. </w:t>
      </w:r>
      <w:r>
        <w:rPr>
          <w:rStyle w:val="FootnoteAnchor"/>
        </w:rPr>
        <w:footnoteReference w:id="110"/>
      </w:r>
      <w:r>
        <w:rPr>
          <w:rFonts w:ascii="IRNazanin" w:hAnsi="IRNazanin" w:eastAsia="IRNazanin"/>
          <w:color w:val="111111"/>
          <w:sz w:val="28"/>
          <w:sz w:val="28"/>
          <w:szCs w:val="28"/>
          <w:lang w:bidi="fa-IR"/>
        </w:rPr>
        <w:t>۲۱۸۹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شَبِـعَ البَطنُ طَغى </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ب ـ فَسادُ النَّفسِ</w:t>
      </w:r>
      <w:r>
        <w:rPr>
          <w:rFonts w:ascii="Amiri" w:hAnsi="Amiri" w:eastAsia="Amiri" w:cs="Amiri"/>
          <w:color w:val="111111"/>
          <w:sz w:val="28"/>
          <w:sz w:val="28"/>
          <w:szCs w:val="28"/>
          <w:lang w:bidi="ar-SA"/>
        </w:rPr>
        <w:t>۲۱۹۰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تُميتُوا القُلوبَ بِكَثرَةِ الطَّعامِ وَالشَّرابِ ؛ فَإِنَّ القُلوبَ تَموتُ كَالزُّروعِ إذا كَثُرَ عَلَيها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99" w:name="pg12288_121578"/>
    </w:p>
    <w:p>
      <w:pPr>
        <w:pStyle w:val="Heading4"/>
        <w:numPr>
          <w:ilvl w:val="3"/>
          <w:numId w:val="1"/>
        </w:numPr>
        <w:rPr/>
      </w:pPr>
      <w:bookmarkStart w:id="100" w:name="__RefHeading___Toc7403822_417432637"/>
      <w:bookmarkStart w:id="101" w:name="_Toc40"/>
      <w:bookmarkEnd w:id="99"/>
      <w:bookmarkEnd w:id="100"/>
      <w:r>
        <w:rPr/>
        <w:t>۴</w:t>
      </w:r>
      <w:r>
        <w:rPr>
          <w:rtl w:val="true"/>
        </w:rPr>
        <w:t xml:space="preserve"> </w:t>
      </w:r>
      <w:r>
        <w:rPr>
          <w:rtl w:val="true"/>
        </w:rPr>
        <w:t xml:space="preserve">/ </w:t>
      </w:r>
      <w:r>
        <w:rPr/>
        <w:t>۴</w:t>
      </w:r>
      <w:r>
        <w:rPr>
          <w:rtl w:val="true"/>
        </w:rPr>
        <w:t>زيان هاى باطنى پُرخورى</w:t>
      </w:r>
      <w:bookmarkEnd w:id="101"/>
    </w:p>
    <w:p>
      <w:pPr>
        <w:pStyle w:val="Heading5"/>
        <w:numPr>
          <w:ilvl w:val="4"/>
          <w:numId w:val="1"/>
        </w:numPr>
        <w:rPr/>
      </w:pPr>
      <w:bookmarkStart w:id="102" w:name="__RefHeading___Toc7403824_417432637"/>
      <w:bookmarkStart w:id="103" w:name="_Toc41"/>
      <w:bookmarkEnd w:id="102"/>
      <w:r>
        <w:rPr>
          <w:rtl w:val="true"/>
        </w:rPr>
        <w:t>الف ـ تباهى پاك دامنى</w:t>
      </w:r>
      <w:bookmarkEnd w:id="103"/>
    </w:p>
    <w:p>
      <w:pPr>
        <w:pStyle w:val="Heading5"/>
        <w:numPr>
          <w:ilvl w:val="4"/>
          <w:numId w:val="1"/>
        </w:numPr>
        <w:rPr/>
      </w:pPr>
      <w:bookmarkStart w:id="104" w:name="__RefHeading___Toc7403826_417432637"/>
      <w:bookmarkStart w:id="105" w:name="_Toc42"/>
      <w:bookmarkEnd w:id="104"/>
      <w:r>
        <w:rPr>
          <w:rtl w:val="true"/>
        </w:rPr>
        <w:t>ب ـ تباهى نفْس</w:t>
      </w:r>
      <w:bookmarkEnd w:id="1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زيان هاى باطنى پُرخورىالف ـ تباهى پاك دامنى</w:t>
      </w:r>
      <w:r>
        <w:rPr>
          <w:rFonts w:ascii="IRNazanin" w:hAnsi="IRNazanin" w:eastAsia="IRNazanin"/>
          <w:color w:val="111111"/>
          <w:sz w:val="28"/>
          <w:sz w:val="28"/>
          <w:szCs w:val="28"/>
          <w:lang w:bidi="fa-IR"/>
        </w:rPr>
        <w:t>۲۱۸۸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ترسو ، شكمِ سيرى ناپذير و شهوت جنسىِ شديد ، چه بد همدستانى بر ضدّ دين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عن النُّعمان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يار مناسبى براى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پاك دامنى را تباه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سرمستى مى آورد و پاك دامنى را تباه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بد همدمى براى پاك دامنى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 چون پُر شود ، سركشى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تباهى نفْس</w:t>
      </w:r>
      <w:r>
        <w:rPr>
          <w:rFonts w:ascii="IRNazanin" w:hAnsi="IRNazanin" w:eastAsia="IRNazanin"/>
          <w:color w:val="111111"/>
          <w:sz w:val="28"/>
          <w:sz w:val="28"/>
          <w:szCs w:val="28"/>
          <w:lang w:bidi="fa-IR"/>
        </w:rPr>
        <w:t>۲۱۸۱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را با فراوانىِ خوراك و نوشاك نميرانيد ؛ زيرا دل به سان كِشت ، اگر آب زيادى بدان رسانده شود ، مى ميرد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وفُضولَ الطَّعامِ ؛ فَإِنَّهُ يَسِمُ القَلبَ بِالقَسوَةِ ، ويُبطِئُ بِالجَوارِحِ عَنِ الطّاعَةِ ، ويُصِمُّ الهِمَمَ عَن سَماعِ المَوعِظَةِ </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۲۱۸۵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تَعَوَّدَ كَثرَةَ الطَّعامِ وَالشَّرابِ ، قَسا قَلبُهُ </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۲۱۸۴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الأَكلِ وَالنَّومِ تُفسِدانِ النَّفسَ ، وتَجلِبانِ المَضَرَّةَ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ج ـ حِجابُ الفِطنَةِ</w:t>
      </w:r>
      <w:r>
        <w:rPr>
          <w:rFonts w:ascii="Amiri" w:hAnsi="Amiri" w:eastAsia="Amiri" w:cs="Amiri"/>
          <w:color w:val="111111"/>
          <w:sz w:val="28"/>
          <w:sz w:val="28"/>
          <w:szCs w:val="28"/>
          <w:lang w:bidi="ar-SA"/>
        </w:rPr>
        <w:t>۲۱۸۲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شِبَعُهُ كَظَّتهُ البِطنَةُ ، مَن كَظَّتهُ البِطنَةُ حَجَبَتهُ عَنِ الفِطنَةِ </w:t>
      </w:r>
      <w:r>
        <w:rPr>
          <w:rFonts w:eastAsia="Amiri" w:cs="Amiri" w:ascii="Amiri" w:hAnsi="Amiri"/>
          <w:color w:val="111111"/>
          <w:sz w:val="28"/>
          <w:szCs w:val="28"/>
          <w:rtl w:val="true"/>
          <w:lang w:bidi="ar-SA"/>
        </w:rPr>
        <w:t xml:space="preserve">. </w:t>
      </w:r>
      <w:r>
        <w:rPr>
          <w:rStyle w:val="FootnoteAnchor"/>
        </w:rPr>
        <w:footnoteReference w:id="116"/>
      </w:r>
      <w:r>
        <w:rPr>
          <w:rFonts w:ascii="Amiri" w:hAnsi="Amiri" w:eastAsia="Amiri" w:cs="Amiri"/>
          <w:color w:val="111111"/>
          <w:sz w:val="28"/>
          <w:sz w:val="28"/>
          <w:szCs w:val="28"/>
          <w:lang w:bidi="ar-SA"/>
        </w:rPr>
        <w:t>۲۱۸۱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فِطنَةَ مَعَ بِطنَةٍ </w:t>
      </w:r>
      <w:r>
        <w:rPr>
          <w:rFonts w:eastAsia="Amiri" w:cs="Amiri" w:ascii="Amiri" w:hAnsi="Amiri"/>
          <w:color w:val="111111"/>
          <w:sz w:val="28"/>
          <w:szCs w:val="28"/>
          <w:rtl w:val="true"/>
          <w:lang w:bidi="ar-SA"/>
        </w:rPr>
        <w:t xml:space="preserve">. </w:t>
      </w:r>
      <w:r>
        <w:rPr>
          <w:rStyle w:val="FootnoteAnchor"/>
        </w:rPr>
        <w:footnoteReference w:id="117"/>
      </w:r>
      <w:r>
        <w:rPr>
          <w:rFonts w:ascii="Amiri" w:hAnsi="Amiri" w:eastAsia="Amiri" w:cs="Amiri"/>
          <w:color w:val="111111"/>
          <w:sz w:val="28"/>
          <w:sz w:val="28"/>
          <w:szCs w:val="28"/>
          <w:lang w:bidi="ar-SA"/>
        </w:rPr>
        <w:t>۲۱۸۰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البِطنَةُ تَحجُبُ الفِطنَةَ </w:t>
      </w:r>
      <w:r>
        <w:rPr>
          <w:rFonts w:eastAsia="Amiri" w:cs="Amiri" w:ascii="Amiri" w:hAnsi="Amiri"/>
          <w:color w:val="111111"/>
          <w:sz w:val="28"/>
          <w:szCs w:val="28"/>
          <w:rtl w:val="true"/>
          <w:lang w:bidi="ar-SA"/>
        </w:rPr>
        <w:t xml:space="preserve">. </w:t>
      </w:r>
      <w:r>
        <w:rPr>
          <w:rStyle w:val="FootnoteAnchor"/>
        </w:rPr>
        <w:footnoteReference w:id="118"/>
      </w:r>
      <w:r>
        <w:rPr>
          <w:rFonts w:ascii="Amiri" w:hAnsi="Amiri" w:eastAsia="Amiri" w:cs="Amiri"/>
          <w:color w:val="111111"/>
          <w:sz w:val="28"/>
          <w:sz w:val="28"/>
          <w:szCs w:val="28"/>
          <w:lang w:bidi="ar-SA"/>
        </w:rPr>
        <w:t>۲۱۷۱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عمرو بن حارث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الفِطنَةُ وَالبِطنَةُ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د ـ ظُلمَةُ القَلبِ</w:t>
      </w:r>
      <w:r>
        <w:rPr>
          <w:rFonts w:ascii="Amiri" w:hAnsi="Amiri" w:eastAsia="Amiri" w:cs="Amiri"/>
          <w:color w:val="111111"/>
          <w:sz w:val="28"/>
          <w:sz w:val="28"/>
          <w:szCs w:val="28"/>
          <w:lang w:bidi="ar-SA"/>
        </w:rPr>
        <w:t>۲۱۷۳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تَشبَعوا فَيُطفَأَ نورُ المَعرِفَةِ مِن قُلوبِكُم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106" w:name="pg12288_121580"/>
    </w:p>
    <w:p>
      <w:pPr>
        <w:pStyle w:val="Heading5"/>
        <w:numPr>
          <w:ilvl w:val="4"/>
          <w:numId w:val="1"/>
        </w:numPr>
        <w:rPr/>
      </w:pPr>
      <w:bookmarkStart w:id="107" w:name="__RefHeading___Toc7403828_417432637"/>
      <w:bookmarkStart w:id="108" w:name="_Toc43"/>
      <w:bookmarkEnd w:id="106"/>
      <w:bookmarkEnd w:id="107"/>
      <w:r>
        <w:rPr>
          <w:rtl w:val="true"/>
        </w:rPr>
        <w:t>ج ـ پوشيده ماندنِ تيزهوشى</w:t>
      </w:r>
      <w:bookmarkEnd w:id="108"/>
    </w:p>
    <w:p>
      <w:pPr>
        <w:pStyle w:val="Heading5"/>
        <w:numPr>
          <w:ilvl w:val="4"/>
          <w:numId w:val="1"/>
        </w:numPr>
        <w:rPr/>
      </w:pPr>
      <w:bookmarkStart w:id="109" w:name="__RefHeading___Toc7403830_417432637"/>
      <w:bookmarkStart w:id="110" w:name="_Toc44"/>
      <w:bookmarkEnd w:id="109"/>
      <w:r>
        <w:rPr>
          <w:rtl w:val="true"/>
        </w:rPr>
        <w:t>د ـ ظلمت دل</w:t>
      </w:r>
      <w:bookmarkEnd w:id="110"/>
    </w:p>
    <w:p>
      <w:pPr>
        <w:pStyle w:val="BookText"/>
        <w:rPr/>
      </w:pPr>
      <w:r>
        <w:rPr>
          <w:rFonts w:ascii="IRNazanin" w:hAnsi="IRNazanin" w:eastAsia="IRNazanin"/>
          <w:color w:val="111111"/>
          <w:sz w:val="28"/>
          <w:sz w:val="28"/>
          <w:szCs w:val="28"/>
          <w:lang w:bidi="fa-IR"/>
        </w:rPr>
        <w:t>۲۱۷۴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والترهيب عن إبن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زيادى غذا بپرهيزيد ؛ چرا كه نشان قساوتْ بر دل مى نهد ، بدن را در فرمانبرى از خدا كُند مى كند و اراده ها را از شنيدن اندرزْ ناشنوا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إبن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پُرخوردن و پُرنوشيدن خو بگيرد ، سنگ دل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البيضاء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خواب و خوراك ، نفْس را تباه مى كند و زيان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پوشيده ماندنِ تيزهوشى</w:t>
      </w:r>
      <w:r>
        <w:rPr>
          <w:rFonts w:ascii="IRNazanin" w:hAnsi="IRNazanin" w:eastAsia="IRNazanin"/>
          <w:color w:val="111111"/>
          <w:sz w:val="28"/>
          <w:sz w:val="28"/>
          <w:szCs w:val="28"/>
          <w:lang w:bidi="fa-IR"/>
        </w:rPr>
        <w:t>۲۱۷۸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سيرى اش افزون شود ، شكم سيرى ، او را سنگين مى سازد و هر كس شكم سيرى ، او را سنگين سازد ، ميان او و تيزهوشى ، پرده مى افتد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والترهيب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با تيزهوشى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والترهيب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 حجاب تيزهوشى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 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و تيزهوشى ، با هم گرد نمى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ظلمت دل</w:t>
      </w:r>
      <w:r>
        <w:rPr>
          <w:rFonts w:ascii="IRNazanin" w:hAnsi="IRNazanin" w:eastAsia="IRNazanin"/>
          <w:color w:val="111111"/>
          <w:sz w:val="28"/>
          <w:sz w:val="28"/>
          <w:szCs w:val="28"/>
          <w:lang w:bidi="fa-IR"/>
        </w:rPr>
        <w:t>۲۱۷۶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 سير مداريد ، كه نور معرفت در دل هايتان خاموش مى شود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الطَّعامِ تُميتُ القَلبَ ، كَما تُميتُ كَثرَةُ الماءِ الزَّرعَ </w:t>
      </w:r>
      <w:r>
        <w:rPr>
          <w:rFonts w:eastAsia="Amiri" w:cs="Amiri" w:ascii="Amiri" w:hAnsi="Amiri"/>
          <w:color w:val="111111"/>
          <w:sz w:val="28"/>
          <w:szCs w:val="28"/>
          <w:rtl w:val="true"/>
          <w:lang w:bidi="ar-SA"/>
        </w:rPr>
        <w:t xml:space="preserve">. </w:t>
      </w:r>
      <w:r>
        <w:rPr>
          <w:rStyle w:val="FootnoteAnchor"/>
        </w:rPr>
        <w:footnoteReference w:id="121"/>
      </w:r>
      <w:r>
        <w:rPr>
          <w:rFonts w:ascii="Amiri" w:hAnsi="Amiri" w:eastAsia="Amiri" w:cs="Amiri"/>
          <w:color w:val="111111"/>
          <w:sz w:val="28"/>
          <w:sz w:val="28"/>
          <w:szCs w:val="28"/>
          <w:lang w:bidi="ar-SA"/>
        </w:rPr>
        <w:t>۲۱۷۸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مُلِئَ البَطنُ مِنَ المُباحِ ، عَمِيَ القَلبُ عَنِ الصَّلاحِ </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الأَحلامِ</w:t>
      </w:r>
      <w:r>
        <w:rPr>
          <w:rFonts w:ascii="IRNazanin" w:hAnsi="IRNazanin" w:eastAsia="IRNazanin"/>
          <w:color w:val="111111"/>
          <w:sz w:val="28"/>
          <w:sz w:val="28"/>
          <w:szCs w:val="28"/>
          <w:lang w:bidi="fa-IR"/>
        </w:rPr>
        <w:t>۲۳۵۳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وَالبِطنَةَ ؛ فَمَن لَزِمَها كَثُرَت أسقامُهُ ، وفَسَدَت أحلامُهُ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العِبادَةِ</w:t>
      </w:r>
      <w:r>
        <w:rPr>
          <w:rFonts w:ascii="IRNazanin" w:hAnsi="IRNazanin" w:eastAsia="IRNazanin"/>
          <w:color w:val="111111"/>
          <w:sz w:val="28"/>
          <w:sz w:val="28"/>
          <w:szCs w:val="28"/>
          <w:lang w:bidi="fa-IR"/>
        </w:rPr>
        <w:t>۲۳۵۵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يَجتَمِعُ </w:t>
      </w:r>
      <w:r>
        <w:rPr>
          <w:rStyle w:val="FootnoteAnchor"/>
          <w:rtl w:val="true"/>
        </w:rPr>
        <w:footnoteReference w:id="124"/>
      </w:r>
      <w:r>
        <w:rPr>
          <w:rFonts w:ascii="Amiri" w:hAnsi="Amiri" w:eastAsia="Amiri" w:cs="Amiri"/>
          <w:color w:val="111111"/>
          <w:sz w:val="28"/>
          <w:sz w:val="28"/>
          <w:szCs w:val="28"/>
          <w:rtl w:val="true"/>
          <w:lang w:bidi="ar-SA"/>
        </w:rPr>
        <w:t xml:space="preserve">الشِّبَعُ وَالقِيامُ بِالمُفتَرَضِ </w:t>
      </w:r>
      <w:r>
        <w:rPr>
          <w:rFonts w:eastAsia="Amiri" w:cs="Amiri" w:ascii="Amiri" w:hAnsi="Amiri"/>
          <w:color w:val="111111"/>
          <w:sz w:val="28"/>
          <w:szCs w:val="28"/>
          <w:rtl w:val="true"/>
          <w:lang w:bidi="ar-SA"/>
        </w:rPr>
        <w:t xml:space="preserve">. </w:t>
      </w:r>
      <w:r>
        <w:rPr>
          <w:rStyle w:val="FootnoteAnchor"/>
        </w:rPr>
        <w:footnoteReference w:id="125"/>
      </w:r>
      <w:r>
        <w:rPr>
          <w:rFonts w:ascii="IRNazanin" w:hAnsi="IRNazanin" w:eastAsia="IRNazanin"/>
          <w:color w:val="111111"/>
          <w:sz w:val="28"/>
          <w:sz w:val="28"/>
          <w:szCs w:val="28"/>
          <w:lang w:bidi="fa-IR"/>
        </w:rPr>
        <w:t>۲۳۵۶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تَطمَع في ثَلاثَةٍ مَعَ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سَهَرِ اللَّيلِ مَعَ كَثرَةِ الأَكلِ ، وفي نورِ الوَجهِ مَعَ نَومِ أجمَعِ اللَّيلِ ، وفِي الأَمانِ مِنَ الدُّنيا مَعَ صُحبَةِ الفُسّاقِ </w:t>
      </w:r>
      <w:r>
        <w:rPr>
          <w:rFonts w:eastAsia="IRNazanin" w:cs="IRNazanin"/>
          <w:color w:val="111111"/>
          <w:sz w:val="28"/>
          <w:szCs w:val="28"/>
          <w:rtl w:val="true"/>
          <w:lang w:bidi="fa-IR"/>
        </w:rPr>
        <w:t xml:space="preserve">. </w:t>
      </w:r>
      <w:r>
        <w:rPr>
          <w:rStyle w:val="FootnoteAnchor"/>
        </w:rPr>
        <w:footnoteReference w:id="126"/>
      </w:r>
      <w:r>
        <w:rPr>
          <w:rFonts w:ascii="Amiri" w:hAnsi="Amiri" w:eastAsia="Amiri" w:cs="Amiri"/>
          <w:color w:val="111111"/>
          <w:sz w:val="28"/>
          <w:sz w:val="28"/>
          <w:szCs w:val="28"/>
          <w:lang w:bidi="ar-SA"/>
        </w:rPr>
        <w:t>۲۳۵۷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حَفص بن غِياث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إبليسُ لِيَحيَى بنِ زَكَرِيّا عليه السلام ، وإذا عَلَيهِ مَعاليقُ مِن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يا إبليسُ؟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الشَّهواتُ الَّتي أصَبتُها مِنِ ابنِ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مِنها 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شَبِعتَ فَثَقَّلتُكَ عَنِ الصَّلاةِ وَالذِّكرِ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ألاّ أملَأَ بَطني مِنَ طَعامٍ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ألاّ أنصَحَ مُسلِماً أبَداً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 لِلّهِ عَلى جَعفَرٍ وآلِ جَعفَرٍ ألاّ يَملَؤوا بُطونَهُم مِن طَعامٍ أبَداً ، وَللّهِ عَلى جَعفَرٍ وآلِ جَعفَرٍ ألاّ يَعمَلوا لِلدُّنيا أبَداً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11" w:name="pg12288_121582"/>
    </w:p>
    <w:p>
      <w:pPr>
        <w:pStyle w:val="Heading5"/>
        <w:numPr>
          <w:ilvl w:val="4"/>
          <w:numId w:val="1"/>
        </w:numPr>
        <w:rPr/>
      </w:pPr>
      <w:bookmarkStart w:id="112" w:name="__RefHeading___Toc7403832_417432637"/>
      <w:bookmarkStart w:id="113" w:name="_Toc45"/>
      <w:bookmarkEnd w:id="111"/>
      <w:bookmarkEnd w:id="112"/>
      <w:r>
        <w:rPr>
          <w:rtl w:val="true"/>
        </w:rPr>
        <w:t>ه ـ آشفتگى خواب ها</w:t>
      </w:r>
      <w:bookmarkEnd w:id="113"/>
    </w:p>
    <w:p>
      <w:pPr>
        <w:pStyle w:val="Heading5"/>
        <w:numPr>
          <w:ilvl w:val="4"/>
          <w:numId w:val="1"/>
        </w:numPr>
        <w:rPr/>
      </w:pPr>
      <w:bookmarkStart w:id="114" w:name="__RefHeading___Toc7403834_417432637"/>
      <w:bookmarkStart w:id="115" w:name="_Toc46"/>
      <w:bookmarkEnd w:id="114"/>
      <w:r>
        <w:rPr>
          <w:rtl w:val="true"/>
        </w:rPr>
        <w:t>و ـ كمىِ عبادت</w:t>
      </w:r>
      <w:bookmarkEnd w:id="115"/>
    </w:p>
    <w:p>
      <w:pPr>
        <w:pStyle w:val="BookText"/>
        <w:rPr/>
      </w:pPr>
      <w:r>
        <w:rPr>
          <w:rFonts w:ascii="IRNazanin" w:hAnsi="IRNazanin" w:eastAsia="IRNazanin"/>
          <w:color w:val="111111"/>
          <w:sz w:val="28"/>
          <w:sz w:val="28"/>
          <w:szCs w:val="28"/>
          <w:lang w:bidi="fa-IR"/>
        </w:rPr>
        <w:t>۲۳۵۸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خوراك ، دل را مى ميراند ، چنان كه فراوانى آب ، كِشت را مى ميراند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 پُر شود ، دل از يافتن راهِ درست ، كور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آشفتگى خواب ها</w:t>
      </w:r>
      <w:r>
        <w:rPr>
          <w:rFonts w:ascii="IRNazanin" w:hAnsi="IRNazanin" w:eastAsia="IRNazanin"/>
          <w:color w:val="111111"/>
          <w:sz w:val="28"/>
          <w:sz w:val="28"/>
          <w:szCs w:val="28"/>
          <w:lang w:bidi="fa-IR"/>
        </w:rPr>
        <w:t>۲۳۶۱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پُرخورى بپرهيز ؛ زيرا هر كس همدم آن شود ، ناتن درستى هايش افزون مى گردد و خواب هايش آشفته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كمىِ عبادت</w:t>
      </w:r>
      <w:r>
        <w:rPr>
          <w:rFonts w:ascii="IRNazanin" w:hAnsi="IRNazanin" w:eastAsia="IRNazanin"/>
          <w:color w:val="111111"/>
          <w:sz w:val="28"/>
          <w:sz w:val="28"/>
          <w:szCs w:val="28"/>
          <w:lang w:bidi="fa-IR"/>
        </w:rPr>
        <w:t>۲۳۶۳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و انجام دادن كارهاى واجب ، در بر هم ، گرد نمى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سه چيز ، در سه چيز ديگر ، طمع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پُرخورى در شب زنده دارى ، با خفتن همه شب در نورانيّت سيما ، و با همراهى با فاسقان در ايمن بودن از دنيا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حَفْص بن غياث ،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ابليس براى يحيى بن زكريّا چهره آشكار ساخت و ناگاه يحيى ديد كه از هر چيزى بر او آويزه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آويزه ها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 هوس هايى است كه آدمى زاده را بدانها گرفتار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اينها چيزى هم براى من هست؟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شده باشى و در نتيجه ، اين سيرى ، تو را از نماز و ياد خدا ، سنگين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مى بندم كه هرگز شكم خويش را از خوراك ، پُر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 عهد مى بندم كه هرگز مسلمانى را اندرز ندهم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خاندان جعفر را با خدا اين عهد است كه هيچ گاه شكم خويش را از خوراك ، پُر نكنند و جعفر و خاندان جعفر را با خدا اين عهد است كه هرگز براى دنيا كار نكنند</w:t>
      </w:r>
      <w:r>
        <w:rPr>
          <w:rFonts w:eastAsia="IRNazanin" w:cs="IRNazanin"/>
          <w:color w:val="111111"/>
          <w:sz w:val="28"/>
          <w:szCs w:val="28"/>
          <w:rtl w:val="true"/>
          <w:lang w:bidi="fa-IR"/>
        </w:rPr>
        <w:t xml:space="preserve">» . </w:t>
      </w:r>
      <w:r>
        <w:rPr>
          <w:rStyle w:val="FootnoteAnchor"/>
          <w:rtl w:val="true"/>
        </w:rPr>
        <w:footnoteReference w:id="12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إسرائيلَ ، لا تُكثِرُوا الأَكلَ ؛ فَإِنَّهُ مَن أكثَرَ الأَكلَ أكثَرَ النَّومَ ، ومَن أكثَرَ النَّومَ أقَلَّ الصَّلاةَ ، ومَن أقَلَّ الصَّلاةَ كُتِبَ مِنَ الغافِلينَ </w:t>
      </w:r>
      <w:r>
        <w:rPr>
          <w:rFonts w:eastAsia="IRNazanin" w:cs="IRNazanin"/>
          <w:color w:val="111111"/>
          <w:sz w:val="28"/>
          <w:szCs w:val="28"/>
          <w:rtl w:val="true"/>
          <w:lang w:bidi="fa-IR"/>
        </w:rPr>
        <w:t xml:space="preserve">. </w:t>
      </w:r>
      <w:r>
        <w:rPr>
          <w:rStyle w:val="FootnoteAnchor"/>
        </w:rPr>
        <w:footnoteReference w:id="129"/>
      </w:r>
      <w:r>
        <w:rPr>
          <w:rFonts w:ascii="IRNazanin" w:hAnsi="IRNazanin" w:eastAsia="IRNazanin"/>
          <w:color w:val="111111"/>
          <w:sz w:val="28"/>
          <w:sz w:val="28"/>
          <w:szCs w:val="28"/>
          <w:lang w:bidi="fa-IR"/>
        </w:rPr>
        <w:t>۲۳۶۰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وُهَيبِ بن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بَلَغَنا أنَّ الخَبيثَ إبليسَ تَبَدّى لِيَحيَى بنِ زَكَرِيّا عليه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اُريدُ أن أنصَحَكَ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أنتَ لا تَنصَحُني ، ولكِن أخبِرني عَن 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عِندَنا عَلى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صِنفٌ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أشَدُّ الأَصنافِ عَلَينا ، نُقبِلُ حَتّى نَفتِنَهُ ونَستَمكِنَ مِنهُ ، ثُمَّ يَفزَعُ إلَى الاِستِغفارِ وَالتَّوبَةِ فَيُفسِدُ عَلَينا كُلَّ شَيءٍ أدرَكنا مِنهُ ، ثُمَّ نَعودُ لَهُ فَيَعودُ ، فَلا نَحنُ نَيأَسُ مِنهُ ، ولا نَحنُ نُدرِكُ مِنهُ حاجَتَنا ، فَنَحنُ مِن ذلِكَ في 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أيدينا بِمَنزِلَةِ الكُرَةِ في أيدي صِبيانِكُم نُلقيهِم كَيفَ شِئنا ، قَد كَفَونا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الصِّنفُ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مِثلُكَ مَعصومونَ لا نَقدِرُ مِنهُم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 هَل قَدَرتَ مِنّي عَلى شَيءٍ؟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مَرَّةً واحِدَةً ؛ فَإِنَّكَ قَدَّمتَ طَعاماً تَأكُلُهُ فَلَم أزَل اُشَهّيهِ إلَيكَ حَتّى أكَلتَ أكثَرَ مِمّا تُريدُ ، فَنِمتَ تِلكَ اللَّيلَةَ ولَم تَقُم إلَى الصَّلاةِ كَما كُنتَ تَقومُ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لا شَبِعتُ مِن طَعامٍ أبَداً حَتّى أموتَ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لا نَصَحتُ آدَمِيّاً بَعدَكَ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زادگان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مخوريد ؛ زيرا هر كس زياد بخورد ، فراوان نيز مى خوابد و هر كس فراوان بخوابد ، نماز اندك مى گزارد و هر كس نماز اندك بگزارد ، از غافلان شمرده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وُهَيب بن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رسيده كه ابليسِ ناپاك ، براى يحيى بن زكريّا آشكار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تو را اندرزى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 مرا نمى خواهى ؛ امّا به هر روى ، درباره آدمى زاده به من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ما سه دسته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اى از آنان در برابر ما سخت ترين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يكى از آنان مى كنيم و انتظار مى كشيم تا او را بفريبيم و بر او توان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استغفار و توبه مى شتابد و همه چيزهايى را كه در او به چنگ آورده ايم ، بر ما تباه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 به سراغ او مى رويم و او نيز 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او نوميد مى شويم و نه كار خود را با او برمى آوريم و از همين روى ، در رنجيم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ديگر ، در دستان ما ، گِردكى را مى مانند كه در دست كودكان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بدان جا كه مى خواهيم ، مى افكنيم و آنان خود ، براى ما عهده دار خويش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ديگر ، همانند تو معصوم اند و ما به هيچ خواسته اى درباره آنان توان نمى يابيم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سان ، آيا درباره من به چيزى توانايى يافته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مگر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غذايى پيش روى نهاده بودى تا آن را 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پيوسته آن را نزد تو دوست داشتنى ساختم ، تا بيش از آنچه مى خواستى ، از آن خوردى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خفتى و بر خلاف هر شب ، براى نماز برنخاستى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از اين پس ، تا زنده ام ، هيچ گاه شكم از غذايى ، سير نمى كنم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پس از تو ، هيچ گاه آدمى زاده ديگرى را اندرز نمى دهم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 ـ البُعدُ مِنَ اللّهِ</w:t>
      </w:r>
      <w:r>
        <w:rPr>
          <w:rFonts w:ascii="Amiri" w:hAnsi="Amiri" w:eastAsia="Amiri" w:cs="Amiri"/>
          <w:color w:val="111111"/>
          <w:sz w:val="28"/>
          <w:sz w:val="28"/>
          <w:szCs w:val="28"/>
          <w:lang w:bidi="ar-SA"/>
        </w:rPr>
        <w:t>۲۳۶۴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الحِكمَةِ الجوعُ ، وَالتَّباعُدُ مِنَ اللّهِ الشِّبَعُ </w:t>
      </w:r>
      <w:r>
        <w:rPr>
          <w:rFonts w:eastAsia="Amiri" w:cs="Amiri" w:ascii="Amiri" w:hAnsi="Amiri"/>
          <w:color w:val="111111"/>
          <w:sz w:val="28"/>
          <w:szCs w:val="28"/>
          <w:rtl w:val="true"/>
          <w:lang w:bidi="ar-SA"/>
        </w:rPr>
        <w:t xml:space="preserve">. </w:t>
      </w:r>
      <w:r>
        <w:rPr>
          <w:rStyle w:val="FootnoteAnchor"/>
        </w:rPr>
        <w:footnoteReference w:id="131"/>
      </w:r>
      <w:r>
        <w:rPr>
          <w:rFonts w:ascii="Amiri" w:hAnsi="Amiri" w:eastAsia="Amiri" w:cs="Amiri"/>
          <w:color w:val="111111"/>
          <w:sz w:val="28"/>
          <w:sz w:val="28"/>
          <w:szCs w:val="28"/>
          <w:lang w:bidi="ar-SA"/>
        </w:rPr>
        <w:t>۲۳۶۵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أبغَضَ إلَى اللّهِ مِن بَطنٍ مَلآنٍ </w:t>
      </w:r>
      <w:r>
        <w:rPr>
          <w:rFonts w:eastAsia="Amiri" w:cs="Amiri" w:ascii="Amiri" w:hAnsi="Amiri"/>
          <w:color w:val="111111"/>
          <w:sz w:val="28"/>
          <w:szCs w:val="28"/>
          <w:rtl w:val="true"/>
          <w:lang w:bidi="ar-SA"/>
        </w:rPr>
        <w:t xml:space="preserve">. </w:t>
      </w:r>
      <w:r>
        <w:rPr>
          <w:rStyle w:val="FootnoteAnchor"/>
        </w:rPr>
        <w:footnoteReference w:id="132"/>
      </w:r>
      <w:r>
        <w:rPr>
          <w:rFonts w:ascii="Amiri" w:hAnsi="Amiri" w:eastAsia="Amiri" w:cs="Amiri"/>
          <w:color w:val="111111"/>
          <w:sz w:val="28"/>
          <w:sz w:val="28"/>
          <w:szCs w:val="28"/>
          <w:lang w:bidi="ar-SA"/>
        </w:rPr>
        <w:t>۲۳۶۶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أبغَضُكُم إلَى اللّهِ تَعالى كُلُّ نَؤومٍ وأكولٍ وشَروبٍ </w:t>
      </w:r>
      <w:r>
        <w:rPr>
          <w:rFonts w:eastAsia="Amiri" w:cs="Amiri" w:ascii="Amiri" w:hAnsi="Amiri"/>
          <w:color w:val="111111"/>
          <w:sz w:val="28"/>
          <w:szCs w:val="28"/>
          <w:rtl w:val="true"/>
          <w:lang w:bidi="ar-SA"/>
        </w:rPr>
        <w:t xml:space="preserve">. </w:t>
      </w:r>
      <w:r>
        <w:rPr>
          <w:rStyle w:val="FootnoteAnchor"/>
        </w:rPr>
        <w:footnoteReference w:id="133"/>
      </w:r>
      <w:r>
        <w:rPr>
          <w:rFonts w:ascii="Amiri" w:hAnsi="Amiri" w:eastAsia="Amiri" w:cs="Amiri"/>
          <w:color w:val="111111"/>
          <w:sz w:val="28"/>
          <w:sz w:val="28"/>
          <w:szCs w:val="28"/>
          <w:lang w:bidi="ar-SA"/>
        </w:rPr>
        <w:t>۲۳۶۷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يُبغِضُ الآكِلَ فَوقَ شِبَعِهِ ، وَالغافِلَ عَن طاعَةِ رَبِّهِ ، وَالتّارِكَ سُنَّةَ نَبِيِّهِ ، وَالمُخفِرَ ذِمَّتَهُ ، وَالمُبغِضَ عِترَةَ نَبِيِّهِ ، وَالمُؤذِيَ جيرانَهُ </w:t>
      </w:r>
      <w:r>
        <w:rPr>
          <w:rFonts w:eastAsia="Amiri" w:cs="Amiri" w:ascii="Amiri" w:hAnsi="Amiri"/>
          <w:color w:val="111111"/>
          <w:sz w:val="28"/>
          <w:szCs w:val="28"/>
          <w:rtl w:val="true"/>
          <w:lang w:bidi="ar-SA"/>
        </w:rPr>
        <w:t xml:space="preserve">. </w:t>
      </w:r>
      <w:r>
        <w:rPr>
          <w:rStyle w:val="FootnoteAnchor"/>
        </w:rPr>
        <w:footnoteReference w:id="134"/>
      </w:r>
      <w:r>
        <w:rPr>
          <w:rFonts w:ascii="IRNazanin" w:hAnsi="IRNazanin" w:eastAsia="IRNazanin"/>
          <w:color w:val="111111"/>
          <w:sz w:val="28"/>
          <w:sz w:val="28"/>
          <w:szCs w:val="28"/>
          <w:lang w:bidi="fa-IR"/>
        </w:rPr>
        <w:t>۲۳۶۴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جاءَني جَبرَئيلُ في ساعَةٍ لَم يَكُن يَأتيني فيها ، وفي يَومٍ لَم يَكُن يَأتيني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لَقَد جِئتَني في ساعَةٍ ويَومٍ لَم تَكُن تَأتيني فيهِما ، لَقَد أرعَبتَني؟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يُرَوِّعُكَ يا مُحَمَّدُ ، وقَد غَفَرَ اللّهُ لَكَ ما تَقَدَّمَ مِن ذَنبِكَ وما تَأَخَّرَ؟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بَعَثَكَ رَبُّكَ؟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 رَبُّكَ عَن عِبادَةِ الأَوثانِ ، وشُربِ الخُمورِ ، ومُلاحاةِ الرِّجالِ ، واُخرى هِيَ لِلآخِرَةِ وَالاُولى ، 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أبغَضتُ وِعاءً قَطُّ كَبُغضي بَطناً مَلآناً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116" w:name="pg12288_121586"/>
    </w:p>
    <w:p>
      <w:pPr>
        <w:pStyle w:val="Heading5"/>
        <w:numPr>
          <w:ilvl w:val="4"/>
          <w:numId w:val="1"/>
        </w:numPr>
        <w:rPr/>
      </w:pPr>
      <w:bookmarkStart w:id="117" w:name="__RefHeading___Toc7403836_417432637"/>
      <w:bookmarkStart w:id="118" w:name="_Toc47"/>
      <w:bookmarkEnd w:id="116"/>
      <w:bookmarkEnd w:id="117"/>
      <w:r>
        <w:rPr>
          <w:rtl w:val="true"/>
        </w:rPr>
        <w:t>ز ـ دورى از خداوند</w:t>
      </w:r>
      <w:bookmarkEnd w:id="118"/>
    </w:p>
    <w:p>
      <w:pPr>
        <w:pStyle w:val="BookText"/>
        <w:rPr/>
      </w:pPr>
      <w:r>
        <w:rPr>
          <w:rFonts w:ascii="IRNazanin" w:hAnsi="IRNazanin" w:eastAsia="IRNazanin"/>
          <w:color w:val="111111"/>
          <w:sz w:val="28"/>
          <w:sz w:val="28"/>
          <w:szCs w:val="28"/>
          <w:rtl w:val="true"/>
          <w:lang w:bidi="fa-IR"/>
        </w:rPr>
        <w:t>ز ـ دورى از خداوند</w:t>
      </w:r>
      <w:r>
        <w:rPr>
          <w:rFonts w:ascii="IRNazanin" w:hAnsi="IRNazanin" w:eastAsia="IRNazanin"/>
          <w:color w:val="111111"/>
          <w:sz w:val="28"/>
          <w:sz w:val="28"/>
          <w:szCs w:val="28"/>
          <w:lang w:bidi="fa-IR"/>
        </w:rPr>
        <w:t>۲۳۶۶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 نور حكمت است و سيرى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پيشگاه خداوند ، هيچ چيزْ منفورتر از شكمى كه پُر باشد ،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منفورترينِ شما در پيشگاه خداوند متعال ، هر پُرخواب پرخور پُرنوش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آن را كه فراتر از سيرى مى خورد ، آن را كه طاعت پروردگار خويش وا مى گذارد ، آن را كه سنّت پيامبر صلى الله عليه و آله وا مى نهد ، آن را كه به پيمان خويش پشتِ پا مى زند ، آن را كه خاندان پيامبر صلى الله عليه و آله را دشمن مى دارد و آن را كه همسايگان خويش مى آزارد ، دشمن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 در ساعت و روزى كه پيش تر در آن نمى آمد ، نزد من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و روزى نزد من آمده اى كه پيش تر نمى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 همه گناهان پيشين و پسين تو را آمرزيده است ، چه چيزى تو را مى ترساند؟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به چه چيز برانگيخته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تو را از پرستش بُتان ، نوشيدن مى، ناسزاگويى ، درگيرى با مردمان ، و از چيزى ديگر كه به دنيا و آخرت مربوط شود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را به اندازه شكم پُر ، منفور نداشته ام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أبغَضُ إلَى اللّه عز و جل مِن بَطنٍ مَملوءٍ </w:t>
      </w:r>
      <w:r>
        <w:rPr>
          <w:rFonts w:eastAsia="Amiri" w:cs="Amiri" w:ascii="Amiri" w:hAnsi="Amiri"/>
          <w:color w:val="111111"/>
          <w:sz w:val="28"/>
          <w:szCs w:val="28"/>
          <w:rtl w:val="true"/>
          <w:lang w:bidi="ar-SA"/>
        </w:rPr>
        <w:t xml:space="preserve">. </w:t>
      </w:r>
      <w:r>
        <w:rPr>
          <w:rStyle w:val="FootnoteAnchor"/>
        </w:rPr>
        <w:footnoteReference w:id="136"/>
      </w:r>
      <w:r>
        <w:rPr>
          <w:rFonts w:ascii="Amiri" w:hAnsi="Amiri" w:eastAsia="Amiri" w:cs="Amiri"/>
          <w:color w:val="111111"/>
          <w:sz w:val="28"/>
          <w:sz w:val="28"/>
          <w:szCs w:val="28"/>
          <w:lang w:bidi="ar-SA"/>
        </w:rPr>
        <w:t>۲۳۷۲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خَلَفِ بنِ حَمّادٍ الكوفِيِّ لَمّا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الخَلقِ مِنَ اللّهِ إذا مَا امتَلَأَ بَطنُهُ </w:t>
      </w:r>
      <w:r>
        <w:rPr>
          <w:rFonts w:eastAsia="Amiri" w:cs="Amiri" w:ascii="Amiri" w:hAnsi="Amiri"/>
          <w:color w:val="111111"/>
          <w:sz w:val="28"/>
          <w:szCs w:val="28"/>
          <w:rtl w:val="true"/>
          <w:lang w:bidi="ar-SA"/>
        </w:rPr>
        <w:t xml:space="preserve">. </w:t>
      </w:r>
      <w:r>
        <w:rPr>
          <w:rStyle w:val="FootnoteAnchor"/>
        </w:rPr>
        <w:footnoteReference w:id="137"/>
      </w:r>
      <w:r>
        <w:rPr>
          <w:rFonts w:ascii="IRNazanin" w:hAnsi="IRNazanin" w:eastAsia="IRNazanin"/>
          <w:color w:val="111111"/>
          <w:sz w:val="28"/>
          <w:sz w:val="28"/>
          <w:szCs w:val="28"/>
          <w:lang w:bidi="fa-IR"/>
        </w:rPr>
        <w:t>۲۳۶۸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يُبغِضُ كَثرَةَ الأَكلِ </w:t>
      </w:r>
      <w:r>
        <w:rPr>
          <w:rFonts w:eastAsia="IRNazanin" w:cs="IRNazanin"/>
          <w:color w:val="111111"/>
          <w:sz w:val="28"/>
          <w:szCs w:val="28"/>
          <w:rtl w:val="true"/>
          <w:lang w:bidi="fa-IR"/>
        </w:rPr>
        <w:t xml:space="preserve">. </w:t>
      </w:r>
      <w:r>
        <w:rPr>
          <w:rStyle w:val="FootnoteAnchor"/>
        </w:rPr>
        <w:footnoteReference w:id="138"/>
      </w:r>
      <w:r>
        <w:rPr>
          <w:rFonts w:ascii="Amiri" w:hAnsi="Amiri" w:eastAsia="Amiri" w:cs="Amiri"/>
          <w:color w:val="111111"/>
          <w:sz w:val="28"/>
          <w:sz w:val="28"/>
          <w:szCs w:val="28"/>
          <w:lang w:bidi="ar-SA"/>
        </w:rPr>
        <w:t>۲۳۶۹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البَطنَ لَيَطغى مِن أكلِهِ ، وأقرَبُ ما يَكونُ العَبدُ مِنَ اللّهِ ـ جَلَّ وعَزَّ ـ إذا خَفَّ بَطنُهُ ، وأبغَضُ ما يَكونُ العَبدُ إلَى اللّهِ عز و جل إذَا امتَلَأَ بَطنُهُ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عز و جل ، هيچ چيزى منفورتر از شكم پُر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دورترينِ مردمان از خداوند ، كسى است كه شكمش پُر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خلف بن حمّاد كوفى ، هنگامى كه از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پُرخورى را دشمن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با خوردن ، سركش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حالت بنده به خداوند عز و جل ، هنگامى است كه شكمش سبُك باشد و دورترين حالت بنده از خداوند عز و جل نيز آن هنگام است كه شكمش پُر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 ـ جوعُ يَومِ القِيامَةِ</w:t>
      </w:r>
      <w:r>
        <w:rPr>
          <w:rFonts w:ascii="Amiri" w:hAnsi="Amiri" w:eastAsia="Amiri" w:cs="Amiri"/>
          <w:color w:val="111111"/>
          <w:sz w:val="28"/>
          <w:sz w:val="28"/>
          <w:szCs w:val="28"/>
          <w:lang w:bidi="ar-SA"/>
        </w:rPr>
        <w:t>۲۳۷۵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أكثَرَ النّاسِ شِبَعاً فِي الدُّنيا ، أطوَلُهُم جوعاً يَومَ القِيامَةِ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۲۳۷۶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أطوَلُكُم جُشاءً فِي الدُّنيا ، أطوَلُكُم جوعاً فِي الآخِرَةِ ـ أو قالَ يَومَ القِيامَةِ ـ </w:t>
      </w:r>
      <w:r>
        <w:rPr>
          <w:rFonts w:eastAsia="Amiri" w:cs="Amiri" w:ascii="Amiri" w:hAnsi="Amiri"/>
          <w:color w:val="111111"/>
          <w:sz w:val="28"/>
          <w:szCs w:val="28"/>
          <w:rtl w:val="true"/>
          <w:lang w:bidi="ar-SA"/>
        </w:rPr>
        <w:t xml:space="preserve">. </w:t>
      </w:r>
      <w:r>
        <w:rPr>
          <w:rStyle w:val="FootnoteAnchor"/>
        </w:rPr>
        <w:footnoteReference w:id="141"/>
      </w:r>
      <w:r>
        <w:rPr>
          <w:rFonts w:ascii="Amiri" w:hAnsi="Amiri" w:eastAsia="Amiri" w:cs="Amiri"/>
          <w:color w:val="111111"/>
          <w:sz w:val="28"/>
          <w:sz w:val="28"/>
          <w:szCs w:val="28"/>
          <w:lang w:bidi="ar-SA"/>
        </w:rPr>
        <w:t>۲۳۷۷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أبو جُحَيفَةَ النَّبِيَّ صلى الله عليه و آله وهُوَ يَتَجَشَّأُ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اُكفُف جُشاءَكَ ، فَإِنَّ أكثَرَ النّاسِ فِي الدُّنيا شِبَعاً ، أكثَرُهُم جوعاً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مَلَأَ أبو جُحَيفَةَ بَطنَهُ مِن طَعامٍ حَتّى لَحِقَ بِاللّهِ </w:t>
      </w:r>
      <w:r>
        <w:rPr>
          <w:rFonts w:eastAsia="Amiri" w:cs="Amiri" w:ascii="Amiri" w:hAnsi="Amiri"/>
          <w:color w:val="111111"/>
          <w:sz w:val="28"/>
          <w:szCs w:val="28"/>
          <w:rtl w:val="true"/>
          <w:lang w:bidi="ar-SA"/>
        </w:rPr>
        <w:t xml:space="preserve">. </w:t>
      </w:r>
      <w:r>
        <w:rPr>
          <w:rStyle w:val="FootnoteAnchor"/>
        </w:rPr>
        <w:footnoteReference w:id="142"/>
      </w:r>
      <w:r>
        <w:rPr>
          <w:rFonts w:ascii="Amiri" w:hAnsi="Amiri" w:eastAsia="Amiri" w:cs="Amiri"/>
          <w:color w:val="111111"/>
          <w:sz w:val="28"/>
          <w:sz w:val="28"/>
          <w:szCs w:val="28"/>
          <w:lang w:bidi="ar-SA"/>
        </w:rPr>
        <w:t>۲۳۷۸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عَطِيّة بن عامِر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سَلمانَ الفارِسِيَّ وقد اُكرِهَ عَلى 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 إنّي سَمِعتُ رَسولَ اللّهِ صلى الله عليه و آله يَقولُ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النّاسِ شِبَعاً فِي الدُّنيا ، أكثَرُهُم جوعاً فِي الآخِرَةِ ، يا سَلمانُ ، الدُّنيا سِجنُ المُؤمِنِ وجَنَّةُ الكافِرِ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19" w:name="pg12288_121590"/>
    </w:p>
    <w:p>
      <w:pPr>
        <w:pStyle w:val="Heading5"/>
        <w:numPr>
          <w:ilvl w:val="4"/>
          <w:numId w:val="1"/>
        </w:numPr>
        <w:rPr/>
      </w:pPr>
      <w:bookmarkStart w:id="120" w:name="__RefHeading___Toc7403838_417432637"/>
      <w:bookmarkStart w:id="121" w:name="_Toc48"/>
      <w:bookmarkEnd w:id="119"/>
      <w:bookmarkEnd w:id="120"/>
      <w:r>
        <w:rPr>
          <w:rtl w:val="true"/>
        </w:rPr>
        <w:t>ح ـ گرسنگى در روز قيامت</w:t>
      </w:r>
      <w:bookmarkEnd w:id="121"/>
    </w:p>
    <w:p>
      <w:pPr>
        <w:pStyle w:val="BookText"/>
        <w:rPr/>
      </w:pPr>
      <w:r>
        <w:rPr>
          <w:rFonts w:ascii="IRNazanin" w:hAnsi="IRNazanin" w:eastAsia="IRNazanin"/>
          <w:color w:val="111111"/>
          <w:sz w:val="28"/>
          <w:sz w:val="28"/>
          <w:szCs w:val="28"/>
          <w:rtl w:val="true"/>
          <w:lang w:bidi="fa-IR"/>
        </w:rPr>
        <w:t>ح ـ گرسنگى در روز قيامت</w:t>
      </w:r>
      <w:r>
        <w:rPr>
          <w:rFonts w:ascii="IRNazanin" w:hAnsi="IRNazanin" w:eastAsia="IRNazanin"/>
          <w:color w:val="111111"/>
          <w:sz w:val="28"/>
          <w:sz w:val="28"/>
          <w:szCs w:val="28"/>
          <w:lang w:bidi="fa-IR"/>
        </w:rPr>
        <w:t>۲۳۷۴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دنيا از همه سيرتر است ، در روز قيامت از همه بيشتر گرسنگى مى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در دنيا بيشتر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آروغ مى زند ،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بيشتر گرسنگى مى كشد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جُحَيفه ، در حالى كه آروغ مى زد ،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جلوى آروغ خود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سيرترينِ مردم در دنيا ، گرسنه ترينشان در روز قيامت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جُحَيفه ، از آن پس تا هنگامى كه به ديدار پروردگار شتافت ، هيچ گاه شكم خويش را پُر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الأمالىـ به نقل از عطيّة بن عامر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فارسى ، در حالى كه او را به غذا خوردن وا داشته بودند ، 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سيرترينِ مردم در دنيا ، گرسنه ترينِ آنان در آخرت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و بهشت كافر است</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رَسولُ اللّهِ صلى الله عليه و آله رَجُلاً يَتَجَشَّأُ ، فَقالَ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قَصِّر مِن جُشائِكَ ، فَإِنَّ أطوَلَ النّاسِ جوعاً يَومَ القِيامَةِ ، أكثَرُهُم شِبَعاً فِي الدُّنيا </w:t>
      </w:r>
      <w:r>
        <w:rPr>
          <w:rFonts w:eastAsia="Amiri" w:cs="Amiri" w:ascii="Amiri" w:hAnsi="Amiri"/>
          <w:color w:val="111111"/>
          <w:sz w:val="28"/>
          <w:szCs w:val="28"/>
          <w:rtl w:val="true"/>
          <w:lang w:bidi="ar-SA"/>
        </w:rPr>
        <w:t xml:space="preserve">! </w:t>
      </w:r>
      <w:r>
        <w:rPr>
          <w:rStyle w:val="FootnoteAnchor"/>
        </w:rPr>
        <w:footnoteReference w:id="14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جَوامِعُ مَضارِّ البِطنَةِ</w:t>
      </w:r>
      <w:r>
        <w:rPr>
          <w:rFonts w:ascii="Amiri" w:hAnsi="Amiri" w:eastAsia="Amiri" w:cs="Amiri"/>
          <w:color w:val="111111"/>
          <w:sz w:val="28"/>
          <w:sz w:val="28"/>
          <w:szCs w:val="28"/>
          <w:lang w:bidi="ar-SA"/>
        </w:rPr>
        <w:t>۲۳۸۱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وَالبِطنَةَ ؛ فَإِنَّها مَفسَدَةٌ لِلبَدَنِ ، ومَورَثَةٌ لِلسَّقَمِ ، ومَكسَلَةٌ لِلعِبادَةِ </w:t>
      </w:r>
      <w:r>
        <w:rPr>
          <w:rFonts w:eastAsia="Amiri" w:cs="Amiri" w:ascii="Amiri" w:hAnsi="Amiri"/>
          <w:color w:val="111111"/>
          <w:sz w:val="28"/>
          <w:szCs w:val="28"/>
          <w:rtl w:val="true"/>
          <w:lang w:bidi="ar-SA"/>
        </w:rPr>
        <w:t xml:space="preserve">. </w:t>
      </w:r>
      <w:r>
        <w:rPr>
          <w:rStyle w:val="FootnoteAnchor"/>
        </w:rPr>
        <w:footnoteReference w:id="145"/>
      </w:r>
      <w:r>
        <w:rPr>
          <w:rFonts w:ascii="Amiri" w:hAnsi="Amiri" w:eastAsia="Amiri" w:cs="Amiri"/>
          <w:color w:val="111111"/>
          <w:sz w:val="28"/>
          <w:sz w:val="28"/>
          <w:szCs w:val="28"/>
          <w:lang w:bidi="ar-SA"/>
        </w:rPr>
        <w:t>۲۳۸۲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وَالبِطنَةَ ؛ فَإِنَّها مَقساةٌ لِلقَلبِ ، مَكسَلَةٌ عَنِ الصَّلاةِ ، مَفسَدَةٌ لِلجَسَدِ </w:t>
      </w:r>
      <w:r>
        <w:rPr>
          <w:rFonts w:eastAsia="Amiri" w:cs="Amiri" w:ascii="Amiri" w:hAnsi="Amiri"/>
          <w:color w:val="111111"/>
          <w:sz w:val="28"/>
          <w:szCs w:val="28"/>
          <w:rtl w:val="true"/>
          <w:lang w:bidi="ar-SA"/>
        </w:rPr>
        <w:t xml:space="preserve">. </w:t>
      </w:r>
      <w:r>
        <w:rPr>
          <w:rStyle w:val="FootnoteAnchor"/>
        </w:rPr>
        <w:footnoteReference w:id="146"/>
      </w:r>
      <w:r>
        <w:rPr>
          <w:rFonts w:ascii="Amiri" w:hAnsi="Amiri" w:eastAsia="Amiri" w:cs="Amiri"/>
          <w:color w:val="111111"/>
          <w:sz w:val="28"/>
          <w:sz w:val="28"/>
          <w:szCs w:val="28"/>
          <w:lang w:bidi="ar-SA"/>
        </w:rPr>
        <w:t>۲۳۸۳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شَبِـعَ عوقِبَ فِي الحالِ ثَلاثَ 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الغِطاءُ عَلى قَلبِهِ ، وَالنُّعاسُ عَلى عَينِهِ ، وَالكَسَلُ عَلى بَدَنِهِ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22" w:name="pg12288_121592"/>
    </w:p>
    <w:p>
      <w:pPr>
        <w:pStyle w:val="Heading4"/>
        <w:numPr>
          <w:ilvl w:val="3"/>
          <w:numId w:val="1"/>
        </w:numPr>
        <w:rPr/>
      </w:pPr>
      <w:bookmarkStart w:id="123" w:name="__RefHeading___Toc7403840_417432637"/>
      <w:bookmarkStart w:id="124" w:name="_Toc49"/>
      <w:bookmarkEnd w:id="122"/>
      <w:bookmarkEnd w:id="123"/>
      <w:r>
        <w:rPr/>
        <w:t>۴</w:t>
      </w:r>
      <w:r>
        <w:rPr>
          <w:rtl w:val="true"/>
        </w:rPr>
        <w:t xml:space="preserve"> </w:t>
      </w:r>
      <w:r>
        <w:rPr>
          <w:rtl w:val="true"/>
        </w:rPr>
        <w:t xml:space="preserve">/ </w:t>
      </w:r>
      <w:r>
        <w:rPr/>
        <w:t>۵</w:t>
      </w:r>
      <w:r>
        <w:rPr>
          <w:rtl w:val="true"/>
        </w:rPr>
        <w:t>مجموعه اى از زيان هاى پُرخورى</w:t>
      </w:r>
      <w:bookmarkEnd w:id="124"/>
    </w:p>
    <w:p>
      <w:pPr>
        <w:pStyle w:val="BookText"/>
        <w:rPr/>
      </w:pPr>
      <w:r>
        <w:rPr>
          <w:rFonts w:ascii="IRNazanin" w:hAnsi="IRNazanin" w:eastAsia="IRNazanin"/>
          <w:color w:val="111111"/>
          <w:sz w:val="28"/>
          <w:sz w:val="28"/>
          <w:szCs w:val="28"/>
          <w:lang w:bidi="fa-IR"/>
        </w:rPr>
        <w:t>۲۳۷۹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صداى آروغ مردى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آروغت را كوتاه كن ؛ زيرا كسانى كه در روز قيامت ، بيشترين گرسنگى را مى كشند ، آنانى هستند كه در دنيا سيرترينِ مردم بوده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مجموعه اى از زيان هاى پُرخورى</w:t>
      </w:r>
      <w:r>
        <w:rPr>
          <w:rFonts w:ascii="IRNazanin" w:hAnsi="IRNazanin" w:eastAsia="IRNazanin"/>
          <w:color w:val="111111"/>
          <w:sz w:val="28"/>
          <w:sz w:val="28"/>
          <w:szCs w:val="28"/>
          <w:lang w:bidi="fa-IR"/>
        </w:rPr>
        <w:t>۲۳۸۲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شكم سيرى حذر كنيد ؛ چرا كه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تن ، به بار آمدن بيمارى و سستى در عبادت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شكم سيرى حذر كنيد ؛ چرا كه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دل ، سستى در نماز و تباهى 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سير شود ، در همان دم ، سه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او پرده افكنده مى شود ، بر چشمش خواب آلودگى مى افتد و بر بدنش سستى چيره مى گردد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عليه السلامـ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امتلَأَتِ المَعِدَةُ نامَتِ الفِكرَةُ ، وخَرَسَتِ الحِكمَةُ ، وقَعَدَتِ الأَعضاءُ عَنِ العِبادَةِ </w:t>
      </w:r>
      <w:r>
        <w:rPr>
          <w:rFonts w:eastAsia="Amiri" w:cs="Amiri" w:ascii="Amiri" w:hAnsi="Amiri"/>
          <w:color w:val="111111"/>
          <w:sz w:val="28"/>
          <w:szCs w:val="28"/>
          <w:rtl w:val="true"/>
          <w:lang w:bidi="ar-SA"/>
        </w:rPr>
        <w:t xml:space="preserve">. </w:t>
      </w:r>
      <w:r>
        <w:rPr>
          <w:rStyle w:val="FootnoteAnchor"/>
        </w:rPr>
        <w:footnoteReference w:id="148"/>
      </w:r>
      <w:r>
        <w:rPr>
          <w:rFonts w:ascii="Amiri" w:hAnsi="Amiri" w:eastAsia="Amiri" w:cs="Amiri"/>
          <w:color w:val="111111"/>
          <w:sz w:val="28"/>
          <w:sz w:val="28"/>
          <w:szCs w:val="28"/>
          <w:lang w:bidi="ar-SA"/>
        </w:rPr>
        <w:t>۲۳۸۶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النَّومِ يَتَوَلَّدُ مِن كَثرَةِ الشُّربِ ، وكَثرَةُ الشُّربِ مِن كَثرَةِ الشِّبَعِ ؛ وهُما يُثقِلانِ النَّفسَ عَنِ الطّاعَةِ ، ويُقسِيانِ القَلبَ عَنِ التَّفَكُّرِ وَالخُضوعِ </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۲۳۸۷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أضَرَّ عَلى قَلبِ المُؤمِنِ مِن كَثرَةِ الأَكلِ ، وهِيَ مورِثَةٌ 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قَسوَةِ القَلبِ ، وهَيَجانِ الشَّهوَةِ </w:t>
      </w:r>
      <w:r>
        <w:rPr>
          <w:rFonts w:eastAsia="Amiri" w:cs="Amiri" w:ascii="Amiri" w:hAnsi="Amiri"/>
          <w:color w:val="111111"/>
          <w:sz w:val="28"/>
          <w:szCs w:val="28"/>
          <w:rtl w:val="true"/>
          <w:lang w:bidi="ar-SA"/>
        </w:rPr>
        <w:t xml:space="preserve">. </w:t>
      </w:r>
      <w:r>
        <w:rPr>
          <w:rStyle w:val="FootnoteAnchor"/>
        </w:rPr>
        <w:footnoteReference w:id="15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مَضارُّ الأَكلِ عَلَى الشِّبَعِ</w:t>
      </w:r>
      <w:r>
        <w:rPr>
          <w:rFonts w:ascii="IRNazanin" w:hAnsi="IRNazanin" w:eastAsia="IRNazanin"/>
          <w:color w:val="111111"/>
          <w:sz w:val="28"/>
          <w:sz w:val="28"/>
          <w:szCs w:val="28"/>
          <w:lang w:bidi="fa-IR"/>
        </w:rPr>
        <w:t>۲۳۸۵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الأَكَلُ عَلَى الشِّبَعِ ؛ يورِثُ البَرَصَ </w:t>
      </w:r>
      <w:r>
        <w:rPr>
          <w:rFonts w:eastAsia="IRNazanin" w:cs="IRNazanin"/>
          <w:color w:val="111111"/>
          <w:sz w:val="28"/>
          <w:szCs w:val="28"/>
          <w:rtl w:val="true"/>
          <w:lang w:bidi="fa-IR"/>
        </w:rPr>
        <w:t xml:space="preserve">. </w:t>
      </w:r>
      <w:r>
        <w:rPr>
          <w:rStyle w:val="FootnoteAnchor"/>
        </w:rPr>
        <w:footnoteReference w:id="151"/>
      </w:r>
      <w:r>
        <w:rPr>
          <w:rFonts w:ascii="IRNazanin" w:hAnsi="IRNazanin" w:eastAsia="IRNazanin"/>
          <w:color w:val="111111"/>
          <w:sz w:val="28"/>
          <w:sz w:val="28"/>
          <w:szCs w:val="28"/>
          <w:lang w:bidi="fa-IR"/>
        </w:rPr>
        <w:t>۲۳۸۶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الدَّاءُ الدَّوِيُّ إدخالُ الطَّعامِ عَلَى الطَّعامِ </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الأكلِ على الشبع</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288_121594"/>
    </w:p>
    <w:p>
      <w:pPr>
        <w:pStyle w:val="Heading4"/>
        <w:numPr>
          <w:ilvl w:val="3"/>
          <w:numId w:val="1"/>
        </w:numPr>
        <w:rPr/>
      </w:pPr>
      <w:bookmarkStart w:id="126" w:name="__RefHeading___Toc7403842_417432637"/>
      <w:bookmarkStart w:id="127" w:name="_Toc50"/>
      <w:bookmarkEnd w:id="125"/>
      <w:bookmarkEnd w:id="126"/>
      <w:r>
        <w:rPr/>
        <w:t>۴</w:t>
      </w:r>
      <w:r>
        <w:rPr>
          <w:rtl w:val="true"/>
        </w:rPr>
        <w:t xml:space="preserve"> </w:t>
      </w:r>
      <w:r>
        <w:rPr>
          <w:rtl w:val="true"/>
        </w:rPr>
        <w:t xml:space="preserve">/ </w:t>
      </w:r>
      <w:r>
        <w:rPr/>
        <w:t>۶</w:t>
      </w:r>
      <w:r>
        <w:rPr>
          <w:rtl w:val="true"/>
        </w:rPr>
        <w:t>زيان هاى خوردن پس از سيرى</w:t>
      </w:r>
      <w:bookmarkEnd w:id="127"/>
    </w:p>
    <w:p>
      <w:pPr>
        <w:pStyle w:val="BookText"/>
        <w:rPr/>
      </w:pPr>
      <w:r>
        <w:rPr>
          <w:rFonts w:ascii="IRNazanin" w:hAnsi="IRNazanin" w:eastAsia="IRNazanin"/>
          <w:color w:val="111111"/>
          <w:sz w:val="28"/>
          <w:sz w:val="28"/>
          <w:szCs w:val="28"/>
          <w:lang w:bidi="fa-IR"/>
        </w:rPr>
        <w:t>۲۳۸۸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السلامـ خطاب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معده پُر شود ، انديشه خواب مى رود ، حكمتْ لال مى شود و اندام ها از عبادت فرو مى نشينند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حديثى كه به امام صادق عليه السلام منسوب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خفتن ، از نوشيدن بسيار ، و بسيار نوشيدن ، از سيرى فراوان ، زاده مى شود و اين دو ، انسان را نسبت به فرمانبرى از خدا سنگين مى كنند و دل را سخت تر از آن مى كنند كه تفكّر و خضوع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حديثى كه به امام صادق عليه السلام منسوب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 مؤمن ، هيچ چيزى زيانبارتر از پُرخورى نيست و آن ، دو چيز را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دلى و برانگيختگى شهوت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زيان هاى خوردن پس از سيرى</w:t>
      </w:r>
      <w:r>
        <w:rPr>
          <w:rFonts w:ascii="IRNazanin" w:hAnsi="IRNazanin" w:eastAsia="IRNazanin"/>
          <w:color w:val="111111"/>
          <w:sz w:val="28"/>
          <w:sz w:val="28"/>
          <w:szCs w:val="28"/>
          <w:lang w:bidi="fa-IR"/>
        </w:rPr>
        <w:t>۲۳۹۰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پس از سيرى ، پيسى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وارد ساختن غذا به معده ، در حالى كه در آن غذايى ديگر وجود دارد ، درد بى درمان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خوردن پس از سيرى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أكل الطّعام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غَسلُ اليَدَينِ قَبلَ الطَّعامِ وبَعدَهُ</w:t>
      </w:r>
      <w:r>
        <w:rPr>
          <w:rFonts w:ascii="Amiri" w:hAnsi="Amiri" w:eastAsia="Amiri" w:cs="Amiri"/>
          <w:color w:val="111111"/>
          <w:sz w:val="28"/>
          <w:sz w:val="28"/>
          <w:szCs w:val="28"/>
          <w:lang w:bidi="ar-SA"/>
        </w:rPr>
        <w:t>۲۳۹۴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الوُضوءَ قَبلَ الطَّعامِ وبَعدَهُ شِفاءٌ فِي الجَسَدِ ، ويُمنٌ فِي الرِّزقِ </w:t>
      </w:r>
      <w:r>
        <w:rPr>
          <w:rFonts w:eastAsia="Amiri" w:cs="Amiri" w:ascii="Amiri" w:hAnsi="Amiri"/>
          <w:color w:val="111111"/>
          <w:sz w:val="28"/>
          <w:szCs w:val="28"/>
          <w:rtl w:val="true"/>
          <w:lang w:bidi="ar-SA"/>
        </w:rPr>
        <w:t xml:space="preserve">. </w:t>
      </w:r>
      <w:r>
        <w:rPr>
          <w:rStyle w:val="FootnoteAnchor"/>
        </w:rPr>
        <w:footnoteReference w:id="153"/>
      </w:r>
      <w:r>
        <w:rPr>
          <w:rFonts w:ascii="Amiri" w:hAnsi="Amiri" w:eastAsia="Amiri" w:cs="Amiri"/>
          <w:color w:val="111111"/>
          <w:sz w:val="28"/>
          <w:sz w:val="28"/>
          <w:szCs w:val="28"/>
          <w:lang w:bidi="ar-SA"/>
        </w:rPr>
        <w:t>۲۳۹۵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قَبلَ الطَّعامِ يَنفِي الفَقرَ ، وبَعدَهُ يَنفِي الهَم </w:t>
      </w:r>
      <w:r>
        <w:rPr>
          <w:rStyle w:val="FootnoteAnchor"/>
          <w:rtl w:val="true"/>
        </w:rPr>
        <w:footnoteReference w:id="154"/>
      </w:r>
      <w:r>
        <w:rPr>
          <w:rFonts w:ascii="Amiri" w:hAnsi="Amiri" w:eastAsia="Amiri" w:cs="Amiri"/>
          <w:color w:val="111111"/>
          <w:sz w:val="28"/>
          <w:sz w:val="28"/>
          <w:szCs w:val="28"/>
          <w:rtl w:val="true"/>
          <w:lang w:bidi="ar-SA"/>
        </w:rPr>
        <w:t>، ويُصِحُّ البَصَرَ</w:t>
      </w:r>
      <w:r>
        <w:rPr>
          <w:rFonts w:eastAsia="Amiri" w:cs="Amiri" w:ascii="Amiri" w:hAnsi="Amiri"/>
          <w:color w:val="111111"/>
          <w:sz w:val="28"/>
          <w:szCs w:val="28"/>
          <w:rtl w:val="true"/>
          <w:lang w:bidi="ar-SA"/>
        </w:rPr>
        <w:t xml:space="preserve">. </w:t>
      </w:r>
      <w:r>
        <w:rPr>
          <w:rStyle w:val="FootnoteAnchor"/>
        </w:rPr>
        <w:footnoteReference w:id="155"/>
      </w:r>
      <w:r>
        <w:rPr>
          <w:rFonts w:ascii="Amiri" w:hAnsi="Amiri" w:eastAsia="Amiri" w:cs="Amiri"/>
          <w:color w:val="111111"/>
          <w:sz w:val="28"/>
          <w:sz w:val="28"/>
          <w:szCs w:val="28"/>
          <w:lang w:bidi="ar-SA"/>
        </w:rPr>
        <w:t>۲۳۹۶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عن هشام بن سالم عن 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يَكثُرَ خَيرُ بَيتِهِ فَليَتَوَضَّأ عِندَ حُضورِ طَعامِهِ ، ومَن تَوَضَّأَ قَبلَ الطَّعامِ وبَعدَهُ عاشَ في سَعَةٍ مِن رِزقِهِ، وعوفِيَ مِنَ البَلاءِ في جَسَدِهِ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بنَ سالِمٍ ، الوُضوءُ هاهُنا غَسلُ اليَدِ قَبلَ الطَّعامِ وبَعدَهُ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28" w:name="pg12288_121596"/>
    </w:p>
    <w:p>
      <w:pPr>
        <w:pStyle w:val="Heading3"/>
        <w:numPr>
          <w:ilvl w:val="2"/>
          <w:numId w:val="1"/>
        </w:numPr>
        <w:rPr/>
      </w:pPr>
      <w:bookmarkStart w:id="129" w:name="__RefHeading___Toc7403844_417432637"/>
      <w:bookmarkStart w:id="130" w:name="_Toc51"/>
      <w:bookmarkEnd w:id="128"/>
      <w:bookmarkEnd w:id="129"/>
      <w:r>
        <w:rPr>
          <w:rtl w:val="true"/>
        </w:rPr>
        <w:t xml:space="preserve">فصل پنجم </w:t>
      </w:r>
      <w:r>
        <w:rPr>
          <w:rtl w:val="true"/>
        </w:rPr>
        <w:t xml:space="preserve">: </w:t>
      </w:r>
      <w:r>
        <w:rPr>
          <w:rtl w:val="true"/>
        </w:rPr>
        <w:t>آداب غذا خوردن</w:t>
      </w:r>
      <w:bookmarkEnd w:id="130"/>
    </w:p>
    <w:p>
      <w:pPr>
        <w:pStyle w:val="Heading4"/>
        <w:numPr>
          <w:ilvl w:val="3"/>
          <w:numId w:val="1"/>
        </w:numPr>
        <w:rPr/>
      </w:pPr>
      <w:bookmarkStart w:id="131" w:name="__RefHeading___Toc7403846_417432637"/>
      <w:bookmarkStart w:id="132" w:name="_Toc52"/>
      <w:bookmarkEnd w:id="131"/>
      <w:r>
        <w:rPr/>
        <w:t>۵</w:t>
      </w:r>
      <w:r>
        <w:rPr>
          <w:rtl w:val="true"/>
        </w:rPr>
        <w:t xml:space="preserve"> </w:t>
      </w:r>
      <w:r>
        <w:rPr>
          <w:rtl w:val="true"/>
        </w:rPr>
        <w:t xml:space="preserve">/ </w:t>
      </w:r>
      <w:r>
        <w:rPr/>
        <w:t>۱</w:t>
      </w:r>
      <w:r>
        <w:rPr>
          <w:rtl w:val="true"/>
        </w:rPr>
        <w:t>شستن دست ها پيش و پس از غذا</w:t>
      </w:r>
      <w:bookmarkEnd w:id="13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غذا خوردن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شستن دست ها پيش و پس از غذا</w:t>
      </w:r>
      <w:r>
        <w:rPr>
          <w:rFonts w:ascii="IRNazanin" w:hAnsi="IRNazanin" w:eastAsia="IRNazanin"/>
          <w:color w:val="111111"/>
          <w:sz w:val="28"/>
          <w:sz w:val="28"/>
          <w:szCs w:val="28"/>
          <w:lang w:bidi="fa-IR"/>
        </w:rPr>
        <w:t>۲۳۹۵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پيش و پس از غذا ، شفايى براى تن و مايه بركت در روزى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غذا ، فقر را دور مى كند و 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غذا ، اندوه </w:t>
      </w:r>
      <w:r>
        <w:rPr>
          <w:rStyle w:val="FootnoteAnchor"/>
          <w:rtl w:val="true"/>
        </w:rPr>
        <w:footnoteReference w:id="157"/>
      </w:r>
      <w:r>
        <w:rPr>
          <w:rFonts w:ascii="IRNazanin" w:hAnsi="IRNazanin" w:eastAsia="IRNazanin"/>
          <w:color w:val="111111"/>
          <w:sz w:val="28"/>
          <w:sz w:val="28"/>
          <w:szCs w:val="28"/>
          <w:rtl w:val="true"/>
          <w:lang w:bidi="fa-IR"/>
        </w:rPr>
        <w:t xml:space="preserve">را مى راند و چشم را سلامت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الأمالىـ به نقل از هشام بن سالم ، از امام صادق عليه السلام ، از پدرانش عليهم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خرسند مى شود كه خير و بركت</w:t>
      </w:r>
    </w:p>
    <w:p>
      <w:pPr>
        <w:pStyle w:val="BookText"/>
        <w:rPr/>
      </w:pPr>
      <w:r>
        <w:rPr>
          <w:rFonts w:ascii="IRNazanin" w:hAnsi="IRNazanin" w:eastAsia="IRNazanin"/>
          <w:color w:val="111111"/>
          <w:sz w:val="28"/>
          <w:sz w:val="28"/>
          <w:szCs w:val="28"/>
          <w:rtl w:val="true"/>
          <w:lang w:bidi="fa-IR"/>
        </w:rPr>
        <w:t>خانه اش بسيار باشد ، در هنگام آورده شدن غذا وضو بسازد ؛ و هر كس پيش و پس از غذا وضو بسازد ، در گشايشِ روزى بِزيَد و از هر بلايى در تن خويش ، بركنار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هشام بن سالم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وضو در اين جا ، شستن دست ها پيش و پس از غذاست</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 يَلومَنَّ امرُؤٌ إلاّ نَفسَهُ ؛ يَبيتُ وفي يَدِهِ ريحُ غَمَرٍ </w:t>
      </w:r>
      <w:r>
        <w:rPr>
          <w:rFonts w:eastAsia="IRNazanin" w:cs="IRNazanin"/>
          <w:color w:val="111111"/>
          <w:sz w:val="28"/>
          <w:szCs w:val="28"/>
          <w:rtl w:val="true"/>
          <w:lang w:bidi="fa-IR"/>
        </w:rPr>
        <w:t xml:space="preserve">. </w:t>
      </w:r>
      <w:r>
        <w:rPr>
          <w:rStyle w:val="FootnoteAnchor"/>
        </w:rPr>
        <w:footnoteReference w:id="158"/>
      </w:r>
      <w:r>
        <w:rPr>
          <w:rFonts w:ascii="Amiri" w:hAnsi="Amiri" w:eastAsia="Amiri" w:cs="Amiri"/>
          <w:color w:val="111111"/>
          <w:sz w:val="28"/>
          <w:sz w:val="28"/>
          <w:szCs w:val="28"/>
          <w:lang w:bidi="ar-SA"/>
        </w:rPr>
        <w:t>۲۳۹۹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نامَ أحَدُكُم وفي يَدِهِ ريحُ غَمَرٍ ، فَلَم يَغسِل يَدَهُ فَأَصابَهُ شَيءٌ ، فَلا يَلومَنَّ إلاّ نَفسَهُ </w:t>
      </w:r>
      <w:r>
        <w:rPr>
          <w:rFonts w:eastAsia="Amiri" w:cs="Amiri" w:ascii="Amiri" w:hAnsi="Amiri"/>
          <w:color w:val="111111"/>
          <w:sz w:val="28"/>
          <w:szCs w:val="28"/>
          <w:rtl w:val="true"/>
          <w:lang w:bidi="ar-SA"/>
        </w:rPr>
        <w:t xml:space="preserve">. </w:t>
      </w:r>
      <w:r>
        <w:rPr>
          <w:rStyle w:val="FootnoteAnchor"/>
        </w:rPr>
        <w:footnoteReference w:id="159"/>
      </w:r>
      <w:r>
        <w:rPr>
          <w:rFonts w:ascii="Amiri" w:hAnsi="Amiri" w:eastAsia="Amiri" w:cs="Amiri"/>
          <w:color w:val="111111"/>
          <w:sz w:val="28"/>
          <w:sz w:val="28"/>
          <w:szCs w:val="28"/>
          <w:lang w:bidi="ar-SA"/>
        </w:rPr>
        <w:t>۲۴۰۰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 أحَدُكُم طَعاماً ، فَليَغسِل يَدَهُ مِن وَضيرِ اللَّحمِ </w:t>
      </w:r>
      <w:r>
        <w:rPr>
          <w:rFonts w:eastAsia="Amiri" w:cs="Amiri" w:ascii="Amiri" w:hAnsi="Amiri"/>
          <w:color w:val="111111"/>
          <w:sz w:val="28"/>
          <w:szCs w:val="28"/>
          <w:rtl w:val="true"/>
          <w:lang w:bidi="ar-SA"/>
        </w:rPr>
        <w:t xml:space="preserve">. </w:t>
      </w:r>
      <w:r>
        <w:rPr>
          <w:rStyle w:val="FootnoteAnchor"/>
        </w:rPr>
        <w:footnoteReference w:id="160"/>
      </w:r>
      <w:r>
        <w:rPr>
          <w:rFonts w:ascii="Amiri" w:hAnsi="Amiri" w:eastAsia="Amiri" w:cs="Amiri"/>
          <w:color w:val="111111"/>
          <w:sz w:val="28"/>
          <w:sz w:val="28"/>
          <w:szCs w:val="28"/>
          <w:lang w:bidi="ar-SA"/>
        </w:rPr>
        <w:t>۲۴۰۱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هذَا اللَّحمِ شيَئاً ، فَليَغسِل يَدَهُ مِن ريحِ وَضَرِهِ ، لا يُؤذي مَن حِذاءَهُ </w:t>
      </w:r>
      <w:r>
        <w:rPr>
          <w:rFonts w:eastAsia="Amiri" w:cs="Amiri" w:ascii="Amiri" w:hAnsi="Amiri"/>
          <w:color w:val="111111"/>
          <w:sz w:val="28"/>
          <w:szCs w:val="28"/>
          <w:rtl w:val="true"/>
          <w:lang w:bidi="ar-SA"/>
        </w:rPr>
        <w:t xml:space="preserve">. </w:t>
      </w:r>
      <w:r>
        <w:rPr>
          <w:rStyle w:val="FootnoteAnchor"/>
        </w:rPr>
        <w:footnoteReference w:id="161"/>
      </w:r>
      <w:r>
        <w:rPr>
          <w:rFonts w:ascii="Amiri" w:hAnsi="Amiri" w:eastAsia="Amiri" w:cs="Amiri"/>
          <w:color w:val="111111"/>
          <w:sz w:val="28"/>
          <w:sz w:val="28"/>
          <w:szCs w:val="28"/>
          <w:lang w:bidi="ar-SA"/>
        </w:rPr>
        <w:t>۲۴۰۲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صَلّى ذاتَ يَومٍ فَوَجَدَ مِن رَجُلٍ ريحَ اللَّحمِ ،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غَسَلتَ عَنكَ ريحَ اللَّحمِ؟ </w:t>
      </w:r>
      <w:r>
        <w:rPr>
          <w:rStyle w:val="FootnoteAnchor"/>
        </w:rPr>
        <w:footnoteReference w:id="162"/>
      </w:r>
      <w:r>
        <w:rPr>
          <w:rFonts w:ascii="Amiri" w:hAnsi="Amiri" w:eastAsia="Amiri" w:cs="Amiri"/>
          <w:color w:val="111111"/>
          <w:sz w:val="28"/>
          <w:sz w:val="28"/>
          <w:szCs w:val="28"/>
          <w:lang w:bidi="ar-SA"/>
        </w:rPr>
        <w:t>۲۴۰۳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صلى الله عليه و آله أمَرَ بِغَسلِ الأَيدي بَعدَ الطَّعامِ مِنَ الغَمَرِ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يَشُمُّهُ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بخوابد و بر دستانش بوى گوشت مانده باشد ، جز خويش را نكوهش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از شما در حالى خوابيد كه در دستانش بوى گوشت بود و آن را نشست و آن گاه عارضه اى به وى رسيد ، مباد جز خويش را نكوهش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از شما غذايى مى خورد ، چربىِ گوشت را از دستان خويش بشويد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غذايى مى خورد ، چربىِ گوشت را از دست خود بشويد تا كسانى را كه با آنان برخورد مى كند ، نيازارد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پيامبر صلى الله عليه و آله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از مردى بوى گوشت حس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را به پايان برد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بوى گوشت را از خود نشسته 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شستن چربىِ دستان پس از غذا امر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 اين چربىِ باقى مانده را بو مى كشد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اِغسِلوا صِبيانَكُم مِنَ الغَمَرِ ؛ فَإِنَّ الشَّيطانَ يَشُمُّ الغَمَرَ فَيَفزَعُ الصَّبِيُّ في رُقادِهِ ، ويَتَأَذّى بِهَا الكاتِبانِ </w:t>
      </w:r>
      <w:r>
        <w:rPr>
          <w:rFonts w:eastAsia="IRNazanin" w:cs="IRNazanin"/>
          <w:color w:val="111111"/>
          <w:sz w:val="28"/>
          <w:szCs w:val="28"/>
          <w:rtl w:val="true"/>
          <w:lang w:bidi="fa-IR"/>
        </w:rPr>
        <w:t xml:space="preserve">. </w:t>
      </w:r>
      <w:r>
        <w:rPr>
          <w:rStyle w:val="FootnoteAnchor"/>
        </w:rPr>
        <w:footnoteReference w:id="164"/>
      </w:r>
      <w:r>
        <w:rPr>
          <w:rFonts w:ascii="IRNazanin" w:hAnsi="IRNazanin" w:eastAsia="IRNazanin"/>
          <w:color w:val="111111"/>
          <w:sz w:val="28"/>
          <w:sz w:val="28"/>
          <w:szCs w:val="28"/>
          <w:lang w:bidi="fa-IR"/>
        </w:rPr>
        <w:t>۲۲۳۰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اليَدَينِ قَبلَ الطَّعامِ وبَعدَهُ زِيادَةٌ فِي العُمُرِ ، وإماطَةٌ لِلغَمَرِ عَنِ الثِّيابِ ، ويَجلُو البَصَرَ </w:t>
      </w:r>
      <w:r>
        <w:rPr>
          <w:rFonts w:eastAsia="IRNazanin" w:cs="IRNazanin"/>
          <w:color w:val="111111"/>
          <w:sz w:val="28"/>
          <w:szCs w:val="28"/>
          <w:rtl w:val="true"/>
          <w:lang w:bidi="fa-IR"/>
        </w:rPr>
        <w:t xml:space="preserve">. </w:t>
      </w:r>
      <w:r>
        <w:rPr>
          <w:rStyle w:val="FootnoteAnchor"/>
        </w:rPr>
        <w:footnoteReference w:id="165"/>
      </w:r>
      <w:r>
        <w:rPr>
          <w:rFonts w:ascii="Amiri" w:hAnsi="Amiri" w:eastAsia="Amiri" w:cs="Amiri"/>
          <w:color w:val="111111"/>
          <w:sz w:val="28"/>
          <w:sz w:val="28"/>
          <w:szCs w:val="28"/>
          <w:lang w:bidi="ar-SA"/>
        </w:rPr>
        <w:t>۲۲۳۱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بَرَكَةُ الطَّعامِ الوُضوءُ قَبلَهُ وبَعدَهُ ، وَالشَّيطانُ مولَعٌ بِالغَمَرِ ، وإذا أوى أحَدُكُم إلى فِراشِهِ ، فَليَغسِل يَدَيهِ مِن ريحِ الغَمَرِ </w:t>
      </w:r>
      <w:r>
        <w:rPr>
          <w:rFonts w:eastAsia="Amiri" w:cs="Amiri" w:ascii="Amiri" w:hAnsi="Amiri"/>
          <w:color w:val="111111"/>
          <w:sz w:val="28"/>
          <w:szCs w:val="28"/>
          <w:rtl w:val="true"/>
          <w:lang w:bidi="ar-SA"/>
        </w:rPr>
        <w:t xml:space="preserve">. </w:t>
      </w:r>
      <w:r>
        <w:rPr>
          <w:rStyle w:val="FootnoteAnchor"/>
        </w:rPr>
        <w:footnoteReference w:id="166"/>
      </w:r>
      <w:r>
        <w:rPr>
          <w:rFonts w:ascii="Amiri" w:hAnsi="Amiri" w:eastAsia="Amiri" w:cs="Amiri"/>
          <w:color w:val="111111"/>
          <w:sz w:val="28"/>
          <w:sz w:val="28"/>
          <w:szCs w:val="28"/>
          <w:lang w:bidi="ar-SA"/>
        </w:rPr>
        <w:t>۲۲۳۲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اِغسِلوا أيدِيَكُم قَبلَ الطَّعامِ وبَعدَهُ ؛ فَإِنَّهُ يَنفِي الفَقرَ ، و يَزيدُ فِي العُمُرِ </w:t>
      </w:r>
      <w:r>
        <w:rPr>
          <w:rFonts w:eastAsia="Amiri" w:cs="Amiri" w:ascii="Amiri" w:hAnsi="Amiri"/>
          <w:color w:val="111111"/>
          <w:sz w:val="28"/>
          <w:szCs w:val="28"/>
          <w:rtl w:val="true"/>
          <w:lang w:bidi="ar-SA"/>
        </w:rPr>
        <w:t xml:space="preserve">. </w:t>
      </w:r>
      <w:r>
        <w:rPr>
          <w:rStyle w:val="FootnoteAnchor"/>
        </w:rPr>
        <w:footnoteReference w:id="167"/>
      </w:r>
      <w:r>
        <w:rPr>
          <w:rFonts w:ascii="Amiri" w:hAnsi="Amiri" w:eastAsia="Amiri" w:cs="Amiri"/>
          <w:color w:val="111111"/>
          <w:sz w:val="28"/>
          <w:sz w:val="28"/>
          <w:szCs w:val="28"/>
          <w:lang w:bidi="ar-SA"/>
        </w:rPr>
        <w:t>۲۲۳۳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اُتِيَ بِالمائِدَةِ فَأَرادَ بَعضُ القَومِ أن يَغسِلَ يَدَهُ ، فَيَقولُ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كانَت يَدُهُ نَظيفَةً فَلا بَأسَ أن يَأكُلَ مِن غَيرِ أن يَغسِلَ يَدَهُ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چربىِ غذا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كودكانتان بشوييد ؛ چرا كه شيطان ، اين چربىِ باقى مانده را بو مى كشد و كودك در خواب از او مى ترسد و دو فرشته كاتب اعمال نيز آزار مى بينند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پيش و پس از غذا ، موجب فزون شدن عمر است و سبب زدودن چربى از جامه هاست و ديده را نيز جلا مى دهد </w:t>
      </w:r>
      <w:r>
        <w:rPr>
          <w:rFonts w:eastAsia="IRNazanin" w:cs="IRNazanin"/>
          <w:color w:val="111111"/>
          <w:sz w:val="28"/>
          <w:szCs w:val="28"/>
          <w:rtl w:val="true"/>
          <w:lang w:bidi="fa-IR"/>
        </w:rPr>
        <w:t xml:space="preserve">. </w:t>
      </w:r>
      <w:r>
        <w:rPr>
          <w:rStyle w:val="FootnoteAnchor"/>
        </w:rPr>
        <w:footnoteReference w:id="169"/>
      </w:r>
      <w:r>
        <w:rPr>
          <w:rFonts w:ascii="IRNazanin" w:hAnsi="IRNazanin" w:eastAsia="IRNazanin"/>
          <w:color w:val="111111"/>
          <w:sz w:val="28"/>
          <w:sz w:val="28"/>
          <w:szCs w:val="28"/>
          <w:lang w:bidi="fa-IR"/>
        </w:rPr>
        <w:t>۲۲۳۱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غذا ، وضو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و پس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بسيار علاقه مند به چربىِ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از شما به بستر مى رود ، بايد كه بوى چربىِ گوشت را از دستان خويش بشويد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هايتان را پيش و پس از غذا بشوييد ؛ چرا كه فقر را مى برد و بر عمر مى افزايد </w:t>
      </w:r>
      <w:r>
        <w:rPr>
          <w:rFonts w:eastAsia="IRNazanin" w:cs="IRNazanin"/>
          <w:color w:val="111111"/>
          <w:sz w:val="28"/>
          <w:szCs w:val="28"/>
          <w:rtl w:val="true"/>
          <w:lang w:bidi="fa-IR"/>
        </w:rPr>
        <w:t xml:space="preserve">. </w:t>
      </w:r>
      <w:r>
        <w:rPr>
          <w:rStyle w:val="FootnoteAnchor"/>
        </w:rPr>
        <w:footnoteReference w:id="170"/>
      </w:r>
      <w:r>
        <w:rPr>
          <w:rFonts w:ascii="IRNazanin" w:hAnsi="IRNazanin" w:eastAsia="IRNazanin"/>
          <w:color w:val="111111"/>
          <w:sz w:val="28"/>
          <w:sz w:val="28"/>
          <w:szCs w:val="28"/>
          <w:lang w:bidi="fa-IR"/>
        </w:rPr>
        <w:t>۲۲۳۳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سليمان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سفره اى بگسترند و در اين ميان ، يكى بخواهد دست خود را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 جهت آسودگى خاطر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دستانش تميز است ، اشكال ندارد بدون شستن دستان ، غذا بخورد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وَضعُ البَقلِ عَلَى المائِدَةِ</w:t>
      </w:r>
      <w:r>
        <w:rPr>
          <w:rFonts w:ascii="Amiri" w:hAnsi="Amiri" w:eastAsia="Amiri" w:cs="Amiri"/>
          <w:color w:val="111111"/>
          <w:sz w:val="28"/>
          <w:sz w:val="28"/>
          <w:szCs w:val="28"/>
          <w:lang w:bidi="ar-SA"/>
        </w:rPr>
        <w:t>۲۲۳۶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مَوائِدَكُم بِالبَقلِ ؛ فَإِنَّها مَطرَدَةٌ لِلشَّياطينِ مَعَ التَّسمِيَةِ </w:t>
      </w:r>
      <w:r>
        <w:rPr>
          <w:rFonts w:eastAsia="Amiri" w:cs="Amiri" w:ascii="Amiri" w:hAnsi="Amiri"/>
          <w:color w:val="111111"/>
          <w:sz w:val="28"/>
          <w:szCs w:val="28"/>
          <w:rtl w:val="true"/>
          <w:lang w:bidi="ar-SA"/>
        </w:rPr>
        <w:t xml:space="preserve">. </w:t>
      </w:r>
      <w:r>
        <w:rPr>
          <w:rStyle w:val="FootnoteAnchor"/>
        </w:rPr>
        <w:footnoteReference w:id="171"/>
      </w:r>
      <w:r>
        <w:rPr>
          <w:rFonts w:ascii="Amiri" w:hAnsi="Amiri" w:eastAsia="Amiri" w:cs="Amiri"/>
          <w:color w:val="111111"/>
          <w:sz w:val="28"/>
          <w:sz w:val="28"/>
          <w:szCs w:val="28"/>
          <w:lang w:bidi="ar-SA"/>
        </w:rPr>
        <w:t>۲۲۳۷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حِليَةٌ ، وحِليَةٌ الخِوانِ البَقلُ </w:t>
      </w:r>
      <w:r>
        <w:rPr>
          <w:rFonts w:eastAsia="Amiri" w:cs="Amiri" w:ascii="Amiri" w:hAnsi="Amiri"/>
          <w:color w:val="111111"/>
          <w:sz w:val="28"/>
          <w:szCs w:val="28"/>
          <w:rtl w:val="true"/>
          <w:lang w:bidi="ar-SA"/>
        </w:rPr>
        <w:t xml:space="preserve">. </w:t>
      </w:r>
      <w:r>
        <w:rPr>
          <w:rStyle w:val="FootnoteAnchor"/>
        </w:rPr>
        <w:footnoteReference w:id="172"/>
      </w:r>
      <w:r>
        <w:rPr>
          <w:rFonts w:ascii="Amiri" w:hAnsi="Amiri" w:eastAsia="Amiri" w:cs="Amiri"/>
          <w:color w:val="111111"/>
          <w:sz w:val="28"/>
          <w:sz w:val="28"/>
          <w:szCs w:val="28"/>
          <w:lang w:bidi="ar-SA"/>
        </w:rPr>
        <w:t>۲۲۳۸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عليه السلام عَلَى المائِدَةِ ، فَمالَ عَلَى البَقلِ وَامتَنَعتُ أنَا مِنهُ لِعِلَّةٍ كانَت بي ، فَالتَفَتَ إلَيَّ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 أما عَلِمتَ أنَّ أميرَ المُؤمِنينَ عليه السلام لَم يُؤتَ بِطَبَقٍ إلاّ وعَلَيهِ بَقلٌ؟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 المُؤمِنينَ خَضِرَةٌ ، وهِيَ تَحِنُّ إلى أشكالِها </w:t>
      </w:r>
      <w:r>
        <w:rPr>
          <w:rFonts w:eastAsia="Amiri" w:cs="Amiri" w:ascii="Amiri" w:hAnsi="Amiri"/>
          <w:color w:val="111111"/>
          <w:sz w:val="28"/>
          <w:szCs w:val="28"/>
          <w:rtl w:val="true"/>
          <w:lang w:bidi="ar-SA"/>
        </w:rPr>
        <w:t xml:space="preserve">. </w:t>
      </w:r>
      <w:r>
        <w:rPr>
          <w:rStyle w:val="FootnoteAnchor"/>
        </w:rPr>
        <w:footnoteReference w:id="173"/>
      </w:r>
      <w:r>
        <w:rPr>
          <w:rFonts w:ascii="Amiri" w:hAnsi="Amiri" w:eastAsia="Amiri" w:cs="Amiri"/>
          <w:color w:val="111111"/>
          <w:sz w:val="28"/>
          <w:sz w:val="28"/>
          <w:szCs w:val="28"/>
          <w:lang w:bidi="ar-SA"/>
        </w:rPr>
        <w:t>۲۲۳۹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موفّق المديني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الماضِي عليه السلام يَوماً فَأَجلَسَني لِلغَداءِ ، فَلَمّا جاؤوا بِالمائِدَةِ لَم يَكُن عَلَيها بَقلٌ فَأَمسَكَ يَدَهُ ، ثُمَّ قالَ لِلغُلامِ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أنّي لا آكُلُ عَلى مائِدَةٍ لَيسَ فيها خُضرَةٌ ، فَأتِني بِالخُضرَةِ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الغُلامُ فَجاءَ بِالبَقلِ فَأَلقاهُ عَلَى المائِدَةِ ، فَمَدَّ يَدَهُ عليه السلام حينَئِذٍ وأكَلَ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33" w:name="pg12288_121602"/>
    </w:p>
    <w:p>
      <w:pPr>
        <w:pStyle w:val="Heading4"/>
        <w:numPr>
          <w:ilvl w:val="3"/>
          <w:numId w:val="1"/>
        </w:numPr>
        <w:rPr/>
      </w:pPr>
      <w:bookmarkStart w:id="134" w:name="__RefHeading___Toc7403848_417432637"/>
      <w:bookmarkStart w:id="135" w:name="_Toc53"/>
      <w:bookmarkEnd w:id="133"/>
      <w:bookmarkEnd w:id="134"/>
      <w:r>
        <w:rPr/>
        <w:t>۵</w:t>
      </w:r>
      <w:r>
        <w:rPr>
          <w:rtl w:val="true"/>
        </w:rPr>
        <w:t xml:space="preserve"> </w:t>
      </w:r>
      <w:r>
        <w:rPr>
          <w:rtl w:val="true"/>
        </w:rPr>
        <w:t xml:space="preserve">/ </w:t>
      </w:r>
      <w:r>
        <w:rPr/>
        <w:t>۲</w:t>
      </w:r>
      <w:r>
        <w:rPr>
          <w:rtl w:val="true"/>
        </w:rPr>
        <w:t>گذاردن سبزى در سفره</w:t>
      </w:r>
      <w:bookmarkEnd w:id="13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گذاردن سبزى در سفره</w:t>
      </w:r>
      <w:r>
        <w:rPr>
          <w:rFonts w:ascii="IRNazanin" w:hAnsi="IRNazanin" w:eastAsia="IRNazanin"/>
          <w:color w:val="111111"/>
          <w:sz w:val="28"/>
          <w:sz w:val="28"/>
          <w:szCs w:val="28"/>
          <w:lang w:bidi="fa-IR"/>
        </w:rPr>
        <w:t>۲۲۳۷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هايتان را به سبزى آذين كنيد ؛ زيرا آن ، همراه با گفتن بسم اللّه ، شيطان را مى 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را زيورى است و زيور سفره ، سبزى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بر سر سفره اى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دست به سوى سبزى دراز كرد ، در حالى كه من به دليل بيمارى اى كه داشتم ، از آن پرهيز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من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نزد امير مؤمنان عليه السلام هيچ طبقي </w:t>
      </w:r>
      <w:r>
        <w:rPr>
          <w:rStyle w:val="FootnoteAnchor"/>
          <w:rtl w:val="true"/>
        </w:rPr>
        <w:footnoteReference w:id="175"/>
      </w:r>
      <w:r>
        <w:rPr>
          <w:rFonts w:ascii="IRNazanin" w:hAnsi="IRNazanin" w:eastAsia="IRNazanin"/>
          <w:color w:val="111111"/>
          <w:sz w:val="28"/>
          <w:sz w:val="28"/>
          <w:szCs w:val="28"/>
          <w:rtl w:val="true"/>
          <w:lang w:bidi="fa-IR"/>
        </w:rPr>
        <w:t>و به همانند خويش ، ميل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موفّق مدينى ، از پدرش ،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امام كاظم عليه السلام در پىِ من فرستاد و مرا براى غذا خوردن نزد خود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آوردند ، در آن سبزى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 بداشت و سپس به غلام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من از سفره اى كه در آن سبزى نباشد ، نمى خورم؟ برايم سبزى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غلام رفت و سبزى آورد و بر سفره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امام عليه السلام دست به سفره گشود و خورد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خَلعُ النِّعالِ</w:t>
      </w:r>
      <w:r>
        <w:rPr>
          <w:rFonts w:ascii="Amiri" w:hAnsi="Amiri" w:eastAsia="Amiri" w:cs="Amiri"/>
          <w:color w:val="111111"/>
          <w:sz w:val="28"/>
          <w:sz w:val="28"/>
          <w:szCs w:val="28"/>
          <w:lang w:bidi="ar-SA"/>
        </w:rPr>
        <w:t>۲۲۴۳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اِخلَعوا نِعالَكُم عِندَ الطَّعامِ ؛ فَإِنَّها سُنَّةٌ جَميلَةٌ </w:t>
      </w:r>
      <w:r>
        <w:rPr>
          <w:rFonts w:eastAsia="Amiri" w:cs="Amiri" w:ascii="Amiri" w:hAnsi="Amiri"/>
          <w:color w:val="111111"/>
          <w:sz w:val="28"/>
          <w:szCs w:val="28"/>
          <w:rtl w:val="true"/>
          <w:lang w:bidi="ar-SA"/>
        </w:rPr>
        <w:t xml:space="preserve">. </w:t>
      </w:r>
      <w:r>
        <w:rPr>
          <w:rStyle w:val="FootnoteAnchor"/>
        </w:rPr>
        <w:footnoteReference w:id="176"/>
      </w:r>
      <w:r>
        <w:rPr>
          <w:rFonts w:ascii="Amiri" w:hAnsi="Amiri" w:eastAsia="Amiri" w:cs="Amiri"/>
          <w:color w:val="111111"/>
          <w:sz w:val="28"/>
          <w:sz w:val="28"/>
          <w:szCs w:val="28"/>
          <w:lang w:bidi="ar-SA"/>
        </w:rPr>
        <w:t>۲۲۴۴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الطَّعامُ فَاخلَعوا نِعالَكُم ؛ فَإِنَّهُ أروَحُ لِأَقدامِكُم </w:t>
      </w:r>
      <w:r>
        <w:rPr>
          <w:rFonts w:eastAsia="Amiri" w:cs="Amiri" w:ascii="Amiri" w:hAnsi="Amiri"/>
          <w:color w:val="111111"/>
          <w:sz w:val="28"/>
          <w:szCs w:val="28"/>
          <w:rtl w:val="true"/>
          <w:lang w:bidi="ar-SA"/>
        </w:rPr>
        <w:t xml:space="preserve">. </w:t>
      </w:r>
      <w:r>
        <w:rPr>
          <w:rStyle w:val="FootnoteAnchor"/>
        </w:rPr>
        <w:footnoteReference w:id="177"/>
      </w:r>
      <w:r>
        <w:rPr>
          <w:rFonts w:ascii="Amiri" w:hAnsi="Amiri" w:eastAsia="Amiri" w:cs="Amiri"/>
          <w:color w:val="111111"/>
          <w:sz w:val="28"/>
          <w:sz w:val="28"/>
          <w:szCs w:val="28"/>
          <w:lang w:bidi="ar-SA"/>
        </w:rPr>
        <w:t>۲۲۴۵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قُرِّبَ لِأَحَدِكُم طَعامُهُ وفي رِجلَيهِ نَعلانِ ، فَليَنزَع نَعلَيهِ ؛ فَإِنَّهُ أروَحُ لِلقَدَمَينِ ، وهُوَ مِنَ السُّنَّةِ </w:t>
      </w:r>
      <w:r>
        <w:rPr>
          <w:rFonts w:eastAsia="Amiri" w:cs="Amiri" w:ascii="Amiri" w:hAnsi="Amiri"/>
          <w:color w:val="111111"/>
          <w:sz w:val="28"/>
          <w:szCs w:val="28"/>
          <w:rtl w:val="true"/>
          <w:lang w:bidi="ar-SA"/>
        </w:rPr>
        <w:t xml:space="preserve">. </w:t>
      </w:r>
      <w:r>
        <w:rPr>
          <w:rStyle w:val="FootnoteAnchor"/>
        </w:rPr>
        <w:footnoteReference w:id="17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التَّسمِيَةُ</w:t>
      </w:r>
      <w:r>
        <w:rPr>
          <w:rFonts w:ascii="Amiri" w:hAnsi="Amiri" w:eastAsia="Amiri" w:cs="Amiri"/>
          <w:color w:val="111111"/>
          <w:sz w:val="28"/>
          <w:sz w:val="28"/>
          <w:szCs w:val="28"/>
          <w:lang w:bidi="ar-SA"/>
        </w:rPr>
        <w:t>۲۴۰۷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طَعامٍ لا يُذكَرُ اسمُ اللّهِ عَلَيهِ ، فَإِنَّما هُوَ داءٌ ولا بَرَكَةَ فيهِ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36" w:name="pg12288_121604"/>
    </w:p>
    <w:p>
      <w:pPr>
        <w:pStyle w:val="Heading4"/>
        <w:numPr>
          <w:ilvl w:val="3"/>
          <w:numId w:val="1"/>
        </w:numPr>
        <w:rPr/>
      </w:pPr>
      <w:bookmarkStart w:id="137" w:name="__RefHeading___Toc7403850_417432637"/>
      <w:bookmarkStart w:id="138" w:name="_Toc54"/>
      <w:bookmarkEnd w:id="136"/>
      <w:bookmarkEnd w:id="137"/>
      <w:r>
        <w:rPr/>
        <w:t>۵</w:t>
      </w:r>
      <w:r>
        <w:rPr>
          <w:rtl w:val="true"/>
        </w:rPr>
        <w:t xml:space="preserve"> </w:t>
      </w:r>
      <w:r>
        <w:rPr>
          <w:rtl w:val="true"/>
        </w:rPr>
        <w:t xml:space="preserve">/ </w:t>
      </w:r>
      <w:r>
        <w:rPr/>
        <w:t>۳</w:t>
      </w:r>
      <w:r>
        <w:rPr>
          <w:rtl w:val="true"/>
        </w:rPr>
        <w:t>درآوردن كفش ها</w:t>
      </w:r>
      <w:bookmarkEnd w:id="138"/>
    </w:p>
    <w:p>
      <w:pPr>
        <w:pStyle w:val="Heading4"/>
        <w:numPr>
          <w:ilvl w:val="3"/>
          <w:numId w:val="1"/>
        </w:numPr>
        <w:rPr/>
      </w:pPr>
      <w:bookmarkStart w:id="139" w:name="__RefHeading___Toc7403852_417432637"/>
      <w:bookmarkStart w:id="140" w:name="_Toc55"/>
      <w:bookmarkEnd w:id="139"/>
      <w:r>
        <w:rPr/>
        <w:t>۵</w:t>
      </w:r>
      <w:r>
        <w:rPr>
          <w:rtl w:val="true"/>
        </w:rPr>
        <w:t xml:space="preserve"> </w:t>
      </w:r>
      <w:r>
        <w:rPr>
          <w:rtl w:val="true"/>
        </w:rPr>
        <w:t xml:space="preserve">/ </w:t>
      </w:r>
      <w:r>
        <w:rPr/>
        <w:t>۴</w:t>
      </w:r>
      <w:r>
        <w:rPr>
          <w:rtl w:val="true"/>
        </w:rPr>
        <w:t>بر زبان آوردن نام خدا</w:t>
      </w:r>
      <w:bookmarkEnd w:id="14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درآوردن كفش ها</w:t>
      </w:r>
      <w:r>
        <w:rPr>
          <w:rFonts w:ascii="IRNazanin" w:hAnsi="IRNazanin" w:eastAsia="IRNazanin"/>
          <w:color w:val="111111"/>
          <w:sz w:val="28"/>
          <w:sz w:val="28"/>
          <w:szCs w:val="28"/>
          <w:lang w:bidi="fa-IR"/>
        </w:rPr>
        <w:t>۲۴۰۱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غذا ، كفش هايتان را درآوريد ؛ چرا كه اين ، رفتارى زيباست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غذا نهاده مى شود ، كفش هاى خويش را درآوريد ؛ زيرا اين كار ، موجب آسايش بيشتر پاهايتان است </w:t>
      </w:r>
      <w:r>
        <w:rPr>
          <w:rFonts w:eastAsia="IRNazanin" w:cs="IRNazanin"/>
          <w:color w:val="111111"/>
          <w:sz w:val="28"/>
          <w:szCs w:val="28"/>
          <w:rtl w:val="true"/>
          <w:lang w:bidi="fa-IR"/>
        </w:rPr>
        <w:t xml:space="preserve">. </w:t>
      </w:r>
      <w:r>
        <w:rPr>
          <w:rStyle w:val="FootnoteAnchor"/>
        </w:rPr>
        <w:footnoteReference w:id="180"/>
      </w:r>
      <w:r>
        <w:rPr>
          <w:rFonts w:ascii="IRNazanin" w:hAnsi="IRNazanin" w:eastAsia="IRNazanin"/>
          <w:color w:val="111111"/>
          <w:sz w:val="28"/>
          <w:sz w:val="28"/>
          <w:szCs w:val="28"/>
          <w:lang w:bidi="fa-IR"/>
        </w:rPr>
        <w:t>۲۴۰۳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غذاى كسى را نزد وى آوردند و كفش به پا داشت ، كفش را از پاى درآورد ؛ چرا كه اين كار ، موجب آسايش بيشتر پاهاست و آن ، از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 زبان آوردن نام خدا</w:t>
      </w:r>
      <w:r>
        <w:rPr>
          <w:rFonts w:ascii="IRNazanin" w:hAnsi="IRNazanin" w:eastAsia="IRNazanin"/>
          <w:color w:val="111111"/>
          <w:sz w:val="28"/>
          <w:sz w:val="28"/>
          <w:szCs w:val="28"/>
          <w:lang w:bidi="fa-IR"/>
        </w:rPr>
        <w:t>۲۴۰۶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غذايى كه بر آن نام خدا برده نشود ، درد است و هيچ بركتى در آن نيست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وَصِيَّتِهِ لِكُمَيلٍ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 الطَّعامَ فَسَمِّ بِاسمِ الَّذي لا يَضُرُّ مَعَ اسمِهِ داءٌ ، وفيهِ شِفاءٌ مِن كُلِّ الأَسواءِ </w:t>
      </w:r>
      <w:r>
        <w:rPr>
          <w:rFonts w:eastAsia="IRNazanin" w:cs="IRNazanin"/>
          <w:color w:val="111111"/>
          <w:sz w:val="28"/>
          <w:szCs w:val="28"/>
          <w:rtl w:val="true"/>
          <w:lang w:bidi="fa-IR"/>
        </w:rPr>
        <w:t xml:space="preserve">. </w:t>
      </w:r>
      <w:r>
        <w:rPr>
          <w:rStyle w:val="FootnoteAnchor"/>
        </w:rPr>
        <w:footnoteReference w:id="181"/>
      </w:r>
      <w:r>
        <w:rPr>
          <w:rFonts w:ascii="Amiri" w:hAnsi="Amiri" w:eastAsia="Amiri" w:cs="Amiri"/>
          <w:color w:val="111111"/>
          <w:sz w:val="28"/>
          <w:sz w:val="28"/>
          <w:szCs w:val="28"/>
          <w:lang w:bidi="ar-SA"/>
        </w:rPr>
        <w:t>۲۴۰۸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تَطعَمَنَّ لُقمَةً مِن حارٍّ ولا بارِدٍ ، ولا تَشرَبَنَّ شَربَةً ولا جُرعَةً إلاّ وأنتَ تَقولُ قَبلَ أن تَأكُلَهُ وقَبلَ أن تَشرَبَهُ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أكلي وشُربِيَ السَّلامَةَ مِن وَعكِهِ ، وَالقُّوَّةَ بِهِ عَلى طاعَتِكَ وذِكرِكَ وشُكرِكَ فيما بَقَّيتَهُ في بَدَني ، وأن تُشَجِّعَني بِقُوَّتِها عَلى عِبادَتِكَ ، وأن تُلهِمَني حُسنَ التَّحَرُّزِ مِن مَعصِيَتِكَ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فَإِنَّكَ إن فَعَلتَ ذلِكَ أمِنتَ وَعثَهُ وغائِلَتَهُ </w:t>
      </w:r>
      <w:r>
        <w:rPr>
          <w:rFonts w:eastAsia="Amiri" w:cs="Amiri" w:ascii="Amiri" w:hAnsi="Amiri"/>
          <w:color w:val="111111"/>
          <w:sz w:val="28"/>
          <w:szCs w:val="28"/>
          <w:rtl w:val="true"/>
          <w:lang w:bidi="ar-SA"/>
        </w:rPr>
        <w:t xml:space="preserve">. </w:t>
      </w:r>
      <w:r>
        <w:rPr>
          <w:rStyle w:val="FootnoteAnchor"/>
        </w:rPr>
        <w:footnoteReference w:id="182"/>
      </w:r>
      <w:r>
        <w:rPr>
          <w:rFonts w:ascii="Amiri" w:hAnsi="Amiri" w:eastAsia="Amiri" w:cs="Amiri"/>
          <w:color w:val="111111"/>
          <w:sz w:val="28"/>
          <w:sz w:val="28"/>
          <w:szCs w:val="28"/>
          <w:lang w:bidi="ar-SA"/>
        </w:rPr>
        <w:t>۲۴۰۹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يُسَمّي عَلى طَعامِهِ ألاّ يَشتَكِيَ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لَقَد أكَلتُ البارِحَةَ طَعاماً فَسَمَّيتُ عَلَيهِ وآذاني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أكَلتَ ألواناً فَسَمَّيتَ عَلى بَعضِها ولَم تُسَمِّ عَلى بَعضِها ، يا لُكَعُ </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۲۴۱۰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اتَّخَمتُ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لُقمَةً إلى فَمي إلاّ ذَكَرتُ اسمَ اللّهِ عَلَيها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لأبي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سفارش هاى خود به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غذا خوردن ، از آن كسى نام ببَر كه با وجود نام او ، ديگر هيچ دردى زيان نمى رساند و نامش ، شفاى همه بيمارى ها و ناتن درستى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خطاب به فرزند خويش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لقمه سرد و گرمى را مخور و هيچ جرعه كم و زيادى را منوش ، مگر آن كه پيش از خوردن و نوشيدن بگويى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خوردن و نوشيدن خويش ، سلامت از درد و رنج آن و توان يابى با آن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طاعت ، ياد آوردن و سپاس گزارى تو ، تا زمانى كه اين خورده و نوشيده را در بدنم باقى مى گذارى ، مى خواهم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نيرويى كه از اين به من مى دهى ، مرا به پرستش خويش برانگيزى و نيكو پرهيز كردن از نافرمانى ات را به من الهام فرمايى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اين كار را كردى ، از درد و رنج و از گزندهاى احتمالى آن ، در امان مى مانى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بر غذاى خود نام خدا ببرد ، ضمانت مى كنم كه از آن غذا ، به هيچ درد و رنجى گرفتار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كَوّاء ـ كه اين را شنيد ـ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ديروز غذايى خوردم و نام خدا را نيز به گاه خوردن آن بردم ؛ امّا آن مرا آزار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چند گونه غذا خورده اى ، و بر برخى گونه ها نام خدا برده و بر برخى ديگر نام خدا نبرده 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به بدگوارى ، مبتلا نشده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لقمه اى به سوى دهان نبرده ام ، مگر اين كه نام خدا را بر آن ، ياد كرده 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مِسمَع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أتَّخِمُ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تَأكُلُ ألواناً؟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 عَلى كُلِّ لَونٍ؟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تَتَّخِمُ </w:t>
      </w:r>
      <w:r>
        <w:rPr>
          <w:rFonts w:eastAsia="Amiri" w:cs="Amiri" w:ascii="Amiri" w:hAnsi="Amiri"/>
          <w:color w:val="111111"/>
          <w:sz w:val="28"/>
          <w:szCs w:val="28"/>
          <w:rtl w:val="true"/>
          <w:lang w:bidi="ar-SA"/>
        </w:rPr>
        <w:t xml:space="preserve">. </w:t>
      </w:r>
      <w:r>
        <w:rPr>
          <w:rStyle w:val="FootnoteAnchor"/>
        </w:rPr>
        <w:footnoteReference w:id="185"/>
      </w:r>
      <w:r>
        <w:rPr>
          <w:rFonts w:ascii="IRNazanin" w:hAnsi="IRNazanin" w:eastAsia="IRNazanin"/>
          <w:color w:val="111111"/>
          <w:sz w:val="28"/>
          <w:sz w:val="28"/>
          <w:szCs w:val="28"/>
          <w:lang w:bidi="fa-IR"/>
        </w:rPr>
        <w:t>۲۴۰۹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شَكَوتُ ما ألقى مِن أذَى الطَّعامِ إلى أبي عَبدِ اللّهِ عليه السلامإذا أكَلتُهُ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لاَُسَمّي وإنَّهُ لَيَضُرُّني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التَّسمِيَةَ بِالكَلامِ ، ثُمَّ عُدتَ إلَى الطَّعامِ تُسَمّي؟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هاهُنا يَضُرُّكَ ، أما لَو أنَّكَ إذا عُدتَ إلَى الطَّعامِ سَمَّيتَ ما ضَرَّكَ </w:t>
      </w:r>
      <w:r>
        <w:rPr>
          <w:rFonts w:eastAsia="Amiri" w:cs="Amiri" w:ascii="Amiri" w:hAnsi="Amiri"/>
          <w:color w:val="111111"/>
          <w:sz w:val="28"/>
          <w:szCs w:val="28"/>
          <w:rtl w:val="true"/>
          <w:lang w:bidi="ar-SA"/>
        </w:rPr>
        <w:t xml:space="preserve">. </w:t>
      </w:r>
      <w:r>
        <w:rPr>
          <w:rStyle w:val="FootnoteAnchor"/>
        </w:rPr>
        <w:footnoteReference w:id="186"/>
      </w:r>
      <w:r>
        <w:rPr>
          <w:rFonts w:ascii="IRNazanin" w:hAnsi="IRNazanin" w:eastAsia="IRNazanin"/>
          <w:color w:val="111111"/>
          <w:sz w:val="28"/>
          <w:sz w:val="28"/>
          <w:szCs w:val="28"/>
          <w:lang w:bidi="fa-IR"/>
        </w:rPr>
        <w:t>۲۴۱۰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ألاّ يَضُرَّهُ طَعامٌ فَلا يَأكُل حَتّى يَجوعَ ، فَإِذا أَكَلَ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وبِاللّهِ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المحاسنـ به نقل از مِسمَع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 ، احساس بدگوارى 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نام خدا مى برى؟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هم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غذاهاى گوناگون مى خورى؟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گونه ، بسم اللّه مى 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همين جاست كه به بدگوارى ، گرفتار مى شوى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 از اين كه پس از خوردن غذا از آن آزار مى بينم ، اظهار ناراحتى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نمى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هم مى گويم ؛ امّا غذا مرا آزار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هنگامى كه با سخن گفتن ، رشته آن بسم اللّهِ پيشين را مى گسلى و سپس ديگر بار به غذا ادامه مى دهى ، دوباره نام خدا را مى برى؟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همين جاست كه غذا به تو زيان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اگر به گاهِ ادامه دادن به غذا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مى بردى ، غذا تو را زيان نمى رسانْد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مى خواهد غذايى او را آزار ندهد ، تا گرسنه نشده ، چيزى نخورَد و آن گاه هم كه خواست بخورد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بيانچنان كه در حديث اخير اشاره شد ، مقصود از احاديثى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نام خدا در آغاز غذا خوردن ، انسان را از زيان آن غذا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ياد خدا ، در كنار مراعات آداب بهداشتى مربوط به غذا خوردن ، استمداد از درگاه اوست تا انسان را از آثار بد احتمالىِ غذا مصون بدارد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الأَكلُ بِاليَمينِ</w:t>
      </w:r>
      <w:r>
        <w:rPr>
          <w:rFonts w:ascii="Amiri" w:hAnsi="Amiri" w:eastAsia="Amiri" w:cs="Amiri"/>
          <w:color w:val="111111"/>
          <w:sz w:val="28"/>
          <w:sz w:val="28"/>
          <w:szCs w:val="28"/>
          <w:lang w:bidi="ar-SA"/>
        </w:rPr>
        <w:t>۲۴۱۸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أوصى بهِ عليّاً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يُفرِ غُ يَمينَهُ لِمَطعَمِهِ ولِحاجَتِهِ ، ويُفرِغُ شِمالَهُ لِلاِستِنجاءِ ولِما هُناكَ </w:t>
      </w:r>
      <w:r>
        <w:rPr>
          <w:rFonts w:eastAsia="Amiri" w:cs="Amiri" w:ascii="Amiri" w:hAnsi="Amiri"/>
          <w:color w:val="111111"/>
          <w:sz w:val="28"/>
          <w:szCs w:val="28"/>
          <w:rtl w:val="true"/>
          <w:lang w:bidi="ar-SA"/>
        </w:rPr>
        <w:t xml:space="preserve">. </w:t>
      </w:r>
      <w:r>
        <w:rPr>
          <w:rStyle w:val="FootnoteAnchor"/>
        </w:rPr>
        <w:footnoteReference w:id="188"/>
      </w:r>
      <w:r>
        <w:rPr>
          <w:rFonts w:ascii="Amiri" w:hAnsi="Amiri" w:eastAsia="Amiri" w:cs="Amiri"/>
          <w:color w:val="111111"/>
          <w:sz w:val="28"/>
          <w:sz w:val="28"/>
          <w:szCs w:val="28"/>
          <w:lang w:bidi="ar-SA"/>
        </w:rPr>
        <w:t>۲۴۱۹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غُلاماً في حِجرِ رَسولِ اللّهِ صلى الله عليه و آله ، وكانَت يَدي تَطيشُ فِي الصَّحفَةِ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سَمِّ اللّهَ ، وكُل بِيَمينِكَ ، وكُل مِمّا يَليكَ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زَالت تِلكَ طِعمَتي بَعدُ </w:t>
      </w:r>
      <w:r>
        <w:rPr>
          <w:rFonts w:eastAsia="Amiri" w:cs="Amiri" w:ascii="Amiri" w:hAnsi="Amiri"/>
          <w:color w:val="111111"/>
          <w:sz w:val="28"/>
          <w:szCs w:val="28"/>
          <w:rtl w:val="true"/>
          <w:lang w:bidi="ar-SA"/>
        </w:rPr>
        <w:t xml:space="preserve">. </w:t>
      </w:r>
      <w:r>
        <w:rPr>
          <w:rStyle w:val="FootnoteAnchor"/>
        </w:rPr>
        <w:footnoteReference w:id="189"/>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اِفتِتاحُ الطَّعامِ بِالمِلحِ وَاختِتامُهُ بِهِ أو بِالخَلِّ</w:t>
      </w:r>
      <w:r>
        <w:rPr>
          <w:rFonts w:ascii="IRNazanin" w:hAnsi="IRNazanin" w:eastAsia="IRNazanin"/>
          <w:color w:val="111111"/>
          <w:sz w:val="28"/>
          <w:sz w:val="28"/>
          <w:szCs w:val="28"/>
          <w:lang w:bidi="fa-IR"/>
        </w:rPr>
        <w:t>۲۴۱۷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افتَتَحَ طَعامَهُ بِالمِلحِ وخَتَمَ بِهِ ، عوفِيَ مِنِ اثنَينِ وسَبعينَ داءً ، مِنهَا الجُذامُ وَالبَرَصُ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141" w:name="pg12288_121610"/>
    </w:p>
    <w:p>
      <w:pPr>
        <w:pStyle w:val="Heading4"/>
        <w:numPr>
          <w:ilvl w:val="3"/>
          <w:numId w:val="1"/>
        </w:numPr>
        <w:rPr/>
      </w:pPr>
      <w:bookmarkStart w:id="142" w:name="__RefHeading___Toc7403854_417432637"/>
      <w:bookmarkStart w:id="143" w:name="_Toc56"/>
      <w:bookmarkEnd w:id="141"/>
      <w:bookmarkEnd w:id="142"/>
      <w:r>
        <w:rPr/>
        <w:t>۵</w:t>
      </w:r>
      <w:r>
        <w:rPr>
          <w:rtl w:val="true"/>
        </w:rPr>
        <w:t xml:space="preserve"> </w:t>
      </w:r>
      <w:r>
        <w:rPr>
          <w:rtl w:val="true"/>
        </w:rPr>
        <w:t xml:space="preserve">/ </w:t>
      </w:r>
      <w:r>
        <w:rPr/>
        <w:t>۵</w:t>
      </w:r>
      <w:r>
        <w:rPr>
          <w:rtl w:val="true"/>
        </w:rPr>
        <w:t>خوردن با دست راست</w:t>
      </w:r>
      <w:bookmarkEnd w:id="143"/>
    </w:p>
    <w:p>
      <w:pPr>
        <w:pStyle w:val="Heading4"/>
        <w:numPr>
          <w:ilvl w:val="3"/>
          <w:numId w:val="1"/>
        </w:numPr>
        <w:rPr/>
      </w:pPr>
      <w:bookmarkStart w:id="144" w:name="__RefHeading___Toc7403856_417432637"/>
      <w:bookmarkStart w:id="145" w:name="_Toc57"/>
      <w:bookmarkEnd w:id="144"/>
      <w:r>
        <w:rPr/>
        <w:t>۵</w:t>
      </w:r>
      <w:r>
        <w:rPr>
          <w:rtl w:val="true"/>
        </w:rPr>
        <w:t xml:space="preserve"> </w:t>
      </w:r>
      <w:r>
        <w:rPr>
          <w:rtl w:val="true"/>
        </w:rPr>
        <w:t xml:space="preserve">/ </w:t>
      </w:r>
      <w:r>
        <w:rPr/>
        <w:t>۶</w:t>
      </w:r>
      <w:r>
        <w:rPr>
          <w:rtl w:val="true"/>
        </w:rPr>
        <w:t>آغاز كردن غذا با نمك و به پايان بردن آن با نمك يا سركه</w:t>
      </w:r>
      <w:bookmarkEnd w:id="145"/>
    </w:p>
    <w:p>
      <w:pPr>
        <w:pStyle w:val="BookText"/>
        <w:rPr/>
      </w:pPr>
      <w:r>
        <w:rPr>
          <w:rFonts w:ascii="IRNazanin" w:hAnsi="IRNazanin" w:eastAsia="IRNazanin"/>
          <w:color w:val="111111"/>
          <w:sz w:val="28"/>
          <w:sz w:val="28"/>
          <w:szCs w:val="28"/>
          <w:rtl w:val="true"/>
          <w:lang w:bidi="fa-IR"/>
        </w:rPr>
        <w:t xml:space="preserve">بنا بر اين ، كسى نمى تواند به استناد اين احاديث ، بسم اللّه بگويد و سپس هر غذايى كه هوس كرد و به هر مقدارى كه خواست ، بخورد و انتظار هيچ زيانى نيز از آن نداشته باشد ؛ بلكه ذكر نام خدا در آغاز غذا خوردن ـ اگر اين ياد كردن ، راستين و حقيقى باشد ـ انسان را به مراعات بيشتر آداب شرعى و بهداشتى غذا خوردن ، برمى انگيزد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خوردن با دست راست</w:t>
      </w:r>
      <w:r>
        <w:rPr>
          <w:rFonts w:ascii="IRNazanin" w:hAnsi="IRNazanin" w:eastAsia="IRNazanin"/>
          <w:color w:val="111111"/>
          <w:sz w:val="28"/>
          <w:sz w:val="28"/>
          <w:szCs w:val="28"/>
          <w:lang w:bidi="fa-IR"/>
        </w:rPr>
        <w:t>۲۴۲۱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دست راست را به خوردن و برآوردن نيازهاى ديگر خويش اختصاص داده و دست چپ را به زدودن آلودگى از مَقعَد و آنچه در آن ناحيه است ، وا گذارده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عمر بن ابى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كودكى خويش ، در دامن پيامبر خدا بودم و دستانم در سينى غذا مى لغزيد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نوباوه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 ، با دست راست بخور و از آنچه پيش خودت هست ،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پس ، شيوه خوردن من همواره همين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آغاز كردن غذا با نمك و به پايان بردن آن با نمك يا سركه</w:t>
      </w:r>
      <w:r>
        <w:rPr>
          <w:rFonts w:ascii="IRNazanin" w:hAnsi="IRNazanin" w:eastAsia="IRNazanin"/>
          <w:color w:val="111111"/>
          <w:sz w:val="28"/>
          <w:sz w:val="28"/>
          <w:szCs w:val="28"/>
          <w:lang w:bidi="fa-IR"/>
        </w:rPr>
        <w:t>۲۴۲۳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غذاى خود را با نمك آغاز كند و با نمك به پايان ببرد ، از هفتاد و دو درد ـ كه جذام و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ـ در امان مى ماند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ابنِ الأدرعِ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اِبدَؤوا بِالمِلحِ في أوَّلِ طَعامِكُم ؛ فَلَو يَعلَمُ النّاسُ ما فِي المِلحِ لاَختاروهُ عَلَى التِّرياقِ المُجَرَّبِ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ابتَدَأَ طَعامَهُ بِالمِلحِ ذَهَبَ عَنهُ سَبعونَ داءً وما لا يَعلَمُهُ إلاَّ اللّهُ عز و جل </w:t>
      </w:r>
      <w:r>
        <w:rPr>
          <w:rFonts w:eastAsia="Amiri" w:cs="Amiri" w:ascii="Amiri" w:hAnsi="Amiri"/>
          <w:color w:val="111111"/>
          <w:sz w:val="28"/>
          <w:szCs w:val="28"/>
          <w:rtl w:val="true"/>
          <w:lang w:bidi="ar-SA"/>
        </w:rPr>
        <w:t xml:space="preserve">. </w:t>
      </w:r>
      <w:r>
        <w:rPr>
          <w:rStyle w:val="FootnoteAnchor"/>
        </w:rPr>
        <w:footnoteReference w:id="191"/>
      </w:r>
      <w:r>
        <w:rPr>
          <w:rFonts w:ascii="Amiri" w:hAnsi="Amiri" w:eastAsia="Amiri" w:cs="Amiri"/>
          <w:color w:val="111111"/>
          <w:sz w:val="28"/>
          <w:sz w:val="28"/>
          <w:szCs w:val="28"/>
          <w:lang w:bidi="ar-SA"/>
        </w:rPr>
        <w:t>۲۴۲۵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 قَومَكَ يَفتَتِحوا بِالمِلحِ ويَختَتِموا بِهِ ، وإلاّ فَلا يَلوموا إلاّ أنفُسَهُم </w:t>
      </w:r>
      <w:r>
        <w:rPr>
          <w:rFonts w:eastAsia="Amiri" w:cs="Amiri" w:ascii="Amiri" w:hAnsi="Amiri"/>
          <w:color w:val="111111"/>
          <w:sz w:val="28"/>
          <w:szCs w:val="28"/>
          <w:rtl w:val="true"/>
          <w:lang w:bidi="ar-SA"/>
        </w:rPr>
        <w:t xml:space="preserve">. </w:t>
      </w:r>
      <w:r>
        <w:rPr>
          <w:rStyle w:val="FootnoteAnchor"/>
        </w:rPr>
        <w:footnoteReference w:id="192"/>
      </w:r>
      <w:r>
        <w:rPr>
          <w:rFonts w:ascii="Amiri" w:hAnsi="Amiri" w:eastAsia="Amiri" w:cs="Amiri"/>
          <w:color w:val="111111"/>
          <w:sz w:val="28"/>
          <w:sz w:val="28"/>
          <w:szCs w:val="28"/>
          <w:lang w:bidi="ar-SA"/>
        </w:rPr>
        <w:t>۲۴۲۶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إسرائيلَ كانوا يَستَفتِحونَ بِالخَلِّ ويَختِمونَ بِهِ ، ونَحنُ نَستَفتِحُ بِالمِلحِ ونَختِمُ بِالخَلِّ </w:t>
      </w:r>
      <w:r>
        <w:rPr>
          <w:rFonts w:eastAsia="Amiri" w:cs="Amiri" w:ascii="Amiri" w:hAnsi="Amiri"/>
          <w:color w:val="111111"/>
          <w:sz w:val="28"/>
          <w:szCs w:val="28"/>
          <w:rtl w:val="true"/>
          <w:lang w:bidi="ar-SA"/>
        </w:rPr>
        <w:t xml:space="preserve">. </w:t>
      </w:r>
      <w:r>
        <w:rPr>
          <w:rStyle w:val="FootnoteAnchor"/>
        </w:rPr>
        <w:footnoteReference w:id="193"/>
      </w:r>
      <w:r>
        <w:rPr>
          <w:rFonts w:ascii="Amiri" w:hAnsi="Amiri" w:eastAsia="Amiri" w:cs="Amiri"/>
          <w:color w:val="111111"/>
          <w:sz w:val="28"/>
          <w:sz w:val="28"/>
          <w:szCs w:val="28"/>
          <w:lang w:bidi="ar-SA"/>
        </w:rPr>
        <w:t>۲۴۲۷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يُخصِبُ خِوانٌ لا مِلحَ عَلَيها ، وأصَحُّ لِلبَدَنِ أن يُبدَأَ بِهِ في أوَّلِ الطَّعامِ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الطعام بالملح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خود را با نمك آغاز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آنچه را در نمك هست مى دانستند ، آن را بر ترياقِ </w:t>
      </w:r>
      <w:r>
        <w:rPr>
          <w:rStyle w:val="FootnoteAnchor"/>
          <w:rtl w:val="true"/>
        </w:rPr>
        <w:footnoteReference w:id="195"/>
      </w:r>
      <w:r>
        <w:rPr>
          <w:rFonts w:ascii="IRNazanin" w:hAnsi="IRNazanin" w:eastAsia="IRNazanin"/>
          <w:color w:val="111111"/>
          <w:sz w:val="28"/>
          <w:sz w:val="28"/>
          <w:szCs w:val="28"/>
          <w:rtl w:val="true"/>
          <w:lang w:bidi="fa-IR"/>
        </w:rPr>
        <w:t xml:space="preserve">تجربه شده برمى گزيدند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غذاى خود را با نمك آغاز كند ، هفتاد درد و نيز ديگر دردهايى كه فقط خداوند از آنها آگاه است ، از او مى 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موسى بن عمران عليه السلام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طايفه ات بفرماى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نمك آغاز كنند و با نمك به پايان ببرند ، و گرنه جز خويش را نكوهش نكنند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ادرع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سركه آغاز مى كردند و با آن نيز به پايان مى بردند ؛ ولى ما با نمك آغاز مى كنيم و با سركه به پايان مى بريم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اى كه در آن نمك نباشد ، بى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 غذا با نمك ، براى تن درستى ،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 غذا با نمك</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الأَكلُ بَعدَ الجوعِ وَالشَّهِيَّةِ</w:t>
      </w:r>
      <w:r>
        <w:rPr>
          <w:rFonts w:ascii="Amiri" w:hAnsi="Amiri" w:eastAsia="Amiri" w:cs="Amiri"/>
          <w:color w:val="111111"/>
          <w:sz w:val="28"/>
          <w:sz w:val="28"/>
          <w:szCs w:val="28"/>
          <w:lang w:bidi="ar-SA"/>
        </w:rPr>
        <w:t>۲۴۲۹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لِعُثمانَ بنِ مَظعـ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مَقتاً عِندَ اللّهِ الأَكلُ مِن غَيرِ جوعٍ ، وَالنّومُ مِن غَيرِ سَهَرٍ </w:t>
      </w:r>
      <w:r>
        <w:rPr>
          <w:rFonts w:eastAsia="Amiri" w:cs="Amiri" w:ascii="Amiri" w:hAnsi="Amiri"/>
          <w:color w:val="111111"/>
          <w:sz w:val="28"/>
          <w:szCs w:val="28"/>
          <w:rtl w:val="true"/>
          <w:lang w:bidi="ar-SA"/>
        </w:rPr>
        <w:t xml:space="preserve">. </w:t>
      </w:r>
      <w:r>
        <w:rPr>
          <w:rStyle w:val="FootnoteAnchor"/>
        </w:rPr>
        <w:footnoteReference w:id="196"/>
      </w:r>
      <w:r>
        <w:rPr>
          <w:rFonts w:ascii="Amiri" w:hAnsi="Amiri" w:eastAsia="Amiri" w:cs="Amiri"/>
          <w:color w:val="111111"/>
          <w:sz w:val="28"/>
          <w:sz w:val="28"/>
          <w:szCs w:val="28"/>
          <w:lang w:bidi="ar-SA"/>
        </w:rPr>
        <w:t>۲۴۳۰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قالَ لَهُ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يَستَوجِبونَ المَقتَ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الآكِلُ مِن غَيرِ جوعٍ ، وَالنّومُ مِن غَيرِ سَهَرٍ ، وَالضِّحكُ مِن غَيرِ عَجَبٍ </w:t>
      </w:r>
      <w:r>
        <w:rPr>
          <w:rFonts w:eastAsia="Amiri" w:cs="Amiri" w:ascii="Amiri" w:hAnsi="Amiri"/>
          <w:color w:val="111111"/>
          <w:sz w:val="28"/>
          <w:szCs w:val="28"/>
          <w:rtl w:val="true"/>
          <w:lang w:bidi="ar-SA"/>
        </w:rPr>
        <w:t xml:space="preserve">. </w:t>
      </w:r>
      <w:r>
        <w:rPr>
          <w:rStyle w:val="FootnoteAnchor"/>
        </w:rPr>
        <w:footnoteReference w:id="197"/>
      </w:r>
      <w:r>
        <w:rPr>
          <w:rFonts w:ascii="Amiri" w:hAnsi="Amiri" w:eastAsia="Amiri" w:cs="Amiri"/>
          <w:color w:val="111111"/>
          <w:sz w:val="28"/>
          <w:sz w:val="28"/>
          <w:szCs w:val="28"/>
          <w:lang w:bidi="ar-SA"/>
        </w:rPr>
        <w:t>۲۴۳۱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قالَ لَهُ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ألاّ يَضُرَّهُ طَعامٌ فَلا يَأكُل حَتّى يَجوعَ وتَنقى مَعِدَتُهُ </w:t>
      </w:r>
      <w:r>
        <w:rPr>
          <w:rFonts w:eastAsia="Amiri" w:cs="Amiri" w:ascii="Amiri" w:hAnsi="Amiri"/>
          <w:color w:val="111111"/>
          <w:sz w:val="28"/>
          <w:szCs w:val="28"/>
          <w:rtl w:val="true"/>
          <w:lang w:bidi="ar-SA"/>
        </w:rPr>
        <w:t xml:space="preserve">. </w:t>
      </w:r>
      <w:r>
        <w:rPr>
          <w:rStyle w:val="FootnoteAnchor"/>
        </w:rPr>
        <w:footnoteReference w:id="198"/>
      </w:r>
      <w:r>
        <w:rPr>
          <w:rFonts w:ascii="Amiri" w:hAnsi="Amiri" w:eastAsia="Amiri" w:cs="Amiri"/>
          <w:color w:val="111111"/>
          <w:sz w:val="28"/>
          <w:sz w:val="28"/>
          <w:szCs w:val="28"/>
          <w:lang w:bidi="ar-SA"/>
        </w:rPr>
        <w:t>۲۴۳۲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 عن رسول اللّه صلى الله علالإمام الصادق عليه السلامـ مِن وَصِيَّتِهِ لِعُنوانَ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بِتِسعَةِ أشياءَ ؛ فَإِنَّها وَصِيَّتي لِمُريدِي الطَّريقِ إلَى اللّهِ تَعالى ، وَاللّهَ أسأَلُ أن يُوَفِّقَكَ لاِستِعمالِهِ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في رِياضَةِ النَّفسِ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اللَّواتي فِي 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تَأكُلَ ما لا تَشتَهيهِ ؛ فَإِنَّهُ يورِثُ الحَماقَةَ وَالبَلَهَ ، ولا تَأكُل إلاّ عِندَ الجوعِ ، وإذا أكَلتَ فَكُل حَلالاً وسَمِّ اللّهَ </w:t>
      </w:r>
      <w:r>
        <w:rPr>
          <w:rFonts w:eastAsia="Amiri" w:cs="Amiri" w:ascii="Amiri" w:hAnsi="Amiri"/>
          <w:color w:val="111111"/>
          <w:sz w:val="28"/>
          <w:szCs w:val="28"/>
          <w:rtl w:val="true"/>
          <w:lang w:bidi="ar-SA"/>
        </w:rPr>
        <w:t xml:space="preserve">. </w:t>
      </w:r>
      <w:r>
        <w:rPr>
          <w:rStyle w:val="FootnoteAnchor"/>
        </w:rPr>
        <w:footnoteReference w:id="199"/>
      </w:r>
      <w:r>
        <w:rPr>
          <w:rFonts w:ascii="IRNazanin" w:hAnsi="IRNazanin" w:eastAsia="IRNazanin"/>
          <w:color w:val="111111"/>
          <w:sz w:val="28"/>
          <w:sz w:val="28"/>
          <w:szCs w:val="28"/>
          <w:lang w:bidi="fa-IR"/>
        </w:rPr>
        <w:t>۲۴۲۹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عثمان بن مظعون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السلامـ في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إسرائيلَ ، لا تَأكُلوا حَتّى تَجوعوا ، وإذا جُعتُم فَكُلوا ولا تَشبَعوا ؛ فَإِنَّكُم إذا شَبِعتُم غَلُظَت رِقابُكُم ، وسَمِنَت جُنُوبُكُم ، ونَسيتُم رَبَّكُم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يغنى عن الطبيب</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288_121614"/>
    </w:p>
    <w:p>
      <w:pPr>
        <w:pStyle w:val="Heading4"/>
        <w:numPr>
          <w:ilvl w:val="3"/>
          <w:numId w:val="1"/>
        </w:numPr>
        <w:rPr/>
      </w:pPr>
      <w:bookmarkStart w:id="147" w:name="__RefHeading___Toc7403858_417432637"/>
      <w:bookmarkStart w:id="148" w:name="_Toc58"/>
      <w:bookmarkEnd w:id="146"/>
      <w:bookmarkEnd w:id="147"/>
      <w:r>
        <w:rPr/>
        <w:t>۵</w:t>
      </w:r>
      <w:r>
        <w:rPr>
          <w:rtl w:val="true"/>
        </w:rPr>
        <w:t xml:space="preserve"> </w:t>
      </w:r>
      <w:r>
        <w:rPr>
          <w:rtl w:val="true"/>
        </w:rPr>
        <w:t xml:space="preserve">/ </w:t>
      </w:r>
      <w:r>
        <w:rPr/>
        <w:t>۷</w:t>
      </w:r>
      <w:r>
        <w:rPr>
          <w:rtl w:val="true"/>
        </w:rPr>
        <w:t>خوردن غذا به هنگام گرسنگى و اشتها</w:t>
      </w:r>
      <w:bookmarkEnd w:id="14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خوردن غذا به هنگام گرسنگى و اشتها</w:t>
      </w:r>
      <w:r>
        <w:rPr>
          <w:rFonts w:ascii="IRNazanin" w:hAnsi="IRNazanin" w:eastAsia="IRNazanin"/>
          <w:color w:val="111111"/>
          <w:sz w:val="28"/>
          <w:sz w:val="28"/>
          <w:szCs w:val="28"/>
          <w:lang w:bidi="fa-IR"/>
        </w:rPr>
        <w:t>۲۴۳۳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بدون گرسنگى و خوابيدن بدون بيدارى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نياز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خداوند ، گناهى سهمگين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موجب خشم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بدون احساس گرسنگى ، خفتن بدون بيدارى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نياز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خنديدن بدون شگفتى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مى خواهد هيچ غذايى به او زيان نرساند ، تنها هنگامى غذا بخورد كه گرسنه شده و معده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خوراك پيشين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شده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سفارش هايى به عنوان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نُه چيز سفارش مى كنم و اين ، سفارش من به همه كسانى است كه جوياى راهى به سوى خداوند متعال هستند ، و از خداوند مى خواهم كه تو را در به كار بستن اين سفارش ها توفيق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از اين توصيه ها در تربيت نفْس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آنها كه در تربيت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حذر كن كه آنچه را اشتها ندارى ، بخورى ؛ چرا كه اين كار ، كودنى و نابخردى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گاهِ گرسنگى مخور ، و چون خواستى بخورى ، حلال بخور و نام خدا را بر زبان بياور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السلامـ در اندرزهايش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زادگان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مخوريد ، تا آن هنگام كه گرسنه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گرسنه شديد ، بخوريد ، ولى سير نخوريد ؛ چرا كه اگر سير شويد ، گردن هايتان ستبر مى شود ، پهلوهايتان چاق مى گردد و پروردگارتان را از ياد 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از پزشك ، بى نياز مى كند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البَدءُ بِأَخَفِّ الأَغذِيَةِ</w:t>
      </w:r>
      <w:r>
        <w:rPr>
          <w:rFonts w:ascii="Amiri" w:hAnsi="Amiri" w:eastAsia="Amiri" w:cs="Amiri"/>
          <w:color w:val="111111"/>
          <w:sz w:val="28"/>
          <w:sz w:val="28"/>
          <w:szCs w:val="28"/>
          <w:lang w:bidi="ar-SA"/>
        </w:rPr>
        <w:t>۲۴۳۷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اِبدَأ في أوَّلِ طَعامِكَ بِأَخَفِّ الأَغذِيَةِ الَّتي يَغْتَذِي </w:t>
      </w:r>
      <w:r>
        <w:rPr>
          <w:rStyle w:val="FootnoteAnchor"/>
          <w:rtl w:val="true"/>
        </w:rPr>
        <w:footnoteReference w:id="201"/>
      </w:r>
      <w:r>
        <w:rPr>
          <w:rFonts w:ascii="Amiri" w:hAnsi="Amiri" w:eastAsia="Amiri" w:cs="Amiri"/>
          <w:color w:val="111111"/>
          <w:sz w:val="28"/>
          <w:sz w:val="28"/>
          <w:szCs w:val="28"/>
          <w:rtl w:val="true"/>
          <w:lang w:bidi="ar-SA"/>
        </w:rPr>
        <w:t xml:space="preserve">بَدَنَكَ ، بِقَدرِ عادَتِكَ وبِحَسَبِ وَطَنِكَ </w:t>
      </w:r>
      <w:r>
        <w:rPr>
          <w:rStyle w:val="FootnoteAnchor"/>
          <w:rtl w:val="true"/>
        </w:rPr>
        <w:footnoteReference w:id="202"/>
      </w:r>
      <w:r>
        <w:rPr>
          <w:rFonts w:ascii="Amiri" w:hAnsi="Amiri" w:eastAsia="Amiri" w:cs="Amiri"/>
          <w:color w:val="111111"/>
          <w:sz w:val="28"/>
          <w:sz w:val="28"/>
          <w:szCs w:val="28"/>
          <w:rtl w:val="true"/>
          <w:lang w:bidi="ar-SA"/>
        </w:rPr>
        <w:t xml:space="preserve">ونَشاطِكَ وزَمانِكَ </w:t>
      </w:r>
      <w:r>
        <w:rPr>
          <w:rFonts w:eastAsia="Amiri" w:cs="Amiri" w:ascii="Amiri" w:hAnsi="Amiri"/>
          <w:color w:val="111111"/>
          <w:sz w:val="28"/>
          <w:szCs w:val="28"/>
          <w:rtl w:val="true"/>
          <w:lang w:bidi="ar-SA"/>
        </w:rPr>
        <w:t xml:space="preserve">. </w:t>
      </w:r>
      <w:r>
        <w:rPr>
          <w:rStyle w:val="FootnoteAnchor"/>
        </w:rPr>
        <w:footnoteReference w:id="20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أكلُ الطَّعامِ السُّخنِ قَبلَ أن يَبرُدَ</w:t>
      </w:r>
      <w:r>
        <w:rPr>
          <w:rFonts w:ascii="Amiri" w:hAnsi="Amiri" w:eastAsia="Amiri" w:cs="Amiri"/>
          <w:color w:val="111111"/>
          <w:sz w:val="28"/>
          <w:sz w:val="28"/>
          <w:szCs w:val="28"/>
          <w:lang w:bidi="ar-SA"/>
        </w:rPr>
        <w:t>۲۴۴۰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السُّخونُ بَرَكَةٌ </w:t>
      </w:r>
      <w:r>
        <w:rPr>
          <w:rFonts w:eastAsia="Amiri" w:cs="Amiri" w:ascii="Amiri" w:hAnsi="Amiri"/>
          <w:color w:val="111111"/>
          <w:sz w:val="28"/>
          <w:szCs w:val="28"/>
          <w:rtl w:val="true"/>
          <w:lang w:bidi="ar-SA"/>
        </w:rPr>
        <w:t xml:space="preserve">. </w:t>
      </w:r>
      <w:r>
        <w:rPr>
          <w:rStyle w:val="FootnoteAnchor"/>
        </w:rPr>
        <w:footnoteReference w:id="204"/>
      </w:r>
      <w:r>
        <w:rPr>
          <w:rFonts w:ascii="Amiri" w:hAnsi="Amiri" w:eastAsia="Amiri" w:cs="Amiri"/>
          <w:color w:val="111111"/>
          <w:sz w:val="28"/>
          <w:sz w:val="28"/>
          <w:szCs w:val="28"/>
          <w:lang w:bidi="ar-SA"/>
        </w:rPr>
        <w:t>۲۴۴۱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إلَينا أبو عَبدِ اللّهِ عليه السلام بِطَعامٍ سُخنٍ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قَبلَ أن يَبرُدَ ؛ فَإِنَّهُ أطيَبُ </w:t>
      </w:r>
      <w:r>
        <w:rPr>
          <w:rFonts w:eastAsia="Amiri" w:cs="Amiri" w:ascii="Amiri" w:hAnsi="Amiri"/>
          <w:color w:val="111111"/>
          <w:sz w:val="28"/>
          <w:szCs w:val="28"/>
          <w:rtl w:val="true"/>
          <w:lang w:bidi="ar-SA"/>
        </w:rPr>
        <w:t xml:space="preserve">. </w:t>
      </w:r>
      <w:r>
        <w:rPr>
          <w:rStyle w:val="FootnoteAnchor"/>
        </w:rPr>
        <w:footnoteReference w:id="20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تَصغيرُ اللُّقمَةِ وتَجويدُ المَضغِ</w:t>
      </w:r>
      <w:r>
        <w:rPr>
          <w:rFonts w:ascii="Amiri" w:hAnsi="Amiri" w:eastAsia="Amiri" w:cs="Amiri"/>
          <w:color w:val="111111"/>
          <w:sz w:val="28"/>
          <w:sz w:val="28"/>
          <w:szCs w:val="28"/>
          <w:lang w:bidi="ar-SA"/>
        </w:rPr>
        <w:t>۲۴۴۴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في بَيانِ آدابِ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الأَدَبُ فَتَصغيرُ اللُّقمَةِ وَالمَضغُ الشَّديدُ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49" w:name="pg12288_121616"/>
    </w:p>
    <w:p>
      <w:pPr>
        <w:pStyle w:val="Heading4"/>
        <w:numPr>
          <w:ilvl w:val="3"/>
          <w:numId w:val="1"/>
        </w:numPr>
        <w:rPr/>
      </w:pPr>
      <w:bookmarkStart w:id="150" w:name="__RefHeading___Toc7403860_417432637"/>
      <w:bookmarkStart w:id="151" w:name="_Toc59"/>
      <w:bookmarkEnd w:id="149"/>
      <w:bookmarkEnd w:id="150"/>
      <w:r>
        <w:rPr/>
        <w:t>۵</w:t>
      </w:r>
      <w:r>
        <w:rPr>
          <w:rtl w:val="true"/>
        </w:rPr>
        <w:t xml:space="preserve"> </w:t>
      </w:r>
      <w:r>
        <w:rPr>
          <w:rtl w:val="true"/>
        </w:rPr>
        <w:t xml:space="preserve">/ </w:t>
      </w:r>
      <w:r>
        <w:rPr/>
        <w:t>۸</w:t>
      </w:r>
      <w:r>
        <w:rPr>
          <w:rtl w:val="true"/>
        </w:rPr>
        <w:t>آغاز كردن با سبُك ترين غذا</w:t>
      </w:r>
      <w:bookmarkEnd w:id="151"/>
    </w:p>
    <w:p>
      <w:pPr>
        <w:pStyle w:val="Heading4"/>
        <w:numPr>
          <w:ilvl w:val="3"/>
          <w:numId w:val="1"/>
        </w:numPr>
        <w:rPr/>
      </w:pPr>
      <w:bookmarkStart w:id="152" w:name="__RefHeading___Toc7403862_417432637"/>
      <w:bookmarkStart w:id="153" w:name="_Toc60"/>
      <w:bookmarkEnd w:id="152"/>
      <w:r>
        <w:rPr/>
        <w:t>۵</w:t>
      </w:r>
      <w:r>
        <w:rPr>
          <w:rtl w:val="true"/>
        </w:rPr>
        <w:t xml:space="preserve"> </w:t>
      </w:r>
      <w:r>
        <w:rPr>
          <w:rtl w:val="true"/>
        </w:rPr>
        <w:t xml:space="preserve">/ </w:t>
      </w:r>
      <w:r>
        <w:rPr/>
        <w:t>۹</w:t>
      </w:r>
      <w:r>
        <w:rPr>
          <w:rtl w:val="true"/>
        </w:rPr>
        <w:t>خوردن غذاى گرم ، پيش از سرد شدن</w:t>
      </w:r>
      <w:bookmarkEnd w:id="153"/>
    </w:p>
    <w:p>
      <w:pPr>
        <w:pStyle w:val="Heading4"/>
        <w:numPr>
          <w:ilvl w:val="3"/>
          <w:numId w:val="1"/>
        </w:numPr>
        <w:rPr/>
      </w:pPr>
      <w:bookmarkStart w:id="154" w:name="__RefHeading___Toc7403864_417432637"/>
      <w:bookmarkStart w:id="155" w:name="_Toc61"/>
      <w:bookmarkEnd w:id="154"/>
      <w:r>
        <w:rPr/>
        <w:t>۵</w:t>
      </w:r>
      <w:r>
        <w:rPr>
          <w:rtl w:val="true"/>
        </w:rPr>
        <w:t xml:space="preserve"> </w:t>
      </w:r>
      <w:r>
        <w:rPr>
          <w:rtl w:val="true"/>
        </w:rPr>
        <w:t xml:space="preserve">/ </w:t>
      </w:r>
      <w:r>
        <w:rPr/>
        <w:t>۱۰</w:t>
      </w:r>
      <w:r>
        <w:rPr>
          <w:rtl w:val="true"/>
        </w:rPr>
        <w:t>برداشتن لقمه هاى كوچك و جويدن كامل غذا</w:t>
      </w:r>
      <w:bookmarkEnd w:id="15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آغاز كردن با سبُك ترين غذا</w:t>
      </w:r>
      <w:r>
        <w:rPr>
          <w:rFonts w:ascii="IRNazanin" w:hAnsi="IRNazanin" w:eastAsia="IRNazanin"/>
          <w:color w:val="111111"/>
          <w:sz w:val="28"/>
          <w:sz w:val="28"/>
          <w:szCs w:val="28"/>
          <w:lang w:bidi="fa-IR"/>
        </w:rPr>
        <w:t>۲۴۳۹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خود را با سبُك ترين غذايى كه بدنت را به اندازه عادتت و بر حسب اقامتگاه و فعاليّت ها و زمانه ات تغذيه مى كند ، آغاز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خوردن غذاى گرم ، پيش از سرد شدن</w:t>
      </w:r>
      <w:r>
        <w:rPr>
          <w:rFonts w:ascii="IRNazanin" w:hAnsi="IRNazanin" w:eastAsia="IRNazanin"/>
          <w:color w:val="111111"/>
          <w:sz w:val="28"/>
          <w:sz w:val="28"/>
          <w:szCs w:val="28"/>
          <w:lang w:bidi="fa-IR"/>
        </w:rPr>
        <w:t>۲۴۴۲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بركت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براى ما غذايى گرم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سرد شود ، بخوريد ؛ چرا كه اين ، خوش 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برداشتن لقمه هاى كوچك و جويدن كامل غذا</w:t>
      </w:r>
      <w:r>
        <w:rPr>
          <w:rFonts w:ascii="IRNazanin" w:hAnsi="IRNazanin" w:eastAsia="IRNazanin"/>
          <w:color w:val="111111"/>
          <w:sz w:val="28"/>
          <w:sz w:val="28"/>
          <w:szCs w:val="28"/>
          <w:lang w:bidi="fa-IR"/>
        </w:rPr>
        <w:t>۲۴۴۶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بيان آداب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آداب آن ، كوچك كردن لقمه و جويدن كامل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المائِدَةِ اثنَتا عَشَرَةَ خَصلَةً يَجِبُ عَلى كُلِّ مُسلِمٍ أن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فَرضٌ ، وأربَعٌ سُنَّةٌ ، وأربَعٌ تَأديبٌ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مِمّا يَليكَ ، وتَصغيرُ اللُّقمَةِ ، وتَجويدُ المَضغِ ، وقِلَّةُ النَّظَرِ في وُجوهِ النّاسِ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يغني عن الطبيب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العنوان الآتي ، ح </w:t>
      </w:r>
      <w:r>
        <w:rPr>
          <w:rFonts w:ascii="Amiri" w:hAnsi="Amiri" w:eastAsia="Amiri" w:cs="Amiri"/>
          <w:color w:val="111111"/>
          <w:sz w:val="28"/>
          <w:sz w:val="28"/>
          <w:szCs w:val="28"/>
          <w:lang w:bidi="ar-SA"/>
        </w:rPr>
        <w:t>۱۳۲۹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الإِمساكُ قَبلَ الشِّبَعِ</w:t>
      </w:r>
      <w:r>
        <w:rPr>
          <w:rFonts w:ascii="Amiri" w:hAnsi="Amiri" w:eastAsia="Amiri" w:cs="Amiri"/>
          <w:color w:val="111111"/>
          <w:sz w:val="28"/>
          <w:sz w:val="28"/>
          <w:szCs w:val="28"/>
          <w:lang w:bidi="ar-SA"/>
        </w:rPr>
        <w:t>۲۴۵۱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وأنتَ تَشتَهي ، وأمسِك وأنتَ تَشتَهي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۲۴۵۲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ألاّ يَضُرَّهُ طَعامٌ فَلا يَأكُل ، حَتّى يَجوعَ وتَنقى مَعِدَتُهُ ، فَإِذا أكَلَ فَليُسَمِّ اللّهَ وَليُجِدِ </w:t>
      </w:r>
      <w:r>
        <w:rPr>
          <w:rStyle w:val="FootnoteAnchor"/>
          <w:rtl w:val="true"/>
        </w:rPr>
        <w:footnoteReference w:id="209"/>
      </w:r>
      <w:r>
        <w:rPr>
          <w:rFonts w:ascii="Amiri" w:hAnsi="Amiri" w:eastAsia="Amiri" w:cs="Amiri"/>
          <w:color w:val="111111"/>
          <w:sz w:val="28"/>
          <w:sz w:val="28"/>
          <w:szCs w:val="28"/>
          <w:rtl w:val="true"/>
          <w:lang w:bidi="ar-SA"/>
        </w:rPr>
        <w:t>المَضغَ وَليَكُفَّ عَنِ الطَّعامِ وهُوَ يَشتَهيهِ ، ويَحتاجُ إلَيهِ</w:t>
      </w:r>
      <w:r>
        <w:rPr>
          <w:rFonts w:eastAsia="Amiri" w:cs="Amiri" w:ascii="Amiri" w:hAnsi="Amiri"/>
          <w:color w:val="111111"/>
          <w:sz w:val="28"/>
          <w:szCs w:val="28"/>
          <w:rtl w:val="true"/>
          <w:lang w:bidi="ar-SA"/>
        </w:rPr>
        <w:t xml:space="preserve">. </w:t>
      </w:r>
      <w:r>
        <w:rPr>
          <w:rStyle w:val="FootnoteAnchor"/>
        </w:rPr>
        <w:footnoteReference w:id="210"/>
      </w:r>
      <w:r>
        <w:rPr>
          <w:rFonts w:ascii="IRNazanin" w:hAnsi="IRNazanin" w:eastAsia="IRNazanin"/>
          <w:color w:val="111111"/>
          <w:sz w:val="28"/>
          <w:sz w:val="28"/>
          <w:szCs w:val="28"/>
          <w:lang w:bidi="fa-IR"/>
        </w:rPr>
        <w:t>۲۴۴۵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في وَصِيَّتِهِ لِكُمَيلِ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 لا توقِرَنَّ مَعِدَتَكَ طَعاماً ودَع فيها لِلماءِ مَوضِعاً ولِلرّيحِ مَجالاً ، ولا تَرفَع يَدَكَ مِنَ الطَّعامِ إلاّ وأنتَ تَشتَهيهِ ، فَإِن فَعَلتَ ذلِكَ فَأَنتَ تَستَمرِئُهُ ؛ فَإِنَّ صِحَّةَ الجِسمِ مِن قِلَّةِ الطَّعامِ وقِلَّةِ الماءِ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156" w:name="pg12288_121618"/>
    </w:p>
    <w:p>
      <w:pPr>
        <w:pStyle w:val="Heading4"/>
        <w:numPr>
          <w:ilvl w:val="3"/>
          <w:numId w:val="1"/>
        </w:numPr>
        <w:rPr/>
      </w:pPr>
      <w:bookmarkStart w:id="157" w:name="__RefHeading___Toc7403866_417432637"/>
      <w:bookmarkStart w:id="158" w:name="_Toc62"/>
      <w:bookmarkEnd w:id="156"/>
      <w:bookmarkEnd w:id="157"/>
      <w:r>
        <w:rPr/>
        <w:t>۵</w:t>
      </w:r>
      <w:r>
        <w:rPr>
          <w:rtl w:val="true"/>
        </w:rPr>
        <w:t xml:space="preserve"> </w:t>
      </w:r>
      <w:r>
        <w:rPr>
          <w:rtl w:val="true"/>
        </w:rPr>
        <w:t xml:space="preserve">/ </w:t>
      </w:r>
      <w:r>
        <w:rPr/>
        <w:t>۱۱</w:t>
      </w:r>
      <w:r>
        <w:rPr>
          <w:rtl w:val="true"/>
        </w:rPr>
        <w:t>دست كشيدن از غذا پيش از سيرى</w:t>
      </w:r>
      <w:bookmarkEnd w:id="158"/>
    </w:p>
    <w:p>
      <w:pPr>
        <w:pStyle w:val="BookText"/>
        <w:rPr/>
      </w:pPr>
      <w:r>
        <w:rPr>
          <w:rFonts w:ascii="IRNazanin" w:hAnsi="IRNazanin" w:eastAsia="IRNazanin"/>
          <w:color w:val="111111"/>
          <w:sz w:val="28"/>
          <w:sz w:val="28"/>
          <w:szCs w:val="28"/>
          <w:lang w:bidi="fa-IR"/>
        </w:rPr>
        <w:t>۲۴۴۶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سفره ، دوازده نكته است و بر هر مسلمانى لازم است كه آنها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 چهار چيز ، واجب ، چهار چيزْ مستحب ، و چهار چيز ، جزو آداب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آداب است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آنچه پيش خود تو است ؛ كوچك كردن لقمه ؛ خوب جويدن ؛ و كمتر نگريستن به چهره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از پزشك ،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دست كشيدن از غذا پيش از سيرى</w:t>
      </w:r>
      <w:r>
        <w:rPr>
          <w:rFonts w:ascii="IRNazanin" w:hAnsi="IRNazanin" w:eastAsia="IRNazanin"/>
          <w:color w:val="111111"/>
          <w:sz w:val="28"/>
          <w:sz w:val="28"/>
          <w:szCs w:val="28"/>
          <w:lang w:bidi="fa-IR"/>
        </w:rPr>
        <w:t>۲۴۵۰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بخور كه ميل به خوردن دارى و در حالى خوردن را وا گذار كه هنوز اشتهايت هست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هيچ غذايى به او زيان نرساند ، تنها هنگامى غذا بخورد كه گرسنه شده و معده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خوراك پيشين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 بخورد ، نام خدا را بر زبان آورَد ، خوب غذا را بجَوَد و در حالى از غذا خوردن دست بكشد كه هنوز ميل به خوردن دارد و به آن ، احساس نياز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به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خوراكى ، معده ات را سنگين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جايى براى آب و جايى براى هوا وا گذار و هنگامى كه هنوز ميل به خوردن دارى ، از غذا خوردن دست بكش ، كه اگر چنين كنى ، غذا را گوارا خواهى يافت ؛ چرا كه تن درستى ، از كم خوردن و كم آشاميدن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الطَّعامَ زِيادَةً لَم يُفِدهُ ، ومَن أخَذَ بِقَدَرٍ لا زِيادَةٍ عَلَيهِ ولا نَقصٍ غَذّاهُ ونَفَعَهُ ، وكَذلِكَ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فَسَبيلُكَ أن تَأخُذَ مِنَ الطَّعامِ مِن كُلِّ صِنفٍ مِنهُ في إبّانِهِ </w:t>
      </w:r>
      <w:r>
        <w:rPr>
          <w:rStyle w:val="FootnoteAnchor"/>
          <w:rtl w:val="true"/>
        </w:rPr>
        <w:footnoteReference w:id="212"/>
      </w:r>
      <w:r>
        <w:rPr>
          <w:rFonts w:ascii="Amiri" w:hAnsi="Amiri" w:eastAsia="Amiri" w:cs="Amiri"/>
          <w:color w:val="111111"/>
          <w:sz w:val="28"/>
          <w:sz w:val="28"/>
          <w:szCs w:val="28"/>
          <w:rtl w:val="true"/>
          <w:lang w:bidi="ar-SA"/>
        </w:rPr>
        <w:t xml:space="preserve">، وَارفَع يَدَكَ مِنَ الطَّعامِ وبِكَ إلَيهِ بَعضُ القَرَمِ ؛ فَإِنَّهُ أصَحُّ لِبَدَنِكَ ، وأذكى لِعَقلِكَ ، وأخَفُّ عَلى نَفسِكَ إن شاءَ اللّهُ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يغني عن الطبيب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مَسحُ الوَجهِ وَالدُّعاءُ بَعدَ غَسلِ الأَيدي</w:t>
      </w:r>
      <w:r>
        <w:rPr>
          <w:rFonts w:ascii="IRNazanin" w:hAnsi="IRNazanin" w:eastAsia="IRNazanin"/>
          <w:color w:val="111111"/>
          <w:sz w:val="28"/>
          <w:sz w:val="28"/>
          <w:szCs w:val="28"/>
          <w:lang w:bidi="fa-IR"/>
        </w:rPr>
        <w:t>۲۴۵۳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دربـاره حَـروريّه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غَسَلتَ يَدَكَ بَعدَ الطَّعامِ فَامسَح وَجهَكَ وعَينَيكَ قَبلَ أن تَمسَحَ بِالمِنديلِ ، وتَقولُ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الزّينَةَ وَالمَحَبَّةَ ، وأعوذُ بِكَ مِنَ المَقتِ وَالبِغضَةِ</w:t>
      </w:r>
      <w:r>
        <w:rPr>
          <w:rFonts w:eastAsia="Amiri" w:cs="Amiri" w:ascii="Amiri" w:hAnsi="Amiri"/>
          <w:color w:val="111111"/>
          <w:sz w:val="28"/>
          <w:szCs w:val="28"/>
          <w:rtl w:val="true"/>
          <w:lang w:bidi="ar-SA"/>
        </w:rPr>
        <w:t xml:space="preserve">» . </w:t>
      </w:r>
      <w:r>
        <w:rPr>
          <w:rStyle w:val="FootnoteAnchor"/>
        </w:rPr>
        <w:footnoteReference w:id="214"/>
      </w:r>
      <w:r>
        <w:rPr>
          <w:rFonts w:ascii="IRNazanin" w:hAnsi="IRNazanin" w:eastAsia="IRNazanin"/>
          <w:color w:val="111111"/>
          <w:sz w:val="28"/>
          <w:sz w:val="28"/>
          <w:szCs w:val="28"/>
          <w:lang w:bidi="fa-IR"/>
        </w:rPr>
        <w:t>۲۴۵۴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صلى الله عليه و آله إذا فَرَغَ مِن غَسلِ اليَدِ بَعدَ الطَّعامِ مَسَحَ بِفَضلِ الماءِ الَّذي في يَدِهِ وَجهَهُ ، ثُمَّ يَقولُ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وأطعَمَنا وسَقانا ، وكُلَّ بَلاءٍ صالحٍ أولانا</w:t>
      </w:r>
      <w:r>
        <w:rPr>
          <w:rFonts w:eastAsia="Amiri" w:cs="Amiri" w:ascii="Amiri" w:hAnsi="Amiri"/>
          <w:color w:val="111111"/>
          <w:sz w:val="28"/>
          <w:szCs w:val="28"/>
          <w:rtl w:val="true"/>
          <w:lang w:bidi="ar-SA"/>
        </w:rPr>
        <w:t xml:space="preserve">»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59" w:name="pg12288_121620"/>
    </w:p>
    <w:p>
      <w:pPr>
        <w:pStyle w:val="Heading4"/>
        <w:numPr>
          <w:ilvl w:val="3"/>
          <w:numId w:val="1"/>
        </w:numPr>
        <w:rPr/>
      </w:pPr>
      <w:bookmarkStart w:id="160" w:name="__RefHeading___Toc7403868_417432637"/>
      <w:bookmarkStart w:id="161" w:name="_Toc63"/>
      <w:bookmarkEnd w:id="159"/>
      <w:bookmarkEnd w:id="160"/>
      <w:r>
        <w:rPr/>
        <w:t>۵</w:t>
      </w:r>
      <w:r>
        <w:rPr>
          <w:rtl w:val="true"/>
        </w:rPr>
        <w:t xml:space="preserve"> </w:t>
      </w:r>
      <w:r>
        <w:rPr>
          <w:rtl w:val="true"/>
        </w:rPr>
        <w:t xml:space="preserve">/ </w:t>
      </w:r>
      <w:r>
        <w:rPr/>
        <w:t>۱۲</w:t>
      </w:r>
      <w:r>
        <w:rPr>
          <w:rtl w:val="true"/>
        </w:rPr>
        <w:t>دست كشيدن بر چهره و دعا كردن پس از شستن دستان</w:t>
      </w:r>
      <w:bookmarkEnd w:id="161"/>
    </w:p>
    <w:p>
      <w:pPr>
        <w:pStyle w:val="BookText"/>
        <w:rPr/>
      </w:pPr>
      <w:r>
        <w:rPr>
          <w:rFonts w:ascii="IRNazanin" w:hAnsi="IRNazanin" w:eastAsia="IRNazanin"/>
          <w:color w:val="111111"/>
          <w:sz w:val="28"/>
          <w:sz w:val="28"/>
          <w:szCs w:val="28"/>
          <w:lang w:bidi="fa-IR"/>
        </w:rPr>
        <w:t>۲۴۵۵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غذاى افزون از اندازه بخورد ، اين غذا او را سودى نمى رساند ، و هر كس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بيشتر و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 اين غذا او را تغذيه مى كند و سود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پسنديده براى تو ، آن است كه از هر يك از انواع غذا ، در فصل ويژه آن ، بهره بگيرى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هنوز مقدارى ميل دارى ، از غذا دست بكش ؛ چرا كه اين كار ، به خواست خداوند ، براى بدنْ سلامت آورتر ، براى عقلْ ذكاوت بخش تر ، و براى خودِ انسانْ مايه سبكىِ افزون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از پزشك ، بى نياز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دست كشيدن بر چهره و دعا كردن پس از شستن دستان</w:t>
      </w:r>
      <w:r>
        <w:rPr>
          <w:rFonts w:ascii="IRNazanin" w:hAnsi="IRNazanin" w:eastAsia="IRNazanin"/>
          <w:color w:val="111111"/>
          <w:sz w:val="28"/>
          <w:sz w:val="28"/>
          <w:szCs w:val="28"/>
          <w:lang w:bidi="fa-IR"/>
        </w:rPr>
        <w:t>۲۴۵۷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 از غذا خوردن ، دست خويش را شستى ، پيش از اين كه آن را با دستمال ، خشك كنى ، بر صورت و چشمانت نيز دست بكش و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آراستگى و دوستى مسئلت دارم و از دشمنى و كينه ورزى ، به تو پناه مى جويم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چون پس از غذا ، شستن دست را به پايان مى برد ، با باقى مانده آبى كه بر دستانش بود ، بر صورت خويش دست مى كشيد و سپس مى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 خدايى را كه ما را راه نمود و خوردنى و نوشيدنى داد و به ما هر نعمت نيكويى عنايت كرد</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فَشَكَوتُ إلَيهِ الرَّمَدَ ،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تُريدُ الطَّريفَ؟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 يَدَكَ بَعدَ الطَّعامِ فَامسَح حاجِبَيكَ ، وقُل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 فَما رَمِدَت عَيني بَعدَ ذلِكَ ، وَالحَمدُ للّهِِ رَبِّ العالَمينَ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۲۴۶۰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الوَجهِ بَعدَ الوُضوءِ ، يَذهَبُ بِالكَلَفِ ، ويَزيدُ فِي الرِّزقِ </w:t>
      </w:r>
      <w:r>
        <w:rPr>
          <w:rFonts w:eastAsia="Amiri" w:cs="Amiri" w:ascii="Amiri" w:hAnsi="Amiri"/>
          <w:color w:val="111111"/>
          <w:sz w:val="28"/>
          <w:szCs w:val="28"/>
          <w:rtl w:val="true"/>
          <w:lang w:bidi="ar-SA"/>
        </w:rPr>
        <w:t xml:space="preserve">. </w:t>
      </w:r>
      <w:r>
        <w:rPr>
          <w:rStyle w:val="FootnoteAnchor"/>
        </w:rPr>
        <w:footnoteReference w:id="217"/>
      </w:r>
      <w:r>
        <w:rPr>
          <w:rFonts w:ascii="Amiri" w:hAnsi="Amiri" w:eastAsia="Amiri" w:cs="Amiri"/>
          <w:color w:val="111111"/>
          <w:sz w:val="28"/>
          <w:sz w:val="28"/>
          <w:szCs w:val="28"/>
          <w:lang w:bidi="ar-SA"/>
        </w:rPr>
        <w:t>۲۴۶۱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تَوَضَّأتَ بَعدَ الطَّعامِ فَامسَح عَينَيكَ بِفَضلِ ما في يَدَيكَ ، فَإِنَّهُ أمانٌ مِنَ الرَّمَدِ </w:t>
      </w:r>
      <w:r>
        <w:rPr>
          <w:rFonts w:eastAsia="Amiri" w:cs="Amiri" w:ascii="Amiri" w:hAnsi="Amiri"/>
          <w:color w:val="111111"/>
          <w:sz w:val="28"/>
          <w:szCs w:val="28"/>
          <w:rtl w:val="true"/>
          <w:lang w:bidi="ar-SA"/>
        </w:rPr>
        <w:t xml:space="preserve">. </w:t>
      </w:r>
      <w:r>
        <w:rPr>
          <w:rStyle w:val="FootnoteAnchor"/>
        </w:rPr>
        <w:footnoteReference w:id="218"/>
      </w:r>
      <w:r>
        <w:rPr>
          <w:rFonts w:ascii="Amiri" w:hAnsi="Amiri" w:eastAsia="Amiri" w:cs="Amiri"/>
          <w:color w:val="111111"/>
          <w:sz w:val="28"/>
          <w:sz w:val="28"/>
          <w:szCs w:val="28"/>
          <w:lang w:bidi="ar-SA"/>
        </w:rPr>
        <w:t>۲۴۶۲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فَدَخَلَ عَلَيهِ بُكَيرُ بنُ أعيَنَ وهُوَ أرمَدُ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الظَّريفُ يَرمَدُ؟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يَدَهُ مِنَ الغَمَرِ مَسَحَها عَلى عَينَيهِ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فَلَم أرمَد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وارد شدم و نزد او از چشم درد ، اظهار ناراحتى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نكته اى تازه مى خواهى؟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پس از غذا خوردن ، دست خويش را شستى ، بر ابروهايت دست بكش و سه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 نيكوكارِ زيباكردارِ بهره رسانِ فضيلت بخش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اين كار را انجام دادم و از آن پس ، چشمانم درد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 جهانيان راست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كشيدن بر چهره پس از وضو ، كنجدك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 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ميان مى برد و روزى را افزون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 از غذا دستانت را شستى ، با باقى مانده آب ، دستى بر چشمان خود بكش ؛ چرا كه مايه ايمنى از چشم درد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اعيَن ، در حالى كه چشم درد داشت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زيرك هم چشم درد مى كشد؟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چربى را از دستان خود شست ، دستى بر چشمانش بكشد</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 كار را انجام دادم و چشم درد نديدم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الاِستِلقاءُ عَلَى القَفا بَعدَ الطَّعامِ</w:t>
      </w:r>
      <w:r>
        <w:rPr>
          <w:rFonts w:ascii="IRNazanin" w:hAnsi="IRNazanin" w:eastAsia="IRNazanin"/>
          <w:color w:val="111111"/>
          <w:sz w:val="28"/>
          <w:sz w:val="28"/>
          <w:szCs w:val="28"/>
          <w:lang w:bidi="fa-IR"/>
        </w:rPr>
        <w:t>۲۴۶۳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الاِستِلقاءُ بَعدَ الشِّبَعِ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يُسمِنُ البَدَنَ ، ويُمرِئُ الطَّعامَ ، ويَسُلُّ الدّاءَ </w:t>
      </w:r>
      <w:r>
        <w:rPr>
          <w:rFonts w:eastAsia="IRNazanin" w:cs="IRNazanin"/>
          <w:color w:val="111111"/>
          <w:sz w:val="28"/>
          <w:szCs w:val="28"/>
          <w:rtl w:val="true"/>
          <w:lang w:bidi="fa-IR"/>
        </w:rPr>
        <w:t xml:space="preserve">. </w:t>
      </w:r>
      <w:r>
        <w:rPr>
          <w:rStyle w:val="FootnoteAnchor"/>
        </w:rPr>
        <w:footnoteReference w:id="220"/>
      </w:r>
      <w:r>
        <w:rPr>
          <w:rFonts w:ascii="IRNazanin" w:hAnsi="IRNazanin" w:eastAsia="IRNazanin"/>
          <w:color w:val="111111"/>
          <w:sz w:val="28"/>
          <w:sz w:val="28"/>
          <w:szCs w:val="28"/>
          <w:lang w:bidi="fa-IR"/>
        </w:rPr>
        <w:t>۲۴۶۴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أكَلتَ شَيئاً فَاستَلقِ عَلى قَفاكَ ، وضَع رِجلَكَ اليُمنى عَلَى اليُسرى </w:t>
      </w:r>
      <w:r>
        <w:rPr>
          <w:rFonts w:eastAsia="IRNazanin" w:cs="IRNazanin"/>
          <w:color w:val="111111"/>
          <w:sz w:val="28"/>
          <w:szCs w:val="28"/>
          <w:rtl w:val="true"/>
          <w:lang w:bidi="fa-IR"/>
        </w:rPr>
        <w:t xml:space="preserve">. </w:t>
      </w:r>
      <w:r>
        <w:rPr>
          <w:rStyle w:val="FootnoteAnchor"/>
        </w:rPr>
        <w:footnoteReference w:id="221"/>
      </w:r>
      <w:r>
        <w:rPr>
          <w:rFonts w:ascii="Amiri" w:hAnsi="Amiri" w:eastAsia="Amiri" w:cs="Amiri"/>
          <w:color w:val="111111"/>
          <w:sz w:val="28"/>
          <w:sz w:val="28"/>
          <w:szCs w:val="28"/>
          <w:lang w:bidi="ar-SA"/>
        </w:rPr>
        <w:t>۲۴۶۵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اهْدِنا الصِّراطَ المُسْت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أحمد بن محمّد بن أبي نصر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الرِّضا عليه السلام إذا تَغَدَّى استَلقى عَلى قَفاهُ ، وألقى رِجلَهُ اليُمنى عَلَى اليُسرى </w:t>
      </w:r>
      <w:r>
        <w:rPr>
          <w:rFonts w:eastAsia="Amiri" w:cs="Amiri" w:ascii="Amiri" w:hAnsi="Amiri"/>
          <w:color w:val="111111"/>
          <w:sz w:val="28"/>
          <w:szCs w:val="28"/>
          <w:rtl w:val="true"/>
          <w:lang w:bidi="ar-SA"/>
        </w:rPr>
        <w:t xml:space="preserve">. </w:t>
      </w:r>
      <w:r>
        <w:rPr>
          <w:rStyle w:val="FootnoteAnchor"/>
        </w:rPr>
        <w:footnoteReference w:id="22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الاِجتِنابُ عَنِ الإِسرافِالكتاب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وَلاَ تُسْرِفُواْ </w:t>
      </w:r>
      <w:r>
        <w:rPr>
          <w:rFonts w:eastAsia="Amiri" w:cs="Amiri" w:ascii="Amiri" w:hAnsi="Amiri"/>
          <w:color w:val="111111"/>
          <w:sz w:val="28"/>
          <w:szCs w:val="28"/>
          <w:rtl w:val="true"/>
          <w:lang w:bidi="ar-SA"/>
        </w:rPr>
        <w:t xml:space="preserve">» . </w:t>
      </w:r>
      <w:r>
        <w:rPr>
          <w:rStyle w:val="FootnoteAnchor"/>
          <w:rtl w:val="true"/>
        </w:rPr>
        <w:footnoteReference w:id="2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السَّرَفِ أن تَأكُلَ كُلَّ مَا اشتَهَيتَ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162" w:name="pg12288_121624"/>
    </w:p>
    <w:p>
      <w:pPr>
        <w:pStyle w:val="Heading4"/>
        <w:numPr>
          <w:ilvl w:val="3"/>
          <w:numId w:val="1"/>
        </w:numPr>
        <w:rPr/>
      </w:pPr>
      <w:bookmarkStart w:id="163" w:name="__RefHeading___Toc7403870_417432637"/>
      <w:bookmarkStart w:id="164" w:name="_Toc64"/>
      <w:bookmarkEnd w:id="162"/>
      <w:bookmarkEnd w:id="163"/>
      <w:r>
        <w:rPr/>
        <w:t>۵</w:t>
      </w:r>
      <w:r>
        <w:rPr>
          <w:rtl w:val="true"/>
        </w:rPr>
        <w:t xml:space="preserve"> </w:t>
      </w:r>
      <w:r>
        <w:rPr>
          <w:rtl w:val="true"/>
        </w:rPr>
        <w:t xml:space="preserve">/ </w:t>
      </w:r>
      <w:r>
        <w:rPr/>
        <w:t>۱۳</w:t>
      </w:r>
      <w:r>
        <w:rPr>
          <w:rtl w:val="true"/>
        </w:rPr>
        <w:t>به پشتْ دراز كشيدن پس از غذا</w:t>
      </w:r>
      <w:bookmarkEnd w:id="164"/>
    </w:p>
    <w:p>
      <w:pPr>
        <w:pStyle w:val="Heading4"/>
        <w:numPr>
          <w:ilvl w:val="3"/>
          <w:numId w:val="1"/>
        </w:numPr>
        <w:rPr/>
      </w:pPr>
      <w:bookmarkStart w:id="165" w:name="__RefHeading___Toc7403872_417432637"/>
      <w:bookmarkStart w:id="166" w:name="_Toc65"/>
      <w:bookmarkEnd w:id="165"/>
      <w:r>
        <w:rPr/>
        <w:t>۵</w:t>
      </w:r>
      <w:r>
        <w:rPr>
          <w:rtl w:val="true"/>
        </w:rPr>
        <w:t xml:space="preserve"> </w:t>
      </w:r>
      <w:r>
        <w:rPr>
          <w:rtl w:val="true"/>
        </w:rPr>
        <w:t xml:space="preserve">/ </w:t>
      </w:r>
      <w:r>
        <w:rPr/>
        <w:t>۱۴</w:t>
      </w:r>
      <w:r>
        <w:rPr>
          <w:rtl w:val="true"/>
        </w:rPr>
        <w:t>پرهيز از زياده روى</w:t>
      </w:r>
      <w:bookmarkEnd w:id="16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به پشتْ دراز كشيدن پس از غذا</w:t>
      </w:r>
      <w:r>
        <w:rPr>
          <w:rFonts w:ascii="IRNazanin" w:hAnsi="IRNazanin" w:eastAsia="IRNazanin"/>
          <w:color w:val="111111"/>
          <w:sz w:val="28"/>
          <w:sz w:val="28"/>
          <w:szCs w:val="28"/>
          <w:lang w:bidi="fa-IR"/>
        </w:rPr>
        <w:t>۲۴۷۰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كشيدن پس از غذا ، بدن را چاق مى كند ، غذا را هضم مى نمايد و درد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درون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مى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چيزى خوردى ، به پشتْ دراز بكش و پاى راست خود را روى پاى چپ بگذار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احمد بن محمّد بن ابى نصر ، از راوى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را ديدم كه چون غذا مى خورد ، به پشتْ دراز مى كشيد و پاى راست خود را روى پاى چپ مى انداخت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پرهيز از زياده روىقرآن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 ولى زياده روى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انواع زياده روى ، اين است كه هر آنچه را دوست دارى ، بخورى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وسُئِلَ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كُلَّ عِلمٍ إلاَّ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فِي القُرآنِ لاَيَةً تَجمَعُ الطِّبَّ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وَلاَ تُسْرِفُواْ </w:t>
      </w:r>
      <w:r>
        <w:rPr>
          <w:rFonts w:eastAsia="Amiri" w:cs="Amiri" w:ascii="Amiri" w:hAnsi="Amiri"/>
          <w:color w:val="111111"/>
          <w:sz w:val="28"/>
          <w:szCs w:val="28"/>
          <w:rtl w:val="true"/>
          <w:lang w:bidi="ar-SA"/>
        </w:rPr>
        <w:t xml:space="preserve">» . </w:t>
      </w:r>
      <w:r>
        <w:rPr>
          <w:rStyle w:val="FootnoteAnchor"/>
        </w:rPr>
        <w:footnoteReference w:id="22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اجتنابُ النَّفخِ في الطَّعامِ وَالشَّرابِ</w:t>
      </w:r>
      <w:r>
        <w:rPr>
          <w:rFonts w:ascii="Amiri" w:hAnsi="Amiri" w:eastAsia="Amiri" w:cs="Amiri"/>
          <w:color w:val="111111"/>
          <w:sz w:val="28"/>
          <w:sz w:val="28"/>
          <w:szCs w:val="28"/>
          <w:lang w:bidi="ar-SA"/>
        </w:rPr>
        <w:t>۲۴۷۷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مَناهِي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يُنفَخَ في طَعامٍ أو شَرابٍ </w:t>
      </w:r>
      <w:r>
        <w:rPr>
          <w:rFonts w:eastAsia="Amiri" w:cs="Amiri" w:ascii="Amiri" w:hAnsi="Amiri"/>
          <w:color w:val="111111"/>
          <w:sz w:val="28"/>
          <w:szCs w:val="28"/>
          <w:rtl w:val="true"/>
          <w:lang w:bidi="ar-SA"/>
        </w:rPr>
        <w:t xml:space="preserve">. </w:t>
      </w:r>
      <w:r>
        <w:rPr>
          <w:rStyle w:val="FootnoteAnchor"/>
        </w:rPr>
        <w:footnoteReference w:id="226"/>
      </w:r>
      <w:r>
        <w:rPr>
          <w:rFonts w:ascii="Amiri" w:hAnsi="Amiri" w:eastAsia="Amiri" w:cs="Amiri"/>
          <w:color w:val="111111"/>
          <w:sz w:val="28"/>
          <w:sz w:val="28"/>
          <w:szCs w:val="28"/>
          <w:lang w:bidi="ar-SA"/>
        </w:rPr>
        <w:t>۲۴۷۸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يَنفُخُ الرَّجُلُ في مَوضِعِ سُجودِهِ ، ولا يَنفُخُ في طَعامِهِ ولا في شَرابِهِ </w:t>
      </w:r>
      <w:r>
        <w:rPr>
          <w:rFonts w:eastAsia="Amiri" w:cs="Amiri" w:ascii="Amiri" w:hAnsi="Amiri"/>
          <w:color w:val="111111"/>
          <w:sz w:val="28"/>
          <w:szCs w:val="28"/>
          <w:rtl w:val="true"/>
          <w:lang w:bidi="ar-SA"/>
        </w:rPr>
        <w:t xml:space="preserve">. </w:t>
      </w:r>
      <w:r>
        <w:rPr>
          <w:rStyle w:val="FootnoteAnchor"/>
        </w:rPr>
        <w:footnoteReference w:id="22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اجتنابُ الأَكلِ بِالشِّمالِ</w:t>
      </w:r>
      <w:r>
        <w:rPr>
          <w:rFonts w:ascii="Amiri" w:hAnsi="Amiri" w:eastAsia="Amiri" w:cs="Amiri"/>
          <w:color w:val="111111"/>
          <w:sz w:val="28"/>
          <w:sz w:val="28"/>
          <w:szCs w:val="28"/>
          <w:lang w:bidi="ar-SA"/>
        </w:rPr>
        <w:t>۲۴۸۱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جابر بن عبد اللّه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أن يَأكُلَ الرَّجُلَ بِشِمالِهِ </w:t>
      </w:r>
      <w:r>
        <w:rPr>
          <w:rFonts w:eastAsia="Amiri" w:cs="Amiri" w:ascii="Amiri" w:hAnsi="Amiri"/>
          <w:color w:val="111111"/>
          <w:sz w:val="28"/>
          <w:szCs w:val="28"/>
          <w:rtl w:val="true"/>
          <w:lang w:bidi="ar-SA"/>
        </w:rPr>
        <w:t xml:space="preserve">. </w:t>
      </w:r>
      <w:r>
        <w:rPr>
          <w:rStyle w:val="FootnoteAnchor"/>
        </w:rPr>
        <w:footnoteReference w:id="228"/>
      </w:r>
      <w:r>
        <w:rPr>
          <w:rFonts w:ascii="Amiri" w:hAnsi="Amiri" w:eastAsia="Amiri" w:cs="Amiri"/>
          <w:color w:val="111111"/>
          <w:sz w:val="28"/>
          <w:sz w:val="28"/>
          <w:szCs w:val="28"/>
          <w:lang w:bidi="ar-SA"/>
        </w:rPr>
        <w:t>۲۴۸۲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بِالشِّمالِ مِنَ الجَفا </w:t>
      </w:r>
      <w:r>
        <w:rPr>
          <w:rFonts w:eastAsia="Amiri" w:cs="Amiri" w:ascii="Amiri" w:hAnsi="Amiri"/>
          <w:color w:val="111111"/>
          <w:sz w:val="28"/>
          <w:szCs w:val="28"/>
          <w:rtl w:val="true"/>
          <w:lang w:bidi="ar-SA"/>
        </w:rPr>
        <w:t xml:space="preserve">. </w:t>
      </w:r>
      <w:r>
        <w:rPr>
          <w:rStyle w:val="FootnoteAnchor"/>
        </w:rPr>
        <w:footnoteReference w:id="229"/>
      </w:r>
      <w:r>
        <w:rPr>
          <w:rFonts w:ascii="IRNazanin" w:hAnsi="IRNazanin" w:eastAsia="IRNazanin"/>
          <w:color w:val="111111"/>
          <w:sz w:val="28"/>
          <w:sz w:val="28"/>
          <w:szCs w:val="28"/>
          <w:lang w:bidi="fa-IR"/>
        </w:rPr>
        <w:t>۲۴۷۴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سَماعَة عن الإمام الصادق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يَأكُلُ بِشِمالِهِ أو يَشرَبُ بِها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بِشِمالِهِ ، ولا يَشرَب بِشِمالِهِ ، ولا يَتَناوَل بِها شَيئاً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167" w:name="pg12288_121626"/>
    </w:p>
    <w:p>
      <w:pPr>
        <w:pStyle w:val="Heading4"/>
        <w:numPr>
          <w:ilvl w:val="3"/>
          <w:numId w:val="1"/>
        </w:numPr>
        <w:rPr/>
      </w:pPr>
      <w:bookmarkStart w:id="168" w:name="__RefHeading___Toc7403874_417432637"/>
      <w:bookmarkStart w:id="169" w:name="_Toc66"/>
      <w:bookmarkEnd w:id="167"/>
      <w:bookmarkEnd w:id="168"/>
      <w:r>
        <w:rPr/>
        <w:t>۵</w:t>
      </w:r>
      <w:r>
        <w:rPr>
          <w:rtl w:val="true"/>
        </w:rPr>
        <w:t xml:space="preserve"> </w:t>
      </w:r>
      <w:r>
        <w:rPr>
          <w:rtl w:val="true"/>
        </w:rPr>
        <w:t xml:space="preserve">/ </w:t>
      </w:r>
      <w:r>
        <w:rPr/>
        <w:t>۱۵</w:t>
      </w:r>
      <w:r>
        <w:rPr>
          <w:rtl w:val="true"/>
        </w:rPr>
        <w:t>پرهيز از دميدن در غذا</w:t>
      </w:r>
      <w:bookmarkEnd w:id="169"/>
    </w:p>
    <w:p>
      <w:pPr>
        <w:pStyle w:val="Heading4"/>
        <w:numPr>
          <w:ilvl w:val="3"/>
          <w:numId w:val="1"/>
        </w:numPr>
        <w:rPr/>
      </w:pPr>
      <w:bookmarkStart w:id="170" w:name="__RefHeading___Toc7403876_417432637"/>
      <w:bookmarkStart w:id="171" w:name="_Toc67"/>
      <w:bookmarkEnd w:id="170"/>
      <w:r>
        <w:rPr/>
        <w:t>۵</w:t>
      </w:r>
      <w:r>
        <w:rPr>
          <w:rtl w:val="true"/>
        </w:rPr>
        <w:t xml:space="preserve"> </w:t>
      </w:r>
      <w:r>
        <w:rPr>
          <w:rtl w:val="true"/>
        </w:rPr>
        <w:t xml:space="preserve">/ </w:t>
      </w:r>
      <w:r>
        <w:rPr/>
        <w:t>۱۶</w:t>
      </w:r>
      <w:r>
        <w:rPr>
          <w:rtl w:val="true"/>
        </w:rPr>
        <w:t>پرهيز از خوردن با دست چپ</w:t>
      </w:r>
      <w:bookmarkEnd w:id="171"/>
    </w:p>
    <w:p>
      <w:pPr>
        <w:pStyle w:val="BookText"/>
        <w:rPr/>
      </w:pPr>
      <w:r>
        <w:rPr>
          <w:rFonts w:ascii="IRNazanin" w:hAnsi="IRNazanin" w:eastAsia="IRNazanin"/>
          <w:color w:val="111111"/>
          <w:sz w:val="28"/>
          <w:sz w:val="28"/>
          <w:szCs w:val="28"/>
          <w:lang w:bidi="fa-IR"/>
        </w:rPr>
        <w:t>۲۴۷۵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پاسخ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 همه دانش ها بجز دانش طب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آيه اى هست كه همه طب را يكجا در خود گرد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و بياشاميد ؛ ولى زياده روى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پرهيز از دميدن در غذا</w:t>
      </w:r>
      <w:r>
        <w:rPr>
          <w:rFonts w:ascii="IRNazanin" w:hAnsi="IRNazanin" w:eastAsia="IRNazanin"/>
          <w:color w:val="111111"/>
          <w:sz w:val="28"/>
          <w:sz w:val="28"/>
          <w:szCs w:val="28"/>
          <w:lang w:bidi="fa-IR"/>
        </w:rPr>
        <w:t>۲۴۷۸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درباره آنچه پيامبر صلى الله عليه و آله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نهى كرده كه در غذا يا نوشيدنى بدمند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 كسى بر محلّ سجده خود و نه در غذاى خود و نه در آنچه مى نوشد ، بدمد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پرهيز از خوردن با دست چپ</w:t>
      </w:r>
      <w:r>
        <w:rPr>
          <w:rFonts w:ascii="IRNazanin" w:hAnsi="IRNazanin" w:eastAsia="IRNazanin"/>
          <w:color w:val="111111"/>
          <w:sz w:val="28"/>
          <w:sz w:val="28"/>
          <w:szCs w:val="28"/>
          <w:lang w:bidi="fa-IR"/>
        </w:rPr>
        <w:t>۲۴۸۲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جابر بن عبد اللّه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از اين كه كسى با دست چپْ چيزى بخورد ، نهى فرمود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با دست چپ ، از نافرهيختگى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سَماعه ، در گفتگو با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درباره اين كه كسى با دست چپ بخورد يا بياشامد ،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كسى با دست چپ بخورد يا بياشامد و يا با آن چيزى را بردارد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بِشِمالِهِ أكَلَ مَعَهُ الشَّيطانُ ، ومَن شَرِبَ بِشِمالِهِ ، شَرِبَ مَعَهُ الشَّيطانُ </w:t>
      </w:r>
      <w:r>
        <w:rPr>
          <w:rFonts w:eastAsia="Amiri" w:cs="Amiri" w:ascii="Amiri" w:hAnsi="Amiri"/>
          <w:color w:val="111111"/>
          <w:sz w:val="28"/>
          <w:szCs w:val="28"/>
          <w:rtl w:val="true"/>
          <w:lang w:bidi="ar-SA"/>
        </w:rPr>
        <w:t xml:space="preserve">. </w:t>
      </w:r>
      <w:r>
        <w:rPr>
          <w:rStyle w:val="FootnoteAnchor"/>
        </w:rPr>
        <w:footnoteReference w:id="231"/>
      </w:r>
      <w:r>
        <w:rPr>
          <w:rFonts w:ascii="Amiri" w:hAnsi="Amiri" w:eastAsia="Amiri" w:cs="Amiri"/>
          <w:color w:val="111111"/>
          <w:sz w:val="28"/>
          <w:sz w:val="28"/>
          <w:szCs w:val="28"/>
          <w:lang w:bidi="ar-SA"/>
        </w:rPr>
        <w:t>۲۴۸۶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بِالشِّمالِ ؛ فَإِنَّ الشَّيطانَ يَأكُلُ بِالشِّمالِ </w:t>
      </w:r>
      <w:r>
        <w:rPr>
          <w:rFonts w:eastAsia="Amiri" w:cs="Amiri" w:ascii="Amiri" w:hAnsi="Amiri"/>
          <w:color w:val="111111"/>
          <w:sz w:val="28"/>
          <w:szCs w:val="28"/>
          <w:rtl w:val="true"/>
          <w:lang w:bidi="ar-SA"/>
        </w:rPr>
        <w:t xml:space="preserve">. </w:t>
      </w:r>
      <w:r>
        <w:rPr>
          <w:rStyle w:val="FootnoteAnchor"/>
        </w:rPr>
        <w:footnoteReference w:id="23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اجتنابُ الأَكلِ عَلَى الشِّبَعِ</w:t>
      </w:r>
      <w:r>
        <w:rPr>
          <w:rFonts w:ascii="Amiri" w:hAnsi="Amiri" w:eastAsia="Amiri" w:cs="Amiri"/>
          <w:color w:val="111111"/>
          <w:sz w:val="28"/>
          <w:sz w:val="28"/>
          <w:szCs w:val="28"/>
          <w:lang w:bidi="ar-SA"/>
        </w:rPr>
        <w:t>۲۴۸۹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الشِّبَعِ ، وَالسِّراجُ فِي القَمَرِ ، وَالزَّرعُ فِي السَّبَخَةِ ، وَالصَّنيعَةُ عِندَ غَيرِ أهلِها </w:t>
      </w:r>
      <w:r>
        <w:rPr>
          <w:rFonts w:eastAsia="Amiri" w:cs="Amiri" w:ascii="Amiri" w:hAnsi="Amiri"/>
          <w:color w:val="111111"/>
          <w:sz w:val="28"/>
          <w:szCs w:val="28"/>
          <w:rtl w:val="true"/>
          <w:lang w:bidi="ar-SA"/>
        </w:rPr>
        <w:t xml:space="preserve">. </w:t>
      </w:r>
      <w:r>
        <w:rPr>
          <w:rStyle w:val="FootnoteAnchor"/>
        </w:rPr>
        <w:footnoteReference w:id="233"/>
      </w:r>
      <w:r>
        <w:rPr>
          <w:rFonts w:ascii="Amiri" w:hAnsi="Amiri" w:eastAsia="Amiri" w:cs="Amiri"/>
          <w:color w:val="111111"/>
          <w:sz w:val="28"/>
          <w:sz w:val="28"/>
          <w:szCs w:val="28"/>
          <w:lang w:bidi="ar-SA"/>
        </w:rPr>
        <w:t>۲۴۹۰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فِي السَّبَخَةِ ، وَالسِّراجُ فِي القَمَرِ ، وَالأَكلُ عَلَى الشِّبَعِ ، وَالمَعروفُ إلى مَن لَيسَ بِأَهلِهِ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172" w:name="pg12288_121628"/>
    </w:p>
    <w:p>
      <w:pPr>
        <w:pStyle w:val="Heading4"/>
        <w:numPr>
          <w:ilvl w:val="3"/>
          <w:numId w:val="1"/>
        </w:numPr>
        <w:rPr/>
      </w:pPr>
      <w:bookmarkStart w:id="173" w:name="__RefHeading___Toc7403878_417432637"/>
      <w:bookmarkStart w:id="174" w:name="_Toc68"/>
      <w:bookmarkEnd w:id="172"/>
      <w:bookmarkEnd w:id="173"/>
      <w:r>
        <w:rPr/>
        <w:t>۵</w:t>
      </w:r>
      <w:r>
        <w:rPr>
          <w:rtl w:val="true"/>
        </w:rPr>
        <w:t xml:space="preserve"> </w:t>
      </w:r>
      <w:r>
        <w:rPr>
          <w:rtl w:val="true"/>
        </w:rPr>
        <w:t xml:space="preserve">/ </w:t>
      </w:r>
      <w:r>
        <w:rPr/>
        <w:t>۱۷</w:t>
      </w:r>
      <w:r>
        <w:rPr>
          <w:rtl w:val="true"/>
        </w:rPr>
        <w:t>پرهيز از خوردن پس از سيرى</w:t>
      </w:r>
      <w:bookmarkEnd w:id="174"/>
    </w:p>
    <w:p>
      <w:pPr>
        <w:pStyle w:val="BookText"/>
        <w:rPr/>
      </w:pPr>
      <w:r>
        <w:rPr>
          <w:rFonts w:ascii="IRNazanin" w:hAnsi="IRNazanin" w:eastAsia="IRNazanin"/>
          <w:color w:val="111111"/>
          <w:sz w:val="28"/>
          <w:sz w:val="28"/>
          <w:szCs w:val="28"/>
          <w:lang w:bidi="fa-IR"/>
        </w:rPr>
        <w:t>۲۴۸۳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دست چپ بخورد ، شيطان نيز همراه با او مى خورد و هر كس با دست چپ بنوشد ، شيطان نيز همراه با او مى نوشد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چپ نخوريد ؛ چرا كه شيطان با دست چپ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پرهيز از خوردن پس از سيرى</w:t>
      </w:r>
      <w:r>
        <w:rPr>
          <w:rFonts w:ascii="IRNazanin" w:hAnsi="IRNazanin" w:eastAsia="IRNazanin"/>
          <w:color w:val="111111"/>
          <w:sz w:val="28"/>
          <w:sz w:val="28"/>
          <w:szCs w:val="28"/>
          <w:lang w:bidi="fa-IR"/>
        </w:rPr>
        <w:t>۲۴۸۷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 هدر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پس از سيرى ، افروختن چراغ در شب مهتابى ، كاشتن در شوره زار ، و نيكى كردن به كسى كه شايسته آن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هدر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در شوره زار ، چراغ در شب مهتابى ، خوردن پس از سيرى ، و نيكى به كسى كه شايسته آن نيست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فيهِنَّ المَقتُ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مِن غَيرِ سَهَرٍ ، وضِحكٌ مِن غَيرِ عَجَبٍ ، وأكلٌ عَلَى الشِّبَعِ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 الأكل على الشبع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بعد الجوع والشهيَّة</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اجتنابُ أكلِ الطَّعامِ الحارِّ</w:t>
      </w:r>
      <w:r>
        <w:rPr>
          <w:rFonts w:ascii="Amiri" w:hAnsi="Amiri" w:eastAsia="Amiri" w:cs="Amiri"/>
          <w:color w:val="111111"/>
          <w:sz w:val="28"/>
          <w:sz w:val="28"/>
          <w:szCs w:val="28"/>
          <w:lang w:bidi="ar-SA"/>
        </w:rPr>
        <w:t>۲۴۹۳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وَالطَّعامَ 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يَذهَبُ بِالبَرَكَةِ ، وعَلَيكُم بِالبارِدِ ؛ فَإِنَّهُ أهَنأُ وأعظَمُ بَرَكَةً </w:t>
      </w:r>
      <w:r>
        <w:rPr>
          <w:rFonts w:eastAsia="Amiri" w:cs="Amiri" w:ascii="Amiri" w:hAnsi="Amiri"/>
          <w:color w:val="111111"/>
          <w:sz w:val="28"/>
          <w:szCs w:val="28"/>
          <w:rtl w:val="true"/>
          <w:lang w:bidi="ar-SA"/>
        </w:rPr>
        <w:t xml:space="preserve">. </w:t>
      </w:r>
      <w:r>
        <w:rPr>
          <w:rStyle w:val="FootnoteAnchor"/>
        </w:rPr>
        <w:footnoteReference w:id="236"/>
      </w:r>
      <w:r>
        <w:rPr>
          <w:rFonts w:ascii="Amiri" w:hAnsi="Amiri" w:eastAsia="Amiri" w:cs="Amiri"/>
          <w:color w:val="111111"/>
          <w:sz w:val="28"/>
          <w:sz w:val="28"/>
          <w:szCs w:val="28"/>
          <w:lang w:bidi="ar-SA"/>
        </w:rPr>
        <w:t>۲۴۹۴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بَرِّدوا طَعامَكُم يُبارَك لَكُم فيهِ </w:t>
      </w:r>
      <w:r>
        <w:rPr>
          <w:rFonts w:eastAsia="Amiri" w:cs="Amiri" w:ascii="Amiri" w:hAnsi="Amiri"/>
          <w:color w:val="111111"/>
          <w:sz w:val="28"/>
          <w:szCs w:val="28"/>
          <w:rtl w:val="true"/>
          <w:lang w:bidi="ar-SA"/>
        </w:rPr>
        <w:t xml:space="preserve">. </w:t>
      </w:r>
      <w:r>
        <w:rPr>
          <w:rStyle w:val="FootnoteAnchor"/>
        </w:rPr>
        <w:footnoteReference w:id="237"/>
      </w:r>
      <w:r>
        <w:rPr>
          <w:rFonts w:ascii="IRNazanin" w:hAnsi="IRNazanin" w:eastAsia="IRNazanin"/>
          <w:color w:val="111111"/>
          <w:sz w:val="28"/>
          <w:sz w:val="28"/>
          <w:szCs w:val="28"/>
          <w:lang w:bidi="fa-IR"/>
        </w:rPr>
        <w:t>۲۴۹۱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أبرِدُوا الطَّعامَ الحارَّ ؛ فَإِنَّ الطَّعامَ الحارَّ غَيرُ ذي بَرَكَةٍ </w:t>
      </w:r>
      <w:r>
        <w:rPr>
          <w:rFonts w:eastAsia="IRNazanin" w:cs="IRNazanin"/>
          <w:color w:val="111111"/>
          <w:sz w:val="28"/>
          <w:szCs w:val="28"/>
          <w:rtl w:val="true"/>
          <w:lang w:bidi="fa-IR"/>
        </w:rPr>
        <w:t xml:space="preserve">. </w:t>
      </w:r>
      <w:r>
        <w:rPr>
          <w:rStyle w:val="FootnoteAnchor"/>
        </w:rPr>
        <w:footnoteReference w:id="238"/>
      </w:r>
      <w:r>
        <w:rPr>
          <w:rFonts w:ascii="IRNazanin" w:hAnsi="IRNazanin" w:eastAsia="IRNazanin"/>
          <w:color w:val="111111"/>
          <w:sz w:val="28"/>
          <w:sz w:val="28"/>
          <w:szCs w:val="28"/>
          <w:lang w:bidi="fa-IR"/>
        </w:rPr>
        <w:t>۲۴۹۲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پرسش كه سخن قاطع و روشنگر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أبرِدوا طَعامَكُم ؛ فَإِنَّهُ أعظَمُ لِلبَرَكَةِ </w:t>
      </w:r>
      <w:r>
        <w:rPr>
          <w:rFonts w:eastAsia="IRNazanin" w:cs="IRNazanin"/>
          <w:color w:val="111111"/>
          <w:sz w:val="28"/>
          <w:szCs w:val="28"/>
          <w:rtl w:val="true"/>
          <w:lang w:bidi="fa-IR"/>
        </w:rPr>
        <w:t xml:space="preserve">. </w:t>
      </w:r>
      <w:r>
        <w:rPr>
          <w:rStyle w:val="FootnoteAnchor"/>
        </w:rPr>
        <w:footnoteReference w:id="239"/>
      </w:r>
      <w:r>
        <w:rPr>
          <w:rFonts w:ascii="IRNazanin" w:hAnsi="IRNazanin" w:eastAsia="IRNazanin"/>
          <w:color w:val="111111"/>
          <w:sz w:val="28"/>
          <w:sz w:val="28"/>
          <w:szCs w:val="28"/>
          <w:lang w:bidi="fa-IR"/>
        </w:rPr>
        <w:t>۲۴۹۳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عن صُهَيبٍ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صلى الله عليه و آله عَن أكلِ الطَّعامِ الحارِّ ، حَتّى يَسكُنَ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175" w:name="pg12288_121630"/>
    </w:p>
    <w:p>
      <w:pPr>
        <w:pStyle w:val="Heading4"/>
        <w:numPr>
          <w:ilvl w:val="3"/>
          <w:numId w:val="1"/>
        </w:numPr>
        <w:rPr/>
      </w:pPr>
      <w:bookmarkStart w:id="176" w:name="__RefHeading___Toc7403880_417432637"/>
      <w:bookmarkStart w:id="177" w:name="_Toc69"/>
      <w:bookmarkEnd w:id="175"/>
      <w:bookmarkEnd w:id="176"/>
      <w:r>
        <w:rPr/>
        <w:t>۵</w:t>
      </w:r>
      <w:r>
        <w:rPr>
          <w:rtl w:val="true"/>
        </w:rPr>
        <w:t xml:space="preserve"> </w:t>
      </w:r>
      <w:r>
        <w:rPr>
          <w:rtl w:val="true"/>
        </w:rPr>
        <w:t xml:space="preserve">/ </w:t>
      </w:r>
      <w:r>
        <w:rPr/>
        <w:t>۱۸</w:t>
      </w:r>
      <w:r>
        <w:rPr>
          <w:rtl w:val="true"/>
        </w:rPr>
        <w:t>پرهيز از خوردن غذاى داغ</w:t>
      </w:r>
      <w:bookmarkEnd w:id="177"/>
    </w:p>
    <w:p>
      <w:pPr>
        <w:pStyle w:val="BookText"/>
        <w:rPr/>
      </w:pPr>
      <w:r>
        <w:rPr>
          <w:rFonts w:ascii="IRNazanin" w:hAnsi="IRNazanin" w:eastAsia="IRNazanin"/>
          <w:color w:val="111111"/>
          <w:sz w:val="28"/>
          <w:sz w:val="28"/>
          <w:szCs w:val="28"/>
          <w:lang w:bidi="fa-IR"/>
        </w:rPr>
        <w:t>۲۴۹۴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چيز ، ناخشنودى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خفتن بدون بيدارى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نياز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خنديدن بدون شگفتى ، و خوردن پس از 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 به هنگام گرسنگى و اشتها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هاى خوردن ، پس از سيرى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پرهيز از خوردن غذاى داغ</w:t>
      </w:r>
      <w:r>
        <w:rPr>
          <w:rFonts w:ascii="IRNazanin" w:hAnsi="IRNazanin" w:eastAsia="IRNazanin"/>
          <w:color w:val="111111"/>
          <w:sz w:val="28"/>
          <w:sz w:val="28"/>
          <w:szCs w:val="28"/>
          <w:lang w:bidi="fa-IR"/>
        </w:rPr>
        <w:t>۲۴۹۸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ـ لَمّا سُئلَ عن قَولِپيامبر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غذاى داغ حذر كنيد ؛ چرا كه بركت را از ميان مى برد ، و بر شما باد غذاى سرد ؛ چرا كه گواراتر و پُربركت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غذايتان را سرد كنيد تا در آن به شما بركت داده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داغ را سرد كنيد ؛ چرا كه غذاى داغ ، بى بركت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غذايتان را سرد كنيد ؛ زيرا آن پُربركت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الإيمانـ به نقل از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خوردن غذاى داغ ، تا هنگامى كه داغى آن فرو نشيند ، نهى فرمود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عبدالرحمان بن سنه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الحارَّ حَتّى يَبرُدَ ؛ فَإِنَّ رَسولَ اللّهِ صلى الله عليه و آله قُرِّبَ إلَيهِ طَعامٌ حارٌّ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حَتّى يَبرُدَ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عز و جل لِيُطعِمَنَا النّارَ ، وَالبَرَكَةُ فِي البارِدِ </w:t>
      </w:r>
      <w:r>
        <w:rPr>
          <w:rFonts w:eastAsia="Amiri" w:cs="Amiri" w:ascii="Amiri" w:hAnsi="Amiri"/>
          <w:color w:val="111111"/>
          <w:sz w:val="28"/>
          <w:szCs w:val="28"/>
          <w:rtl w:val="true"/>
          <w:lang w:bidi="ar-SA"/>
        </w:rPr>
        <w:t xml:space="preserve">. </w:t>
      </w:r>
      <w:r>
        <w:rPr>
          <w:rStyle w:val="FootnoteAnchor"/>
        </w:rPr>
        <w:footnoteReference w:id="241"/>
      </w:r>
      <w:r>
        <w:rPr>
          <w:rFonts w:ascii="IRNazanin" w:hAnsi="IRNazanin" w:eastAsia="IRNazanin"/>
          <w:color w:val="111111"/>
          <w:sz w:val="28"/>
          <w:sz w:val="28"/>
          <w:szCs w:val="28"/>
          <w:lang w:bidi="fa-IR"/>
        </w:rPr>
        <w:t>۲۴۹۸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معناى اين جمله على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النَّبِيُّ صلى الله عليه و آله بِطَعامٍ حارٍّ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لَم يُطعِمنَا النّارَ ، نَحّوهُ حَتّى يَبرُدَ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حَتّى بَرَدَ </w:t>
      </w:r>
      <w:r>
        <w:rPr>
          <w:rFonts w:eastAsia="Amiri" w:cs="Amiri" w:ascii="Amiri" w:hAnsi="Amiri"/>
          <w:color w:val="111111"/>
          <w:sz w:val="28"/>
          <w:szCs w:val="28"/>
          <w:rtl w:val="true"/>
          <w:lang w:bidi="ar-SA"/>
        </w:rPr>
        <w:t xml:space="preserve">. </w:t>
      </w:r>
      <w:r>
        <w:rPr>
          <w:rStyle w:val="FootnoteAnchor"/>
        </w:rPr>
        <w:footnoteReference w:id="242"/>
      </w:r>
      <w:r>
        <w:rPr>
          <w:rFonts w:ascii="IRNazanin" w:hAnsi="IRNazanin" w:eastAsia="IRNazanin"/>
          <w:color w:val="111111"/>
          <w:sz w:val="28"/>
          <w:sz w:val="28"/>
          <w:szCs w:val="28"/>
          <w:lang w:bidi="fa-IR"/>
        </w:rPr>
        <w:t>۲۴۹۹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اُتِيَ بِطَعامٍ حارٍّ جِدّاً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اللّهُ عز و جل لِيُطعِمَنَا النّارَ ، أقِرّوهُ حَتّى يَبرُدَ ويُمَكِّنَ ؛ فَإِنَّهُ طَعامٌ مَمحوقُ البَرَكَةِ ولِلشَّيطانِ فيهِ نَصيبٌ </w:t>
      </w:r>
      <w:r>
        <w:rPr>
          <w:rFonts w:eastAsia="Amiri" w:cs="Amiri" w:ascii="Amiri" w:hAnsi="Amiri"/>
          <w:color w:val="111111"/>
          <w:sz w:val="28"/>
          <w:szCs w:val="28"/>
          <w:rtl w:val="true"/>
          <w:lang w:bidi="ar-SA"/>
        </w:rPr>
        <w:t xml:space="preserve">. </w:t>
      </w:r>
      <w:r>
        <w:rPr>
          <w:rStyle w:val="FootnoteAnchor"/>
        </w:rPr>
        <w:footnoteReference w:id="243"/>
      </w:r>
      <w:r>
        <w:rPr>
          <w:rFonts w:ascii="IRNazanin" w:hAnsi="IRNazanin" w:eastAsia="IRNazanin"/>
          <w:color w:val="111111"/>
          <w:sz w:val="28"/>
          <w:sz w:val="28"/>
          <w:szCs w:val="28"/>
          <w:lang w:bidi="fa-IR"/>
        </w:rPr>
        <w:t>۲۵۰۰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عائذ بن حبيب بيّاع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عَبدِ اللّهِ عليه السلامفَاُتينا بِثَريدٍ ، فَمَدَدنا أيدِيَنا إلَيهِ فَإِذا هُوَ 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نُهينا عَن أكلِ النّارِ ، كُفّوا فَإِنَّ البَرَكَةَ في بَردِهِ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الطعام السخن قبل أن يبرد</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را بگذاريد تا سرد شود ؛ چرا كه نزد پيامبر خدا غذايى داغ آوردند و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بگذاريد تا سرد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خداوند عز و جل آتش را خوراكمان كرده باشد و نيز بركت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أفضَلِ الإسلامِ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غذايى داغ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آتش را خوراكمان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كنارش بگذاريد تا سرد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را وا گذاشتند تا سرد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صلى الله عليه و آله غذايى بسيار داغ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خداوند ، آتش را خوراكمان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جايى بگذاريد تا سرد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بگيرد ؛ چرا كه غذاى داغ ، بركت ندارد و شيطان را در آن بهره اى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عائذ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تِريدى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خود را به سوى آن دراز كرديم و ديديم كه داغ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خوردن آتش ، نهى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بداريد ؛ چرا كه بركت در سرد شدن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غذاى گرم ، پيش از سرد شدن</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اجتنابُ الأَكلِ عَلَى الجِنابَةِ إلاّ مَعَ الوُضوءِ</w:t>
      </w:r>
      <w:r>
        <w:rPr>
          <w:rFonts w:ascii="Amiri" w:hAnsi="Amiri" w:eastAsia="Amiri" w:cs="Amiri"/>
          <w:color w:val="111111"/>
          <w:sz w:val="28"/>
          <w:sz w:val="28"/>
          <w:szCs w:val="28"/>
          <w:lang w:bidi="ar-SA"/>
        </w:rPr>
        <w:t>۲۵۰۵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تورِثُ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يَومَ الجُمُعَةِ ويَومَ الأَربَعاءِ ، وَالتَّوَضُّؤُ وَالاِغتِسالُ بِالماءِ الَّذي تُسَخِّنُهُ الشَّمسُ ، وَالأَكلُ عَلَى الجَنابَةِ ، وغِشيانُ المَرأَةِ في أيّامِ حَيضِها ، وَالأَكلُ عَلَى الشِّبَعِ </w:t>
      </w:r>
      <w:r>
        <w:rPr>
          <w:rFonts w:eastAsia="Amiri" w:cs="Amiri" w:ascii="Amiri" w:hAnsi="Amiri"/>
          <w:color w:val="111111"/>
          <w:sz w:val="28"/>
          <w:szCs w:val="28"/>
          <w:rtl w:val="true"/>
          <w:lang w:bidi="ar-SA"/>
        </w:rPr>
        <w:t xml:space="preserve">. </w:t>
      </w:r>
      <w:r>
        <w:rPr>
          <w:rStyle w:val="FootnoteAnchor"/>
        </w:rPr>
        <w:footnoteReference w:id="245"/>
      </w:r>
      <w:r>
        <w:rPr>
          <w:rFonts w:ascii="Amiri" w:hAnsi="Amiri" w:eastAsia="Amiri" w:cs="Amiri"/>
          <w:color w:val="111111"/>
          <w:sz w:val="28"/>
          <w:sz w:val="28"/>
          <w:szCs w:val="28"/>
          <w:lang w:bidi="ar-SA"/>
        </w:rPr>
        <w:t>۲۵۰۵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أرادَ أن يَنامَ وهُوَ جُنُبٌ تَوَضَّأَ ، وإذا أرادَ أن يَأكُلَ غَسَلَ يَدَيهِ </w:t>
      </w:r>
      <w:r>
        <w:rPr>
          <w:rFonts w:eastAsia="Amiri" w:cs="Amiri" w:ascii="Amiri" w:hAnsi="Amiri"/>
          <w:color w:val="111111"/>
          <w:sz w:val="28"/>
          <w:szCs w:val="28"/>
          <w:rtl w:val="true"/>
          <w:lang w:bidi="ar-SA"/>
        </w:rPr>
        <w:t xml:space="preserve">. </w:t>
      </w:r>
      <w:r>
        <w:rPr>
          <w:rStyle w:val="FootnoteAnchor"/>
        </w:rPr>
        <w:footnoteReference w:id="24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اجتنابُ النَّومِ بَعْدَ الطَّعامِ</w:t>
      </w:r>
      <w:r>
        <w:rPr>
          <w:rFonts w:ascii="Amiri" w:hAnsi="Amiri" w:eastAsia="Amiri" w:cs="Amiri"/>
          <w:color w:val="111111"/>
          <w:sz w:val="28"/>
          <w:sz w:val="28"/>
          <w:szCs w:val="28"/>
          <w:lang w:bidi="ar-SA"/>
        </w:rPr>
        <w:t>۲۵۰۷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يزيد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أذيبوا طَعامَكُم بِذِكرِ اللّهِ وَالصَّلاةِ ، ولا تَناموا عَلَيهِ فَتَقسُوَ قُلوبُكُم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78" w:name="pg12288_121634"/>
    </w:p>
    <w:p>
      <w:pPr>
        <w:pStyle w:val="Heading4"/>
        <w:numPr>
          <w:ilvl w:val="3"/>
          <w:numId w:val="1"/>
        </w:numPr>
        <w:rPr/>
      </w:pPr>
      <w:bookmarkStart w:id="179" w:name="__RefHeading___Toc7403882_417432637"/>
      <w:bookmarkStart w:id="180" w:name="_Toc70"/>
      <w:bookmarkEnd w:id="178"/>
      <w:bookmarkEnd w:id="179"/>
      <w:r>
        <w:rPr/>
        <w:t>۵</w:t>
      </w:r>
      <w:r>
        <w:rPr>
          <w:rtl w:val="true"/>
        </w:rPr>
        <w:t xml:space="preserve"> </w:t>
      </w:r>
      <w:r>
        <w:rPr>
          <w:rtl w:val="true"/>
        </w:rPr>
        <w:t xml:space="preserve">/ </w:t>
      </w:r>
      <w:r>
        <w:rPr/>
        <w:t>۱۹</w:t>
      </w:r>
      <w:r>
        <w:rPr>
          <w:rtl w:val="true"/>
        </w:rPr>
        <w:t>پرهيز از خوردن در حالت جنابت ، مگر با وضو</w:t>
      </w:r>
      <w:bookmarkEnd w:id="180"/>
    </w:p>
    <w:p>
      <w:pPr>
        <w:pStyle w:val="Heading4"/>
        <w:numPr>
          <w:ilvl w:val="3"/>
          <w:numId w:val="1"/>
        </w:numPr>
        <w:rPr/>
      </w:pPr>
      <w:bookmarkStart w:id="181" w:name="__RefHeading___Toc7403884_417432637"/>
      <w:bookmarkStart w:id="182" w:name="_Toc71"/>
      <w:bookmarkEnd w:id="181"/>
      <w:r>
        <w:rPr/>
        <w:t>۵</w:t>
      </w:r>
      <w:r>
        <w:rPr>
          <w:rtl w:val="true"/>
        </w:rPr>
        <w:t xml:space="preserve"> </w:t>
      </w:r>
      <w:r>
        <w:rPr>
          <w:rtl w:val="true"/>
        </w:rPr>
        <w:t xml:space="preserve">/ </w:t>
      </w:r>
      <w:r>
        <w:rPr/>
        <w:t>۲۰</w:t>
      </w:r>
      <w:r>
        <w:rPr>
          <w:rtl w:val="true"/>
        </w:rPr>
        <w:t>پرهيز از خفتن ، بلافاصله پس از خوردن غذا</w:t>
      </w:r>
      <w:bookmarkEnd w:id="18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پرهيز از خوردن در حالت جنابت ، مگر با وضو</w:t>
      </w:r>
      <w:r>
        <w:rPr>
          <w:rFonts w:ascii="IRNazanin" w:hAnsi="IRNazanin" w:eastAsia="IRNazanin"/>
          <w:color w:val="111111"/>
          <w:sz w:val="28"/>
          <w:sz w:val="28"/>
          <w:szCs w:val="28"/>
          <w:lang w:bidi="fa-IR"/>
        </w:rPr>
        <w:t>۲۵۰۹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المستورد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 پيسى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كشيدن در روز جمعه و چهارشنبه ؛ وضو گرفتن و غسل كردن با آبى كه در آفتاب ، گرم شده است ؛ خوردن در حال جنابت ؛ نزديكى با زن در دوره قاعدگى اش ؛ و خوردن در حال سيرى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النسائىـ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چون در حال جنابتْ قصد خفتن داشت ، وضو مى ساخت و چون قصد خوردن داشت ، دستان خويش مى شست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پرهيز از خفتن ، بلافاصله پس از خوردن غذا</w:t>
      </w:r>
      <w:r>
        <w:rPr>
          <w:rFonts w:ascii="IRNazanin" w:hAnsi="IRNazanin" w:eastAsia="IRNazanin"/>
          <w:color w:val="111111"/>
          <w:sz w:val="28"/>
          <w:sz w:val="28"/>
          <w:szCs w:val="28"/>
          <w:lang w:bidi="fa-IR"/>
        </w:rPr>
        <w:t>۲۵۰۹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مُستَورِد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غذايتان را با ياد خدا و نماز ، 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و بر آن مخوابيد ، كه دل هايتان سخت مى شود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توضيحمستدرك الوسائل ، روايتى مرسل از كتاب التعريف نقل كرده كه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خفتن پس از غذا ، غذا را هضم مى كند و خوشگوار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با روايت پيشين ، تعارضى ندارد ؛ زيرا آن روايت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خفتن پس از غذا ، دل را سخت مى كند ؛ امّا اين روايت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هضم مى كند ، با اين توضيح كه امكان دارد چيزى ، هم زمينه سنگ دلى را فراهم آورد و هم هضم كننده غذا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چنان كه به نظر مى رسد ، مقصود از روايت اين جا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خفتن شبانه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خلاف روايت مستدرك الوسائل كه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نيم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چنان كه در ص</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دراز كشيدن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در سند هر دو روايت ، اشكال شده است ، هر چند كه ظاهرا روايتِ اين جا به صحّت ، نزديك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سلامت دهان و دندان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كردن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مضمضه و استنشاق كردن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288_121636"/>
    </w:p>
    <w:p>
      <w:pPr>
        <w:pStyle w:val="Heading4"/>
        <w:numPr>
          <w:ilvl w:val="3"/>
          <w:numId w:val="1"/>
        </w:numPr>
        <w:rPr/>
      </w:pPr>
      <w:bookmarkStart w:id="184" w:name="__RefHeading___Toc7403886_417432637"/>
      <w:bookmarkStart w:id="185" w:name="_Toc72"/>
      <w:bookmarkEnd w:id="183"/>
      <w:bookmarkEnd w:id="184"/>
      <w:r>
        <w:rPr>
          <w:rtl w:val="true"/>
        </w:rPr>
        <w:t>رهنمودهاى اسلام درباره خوردن</w:t>
      </w:r>
      <w:bookmarkEnd w:id="185"/>
    </w:p>
    <w:p>
      <w:pPr>
        <w:pStyle w:val="Heading5"/>
        <w:numPr>
          <w:ilvl w:val="4"/>
          <w:numId w:val="1"/>
        </w:numPr>
        <w:rPr/>
      </w:pPr>
      <w:bookmarkStart w:id="186" w:name="__RefHeading___Toc7403888_417432637"/>
      <w:bookmarkStart w:id="187" w:name="_Toc73"/>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رهنمودهاى اسلام درباره خوردنرعايت دستورهاى بهداشتى در خوردن و آشاميدن ، يكى از مهم ترين عوامل سلامت ، شادابى و طول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بدانند كه چه بايد بخورند ، چه اندازه بخورند و چگونه بخورند و نيز دانسته خود را به كار ببندند ، بى ترديد ، بيشتر بيمارى ها از جامعه بشرى رخت برخواهد بست و انسان ها لذّت و طراوت زندگى را خواهند 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نكته براى رعايت دستورهاى بهداشتى درباره خوردن ، توجّه به اين حقيقت است كه در نظام آفرينش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ابزارى براى زندگى است ، نه آن كه زندگى ، ابزارى براى خوردن ؛ چنان كه در حكمتى منسوب به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الحَياةَ لِتَأكُلَ ، بَلِ اطلُبِ الأَكلَ لِتَحيا ؛ زندگى را براى خوردن مخواه ؛ بلكه خوردن را براى زندگى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مردم ـ اگر نگوييم بيشتر آنان ـ سلامت ، شادابى و زندگى خود را فداى شكم خود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هيچ گاه به فكر اين نيستند كه چه بخورند ، چگونه بخورند و چه اندازه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چه را مزه بهترى دارد ، به هر اندازه كه ميل دارند و به هر شكلى كه پيش بيايد ، مصرف مى كنند و بدين سان ، گرفتار انواع بيمارى ها مى شوند ، چنان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غَرَسَ فى نَفسِهِ مَحَبَّةَ أَنواعِ الطَّعامِ ، اجتَنى ثِمارَ فُنونِ الأَسقامِ ؛ هر كس در دل خود ، درخت علاقه به انواع غذاها را بكارد ، ميوه گونه هاى ناتن درستى را مى چيند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288_121637"/>
    </w:p>
    <w:p>
      <w:pPr>
        <w:pStyle w:val="Heading5"/>
        <w:numPr>
          <w:ilvl w:val="4"/>
          <w:numId w:val="1"/>
        </w:numPr>
        <w:rPr/>
      </w:pPr>
      <w:bookmarkStart w:id="189" w:name="__RefHeading___Toc7403890_417432637"/>
      <w:bookmarkStart w:id="190" w:name="_Toc74"/>
      <w:bookmarkEnd w:id="188"/>
      <w:bookmarkEnd w:id="189"/>
      <w:r>
        <w:rPr>
          <w:rtl w:val="true"/>
        </w:rPr>
        <w:t xml:space="preserve">يك </w:t>
      </w:r>
      <w:r>
        <w:rPr>
          <w:rtl w:val="true"/>
        </w:rPr>
        <w:t xml:space="preserve">. </w:t>
      </w:r>
      <w:r>
        <w:rPr>
          <w:rtl w:val="true"/>
        </w:rPr>
        <w:t>مهم ترين رهنمود</w:t>
      </w:r>
      <w:bookmarkEnd w:id="190"/>
    </w:p>
    <w:p>
      <w:pPr>
        <w:pStyle w:val="BookText"/>
        <w:rPr/>
      </w:pPr>
      <w:r>
        <w:rPr>
          <w:rFonts w:ascii="IRNazanin" w:hAnsi="IRNazanin" w:eastAsia="IRNazanin"/>
          <w:color w:val="111111"/>
          <w:sz w:val="28"/>
          <w:sz w:val="28"/>
          <w:szCs w:val="28"/>
          <w:rtl w:val="true"/>
          <w:lang w:bidi="fa-IR"/>
        </w:rPr>
        <w:t xml:space="preserve">رهنمودهاى اسلام در اين زمينه ، فوق العاده مهم و ارزشمندند و با در نظر گرفتن عصر صدور آنها ، معجزه علمىِ پيشوايان دين ،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توجّه به دو نكته ، داراى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اسلام درباره خوردن ، تنها سلامت جسم را تضمين نمى كنند ؛ بلكه تضمين كننده سلامتِ هم جسم و هم جان انسان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عقل و علم ، بر همه رازهاى آفرينش احاطه ندارند ، چه بسا حكمت برخى از رهنمودهاى اسلام براى دانش امروز ، مجهول باشد ؛ ولى بى ترديد ، اين ، به معناى بى دليل بودن آن رهنمودها نيست ، چنان كه فلسفه شمارى از احكام اسلام ، در گذشته مجهول بود و امروزه علم به راز آنها پى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اشاره اى كوتاه به آن رهنمودها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رهنمودنخستين و مهم ترين رهنمود اسلام درباره موادّ غذايىِ مورد مصرف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بدين معنا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مصرف مى كند ، بايد از راه مشروع ، تهيّه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از راه نامشروع و تجاوز به حقوق ديگران تهيّه گردد ، هر چند ممكن است براى سلامت جسم ، ضرر نداشته باشد ؛ امّا بى ترديد براى سلامت روان ، زيانبار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انسان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رهنمود ، انسان نبايد غذاهايى را كه طبع توده مردم ، از آن نفرت دارد ، يا اسلام ، خوردن آن را ممنوع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يا گوشت حيوانات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كند ، هر چند كه تجاوز به حقوق ديگران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براى كسى كه مصرف كننده است ، نبايد زيانبار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غذايى ، براى يك نفر مفيد باشد ؛ امّا براى ديگرى ، به دليل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288_121638"/>
    </w:p>
    <w:p>
      <w:pPr>
        <w:pStyle w:val="Heading5"/>
        <w:numPr>
          <w:ilvl w:val="4"/>
          <w:numId w:val="1"/>
        </w:numPr>
        <w:rPr/>
      </w:pPr>
      <w:bookmarkStart w:id="192" w:name="__RefHeading___Toc7403892_417432637"/>
      <w:bookmarkStart w:id="193" w:name="_Toc75"/>
      <w:bookmarkEnd w:id="191"/>
      <w:bookmarkEnd w:id="192"/>
      <w:r>
        <w:rPr>
          <w:rtl w:val="true"/>
        </w:rPr>
        <w:t xml:space="preserve">دو </w:t>
      </w:r>
      <w:r>
        <w:rPr>
          <w:rtl w:val="true"/>
        </w:rPr>
        <w:t xml:space="preserve">. </w:t>
      </w:r>
      <w:r>
        <w:rPr>
          <w:rtl w:val="true"/>
        </w:rPr>
        <w:t>دو وعده غذا خوردن در شبانه روز</w:t>
      </w:r>
      <w:bookmarkEnd w:id="193"/>
    </w:p>
    <w:p>
      <w:pPr>
        <w:pStyle w:val="Heading5"/>
        <w:numPr>
          <w:ilvl w:val="4"/>
          <w:numId w:val="1"/>
        </w:numPr>
        <w:rPr/>
      </w:pPr>
      <w:bookmarkStart w:id="194" w:name="__RefHeading___Toc7403894_417432637"/>
      <w:bookmarkStart w:id="195" w:name="_Toc76"/>
      <w:bookmarkEnd w:id="194"/>
      <w:r>
        <w:rPr>
          <w:rtl w:val="true"/>
        </w:rPr>
        <w:t xml:space="preserve">سه </w:t>
      </w:r>
      <w:r>
        <w:rPr>
          <w:rtl w:val="true"/>
        </w:rPr>
        <w:t xml:space="preserve">. </w:t>
      </w:r>
      <w:r>
        <w:rPr>
          <w:rtl w:val="true"/>
        </w:rPr>
        <w:t>توصيه به كم خورى</w:t>
      </w:r>
      <w:bookmarkEnd w:id="195"/>
    </w:p>
    <w:p>
      <w:pPr>
        <w:pStyle w:val="Heading5"/>
        <w:numPr>
          <w:ilvl w:val="4"/>
          <w:numId w:val="1"/>
        </w:numPr>
        <w:rPr/>
      </w:pPr>
      <w:bookmarkStart w:id="196" w:name="__RefHeading___Toc7403896_417432637"/>
      <w:bookmarkStart w:id="197" w:name="_Toc77"/>
      <w:bookmarkEnd w:id="196"/>
      <w:r>
        <w:rPr>
          <w:rtl w:val="true"/>
        </w:rPr>
        <w:t xml:space="preserve">چهار </w:t>
      </w:r>
      <w:r>
        <w:rPr>
          <w:rtl w:val="true"/>
        </w:rPr>
        <w:t xml:space="preserve">. </w:t>
      </w:r>
      <w:r>
        <w:rPr>
          <w:rtl w:val="true"/>
        </w:rPr>
        <w:t>خطر پُرخورى</w:t>
      </w:r>
      <w:bookmarkEnd w:id="197"/>
    </w:p>
    <w:p>
      <w:pPr>
        <w:pStyle w:val="BookText"/>
        <w:rPr/>
      </w:pPr>
      <w:r>
        <w:rPr>
          <w:rFonts w:ascii="IRNazanin" w:hAnsi="IRNazanin" w:eastAsia="IRNazanin"/>
          <w:color w:val="111111"/>
          <w:sz w:val="28"/>
          <w:sz w:val="28"/>
          <w:szCs w:val="28"/>
          <w:rtl w:val="true"/>
          <w:lang w:bidi="fa-IR"/>
        </w:rPr>
        <w:t xml:space="preserve">آن كه بيمار است ، زيانبار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براى جان انسان و يا جامعه نبايد مَفسده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غذايى حلال باشد و براى جسم هم زيانبار نباشد ، ليكن چگونگىِ مصرف آن ، براى جان و يا جامعه مفسده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ظروف طلا و نقره ، يا غذا خوردن از سفره اى كه مشروبات الكلى در آن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اين گونه غذاها نيز در اسلام ، ممنوع شناخته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وعده غذا خوردن در شبانه روزدر روايات اسلامى ، براى تداوم سلامت و شادابى انسان ، خوردن دو وعده غذا در صبح و شام ، توصيه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بهشت نيز كه در دار السلام ، جاويد هستند ، در همين دو وعده ، غذا مى خورند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لَهُمْ رِزْقُهُمْ فِيهَا بُكْرَةً وَ عَشِيًّا ؛ </w:t>
      </w:r>
      <w:r>
        <w:rPr>
          <w:rStyle w:val="FootnoteAnchor"/>
          <w:rtl w:val="true"/>
        </w:rPr>
        <w:footnoteReference w:id="248"/>
      </w:r>
      <w:r>
        <w:rPr>
          <w:rFonts w:ascii="IRNazanin" w:hAnsi="IRNazanin" w:eastAsia="IRNazanin"/>
          <w:color w:val="111111"/>
          <w:sz w:val="28"/>
          <w:sz w:val="28"/>
          <w:szCs w:val="28"/>
          <w:rtl w:val="true"/>
          <w:lang w:bidi="fa-IR"/>
        </w:rPr>
        <w:t>و در بهشت ، هر صبح و شام ، روزى آنان آماده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كم خورىپيشوايان دين ، ضمن تأكيد بر كم خورى ، منافع فراوانى براى آن ذكر كرده 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سلامت بدن ، صفاى انديشه ، نورانيّت دل ، رهايى از دام شيطان ، بهره گيرى از ملكوت هستى ، نزديكى به خداوند متعال و استفاده بهتر از عبادت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پُرخورىبر عكس ، پُرخورى ، از منظر احاديث ، به شدّت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 از سلامت مى كاهد ، و شهوت را مى افزايد ، بدن را بدبو مى كند و زمينه را براى انواع بيمارى هاى جسمى و روحى ،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 جوهر نفْس را تباه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288_121639"/>
    </w:p>
    <w:p>
      <w:pPr>
        <w:pStyle w:val="Heading5"/>
        <w:numPr>
          <w:ilvl w:val="4"/>
          <w:numId w:val="1"/>
        </w:numPr>
        <w:rPr/>
      </w:pPr>
      <w:bookmarkStart w:id="199" w:name="__RefHeading___Toc7403898_417432637"/>
      <w:bookmarkStart w:id="200" w:name="_Toc78"/>
      <w:bookmarkEnd w:id="198"/>
      <w:bookmarkEnd w:id="199"/>
      <w:r>
        <w:rPr>
          <w:rtl w:val="true"/>
        </w:rPr>
        <w:t xml:space="preserve">پنج </w:t>
      </w:r>
      <w:r>
        <w:rPr>
          <w:rtl w:val="true"/>
        </w:rPr>
        <w:t xml:space="preserve">. </w:t>
      </w:r>
      <w:r>
        <w:rPr>
          <w:rtl w:val="true"/>
        </w:rPr>
        <w:t>مقدار خوراك مفيد</w:t>
      </w:r>
      <w:bookmarkEnd w:id="200"/>
    </w:p>
    <w:p>
      <w:pPr>
        <w:pStyle w:val="Heading5"/>
        <w:numPr>
          <w:ilvl w:val="4"/>
          <w:numId w:val="1"/>
        </w:numPr>
        <w:rPr/>
      </w:pPr>
      <w:bookmarkStart w:id="201" w:name="__RefHeading___Toc7403900_417432637"/>
      <w:bookmarkStart w:id="202" w:name="_Toc79"/>
      <w:bookmarkEnd w:id="201"/>
      <w:r>
        <w:rPr>
          <w:rtl w:val="true"/>
        </w:rPr>
        <w:t xml:space="preserve">شش </w:t>
      </w:r>
      <w:r>
        <w:rPr>
          <w:rtl w:val="true"/>
        </w:rPr>
        <w:t xml:space="preserve">. </w:t>
      </w:r>
      <w:r>
        <w:rPr>
          <w:rtl w:val="true"/>
        </w:rPr>
        <w:t>برترين خوراكى و بهترين سفره</w:t>
      </w:r>
      <w:bookmarkEnd w:id="202"/>
    </w:p>
    <w:p>
      <w:pPr>
        <w:pStyle w:val="Heading5"/>
        <w:numPr>
          <w:ilvl w:val="4"/>
          <w:numId w:val="1"/>
        </w:numPr>
        <w:rPr/>
      </w:pPr>
      <w:bookmarkStart w:id="203" w:name="__RefHeading___Toc7403902_417432637"/>
      <w:bookmarkStart w:id="204" w:name="_Toc80"/>
      <w:bookmarkEnd w:id="203"/>
      <w:r>
        <w:rPr>
          <w:rtl w:val="true"/>
        </w:rPr>
        <w:t xml:space="preserve">هفت </w:t>
      </w:r>
      <w:r>
        <w:rPr>
          <w:rtl w:val="true"/>
        </w:rPr>
        <w:t xml:space="preserve">. </w:t>
      </w:r>
      <w:r>
        <w:rPr>
          <w:rtl w:val="true"/>
        </w:rPr>
        <w:t>آداب سُفره</w:t>
      </w:r>
      <w:bookmarkEnd w:id="204"/>
    </w:p>
    <w:p>
      <w:pPr>
        <w:pStyle w:val="BookText"/>
        <w:rPr/>
      </w:pPr>
      <w:r>
        <w:rPr>
          <w:rFonts w:ascii="IRNazanin" w:hAnsi="IRNazanin" w:eastAsia="IRNazanin"/>
          <w:color w:val="111111"/>
          <w:sz w:val="28"/>
          <w:sz w:val="28"/>
          <w:szCs w:val="28"/>
          <w:rtl w:val="true"/>
          <w:lang w:bidi="fa-IR"/>
        </w:rPr>
        <w:t xml:space="preserve">مى كند ، به نيروى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مى زند ، حجاب تيزهوشى است ، و دل را سخت و تاريك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پُرخور ، خواب هاى آشفته مى بيند و هنگام عبادت ، احساس كسالت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عبادتش اندك است و از بساط قُرب حضرت حق ،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سيرى در دنيا ، موجب گرسنگى در آخرت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خوراك مفيدبراى پيشگيرى از زيان هاى پُرخورى و بهره گيرى از منافع كم خورى ، پيشوايان اسلام توصيه كرده اند كه انسان ، پيش از آن هنگام كه اشتها دارد ، چيزى نخورد و قبل از آن كه اشتهايش كاملاً از بين رفته ، از خوردن ، دست بكشد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وَأَنْتَ تَشْتَهى ، وَأَمْسِكْ وَأَنْتَ تَشْتَهى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خوراكى و بهترين سفرهاز منظر روايات اسلامى ، برترينِ غذاها ، غذايى است كه داراى چند ويژگى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رنج خودِ فرد ، تهيّه شده باشد ؛ دوم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آن را دوست داشته باشند ؛ سوم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آن ، موجب آزار ديگران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سفره ها نيز پاكيزه ترين ، حلال ترين و ساده ترينِ آنهاست ؛ سفره اى كه انواع غذاهاى رنگارنگ و گران قيمت ـ كه اهل بيت عليهم السلام از مصرف آنها به خدا پناه مى بردند ـ بر آن چيده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سُفرهآدابى كه پيشوايان اسلام براى حضور بر سر سفره غذا توصيه كرده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سبزيجات در سفره ، شستن دست ها و خشك نكردن آنها با حوله ، درآوردن كفش ها ، نشستن بر سر سفره با فروتنى ، گرامى داشتنِ نان ، سهيم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288_121640"/>
    </w:p>
    <w:p>
      <w:pPr>
        <w:pStyle w:val="Heading5"/>
        <w:numPr>
          <w:ilvl w:val="4"/>
          <w:numId w:val="1"/>
        </w:numPr>
        <w:rPr/>
      </w:pPr>
      <w:bookmarkStart w:id="206" w:name="__RefHeading___Toc7403904_417432637"/>
      <w:bookmarkStart w:id="207" w:name="_Toc81"/>
      <w:bookmarkEnd w:id="205"/>
      <w:bookmarkEnd w:id="206"/>
      <w:r>
        <w:rPr>
          <w:rtl w:val="true"/>
        </w:rPr>
        <w:t xml:space="preserve">هشت </w:t>
      </w:r>
      <w:r>
        <w:rPr>
          <w:rtl w:val="true"/>
        </w:rPr>
        <w:t xml:space="preserve">. </w:t>
      </w:r>
      <w:r>
        <w:rPr>
          <w:rtl w:val="true"/>
        </w:rPr>
        <w:t>آداب غذا خوردن</w:t>
      </w:r>
      <w:bookmarkEnd w:id="207"/>
    </w:p>
    <w:p>
      <w:pPr>
        <w:pStyle w:val="BookText"/>
        <w:rPr/>
      </w:pPr>
      <w:r>
        <w:rPr>
          <w:rFonts w:ascii="Amiri" w:hAnsi="Amiri" w:eastAsia="Amiri" w:cs="Amiri"/>
          <w:color w:val="111111"/>
          <w:sz w:val="28"/>
          <w:sz w:val="28"/>
          <w:szCs w:val="28"/>
          <w:rtl w:val="true"/>
          <w:lang w:bidi="ar-SA"/>
        </w:rPr>
        <w:t xml:space="preserve">كردنِ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انسان 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غذا و آخرين ادب ، صدقه دادن از آن غذا و يا همانند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غذا خوردنآداب غذا خوردن ، به چند بخش ،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بايد هنگام خوردن غذا رعايت شوند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اين كه انواع خوراكى هاى مورد نياز انسان ، چگونه در نظام آفرينش پديد آمده اند؟ و چه عواملى دست به دست هم داده اند تا آنچه در سفره نهاده شده ، آماده گردد كه اكنون مى توان با ميل و اشتها از آن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 خوردن با نام و ياد آفريدگار مهربان كه انواع غذاهاى مفيد را براى تأمين نيازهاى انسان ، در نظام آفرينش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تكرار نام خدا به هنگام خوردن هر نوع غذا ، و تكرار آن هرگاه كه در ميان غذا خوردن ، سخن گفته شود ، و همچنين شكرگزارى فراوان در هنگام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 غذا با نمك ، </w:t>
      </w:r>
      <w:r>
        <w:rPr>
          <w:rStyle w:val="FootnoteAnchor"/>
          <w:rtl w:val="true"/>
        </w:rPr>
        <w:footnoteReference w:id="249"/>
      </w:r>
      <w:r>
        <w:rPr>
          <w:rFonts w:ascii="IRNazanin" w:hAnsi="IRNazanin" w:eastAsia="IRNazanin"/>
          <w:color w:val="111111"/>
          <w:sz w:val="28"/>
          <w:sz w:val="28"/>
          <w:szCs w:val="28"/>
          <w:rtl w:val="true"/>
          <w:lang w:bidi="fa-IR"/>
        </w:rPr>
        <w:t xml:space="preserve">البتّه در صورتى كه خوردن نمك براى انسان ضرر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 از سبُك ترين غذاها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نخوردن غذاى داغ و خوردن غذاى نيم گرم ، پيش از آن كه سرد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با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گرفتن 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جويدن غذا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كردن نشستن بر سر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داشتن نان و نگذاشتن آن زير ظرف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كردن از آنچه از سفره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براى وقتى است كه غذا در منزل ميل مى شود ، آن هم در صورتى كه آلوده نشده باشد ؛ ولى اگر كسى در صحرا غذا ميل نمود ، بهتر است كه آنچه را از سفره مى ريزد ، براى حيوانات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كشيدن از خوردن غذا ، پيش از سير شدنِ كامل و در حالى كه قدرى از اشتها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هنگام غذا خوردن ، ترك آنها شايسته است ،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روى در كيفيّت و كميّت خوراك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غذايى كه نسبت به آن بى ميل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دميدن در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با 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با يك انگشت يا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آروغ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كردن زياد استخوان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 در ميان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 ، پس از خوردن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 در حال 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حالاتى كه غذا خوردن در آنها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به طور كلّى ، ميل كردن غذا در حالات غير بهداشتى ، يا به شيوه غير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به شيوه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گونه اى كه عرف جامعه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288_121642"/>
    </w:p>
    <w:p>
      <w:pPr>
        <w:pStyle w:val="Heading5"/>
        <w:numPr>
          <w:ilvl w:val="4"/>
          <w:numId w:val="1"/>
        </w:numPr>
        <w:rPr/>
      </w:pPr>
      <w:bookmarkStart w:id="209" w:name="__RefHeading___Toc7403906_417432637"/>
      <w:bookmarkStart w:id="210" w:name="_Toc82"/>
      <w:bookmarkEnd w:id="208"/>
      <w:bookmarkEnd w:id="209"/>
      <w:r>
        <w:rPr>
          <w:rtl w:val="true"/>
        </w:rPr>
        <w:t xml:space="preserve">نُه </w:t>
      </w:r>
      <w:r>
        <w:rPr>
          <w:rtl w:val="true"/>
        </w:rPr>
        <w:t xml:space="preserve">. </w:t>
      </w:r>
      <w:r>
        <w:rPr>
          <w:rtl w:val="true"/>
        </w:rPr>
        <w:t>آداب پايان غذا و برچيدن سفره</w:t>
      </w:r>
      <w:bookmarkEnd w:id="210"/>
    </w:p>
    <w:p>
      <w:pPr>
        <w:pStyle w:val="BookText"/>
        <w:rPr/>
      </w:pPr>
      <w:r>
        <w:rPr>
          <w:rFonts w:ascii="IRNazanin" w:hAnsi="IRNazanin" w:eastAsia="IRNazanin"/>
          <w:color w:val="111111"/>
          <w:sz w:val="28"/>
          <w:sz w:val="28"/>
          <w:szCs w:val="28"/>
          <w:rtl w:val="true"/>
          <w:lang w:bidi="fa-IR"/>
        </w:rPr>
        <w:t xml:space="preserve">برنمى تابد ، نكوهيده است و آنچه در روايات اين بخش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غذا خوردن در 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تكيه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خوابيده بر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صورتى است كه با يكى از اين عناوين ، منطبق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هم غذا شدن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 غذا خوردن به تنهايى ، مذموم شناخته شده و توصيه شده كه انسان هر قدر مى تواند ، ديگران را در غذاى خود سهيم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غذا خوردن با خانواده ، خدمت گزاران و يتيمان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رعايت آنها به هنگام غذا خوردن با ديگران ، ضرورى است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قسمت جلوى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اطراف ظرف و نه از وسط آن ، در جايى كه غذا براى همگان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نكردن به لقمه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ديگران در آنچه بر سر سفره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شدن غذا خوردن به وسيله صاحب سفره يا بهترين شخص حاضر بر سر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 صاحب سفره به خوردن ، تا سير شدن همه كسانى كه بر سر سفره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شدن از سر سفره ، قبل از برچيدن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پايان غذا و برچيدن سفرهپايان غذا خوردن همانند آغاز آن ، آدابى دارد كه رعايت آنها براى سلامت جسم و جان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را به آداب عرفانى ، اجتماعى و بهداشتى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288_121643"/>
    </w:p>
    <w:p>
      <w:pPr>
        <w:pStyle w:val="Heading5"/>
        <w:numPr>
          <w:ilvl w:val="4"/>
          <w:numId w:val="1"/>
        </w:numPr>
        <w:rPr/>
      </w:pPr>
      <w:bookmarkStart w:id="212" w:name="__RefHeading___Toc7403908_417432637"/>
      <w:bookmarkStart w:id="213" w:name="_Toc83"/>
      <w:bookmarkEnd w:id="211"/>
      <w:bookmarkEnd w:id="212"/>
      <w:r>
        <w:rPr>
          <w:rtl w:val="true"/>
        </w:rPr>
        <w:t xml:space="preserve">ده </w:t>
      </w:r>
      <w:r>
        <w:rPr>
          <w:rtl w:val="true"/>
        </w:rPr>
        <w:t xml:space="preserve">. </w:t>
      </w:r>
      <w:r>
        <w:rPr>
          <w:rtl w:val="true"/>
        </w:rPr>
        <w:t>آداب خوردن گوشت و ميوه</w:t>
      </w:r>
      <w:bookmarkEnd w:id="213"/>
    </w:p>
    <w:p>
      <w:pPr>
        <w:pStyle w:val="BookText"/>
        <w:rPr/>
      </w:pPr>
      <w:r>
        <w:rPr>
          <w:rFonts w:ascii="IRNazanin" w:hAnsi="IRNazanin" w:eastAsia="IRNazanin"/>
          <w:color w:val="111111"/>
          <w:sz w:val="28"/>
          <w:sz w:val="28"/>
          <w:szCs w:val="28"/>
          <w:rtl w:val="true"/>
          <w:lang w:bidi="fa-IR"/>
        </w:rPr>
        <w:t xml:space="preserve">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عرفانى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از ولى نعمت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كردن براى بركت يافتن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اجتماعى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گرسنگان و مسئوليّتى كه افراد سير در برابر آنان دارند ، و اقدام جهت كاستن فقر و گرسنگى از جامعه در حدّ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بهداشتى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ها ، خلال كردن و مسواك زدن دندان ها ، تميز كردن آنچه زير سفره ريخته است ، مقدارى استراحت بر پشت ، و نخوابيدن بلافاصله پس از خوردن غذا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خوردن گوشت و ميوهخوردن گوشت و ميوه از منظر روايات اسلامى ، آداب ويژه اى دارد كه اجمالاً به آنها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خوردن گوشتالف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گوشت جلوى بدن ، بويژه سردست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گوشت ، قبل از پختن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تكه كردن گوشت به وسيله دندان به هنگام خوردن و تكه نكردن آن با چاقو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نخوردن گوشت خشكيده نمك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نخوردن گوشت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 سه روز يك بار ، يا هفته اى يك بار ، و ترك نكردن آن براى حدّ اكثر چهل روز ، و پرهيز از خوردن آن در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پاك كردن كامل استخوان و خوردن مغز 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خوردن ميوه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ميوه با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به هنگام خوردن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دعاى ويژه به هنگام ديدن ميوه نوبَر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ميوه در آغاز فصل آن ، و نخوردن آن در اواخر فصلش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ميوه با پوست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ملاحظه شد ، خلاصه اى از رهنمودهاى ارزشمندى است كه در احاديث اسلامى درباره خوردن براى تأمين سلامت جسم و جان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اين دانش نامه ، تنها احاديثى را آورده ايم كه ارتباط نزديك ترى با بهداشت جسم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مايل هستند با همه رواياتى كه درباره آداب خوردن وارد شده است ، آشنا شوند ، مى توانند به موسوعة ميزان الحكمة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اوّل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نمايند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أكل اللّحم</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اِختِيارُ الذِّراعِ أوِ المَقاديمِ</w:t>
      </w:r>
      <w:r>
        <w:rPr>
          <w:rFonts w:ascii="Amiri" w:hAnsi="Amiri" w:eastAsia="Amiri" w:cs="Amiri"/>
          <w:color w:val="111111"/>
          <w:sz w:val="28"/>
          <w:sz w:val="28"/>
          <w:szCs w:val="28"/>
          <w:lang w:bidi="ar-SA"/>
        </w:rPr>
        <w:t>۲۵۲۸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أحَبُّ الشَّاةِ إلَى النَّبِيِّ صلى الله عليه و آله الذِّراعَ </w:t>
      </w:r>
      <w:r>
        <w:rPr>
          <w:rFonts w:eastAsia="Amiri" w:cs="Amiri" w:ascii="Amiri" w:hAnsi="Amiri"/>
          <w:color w:val="111111"/>
          <w:sz w:val="28"/>
          <w:szCs w:val="28"/>
          <w:rtl w:val="true"/>
          <w:lang w:bidi="ar-SA"/>
        </w:rPr>
        <w:t xml:space="preserve">. </w:t>
      </w:r>
      <w:r>
        <w:rPr>
          <w:rStyle w:val="FootnoteAnchor"/>
        </w:rPr>
        <w:footnoteReference w:id="251"/>
      </w:r>
      <w:r>
        <w:rPr>
          <w:rFonts w:ascii="IRNazanin" w:hAnsi="IRNazanin" w:eastAsia="IRNazanin"/>
          <w:color w:val="111111"/>
          <w:sz w:val="28"/>
          <w:sz w:val="28"/>
          <w:szCs w:val="28"/>
          <w:lang w:bidi="fa-IR"/>
        </w:rPr>
        <w:t>۲۵۲۶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يُعجِبُهُ الذِّراعُ </w:t>
      </w:r>
      <w:r>
        <w:rPr>
          <w:rFonts w:eastAsia="IRNazanin" w:cs="IRNazanin"/>
          <w:color w:val="111111"/>
          <w:sz w:val="28"/>
          <w:szCs w:val="28"/>
          <w:rtl w:val="true"/>
          <w:lang w:bidi="fa-IR"/>
        </w:rPr>
        <w:t xml:space="preserve">. </w:t>
      </w:r>
      <w:r>
        <w:rPr>
          <w:rStyle w:val="FootnoteAnchor"/>
        </w:rPr>
        <w:footnoteReference w:id="252"/>
      </w:r>
      <w:r>
        <w:rPr>
          <w:rFonts w:ascii="IRNazanin" w:hAnsi="IRNazanin" w:eastAsia="IRNazanin"/>
          <w:color w:val="111111"/>
          <w:sz w:val="28"/>
          <w:sz w:val="28"/>
          <w:szCs w:val="28"/>
          <w:lang w:bidi="fa-IR"/>
        </w:rPr>
        <w:t>۲۵۲۷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يحيى بن أبي إسحاق عن رجل من بني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فُلانٌ أنَّ رَسولَ اللّهِ صلى الله عليه و آله اُتِيَ بِطَعامٍ مِن خُبزٍ ولَحمٍ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ناوِلنِي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فَنووِلَ ذِراعاً فَأَكَلَها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هكَذا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فَنووِلَ ذِراعاً فَأَكَلَها </w:t>
      </w:r>
      <w:r>
        <w:rPr>
          <w:rFonts w:eastAsia="Amiri" w:cs="Amiri" w:ascii="Amiri" w:hAnsi="Amiri"/>
          <w:color w:val="111111"/>
          <w:sz w:val="28"/>
          <w:szCs w:val="28"/>
          <w:rtl w:val="true"/>
          <w:lang w:bidi="ar-SA"/>
        </w:rPr>
        <w:t xml:space="preserve">. . .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214" w:name="pg12288_121646"/>
    </w:p>
    <w:p>
      <w:pPr>
        <w:pStyle w:val="Heading3"/>
        <w:numPr>
          <w:ilvl w:val="2"/>
          <w:numId w:val="1"/>
        </w:numPr>
        <w:rPr/>
      </w:pPr>
      <w:bookmarkStart w:id="215" w:name="__RefHeading___Toc7403910_417432637"/>
      <w:bookmarkStart w:id="216" w:name="_Toc84"/>
      <w:bookmarkEnd w:id="214"/>
      <w:bookmarkEnd w:id="215"/>
      <w:r>
        <w:rPr>
          <w:rtl w:val="true"/>
        </w:rPr>
        <w:t xml:space="preserve">فصل ششم </w:t>
      </w:r>
      <w:r>
        <w:rPr>
          <w:rtl w:val="true"/>
        </w:rPr>
        <w:t xml:space="preserve">: </w:t>
      </w:r>
      <w:r>
        <w:rPr>
          <w:rtl w:val="true"/>
        </w:rPr>
        <w:t>آداب خوردن گوشت</w:t>
      </w:r>
      <w:bookmarkEnd w:id="216"/>
    </w:p>
    <w:p>
      <w:pPr>
        <w:pStyle w:val="Heading4"/>
        <w:numPr>
          <w:ilvl w:val="3"/>
          <w:numId w:val="1"/>
        </w:numPr>
        <w:rPr/>
      </w:pPr>
      <w:bookmarkStart w:id="217" w:name="__RefHeading___Toc7403912_417432637"/>
      <w:bookmarkStart w:id="218" w:name="_Toc85"/>
      <w:bookmarkEnd w:id="217"/>
      <w:r>
        <w:rPr/>
        <w:t>۶</w:t>
      </w:r>
      <w:r>
        <w:rPr>
          <w:rtl w:val="true"/>
        </w:rPr>
        <w:t xml:space="preserve"> </w:t>
      </w:r>
      <w:r>
        <w:rPr>
          <w:rtl w:val="true"/>
        </w:rPr>
        <w:t xml:space="preserve">/ </w:t>
      </w:r>
      <w:r>
        <w:rPr/>
        <w:t>۱</w:t>
      </w:r>
      <w:r>
        <w:rPr>
          <w:rtl w:val="true"/>
        </w:rPr>
        <w:t>انتخاب سردست يا قسمت هاى جلو</w:t>
      </w:r>
      <w:bookmarkEnd w:id="21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گوشت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انتخاب سردست يا قسمت هاى جلو</w:t>
      </w:r>
      <w:r>
        <w:rPr>
          <w:rFonts w:ascii="IRNazanin" w:hAnsi="IRNazanin" w:eastAsia="IRNazanin"/>
          <w:color w:val="111111"/>
          <w:sz w:val="28"/>
          <w:sz w:val="28"/>
          <w:szCs w:val="28"/>
          <w:lang w:bidi="fa-IR"/>
        </w:rPr>
        <w:t>۲۵۳۱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داشتنى ترين عضو گوسفند براى پيامبر صلى الله عليه و آله ، سردست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شريف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آن سراى آخرت را براى 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سردست را خوش مى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يحيى بن ابى اسحاق ، از مردى از بنى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برايم نقل كرد كه براى پيامبر خدا ، غذايى از نان و گوشت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سردست آن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سردست ، به ايشان داده شد و ايشان آن را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خبر فقط به همين صورت ، آگاهى دارم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اليَهودِيَّةُ النَّبِيَّ صلى الله عليه و آله في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صلى الله عليه و آله يُحِبُّ الذِّراعَ وَالكَتِفَ ، ويَكرَهُ الوَركَ، لِقُربِها مِنَ المَبالِ </w:t>
      </w:r>
      <w:r>
        <w:rPr>
          <w:rFonts w:eastAsia="IRNazanin" w:cs="IRNazanin"/>
          <w:color w:val="111111"/>
          <w:sz w:val="28"/>
          <w:szCs w:val="28"/>
          <w:rtl w:val="true"/>
          <w:lang w:bidi="fa-IR"/>
        </w:rPr>
        <w:t xml:space="preserve">. </w:t>
      </w:r>
      <w:r>
        <w:rPr>
          <w:rStyle w:val="FootnoteAnchor"/>
        </w:rPr>
        <w:footnoteReference w:id="254"/>
      </w:r>
      <w:r>
        <w:rPr>
          <w:rFonts w:ascii="Amiri" w:hAnsi="Amiri" w:eastAsia="Amiri" w:cs="Amiri"/>
          <w:color w:val="111111"/>
          <w:sz w:val="28"/>
          <w:sz w:val="28"/>
          <w:szCs w:val="28"/>
          <w:lang w:bidi="ar-SA"/>
        </w:rPr>
        <w:t>۲۵۳۲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حَديثِ مِعراج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كانَ يُحِبُّ اللَّحمَ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قُرَيشٍ لَحمِيّونَ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الذِّراعُ مِنَ اللَّحمِ تُعجِبُهُ ، واُهدِيَت إلَيهِ صلى الله عليه و آله شاةٌ فَأَهوى إلَى الذِّراعِ ، فَنادَتهُ إنّي مَسمومَةٌ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الجَزورَ إلاّ مُؤمِنٌ </w:t>
      </w:r>
      <w:r>
        <w:rPr>
          <w:rFonts w:eastAsia="Amiri" w:cs="Amiri" w:ascii="Amiri" w:hAnsi="Amiri"/>
          <w:color w:val="111111"/>
          <w:sz w:val="28"/>
          <w:szCs w:val="28"/>
          <w:rtl w:val="true"/>
          <w:lang w:bidi="ar-SA"/>
        </w:rPr>
        <w:t xml:space="preserve">. </w:t>
      </w:r>
      <w:r>
        <w:rPr>
          <w:rStyle w:val="FootnoteAnchor"/>
        </w:rPr>
        <w:footnoteReference w:id="255"/>
      </w:r>
      <w:r>
        <w:rPr>
          <w:rFonts w:ascii="Amiri" w:hAnsi="Amiri" w:eastAsia="Amiri" w:cs="Amiri"/>
          <w:color w:val="111111"/>
          <w:sz w:val="28"/>
          <w:sz w:val="28"/>
          <w:szCs w:val="28"/>
          <w:lang w:bidi="ar-SA"/>
        </w:rPr>
        <w:t>۲۵۳۳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حَديثِ مِعراج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السلامـ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مِنَ اللَّحمِ المَقاديمَ ولا تَشتَرِ لَنا المَآخيرَ ؛ فَإِنَّ المَقاديمَ أقرَبُ مِنَ المَرعى ، وأبعَدُ مِنَ الأَذى </w:t>
      </w:r>
      <w:r>
        <w:rPr>
          <w:rFonts w:eastAsia="Amiri" w:cs="Amiri" w:ascii="Amiri" w:hAnsi="Amiri"/>
          <w:color w:val="111111"/>
          <w:sz w:val="28"/>
          <w:szCs w:val="28"/>
          <w:rtl w:val="true"/>
          <w:lang w:bidi="ar-SA"/>
        </w:rPr>
        <w:t xml:space="preserve">. </w:t>
      </w:r>
      <w:r>
        <w:rPr>
          <w:rStyle w:val="FootnoteAnchor"/>
        </w:rPr>
        <w:footnoteReference w:id="25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غَسلُ اللَّحمِ قَبلَ طَبخِهِ</w:t>
      </w:r>
      <w:r>
        <w:rPr>
          <w:rFonts w:ascii="Amiri" w:hAnsi="Amiri" w:eastAsia="Amiri" w:cs="Amiri"/>
          <w:color w:val="111111"/>
          <w:sz w:val="28"/>
          <w:sz w:val="28"/>
          <w:szCs w:val="28"/>
          <w:lang w:bidi="ar-SA"/>
        </w:rPr>
        <w:t>۲۵۳۴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أخي عيسى عليه السلام بِمَدينَةٍ فَإِذا وُجوهُهُم صُفرٌ وعُيونُهُم زُرقٌ ، فَشَكَوا إلَيهِ ما بِهِم مِنَ 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دَواؤُكُم مَعَكُم ، أنتُم إذا أكَلتُمُ اللَّحمَ طَبَختُموهُ غَيرَ مَغسولٍ ، ولَيسَ يَخرُجُ شَيءٌ مِنَ الدُّنيا إلاّ بِجَنابَةٍ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فَغَسَلوا بَعدَ ذلِكَ لُحومَهُم فَذَهَبَت أمراضُهُم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219" w:name="pg12288_121648"/>
    </w:p>
    <w:p>
      <w:pPr>
        <w:pStyle w:val="Heading4"/>
        <w:numPr>
          <w:ilvl w:val="3"/>
          <w:numId w:val="1"/>
        </w:numPr>
        <w:rPr/>
      </w:pPr>
      <w:bookmarkStart w:id="220" w:name="__RefHeading___Toc7403914_417432637"/>
      <w:bookmarkStart w:id="221" w:name="_Toc86"/>
      <w:bookmarkEnd w:id="219"/>
      <w:bookmarkEnd w:id="220"/>
      <w:r>
        <w:rPr/>
        <w:t>۶</w:t>
      </w:r>
      <w:r>
        <w:rPr>
          <w:rtl w:val="true"/>
        </w:rPr>
        <w:t xml:space="preserve"> </w:t>
      </w:r>
      <w:r>
        <w:rPr>
          <w:rtl w:val="true"/>
        </w:rPr>
        <w:t xml:space="preserve">/ </w:t>
      </w:r>
      <w:r>
        <w:rPr/>
        <w:t>۲</w:t>
      </w:r>
      <w:r>
        <w:rPr>
          <w:rtl w:val="true"/>
        </w:rPr>
        <w:t>شستن گوشت پيش از پختن آن</w:t>
      </w:r>
      <w:bookmarkEnd w:id="221"/>
    </w:p>
    <w:p>
      <w:pPr>
        <w:pStyle w:val="BookText"/>
        <w:rPr/>
      </w:pP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يهودى ، پيامبر صلى الله عليه و آله را با زهرى كه در سردستْ نهاده بود ، مسموم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دست و شانه را دوست داشت و بُنِ ران را به دليل نزديك بودنش به پيشابگاه ، دوست نداشت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پيامبر خدا آورده اند كه گوشت ، دوست داشت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قرشى ها ، گوشتى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گوشت ها ، دست ، خوشايند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 گوسفندى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اهدا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آهنگ برداشتن سردست كرد ؛ امّا سردست ، ايشان را چنين بانگ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زهرآگين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 گوشت شتر نمى خورد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السلامـ خطاب به 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براى ما ، قسمت هاى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لاشه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بخر و قسمت هاى عقب را نخر ؛ زيرا بخش هاى جلو به چراگاه ، نزديك تر و از آفت ، دورترند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شستن گوشت پيش از پختن آن</w:t>
      </w:r>
      <w:r>
        <w:rPr>
          <w:rFonts w:ascii="IRNazanin" w:hAnsi="IRNazanin" w:eastAsia="IRNazanin"/>
          <w:color w:val="111111"/>
          <w:sz w:val="28"/>
          <w:sz w:val="28"/>
          <w:szCs w:val="28"/>
          <w:lang w:bidi="fa-IR"/>
        </w:rPr>
        <w:t>۲۵۳۵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عيسى ، از شهرى گذر كرد و ديد كه مردمش رنگ چهره هايشان زرد و چشم هايشان كبود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بيمارى هايى كه داشتند ، نزد وى اظهار ناراحتى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درمانتان همراهتان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هنگامى كه گوشت مى خوريد ، آن را ناشسته مى پزيد ، در حالى كه هيچ چيزى بدون نوعى جنابت ، از دنيا نمى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پس ، گوشت هاى مصرفىِ خود را شستند و در نتيجه بيمارى هايشان از ميان رفت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النَّهسُ</w:t>
      </w:r>
      <w:r>
        <w:rPr>
          <w:rFonts w:ascii="IRNazanin" w:hAnsi="IRNazanin" w:eastAsia="IRNazanin"/>
          <w:color w:val="111111"/>
          <w:sz w:val="28"/>
          <w:sz w:val="28"/>
          <w:szCs w:val="28"/>
          <w:lang w:bidi="fa-IR"/>
        </w:rPr>
        <w:t>۲۵۳۸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اِنهَسُوا اللَّحمَ نَهسا ؛ فَإِنَّهُ أهنَأُ وأمرَأُ </w:t>
      </w:r>
      <w:r>
        <w:rPr>
          <w:rFonts w:eastAsia="IRNazanin" w:cs="IRNazanin"/>
          <w:color w:val="111111"/>
          <w:sz w:val="28"/>
          <w:szCs w:val="28"/>
          <w:rtl w:val="true"/>
          <w:lang w:bidi="fa-IR"/>
        </w:rPr>
        <w:t xml:space="preserve">. </w:t>
      </w:r>
      <w:r>
        <w:rPr>
          <w:rStyle w:val="FootnoteAnchor"/>
        </w:rPr>
        <w:footnoteReference w:id="258"/>
      </w:r>
      <w:r>
        <w:rPr>
          <w:rFonts w:ascii="Amiri" w:hAnsi="Amiri" w:eastAsia="Amiri" w:cs="Amiri"/>
          <w:color w:val="111111"/>
          <w:sz w:val="28"/>
          <w:sz w:val="28"/>
          <w:szCs w:val="28"/>
          <w:lang w:bidi="ar-SA"/>
        </w:rPr>
        <w:t>۲۵۳۹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اللَّحمَ مِن فيكَ ؛ فَإِنَّهُ أهنَأُ وأمرَأُ </w:t>
      </w:r>
      <w:r>
        <w:rPr>
          <w:rFonts w:eastAsia="Amiri" w:cs="Amiri" w:ascii="Amiri" w:hAnsi="Amiri"/>
          <w:color w:val="111111"/>
          <w:sz w:val="28"/>
          <w:szCs w:val="28"/>
          <w:rtl w:val="true"/>
          <w:lang w:bidi="ar-SA"/>
        </w:rPr>
        <w:t xml:space="preserve">. </w:t>
      </w:r>
      <w:r>
        <w:rPr>
          <w:rStyle w:val="FootnoteAnchor"/>
        </w:rPr>
        <w:footnoteReference w:id="259"/>
      </w:r>
      <w:r>
        <w:rPr>
          <w:rFonts w:ascii="Amiri" w:hAnsi="Amiri" w:eastAsia="Amiri" w:cs="Amiri"/>
          <w:color w:val="111111"/>
          <w:sz w:val="28"/>
          <w:sz w:val="28"/>
          <w:szCs w:val="28"/>
          <w:lang w:bidi="ar-SA"/>
        </w:rPr>
        <w:t>۲۵۴۰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صَفوان بن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آكُلُ مَعَ النَّبِيِّ صلى الله عليه و آله فَآخُذُ اللَّحمَ بِيَدي مِنَ العَظمِ ، فَقالَ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أدنِ العَظمَ مِن فيكَ ؛ فَإِنَّهُ أهنَأُ وأمرَأُ </w:t>
      </w:r>
      <w:r>
        <w:rPr>
          <w:rFonts w:eastAsia="Amiri" w:cs="Amiri" w:ascii="Amiri" w:hAnsi="Amiri"/>
          <w:color w:val="111111"/>
          <w:sz w:val="28"/>
          <w:szCs w:val="28"/>
          <w:rtl w:val="true"/>
          <w:lang w:bidi="ar-SA"/>
        </w:rPr>
        <w:t xml:space="preserve">. </w:t>
      </w:r>
      <w:r>
        <w:rPr>
          <w:rStyle w:val="FootnoteAnchor"/>
        </w:rPr>
        <w:footnoteReference w:id="260"/>
      </w:r>
      <w:r>
        <w:rPr>
          <w:rFonts w:ascii="Amiri" w:hAnsi="Amiri" w:eastAsia="Amiri" w:cs="Amiri"/>
          <w:color w:val="111111"/>
          <w:sz w:val="28"/>
          <w:sz w:val="28"/>
          <w:szCs w:val="28"/>
          <w:lang w:bidi="ar-SA"/>
        </w:rPr>
        <w:t>۲۵۴۱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تَقطَعُوا اللَّحمَ بِالسِّكّينِ ؛ فَإِنَّهُ مِن صَنيعِ الأَعاجِمِ ، وَانهَسوهُ ؛ فَإِنَّهُ أهنَأُ وأمرَأُ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222" w:name="pg12288_121650"/>
    </w:p>
    <w:p>
      <w:pPr>
        <w:pStyle w:val="Heading4"/>
        <w:numPr>
          <w:ilvl w:val="3"/>
          <w:numId w:val="1"/>
        </w:numPr>
        <w:rPr/>
      </w:pPr>
      <w:bookmarkStart w:id="223" w:name="__RefHeading___Toc7403916_417432637"/>
      <w:bookmarkStart w:id="224" w:name="_Toc87"/>
      <w:bookmarkEnd w:id="222"/>
      <w:bookmarkEnd w:id="223"/>
      <w:r>
        <w:rPr/>
        <w:t>۶</w:t>
      </w:r>
      <w:r>
        <w:rPr>
          <w:rtl w:val="true"/>
        </w:rPr>
        <w:t xml:space="preserve"> </w:t>
      </w:r>
      <w:r>
        <w:rPr>
          <w:rtl w:val="true"/>
        </w:rPr>
        <w:t xml:space="preserve">/ </w:t>
      </w:r>
      <w:r>
        <w:rPr/>
        <w:t>۳</w:t>
      </w:r>
      <w:r>
        <w:rPr>
          <w:rtl w:val="true"/>
        </w:rPr>
        <w:t>گرفتن گوشت با نوك دندان ها</w:t>
      </w:r>
      <w:bookmarkEnd w:id="22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گرفتن گوشت با نوك دندان ها</w:t>
      </w:r>
      <w:r>
        <w:rPr>
          <w:rFonts w:ascii="IRNazanin" w:hAnsi="IRNazanin" w:eastAsia="IRNazanin"/>
          <w:color w:val="111111"/>
          <w:sz w:val="28"/>
          <w:sz w:val="28"/>
          <w:szCs w:val="28"/>
          <w:lang w:bidi="fa-IR"/>
        </w:rPr>
        <w:t>۲۵۴۴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كاملاً با نوك دندان ها بدريد ؛ چرا كه اين ، گواراتر و خوش مزه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به دهان ، نزديك كن ؛ چرا كه اين ، گواراتر و خوش مزه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داوودـ به نقل از صفوان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دستم پاره هاى گوشت را از استخوان ، جدا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را به دهان نزديك كن ؛ چرا كه اين ، گواراتر و خوش مزه 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با چاقو نبريد ؛ چرا كه اين كار ، كار عَجَم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نرمى بدريد ؛ چرا كه گواراتر و خوش مزه تر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أحَدُكُم أن يَأكُلَ اللَّحمَ فَلا يَقطَعهُ بِالسِّكّينِ ، ولكِن لِيَأخُذهُ بِيَدِهِ فَليَنهَشهُ بِفيهِ ؛ فَإِنَّهُ أهنَأُ وأمرَأُ </w:t>
      </w:r>
      <w:r>
        <w:rPr>
          <w:rFonts w:eastAsia="IRNazanin" w:cs="IRNazanin"/>
          <w:color w:val="111111"/>
          <w:sz w:val="28"/>
          <w:szCs w:val="28"/>
          <w:rtl w:val="true"/>
          <w:lang w:bidi="fa-IR"/>
        </w:rPr>
        <w:t xml:space="preserve">. </w:t>
      </w:r>
      <w:r>
        <w:rPr>
          <w:rStyle w:val="FootnoteAnchor"/>
        </w:rPr>
        <w:footnoteReference w:id="26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اجتنابُ أكلِ القَديدِ</w:t>
      </w:r>
      <w:r>
        <w:rPr>
          <w:rFonts w:ascii="Amiri" w:hAnsi="Amiri" w:eastAsia="Amiri" w:cs="Amiri"/>
          <w:color w:val="111111"/>
          <w:sz w:val="28"/>
          <w:sz w:val="28"/>
          <w:szCs w:val="28"/>
          <w:lang w:bidi="ar-SA"/>
        </w:rPr>
        <w:t>۲۵۴۵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مُنصَرَفِهِ مَن اُحُدٍ وَالنّاسُ مُحدِقون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تُهرِمُ قَبلَ أوانِ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 وَالقُعودُ عَلَى النَّداوَةِ ، وَالصُّعودُ فِي الدَّرَجِ ، ومُجامَعَةُ العَجوزِ </w:t>
      </w:r>
      <w:r>
        <w:rPr>
          <w:rFonts w:eastAsia="Amiri" w:cs="Amiri" w:ascii="Amiri" w:hAnsi="Amiri"/>
          <w:color w:val="111111"/>
          <w:sz w:val="28"/>
          <w:szCs w:val="28"/>
          <w:rtl w:val="true"/>
          <w:lang w:bidi="ar-SA"/>
        </w:rPr>
        <w:t xml:space="preserve">. </w:t>
      </w:r>
      <w:r>
        <w:rPr>
          <w:rStyle w:val="FootnoteAnchor"/>
        </w:rPr>
        <w:footnoteReference w:id="263"/>
      </w:r>
      <w:r>
        <w:rPr>
          <w:rFonts w:ascii="Amiri" w:hAnsi="Amiri" w:eastAsia="Amiri" w:cs="Amiri"/>
          <w:color w:val="111111"/>
          <w:sz w:val="28"/>
          <w:sz w:val="28"/>
          <w:szCs w:val="28"/>
          <w:lang w:bidi="ar-SA"/>
        </w:rPr>
        <w:t>۲۵۴۶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يَهدِمنَ البَدَنَ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الغابِّ ، ودُخولُ الحَمّامِ عَلَى البِطنَةِ ، ونِكاحُ العَجائِزِ </w:t>
      </w:r>
      <w:r>
        <w:rPr>
          <w:rFonts w:eastAsia="Amiri" w:cs="Amiri" w:ascii="Amiri" w:hAnsi="Amiri"/>
          <w:color w:val="111111"/>
          <w:sz w:val="28"/>
          <w:szCs w:val="28"/>
          <w:rtl w:val="true"/>
          <w:lang w:bidi="ar-SA"/>
        </w:rPr>
        <w:t xml:space="preserve">. </w:t>
      </w:r>
      <w:r>
        <w:rPr>
          <w:rStyle w:val="FootnoteAnchor"/>
        </w:rPr>
        <w:footnoteReference w:id="264"/>
      </w:r>
      <w:r>
        <w:rPr>
          <w:rFonts w:ascii="Amiri" w:hAnsi="Amiri" w:eastAsia="Amiri" w:cs="Amiri"/>
          <w:color w:val="111111"/>
          <w:sz w:val="28"/>
          <w:sz w:val="28"/>
          <w:szCs w:val="28"/>
          <w:lang w:bidi="ar-SA"/>
        </w:rPr>
        <w:t>۲۵۴۷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يُؤكَلنَ وهُنَّ يَهزِلنَ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اللَّحمُ اليابِسُ ، وَالجُبنُ ، وَالطَّلعُ </w:t>
      </w:r>
      <w:r>
        <w:rPr>
          <w:rFonts w:eastAsia="Amiri" w:cs="Amiri" w:ascii="Amiri" w:hAnsi="Amiri"/>
          <w:color w:val="111111"/>
          <w:sz w:val="28"/>
          <w:szCs w:val="28"/>
          <w:rtl w:val="true"/>
          <w:lang w:bidi="ar-SA"/>
        </w:rPr>
        <w:t xml:space="preserve">. </w:t>
      </w:r>
      <w:r>
        <w:rPr>
          <w:rStyle w:val="FootnoteAnchor"/>
        </w:rPr>
        <w:footnoteReference w:id="265"/>
      </w:r>
      <w:r>
        <w:rPr>
          <w:rFonts w:ascii="Amiri" w:hAnsi="Amiri" w:eastAsia="Amiri" w:cs="Amiri"/>
          <w:color w:val="111111"/>
          <w:sz w:val="28"/>
          <w:sz w:val="28"/>
          <w:szCs w:val="28"/>
          <w:lang w:bidi="ar-SA"/>
        </w:rPr>
        <w:t>۲۵۴۸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يَضُرّانِ مِن كُلِّ شَيءٍ ولا يَنفَعانِ مِن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فَاللَّحمُ اليابِسُ ، وَالجُبنُ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225" w:name="pg12288_121652"/>
    </w:p>
    <w:p>
      <w:pPr>
        <w:pStyle w:val="Heading4"/>
        <w:numPr>
          <w:ilvl w:val="3"/>
          <w:numId w:val="1"/>
        </w:numPr>
        <w:rPr/>
      </w:pPr>
      <w:bookmarkStart w:id="226" w:name="__RefHeading___Toc7403918_417432637"/>
      <w:bookmarkStart w:id="227" w:name="_Toc88"/>
      <w:bookmarkEnd w:id="225"/>
      <w:bookmarkEnd w:id="226"/>
      <w:r>
        <w:rPr/>
        <w:t>۶</w:t>
      </w:r>
      <w:r>
        <w:rPr>
          <w:rtl w:val="true"/>
        </w:rPr>
        <w:t xml:space="preserve"> </w:t>
      </w:r>
      <w:r>
        <w:rPr>
          <w:rtl w:val="true"/>
        </w:rPr>
        <w:t xml:space="preserve">/ </w:t>
      </w:r>
      <w:r>
        <w:rPr/>
        <w:t>۴</w:t>
      </w:r>
      <w:r>
        <w:rPr>
          <w:rtl w:val="true"/>
        </w:rPr>
        <w:t>پرهيز از خوردن گوشت خشكيده نمك سود</w:t>
      </w:r>
      <w:bookmarkEnd w:id="227"/>
    </w:p>
    <w:p>
      <w:pPr>
        <w:pStyle w:val="BookText"/>
        <w:rPr/>
      </w:pPr>
      <w:r>
        <w:rPr>
          <w:rFonts w:ascii="IRNazanin" w:hAnsi="IRNazanin" w:eastAsia="IRNazanin"/>
          <w:color w:val="111111"/>
          <w:sz w:val="28"/>
          <w:sz w:val="28"/>
          <w:szCs w:val="28"/>
          <w:lang w:bidi="fa-IR"/>
        </w:rPr>
        <w:t>۲۵۴۵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بازگشتش از جنگ اُحُد ، در حالى كه مردم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بخواهد گوشت بخورد ، آن را با چاقو نبُرد ؛ بلكه با دست بگيرد و با دندان بدرد و جدا كند ؛ چرا كه اين ، گواراتر و خوش مزه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پرهيز از خوردن گوشت خشكيده نمك سود</w:t>
      </w:r>
      <w:r>
        <w:rPr>
          <w:rFonts w:ascii="IRNazanin" w:hAnsi="IRNazanin" w:eastAsia="IRNazanin"/>
          <w:color w:val="111111"/>
          <w:sz w:val="28"/>
          <w:sz w:val="28"/>
          <w:szCs w:val="28"/>
          <w:lang w:bidi="fa-IR"/>
        </w:rPr>
        <w:t>۲۵۴۸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فرا رسيدن هنگام پيرى ، پير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خشك شده ، نشستن بر جاى مرطوب ، بالا رفتن از پلكان ، و آميزش با پيرزنان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بدن را فرسوده مى كند و شايد هم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خشكيده فاسد ، حمّام رفتن با شكم پُر ، و همبسترى با پيرزنان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نوع از خوردنى ها ، موجب لاغرى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خشك شده ، پنير ، و شكوفه خرما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حِكمَةِ زِيارَةِ القُبورِ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است كه از هر جهت ، زيان دارد و براى هيچ چيز ، فايده اى ندارد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گوشت خشك شده و پنير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رِوايةٍ اُخرى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القَديدُ لَحمُ سَوءٍ ؛ لِأَنـَّهُ يَستَرخي فِي المَعِدَةِ ، ويُهَيِّجُ كُلَّ داءٍ ، ولا يَنفَعُ مِن شَيءٍ ، بَل يَضُرُّهُ </w:t>
      </w:r>
      <w:r>
        <w:rPr>
          <w:rFonts w:eastAsia="Amiri" w:cs="Amiri" w:ascii="Amiri" w:hAnsi="Amiri"/>
          <w:color w:val="111111"/>
          <w:sz w:val="28"/>
          <w:szCs w:val="28"/>
          <w:rtl w:val="true"/>
          <w:lang w:bidi="ar-SA"/>
        </w:rPr>
        <w:t xml:space="preserve">. </w:t>
      </w:r>
      <w:r>
        <w:rPr>
          <w:rStyle w:val="FootnoteAnchor"/>
        </w:rPr>
        <w:footnoteReference w:id="267"/>
      </w:r>
      <w:r>
        <w:rPr>
          <w:rFonts w:ascii="Amiri" w:hAnsi="Amiri" w:eastAsia="Amiri" w:cs="Amiri"/>
          <w:color w:val="111111"/>
          <w:sz w:val="28"/>
          <w:sz w:val="28"/>
          <w:szCs w:val="28"/>
          <w:lang w:bidi="ar-SA"/>
        </w:rPr>
        <w:t>۲۵۵۳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عيسى عن 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أكَلتُ طَعاماً أبقى ولا أهيَجَ لِلدّاءِ مِنَ اللَّحمِ اليابِسِ ـ يَعنِي القَديدَ ـ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اجتنابُ أكلِ اللَّحمِ النِّيءِ</w:t>
      </w:r>
      <w:r>
        <w:rPr>
          <w:rFonts w:ascii="IRNazanin" w:hAnsi="IRNazanin" w:eastAsia="IRNazanin"/>
          <w:color w:val="111111"/>
          <w:sz w:val="28"/>
          <w:sz w:val="28"/>
          <w:szCs w:val="28"/>
          <w:lang w:bidi="fa-IR"/>
        </w:rPr>
        <w:t>۲۵۵۰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نَهى أن يُؤكَلَ اللَّحمُ غَريضاً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تَأكُلُهُ السِّباعُ ، ولكِن حَتّى تُغَيِّرَهُ الشَّمسُ أوِ النّارُ </w:t>
      </w:r>
      <w:r>
        <w:rPr>
          <w:rFonts w:eastAsia="IRNazanin" w:cs="IRNazanin"/>
          <w:color w:val="111111"/>
          <w:sz w:val="28"/>
          <w:szCs w:val="28"/>
          <w:rtl w:val="true"/>
          <w:lang w:bidi="fa-IR"/>
        </w:rPr>
        <w:t xml:space="preserve">. </w:t>
      </w:r>
      <w:r>
        <w:rPr>
          <w:rStyle w:val="FootnoteAnchor"/>
        </w:rPr>
        <w:footnoteReference w:id="269"/>
      </w:r>
      <w:r>
        <w:rPr>
          <w:rFonts w:ascii="IRNazanin" w:hAnsi="IRNazanin" w:eastAsia="IRNazanin"/>
          <w:color w:val="111111"/>
          <w:sz w:val="28"/>
          <w:sz w:val="28"/>
          <w:szCs w:val="28"/>
          <w:lang w:bidi="fa-IR"/>
        </w:rPr>
        <w:t>۲۵۵۱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حكمت زيارت قبور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عليه السلام عَن أكلِ لَحمِ النِّيءِ </w:t>
      </w:r>
      <w:r>
        <w:rPr>
          <w:rStyle w:val="FootnoteAnchor"/>
          <w:rtl w:val="true"/>
        </w:rPr>
        <w:footnoteReference w:id="27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طَعامُ السِّباعِ </w:t>
      </w:r>
      <w:r>
        <w:rPr>
          <w:rFonts w:eastAsia="Amiri" w:cs="Amiri" w:ascii="Amiri" w:hAnsi="Amiri"/>
          <w:color w:val="111111"/>
          <w:sz w:val="28"/>
          <w:szCs w:val="28"/>
          <w:rtl w:val="true"/>
          <w:lang w:bidi="ar-SA"/>
        </w:rPr>
        <w:t xml:space="preserve">. </w:t>
      </w:r>
      <w:r>
        <w:rPr>
          <w:rStyle w:val="FootnoteAnchor"/>
        </w:rPr>
        <w:footnoteReference w:id="271"/>
      </w:r>
      <w:r>
        <w:rPr>
          <w:rFonts w:ascii="IRNazanin" w:hAnsi="IRNazanin" w:eastAsia="IRNazanin"/>
          <w:color w:val="111111"/>
          <w:sz w:val="28"/>
          <w:sz w:val="28"/>
          <w:szCs w:val="28"/>
          <w:lang w:bidi="fa-IR"/>
        </w:rPr>
        <w:t>۲۵۵۲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روايتى ديگر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اللَّحمِ النِّيءِ يورِثُ الدّودَ فِي البَطنِ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228" w:name="pg12288_121654"/>
    </w:p>
    <w:p>
      <w:pPr>
        <w:pStyle w:val="Heading4"/>
        <w:numPr>
          <w:ilvl w:val="3"/>
          <w:numId w:val="1"/>
        </w:numPr>
        <w:rPr/>
      </w:pPr>
      <w:bookmarkStart w:id="229" w:name="__RefHeading___Toc7403920_417432637"/>
      <w:bookmarkStart w:id="230" w:name="_Toc89"/>
      <w:bookmarkEnd w:id="228"/>
      <w:bookmarkEnd w:id="229"/>
      <w:r>
        <w:rPr/>
        <w:t>۶</w:t>
      </w:r>
      <w:r>
        <w:rPr>
          <w:rtl w:val="true"/>
        </w:rPr>
        <w:t xml:space="preserve"> </w:t>
      </w:r>
      <w:r>
        <w:rPr>
          <w:rtl w:val="true"/>
        </w:rPr>
        <w:t xml:space="preserve">/ </w:t>
      </w:r>
      <w:r>
        <w:rPr/>
        <w:t>۵</w:t>
      </w:r>
      <w:r>
        <w:rPr>
          <w:rtl w:val="true"/>
        </w:rPr>
        <w:t>نهى از خوردن گوشت خام</w:t>
      </w:r>
      <w:bookmarkEnd w:id="230"/>
    </w:p>
    <w:p>
      <w:pPr>
        <w:pStyle w:val="BookText"/>
        <w:rPr/>
      </w:pPr>
      <w:r>
        <w:rPr>
          <w:rFonts w:ascii="IRNazanin" w:hAnsi="IRNazanin" w:eastAsia="IRNazanin"/>
          <w:color w:val="111111"/>
          <w:sz w:val="28"/>
          <w:sz w:val="28"/>
          <w:szCs w:val="28"/>
          <w:lang w:bidi="fa-IR"/>
        </w:rPr>
        <w:t>۲۵۵۳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خشكيده نمك سود ، بد چيزى است ؛ زيرا در معده شُل مى شود ، هر بيمارى اى را تحريك مى كند و براى هيچ چيزى سودمند نيست ؛ بلكه زيان هم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عيسى ، از 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خوراكى را سنگين تر و بيمارى آورتر از گوشتِ خشك شده نخورده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نهى از خوردن گوشت خام</w:t>
      </w:r>
      <w:r>
        <w:rPr>
          <w:rFonts w:ascii="IRNazanin" w:hAnsi="IRNazanin" w:eastAsia="IRNazanin"/>
          <w:color w:val="111111"/>
          <w:sz w:val="28"/>
          <w:sz w:val="28"/>
          <w:szCs w:val="28"/>
          <w:lang w:bidi="fa-IR"/>
        </w:rPr>
        <w:t>۲۵۵۸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از اين كه گوشت ، خام خورده شود ، نهى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درندگان ، چنين گوشتى مى خورند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بخوريد كه آفتاب يا آتش ، آن را ديگرگون ساخته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خوردن گوشت خام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خوراك درندگان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گوشت خام ، در شكم ، كِرم پديد مى آورد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اجتنابُ إدمانِ أكلِ اللَّحمِ</w:t>
      </w:r>
      <w:r>
        <w:rPr>
          <w:rFonts w:ascii="Amiri" w:hAnsi="Amiri" w:eastAsia="Amiri" w:cs="Amiri"/>
          <w:color w:val="111111"/>
          <w:sz w:val="28"/>
          <w:sz w:val="28"/>
          <w:szCs w:val="28"/>
          <w:lang w:bidi="ar-SA"/>
        </w:rPr>
        <w:t>۲۵۵۹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اللَّحمَ أربَعينَ صَباحاً ؛ قَسا قَلبُهُ </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۲۵۶۰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بُطونَكُم مَقابِرَ الحَيَوانِ </w:t>
      </w:r>
      <w:r>
        <w:rPr>
          <w:rFonts w:eastAsia="Amiri" w:cs="Amiri" w:ascii="Amiri" w:hAnsi="Amiri"/>
          <w:color w:val="111111"/>
          <w:sz w:val="28"/>
          <w:szCs w:val="28"/>
          <w:rtl w:val="true"/>
          <w:lang w:bidi="ar-SA"/>
        </w:rPr>
        <w:t xml:space="preserve">. </w:t>
      </w:r>
      <w:r>
        <w:rPr>
          <w:rStyle w:val="FootnoteAnchor"/>
        </w:rPr>
        <w:footnoteReference w:id="274"/>
      </w:r>
      <w:r>
        <w:rPr>
          <w:rFonts w:ascii="Amiri" w:hAnsi="Amiri" w:eastAsia="Amiri" w:cs="Amiri"/>
          <w:color w:val="111111"/>
          <w:sz w:val="28"/>
          <w:sz w:val="28"/>
          <w:szCs w:val="28"/>
          <w:lang w:bidi="ar-SA"/>
        </w:rPr>
        <w:t>۲۵۶۱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يَكرَهُ إدمانَ اللَّحمِ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ضَراوَةً كَضَراوَةِ الخَمرِ </w:t>
      </w:r>
      <w:r>
        <w:rPr>
          <w:rFonts w:eastAsia="Amiri" w:cs="Amiri" w:ascii="Amiri" w:hAnsi="Amiri"/>
          <w:color w:val="111111"/>
          <w:sz w:val="28"/>
          <w:szCs w:val="28"/>
          <w:rtl w:val="true"/>
          <w:lang w:bidi="ar-SA"/>
        </w:rPr>
        <w:t xml:space="preserve">. </w:t>
      </w:r>
      <w:r>
        <w:rPr>
          <w:rStyle w:val="FootnoteAnchor"/>
        </w:rPr>
        <w:footnoteReference w:id="275"/>
      </w:r>
      <w:r>
        <w:rPr>
          <w:rFonts w:ascii="Amiri" w:hAnsi="Amiri" w:eastAsia="Amiri" w:cs="Amiri"/>
          <w:color w:val="111111"/>
          <w:sz w:val="28"/>
          <w:sz w:val="28"/>
          <w:szCs w:val="28"/>
          <w:lang w:bidi="ar-SA"/>
        </w:rPr>
        <w:t>۲۵۶۲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داوَمَ عَلَى اللَّحمِ أربَعينَ يَوماً قَسا قَلبُهُ ، ومَن تَرَكَهُ أربَعينَ يَوماً ساءَ خُلُقُهُ </w:t>
      </w:r>
      <w:r>
        <w:rPr>
          <w:rFonts w:eastAsia="Amiri" w:cs="Amiri" w:ascii="Amiri" w:hAnsi="Amiri"/>
          <w:color w:val="111111"/>
          <w:sz w:val="28"/>
          <w:szCs w:val="28"/>
          <w:rtl w:val="true"/>
          <w:lang w:bidi="ar-SA"/>
        </w:rPr>
        <w:t xml:space="preserve">. </w:t>
      </w:r>
      <w:r>
        <w:rPr>
          <w:rStyle w:val="FootnoteAnchor"/>
        </w:rPr>
        <w:footnoteReference w:id="276"/>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وَجَباتُ أكلِ اللَّحمِ</w:t>
      </w:r>
      <w:r>
        <w:rPr>
          <w:rFonts w:ascii="IRNazanin" w:hAnsi="IRNazanin" w:eastAsia="IRNazanin"/>
          <w:color w:val="111111"/>
          <w:sz w:val="28"/>
          <w:sz w:val="28"/>
          <w:szCs w:val="28"/>
          <w:lang w:bidi="fa-IR"/>
        </w:rPr>
        <w:t>۲۵۶۱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اللَّحمَ في كُلِّ اُسبوعٍ ، ولا تُعَوِّدوهُ أنفُسَكُم وأولادَكُم ؛ فَإِنَّ لَهُ ضَراوَةً كَضَراوَةِ الخَمرِ ، ولا تَمنَعوهُم فَوقَ الأَربَعينَ يَوماً ؛ فَإِنَّهُ يُسيءُ أخلاقَهُم </w:t>
      </w:r>
      <w:r>
        <w:rPr>
          <w:rFonts w:eastAsia="IRNazanin" w:cs="IRNazanin"/>
          <w:color w:val="111111"/>
          <w:sz w:val="28"/>
          <w:szCs w:val="28"/>
          <w:rtl w:val="true"/>
          <w:lang w:bidi="fa-IR"/>
        </w:rPr>
        <w:t xml:space="preserve">. </w:t>
      </w:r>
      <w:r>
        <w:rPr>
          <w:rStyle w:val="FootnoteAnchor"/>
        </w:rPr>
        <w:footnoteReference w:id="277"/>
      </w:r>
      <w:r>
        <w:rPr>
          <w:rFonts w:ascii="IRNazanin" w:hAnsi="IRNazanin" w:eastAsia="IRNazanin"/>
          <w:color w:val="111111"/>
          <w:sz w:val="28"/>
          <w:sz w:val="28"/>
          <w:szCs w:val="28"/>
          <w:lang w:bidi="fa-IR"/>
        </w:rPr>
        <w:t>۲۵۶۲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إدريس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عليه السلام فَذَكَرَ اللَّحمَ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يَوما بِلَحمٍ ، ويَوما بِلَبَنٍ ، ويَوما بِشَيءٍ آخَرَ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231" w:name="pg12288_121656"/>
    </w:p>
    <w:p>
      <w:pPr>
        <w:pStyle w:val="Heading4"/>
        <w:numPr>
          <w:ilvl w:val="3"/>
          <w:numId w:val="1"/>
        </w:numPr>
        <w:rPr/>
      </w:pPr>
      <w:bookmarkStart w:id="232" w:name="__RefHeading___Toc7403922_417432637"/>
      <w:bookmarkStart w:id="233" w:name="_Toc90"/>
      <w:bookmarkEnd w:id="231"/>
      <w:bookmarkEnd w:id="232"/>
      <w:r>
        <w:rPr/>
        <w:t>۶</w:t>
      </w:r>
      <w:r>
        <w:rPr>
          <w:rtl w:val="true"/>
        </w:rPr>
        <w:t xml:space="preserve"> </w:t>
      </w:r>
      <w:r>
        <w:rPr>
          <w:rtl w:val="true"/>
        </w:rPr>
        <w:t xml:space="preserve">/ </w:t>
      </w:r>
      <w:r>
        <w:rPr/>
        <w:t>۶</w:t>
      </w:r>
      <w:r>
        <w:rPr>
          <w:rtl w:val="true"/>
        </w:rPr>
        <w:t>پرهيز از اعتياد به خوردن گوشت</w:t>
      </w:r>
      <w:bookmarkEnd w:id="233"/>
    </w:p>
    <w:p>
      <w:pPr>
        <w:pStyle w:val="Heading4"/>
        <w:numPr>
          <w:ilvl w:val="3"/>
          <w:numId w:val="1"/>
        </w:numPr>
        <w:rPr/>
      </w:pPr>
      <w:bookmarkStart w:id="234" w:name="__RefHeading___Toc7403924_417432637"/>
      <w:bookmarkStart w:id="235" w:name="_Toc91"/>
      <w:bookmarkEnd w:id="234"/>
      <w:r>
        <w:rPr/>
        <w:t>۶</w:t>
      </w:r>
      <w:r>
        <w:rPr>
          <w:rtl w:val="true"/>
        </w:rPr>
        <w:t xml:space="preserve"> </w:t>
      </w:r>
      <w:r>
        <w:rPr>
          <w:rtl w:val="true"/>
        </w:rPr>
        <w:t xml:space="preserve">/ </w:t>
      </w:r>
      <w:r>
        <w:rPr/>
        <w:t>۷</w:t>
      </w:r>
      <w:r>
        <w:rPr>
          <w:rtl w:val="true"/>
        </w:rPr>
        <w:t>نوبت هاى خوردن گوشت</w:t>
      </w:r>
      <w:bookmarkEnd w:id="23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پرهيز از اعتياد به خوردن گوشت</w:t>
      </w:r>
      <w:r>
        <w:rPr>
          <w:rFonts w:ascii="IRNazanin" w:hAnsi="IRNazanin" w:eastAsia="IRNazanin"/>
          <w:color w:val="111111"/>
          <w:sz w:val="28"/>
          <w:sz w:val="28"/>
          <w:szCs w:val="28"/>
          <w:lang w:bidi="fa-IR"/>
        </w:rPr>
        <w:t>۲۵۶۵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گوشت بخورد ، سنگ دل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هايتان را گورستان جانوران نكنيد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عادت به خوردن گوشت را بد مى شمرْد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اعتيادى همچون اعتياد به شراب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چهل روز پيوسته گوشت بخورد ، سنگ دل مى شود و هر كس چهل روز ، آن را وا گذارد ، بدخوى مى گردد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نوبت هاى خوردن گوشت</w:t>
      </w:r>
      <w:r>
        <w:rPr>
          <w:rFonts w:ascii="IRNazanin" w:hAnsi="IRNazanin" w:eastAsia="IRNazanin"/>
          <w:color w:val="111111"/>
          <w:sz w:val="28"/>
          <w:sz w:val="28"/>
          <w:szCs w:val="28"/>
          <w:lang w:bidi="fa-IR"/>
        </w:rPr>
        <w:t>۲۵۶۶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هفته ، يك بار گوشت بخوريد و خود و فرزندانتان را بدان عادت ندهيد ؛ زيرا موجب اعتيادى همچون اعتياد به شراب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آنان را بيش از چهل روز ، از آن محروم مداريد ؛ چرا كه آنان را بدخوى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ادريس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 سخن به ميان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با گوشت بخور ، يك روز با شير ، و يك روز با چيزى ديگر</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عَدَمُ تَركِ أكلِ اللَّحمِ أربَعينَ يَوماً</w:t>
      </w:r>
      <w:r>
        <w:rPr>
          <w:rFonts w:ascii="Amiri" w:hAnsi="Amiri" w:eastAsia="Amiri" w:cs="Amiri"/>
          <w:color w:val="111111"/>
          <w:sz w:val="28"/>
          <w:sz w:val="28"/>
          <w:szCs w:val="28"/>
          <w:lang w:bidi="ar-SA"/>
        </w:rPr>
        <w:t>۲۵۷۰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يَأكُلِ اللَّحمَ أربَعينَ يَوماً ساءَ خُلُقُهُ ، فَكُلُوا اللَّحمَ ؛ فَإِنَّهُ يَزيدُ فِي السَّمعِ </w:t>
      </w:r>
      <w:r>
        <w:rPr>
          <w:rFonts w:eastAsia="Amiri" w:cs="Amiri" w:ascii="Amiri" w:hAnsi="Amiri"/>
          <w:color w:val="111111"/>
          <w:sz w:val="28"/>
          <w:szCs w:val="28"/>
          <w:rtl w:val="true"/>
          <w:lang w:bidi="ar-SA"/>
        </w:rPr>
        <w:t xml:space="preserve">. </w:t>
      </w:r>
      <w:r>
        <w:rPr>
          <w:rStyle w:val="FootnoteAnchor"/>
        </w:rPr>
        <w:footnoteReference w:id="279"/>
      </w:r>
      <w:r>
        <w:rPr>
          <w:rFonts w:ascii="Amiri" w:hAnsi="Amiri" w:eastAsia="Amiri" w:cs="Amiri"/>
          <w:color w:val="111111"/>
          <w:sz w:val="28"/>
          <w:sz w:val="28"/>
          <w:szCs w:val="28"/>
          <w:lang w:bidi="ar-SA"/>
        </w:rPr>
        <w:t>۲۵۷۱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بِاللَّحمِ ؛ فَإِنَّهُ يُنبِتُ اللَّحمَ ، ومَن تَرَكَ اللَّحمَ أربَعينَ يَوماً ساءَ خُلُقُهُ </w:t>
      </w:r>
      <w:r>
        <w:rPr>
          <w:rFonts w:eastAsia="Amiri" w:cs="Amiri" w:ascii="Amiri" w:hAnsi="Amiri"/>
          <w:color w:val="111111"/>
          <w:sz w:val="28"/>
          <w:szCs w:val="28"/>
          <w:rtl w:val="true"/>
          <w:lang w:bidi="ar-SA"/>
        </w:rPr>
        <w:t xml:space="preserve">. </w:t>
      </w:r>
      <w:r>
        <w:rPr>
          <w:rStyle w:val="FootnoteAnchor"/>
        </w:rPr>
        <w:footnoteReference w:id="280"/>
      </w:r>
      <w:r>
        <w:rPr>
          <w:rFonts w:ascii="Amiri" w:hAnsi="Amiri" w:eastAsia="Amiri" w:cs="Amiri"/>
          <w:color w:val="111111"/>
          <w:sz w:val="28"/>
          <w:sz w:val="28"/>
          <w:szCs w:val="28"/>
          <w:lang w:bidi="ar-SA"/>
        </w:rPr>
        <w:t>۲۵۷۲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بِاللَّحمِ ؛ فَإِنَّ اللَّحمَ يُنمِي اللَّحمَ ، ومَن مَضى لَهُ أربَعونَ صَباحاً لَم يَأكُل لَحماً ساءَ خُلُقُهُ ، ومَن ساءَ خُلُقُهُ فَأَطعِموهُ اللَّحمَ ، ومَن أكَلَ شَحمَةً أنزَلَت مِثلَها مِنَ الدّاءِ </w:t>
      </w:r>
      <w:r>
        <w:rPr>
          <w:rFonts w:eastAsia="Amiri" w:cs="Amiri" w:ascii="Amiri" w:hAnsi="Amiri"/>
          <w:color w:val="111111"/>
          <w:sz w:val="28"/>
          <w:szCs w:val="28"/>
          <w:rtl w:val="true"/>
          <w:lang w:bidi="ar-SA"/>
        </w:rPr>
        <w:t xml:space="preserve">. </w:t>
      </w:r>
      <w:r>
        <w:rPr>
          <w:rStyle w:val="FootnoteAnchor"/>
        </w:rPr>
        <w:footnoteReference w:id="281"/>
      </w:r>
      <w:r>
        <w:rPr>
          <w:rFonts w:ascii="IRNazanin" w:hAnsi="IRNazanin" w:eastAsia="IRNazanin"/>
          <w:color w:val="111111"/>
          <w:sz w:val="28"/>
          <w:sz w:val="28"/>
          <w:szCs w:val="28"/>
          <w:lang w:bidi="fa-IR"/>
        </w:rPr>
        <w:t>۲۵۶۹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بِاللَّحمِ ؛ فَإِنَّهُ مَن تَرَكَ اللَّحمَ أربَعينَ يَوماً ساءَ خُلُقُهُ ، ومَن ساءَ خُلُقُهُ عَذَّبَ نَفسَهُ ، ومَن عَذَّبَ نَفسَهُ فَأَذِّنوا في اُذُنِهِ </w:t>
      </w:r>
      <w:r>
        <w:rPr>
          <w:rFonts w:eastAsia="IRNazanin" w:cs="IRNazanin"/>
          <w:color w:val="111111"/>
          <w:sz w:val="28"/>
          <w:szCs w:val="28"/>
          <w:rtl w:val="true"/>
          <w:lang w:bidi="fa-IR"/>
        </w:rPr>
        <w:t xml:space="preserve">. </w:t>
      </w:r>
      <w:r>
        <w:rPr>
          <w:rStyle w:val="FootnoteAnchor"/>
        </w:rPr>
        <w:footnoteReference w:id="282"/>
      </w:r>
      <w:r>
        <w:rPr>
          <w:rFonts w:ascii="IRNazanin" w:hAnsi="IRNazanin" w:eastAsia="IRNazanin"/>
          <w:color w:val="111111"/>
          <w:sz w:val="28"/>
          <w:sz w:val="28"/>
          <w:szCs w:val="28"/>
          <w:lang w:bidi="fa-IR"/>
        </w:rPr>
        <w:t>۲۵۷۰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أتى عَلَيهِ أربَعونَ يَوماً ولَم يَأكُلِ اللَّحمَ ، فَليَستَقرِض عَلَى اللّهِ عز و جلوَليَأكُلهُ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236" w:name="pg12288_121658"/>
    </w:p>
    <w:p>
      <w:pPr>
        <w:pStyle w:val="Heading4"/>
        <w:numPr>
          <w:ilvl w:val="3"/>
          <w:numId w:val="1"/>
        </w:numPr>
        <w:rPr/>
      </w:pPr>
      <w:bookmarkStart w:id="237" w:name="__RefHeading___Toc7403926_417432637"/>
      <w:bookmarkStart w:id="238" w:name="_Toc92"/>
      <w:bookmarkEnd w:id="236"/>
      <w:bookmarkEnd w:id="237"/>
      <w:r>
        <w:rPr/>
        <w:t>۶</w:t>
      </w:r>
      <w:r>
        <w:rPr>
          <w:rtl w:val="true"/>
        </w:rPr>
        <w:t xml:space="preserve"> </w:t>
      </w:r>
      <w:r>
        <w:rPr>
          <w:rtl w:val="true"/>
        </w:rPr>
        <w:t xml:space="preserve">/ </w:t>
      </w:r>
      <w:r>
        <w:rPr/>
        <w:t>۸</w:t>
      </w:r>
      <w:r>
        <w:rPr>
          <w:rtl w:val="true"/>
        </w:rPr>
        <w:t>وا نگذاردن گوشت به مدّت چهل روز</w:t>
      </w:r>
      <w:bookmarkEnd w:id="238"/>
    </w:p>
    <w:p>
      <w:pPr>
        <w:pStyle w:val="BookText"/>
        <w:rPr/>
      </w:pPr>
      <w:r>
        <w:rPr>
          <w:rFonts w:ascii="IRNazanin" w:hAnsi="IRNazanin" w:eastAsia="IRNazanin"/>
          <w:color w:val="111111"/>
          <w:sz w:val="28"/>
          <w:sz w:val="28"/>
          <w:szCs w:val="28"/>
          <w:rtl w:val="true"/>
          <w:lang w:bidi="fa-IR"/>
        </w:rPr>
        <w:t xml:space="preserve">تكملهشهيد در الدروس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بودن اعتياد به خوردن گوشت ، روايت شده است و نيز اين كه اعتيادى همچون اعتياد به شراب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مكروه بودن نخوردن گوشت به مدّت چهل روز و اين كه در هر سه روز يك بار خوردن آن ، مستحب است ،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دليل بيمارى يا به سبب روزه داشتن ، دو هفته پيوسته گوشت بخورد ،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خوردن گوشت در يك روز هم مكروه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وا نگذاردن گوشت به مدّت چهل روز</w:t>
      </w:r>
      <w:r>
        <w:rPr>
          <w:rFonts w:ascii="IRNazanin" w:hAnsi="IRNazanin" w:eastAsia="IRNazanin"/>
          <w:color w:val="111111"/>
          <w:sz w:val="28"/>
          <w:sz w:val="28"/>
          <w:szCs w:val="28"/>
          <w:lang w:bidi="fa-IR"/>
        </w:rPr>
        <w:t>۲۵۷۵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گوشت نخورد ، بدخوى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بخوريد ؛ چرا كه بر شنوايى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هايش به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گوشت ؛ چرا كه گوشت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گوشت را چهل روز وا گذارد ، بدخوى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گوشت ؛ چرا كه گوشت ، گوشت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او چهل صبح بگذرد و گوشت نخورد ، بدخوى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بدخوى شد ، به او گوشت بخورانيد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چربى بخورد ، آن چربى به اندازه خود براى او بيمارى فرود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گوشت ؛ چرا كه هر كس گوشت را چهل روز واگذارد ، بدخوى مى شود و هر كس بدخوى شود ، خويش را مى 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خويش را مى آزارد ، در گوش وى اذان بگوييد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مَوعِظَتِهِ لِابنِ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او چهل روز بگذرد و گوشت نخورد ، بايد به اميد خداوند عز و جل وام بگيرد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اللَّحمَ ؛ فَإِنَّ اللَّحمَ مِنَ اللَّحمِ ، وَاللَّحمُ يُنبِتُ اللّحَمَ ، ومَن لَم يُأكُلِ اللَّحمَ أربَعينَ يَوماً ساءَ خُلُقُهُ ، وإذا ساءَ خُلُقُ أحَدِكُم مِن إنسانٍ أو دابَّةٍ فَأَذِّنوا في اُذُنِهِ الأَذانَ كُلَّهُ </w:t>
      </w:r>
      <w:r>
        <w:rPr>
          <w:rFonts w:eastAsia="Amiri" w:cs="Amiri" w:ascii="Amiri" w:hAnsi="Amiri"/>
          <w:color w:val="111111"/>
          <w:sz w:val="28"/>
          <w:szCs w:val="28"/>
          <w:rtl w:val="true"/>
          <w:lang w:bidi="ar-SA"/>
        </w:rPr>
        <w:t xml:space="preserve">. </w:t>
      </w:r>
      <w:r>
        <w:rPr>
          <w:rStyle w:val="FootnoteAnchor"/>
        </w:rPr>
        <w:footnoteReference w:id="284"/>
      </w:r>
      <w:r>
        <w:rPr>
          <w:rFonts w:ascii="Amiri" w:hAnsi="Amiri" w:eastAsia="Amiri" w:cs="Amiri"/>
          <w:color w:val="111111"/>
          <w:sz w:val="28"/>
          <w:sz w:val="28"/>
          <w:szCs w:val="28"/>
          <w:lang w:bidi="ar-SA"/>
        </w:rPr>
        <w:t>۲۵۷۸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قَرَما ، وإنَّ قَرَمَ الرَّجُلِ اللَّحمُ ؛ فَمَن تَرَكَهُ أربَعينَ يَوماً ساءَ خُلُقُهُ ، ومنَ ساءَ خُلُقُهُ فَأَذِّنوا في اُذُنِهِ اليُمنى </w:t>
      </w:r>
      <w:r>
        <w:rPr>
          <w:rFonts w:eastAsia="Amiri" w:cs="Amiri" w:ascii="Amiri" w:hAnsi="Amiri"/>
          <w:color w:val="111111"/>
          <w:sz w:val="28"/>
          <w:szCs w:val="28"/>
          <w:rtl w:val="true"/>
          <w:lang w:bidi="ar-SA"/>
        </w:rPr>
        <w:t xml:space="preserve">. </w:t>
      </w:r>
      <w:r>
        <w:rPr>
          <w:rStyle w:val="FootnoteAnchor"/>
        </w:rPr>
        <w:footnoteReference w:id="285"/>
      </w:r>
      <w:r>
        <w:rPr>
          <w:rFonts w:ascii="IRNazanin" w:hAnsi="IRNazanin" w:eastAsia="IRNazanin"/>
          <w:color w:val="111111"/>
          <w:sz w:val="28"/>
          <w:sz w:val="28"/>
          <w:szCs w:val="28"/>
          <w:lang w:bidi="fa-IR"/>
        </w:rPr>
        <w:t>۲۵۷۶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اندرز به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اللَّحمُ يُنبِتُ اللَّحمَ ، ومَن تَرَكَ اللَّحمَ أربَعينَ يَوماً ساءَ خُلُقُهُ ، ومَن ساءَ خُلُقُهُ فَأَذِّنوا في اُذُنِهِ </w:t>
      </w:r>
      <w:r>
        <w:rPr>
          <w:rFonts w:eastAsia="IRNazanin" w:cs="IRNazanin"/>
          <w:color w:val="111111"/>
          <w:sz w:val="28"/>
          <w:szCs w:val="28"/>
          <w:rtl w:val="true"/>
          <w:lang w:bidi="fa-IR"/>
        </w:rPr>
        <w:t xml:space="preserve">. </w:t>
      </w:r>
      <w:r>
        <w:rPr>
          <w:rStyle w:val="FootnoteAnchor"/>
        </w:rPr>
        <w:footnoteReference w:id="286"/>
      </w:r>
      <w:r>
        <w:rPr>
          <w:rFonts w:ascii="Amiri" w:hAnsi="Amiri" w:eastAsia="Amiri" w:cs="Amiri"/>
          <w:color w:val="111111"/>
          <w:sz w:val="28"/>
          <w:sz w:val="28"/>
          <w:szCs w:val="28"/>
          <w:lang w:bidi="ar-SA"/>
        </w:rPr>
        <w:t>۲۵۷۷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معاذ بن جبل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مِنَ اللَّحمِ ، مَن تَرَكَهُ أربَعينَ يَوما ساءَ خُلُقُهُ ، كلُوهُ ؛ فَإِنَّهُ يَزيدُ فِي السَّمعِ وَالبَصَرِ </w:t>
      </w:r>
      <w:r>
        <w:rPr>
          <w:rFonts w:eastAsia="Amiri" w:cs="Amiri" w:ascii="Amiri" w:hAnsi="Amiri"/>
          <w:color w:val="111111"/>
          <w:sz w:val="28"/>
          <w:szCs w:val="28"/>
          <w:rtl w:val="true"/>
          <w:lang w:bidi="ar-SA"/>
        </w:rPr>
        <w:t xml:space="preserve">. </w:t>
      </w:r>
      <w:r>
        <w:rPr>
          <w:rStyle w:val="FootnoteAnchor"/>
        </w:rPr>
        <w:footnoteReference w:id="287"/>
      </w:r>
      <w:r>
        <w:rPr>
          <w:rFonts w:ascii="IRNazanin" w:hAnsi="IRNazanin" w:eastAsia="IRNazanin"/>
          <w:color w:val="111111"/>
          <w:sz w:val="28"/>
          <w:sz w:val="28"/>
          <w:szCs w:val="28"/>
          <w:lang w:bidi="fa-IR"/>
        </w:rPr>
        <w:t>۲۵۷۸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اللَّحمُ يُنبِتُ اللَّحمَ ، ويَزيدُ فِي العَقلِ ، ومَن تَرَكَ أكلَهُ أيّاماً فَسَدَ عَقلُهُ </w:t>
      </w:r>
      <w:r>
        <w:rPr>
          <w:rFonts w:eastAsia="IRNazanin" w:cs="IRNazanin"/>
          <w:color w:val="111111"/>
          <w:sz w:val="28"/>
          <w:szCs w:val="28"/>
          <w:rtl w:val="true"/>
          <w:lang w:bidi="fa-IR"/>
        </w:rPr>
        <w:t xml:space="preserve">. </w:t>
      </w:r>
      <w:r>
        <w:rPr>
          <w:rStyle w:val="FootnoteAnchor"/>
        </w:rPr>
        <w:footnoteReference w:id="288"/>
      </w:r>
      <w:r>
        <w:rPr>
          <w:rFonts w:ascii="Amiri" w:hAnsi="Amiri" w:eastAsia="Amiri" w:cs="Amiri"/>
          <w:color w:val="111111"/>
          <w:sz w:val="28"/>
          <w:sz w:val="28"/>
          <w:szCs w:val="28"/>
          <w:lang w:bidi="ar-SA"/>
        </w:rPr>
        <w:t>۲۵۷۹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يَأكُلِ اللَّحمَ ثَلاثَةَ أيّامٍ ساءَ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ولكِن مَن لَم يَأكُلِ اللَّحمَ أربَعينَ يَوماً تَغَيَّرَ خُلُقُهُ وبَدَنُهُ ؛ وذلِكَ لاِنتِقالِ النُّطفَةِ في مِقدارِ أربَعينَ يَوماً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بخوريد ؛ چرا كه گوشت ، از گوشت است و گوشت ، گوشت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چهل روز گوشت نخورد ، بدخوى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انسان ها و خواه از 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بدخوى شد ، در گوشش اذانى كامل بگوييد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را دل دادگى اى است و دل دادگى مَرد ،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چهل روزْ آن را وا گذارد ، بدخوى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بدخوى شد ، در گوش راستش اذان بگوييد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 گوشت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گوشت را چهل روز واگذارد ، بدخوى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بدخوى شد ، در گوشش اذان بگوييد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 از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چهل روز وا گذارد بدخوى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 چراكه بر شنوايى و بينايى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 گوشت مى روياند و عقل را افزون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چند روز وا گذارد ، عقلش تباه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وَصاياهُ لِابنِ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حسين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كه هر كس سه روز گوشت نخورد ، بدخوى مى شود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گفته اند ؛ امّا هر كس چهل روز گوشت نخورد ، خوى و بدن او ديگرگون مى شود ؛ چرا كه نطفه در مدّت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حالتى به حالت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مى يابد</w:t>
      </w:r>
      <w:r>
        <w:rPr>
          <w:rFonts w:eastAsia="IRNazanin" w:cs="IRNazanin"/>
          <w:color w:val="111111"/>
          <w:sz w:val="28"/>
          <w:szCs w:val="28"/>
          <w:rtl w:val="true"/>
          <w:lang w:bidi="fa-IR"/>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عَدَمُ نَهكِ العِظامِ وأكلِ نُخاعِها</w:t>
      </w:r>
      <w:r>
        <w:rPr>
          <w:rFonts w:ascii="Amiri" w:hAnsi="Amiri" w:eastAsia="Amiri" w:cs="Amiri"/>
          <w:color w:val="111111"/>
          <w:sz w:val="28"/>
          <w:sz w:val="28"/>
          <w:szCs w:val="28"/>
          <w:lang w:bidi="ar-SA"/>
        </w:rPr>
        <w:t>۲۵۸۵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اُمَّتِي الَّذينَ يَأكُلونَ مِخاخَ العِظامِ </w:t>
      </w:r>
      <w:r>
        <w:rPr>
          <w:rFonts w:eastAsia="Amiri" w:cs="Amiri" w:ascii="Amiri" w:hAnsi="Amiri"/>
          <w:color w:val="111111"/>
          <w:sz w:val="28"/>
          <w:szCs w:val="28"/>
          <w:rtl w:val="true"/>
          <w:lang w:bidi="ar-SA"/>
        </w:rPr>
        <w:t xml:space="preserve">. </w:t>
      </w:r>
      <w:r>
        <w:rPr>
          <w:rStyle w:val="FootnoteAnchor"/>
        </w:rPr>
        <w:footnoteReference w:id="292"/>
      </w:r>
      <w:r>
        <w:rPr>
          <w:rFonts w:ascii="IRNazanin" w:hAnsi="IRNazanin" w:eastAsia="IRNazanin"/>
          <w:color w:val="111111"/>
          <w:sz w:val="28"/>
          <w:sz w:val="28"/>
          <w:szCs w:val="28"/>
          <w:lang w:bidi="fa-IR"/>
        </w:rPr>
        <w:t>۲۵۸۲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تُمَشِّشوا مُشاشَ الطَّيرِ ؛ فَإِنَّهُ يورِثُ السِّلَّ </w:t>
      </w:r>
      <w:r>
        <w:rPr>
          <w:rFonts w:eastAsia="IRNazanin" w:cs="IRNazanin"/>
          <w:color w:val="111111"/>
          <w:sz w:val="28"/>
          <w:szCs w:val="28"/>
          <w:rtl w:val="true"/>
          <w:lang w:bidi="fa-IR"/>
        </w:rPr>
        <w:t xml:space="preserve">. </w:t>
      </w:r>
      <w:r>
        <w:rPr>
          <w:rStyle w:val="FootnoteAnchor"/>
        </w:rPr>
        <w:footnoteReference w:id="293"/>
      </w:r>
      <w:r>
        <w:rPr>
          <w:rFonts w:ascii="IRNazanin" w:hAnsi="IRNazanin" w:eastAsia="IRNazanin"/>
          <w:color w:val="111111"/>
          <w:sz w:val="28"/>
          <w:sz w:val="28"/>
          <w:szCs w:val="28"/>
          <w:lang w:bidi="fa-IR"/>
        </w:rPr>
        <w:t>۲۵۸۳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الهيثم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لَنا أبو حَمزَةَ طَعاماً ونَحنُ جَماعَةٌ ، فَلَمّا حَضَرنا رَأى رَجُلاً يَنهَكُ عَظماً فَصاحَ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فَإِنّي سَمِعتُ عَلِيَّ بنَ الحُسَينِ عليهماالسلاميَقولُ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تَنهَكُوا العِظامَ ؛ فَإِنَّ فيهَا لِلجِنِّ نَصيباً ، وإن فَعَلتُم ذَهَبَ مِنَ البَيتِ ما هُوَ خَيرٌ مِن ذلِكَ </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۲۵۸۴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محمّدبن مسلم ،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العَظمِ أنهَكُهُ؟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239" w:name="pg12288_121662"/>
    </w:p>
    <w:p>
      <w:pPr>
        <w:pStyle w:val="Heading4"/>
        <w:numPr>
          <w:ilvl w:val="3"/>
          <w:numId w:val="1"/>
        </w:numPr>
        <w:rPr/>
      </w:pPr>
      <w:bookmarkStart w:id="240" w:name="__RefHeading___Toc7403928_417432637"/>
      <w:bookmarkStart w:id="241" w:name="_Toc93"/>
      <w:bookmarkEnd w:id="239"/>
      <w:bookmarkEnd w:id="240"/>
      <w:r>
        <w:rPr/>
        <w:t>۶</w:t>
      </w:r>
      <w:r>
        <w:rPr>
          <w:rtl w:val="true"/>
        </w:rPr>
        <w:t xml:space="preserve"> </w:t>
      </w:r>
      <w:r>
        <w:rPr>
          <w:rtl w:val="true"/>
        </w:rPr>
        <w:t xml:space="preserve">/ </w:t>
      </w:r>
      <w:r>
        <w:rPr/>
        <w:t>۹</w:t>
      </w:r>
      <w:r>
        <w:rPr>
          <w:rtl w:val="true"/>
        </w:rPr>
        <w:t>تميز نكردن كامل استخوان و نخوردن مغز استخوان</w:t>
      </w:r>
      <w:bookmarkEnd w:id="24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تميز نكردن كامل استخوان و نخوردن مغز استخوان</w:t>
      </w:r>
      <w:r>
        <w:rPr>
          <w:rFonts w:ascii="IRNazanin" w:hAnsi="IRNazanin" w:eastAsia="IRNazanin"/>
          <w:color w:val="111111"/>
          <w:sz w:val="28"/>
          <w:sz w:val="28"/>
          <w:szCs w:val="28"/>
          <w:lang w:bidi="fa-IR"/>
        </w:rPr>
        <w:t>۲۵۸۷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امّت من ، كسانى هستند كه مغز استخوان را مى خورند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نرمه سر استخوان هاى پرندگان را مخوريد ؛ چرا كه سِل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براى ما ـ كه گروهى بوديم ـ غذايى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حضور يافتيم ، ديد كه مردى استخوانى را كاملاً تميز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او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سجّاد عليه السلام شنيدم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استخوان ها را كاملاً تميز نكنيد ؛ زيرا جنّيان را هم در آنها بهره اى است و اگر چنين كنيد ، چيزى از خانه مى رود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شما از تميز كردن استخوان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محمّد بن مسلم ، در گفتگو با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استخوان را كاملاً تميز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توضيحاين پاسخ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جايز بودن تميز كردن كامل استخوان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مكروه بودنى كه روايت هاى پيشين بر آن دلالت مى كردند ، منافاتى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أكل الفاكهة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الغَسلُ بِالماءِ</w:t>
      </w:r>
      <w:r>
        <w:rPr>
          <w:rFonts w:ascii="Amiri" w:hAnsi="Amiri" w:eastAsia="Amiri" w:cs="Amiri"/>
          <w:color w:val="111111"/>
          <w:sz w:val="28"/>
          <w:sz w:val="28"/>
          <w:szCs w:val="28"/>
          <w:lang w:bidi="ar-SA"/>
        </w:rPr>
        <w:t>۲۵۹۲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فُراتِ بن أحنَف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ثَمَرَةٍ سَمّاً ؛ فَإِذا أتَيتُم بِها فَمَسّوها بِالماءِ ـ أوِ اغمِسوها فِي الماءِ ـ ، يَعنِي اغسِلوها </w:t>
      </w:r>
      <w:r>
        <w:rPr>
          <w:rFonts w:eastAsia="Amiri" w:cs="Amiri" w:ascii="Amiri" w:hAnsi="Amiri"/>
          <w:color w:val="111111"/>
          <w:sz w:val="28"/>
          <w:szCs w:val="28"/>
          <w:rtl w:val="true"/>
          <w:lang w:bidi="ar-SA"/>
        </w:rPr>
        <w:t xml:space="preserve">. </w:t>
      </w:r>
      <w:r>
        <w:rPr>
          <w:rStyle w:val="FootnoteAnchor"/>
        </w:rPr>
        <w:footnoteReference w:id="296"/>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التَّسمِيَةُ عِندَ الأَكلِ</w:t>
      </w:r>
      <w:r>
        <w:rPr>
          <w:rFonts w:ascii="Amiri" w:hAnsi="Amiri" w:eastAsia="Amiri" w:cs="Amiri"/>
          <w:color w:val="111111"/>
          <w:sz w:val="28"/>
          <w:sz w:val="28"/>
          <w:szCs w:val="28"/>
          <w:lang w:bidi="ar-SA"/>
        </w:rPr>
        <w:t>۲۵۹۳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الحارث بن خزرج الأنصاري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الفاكِهَةَ وبَدَأَ بِبِاسمِ اللّهِ ، لَم تَضُرَّهُ </w:t>
      </w:r>
      <w:r>
        <w:rPr>
          <w:rFonts w:eastAsia="Amiri" w:cs="Amiri" w:ascii="Amiri" w:hAnsi="Amiri"/>
          <w:color w:val="111111"/>
          <w:sz w:val="28"/>
          <w:szCs w:val="28"/>
          <w:rtl w:val="true"/>
          <w:lang w:bidi="ar-SA"/>
        </w:rPr>
        <w:t xml:space="preserve">. </w:t>
      </w:r>
      <w:r>
        <w:rPr>
          <w:rStyle w:val="FootnoteAnchor"/>
        </w:rPr>
        <w:footnoteReference w:id="29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الدُّعاءُ عِندَ رُؤيَةِ الفاكِهَةِ الجَديدَةِ</w:t>
      </w:r>
      <w:r>
        <w:rPr>
          <w:rFonts w:ascii="Amiri" w:hAnsi="Amiri" w:eastAsia="Amiri" w:cs="Amiri"/>
          <w:color w:val="111111"/>
          <w:sz w:val="28"/>
          <w:sz w:val="28"/>
          <w:szCs w:val="28"/>
          <w:lang w:bidi="ar-SA"/>
        </w:rPr>
        <w:t>۲۵۹۵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اُتِيَ بِالباكورَةِ مِنَ الفاكِهَةِ وَضَعَها عَلى فيهِ ، ثُمَّ وَضَعَها عَلى عَينَيهِ ، ثُمَّ قالَ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أطعَمتَنا أوَّلَهُ ، فَأَطعِمنا آخِرَهُ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242" w:name="pg12288_121664"/>
    </w:p>
    <w:p>
      <w:pPr>
        <w:pStyle w:val="Heading3"/>
        <w:numPr>
          <w:ilvl w:val="2"/>
          <w:numId w:val="1"/>
        </w:numPr>
        <w:rPr/>
      </w:pPr>
      <w:bookmarkStart w:id="243" w:name="__RefHeading___Toc7403930_417432637"/>
      <w:bookmarkStart w:id="244" w:name="_Toc94"/>
      <w:bookmarkEnd w:id="242"/>
      <w:bookmarkEnd w:id="243"/>
      <w:r>
        <w:rPr>
          <w:rtl w:val="true"/>
        </w:rPr>
        <w:t xml:space="preserve">فصل هفتم </w:t>
      </w:r>
      <w:r>
        <w:rPr>
          <w:rtl w:val="true"/>
        </w:rPr>
        <w:t xml:space="preserve">: </w:t>
      </w:r>
      <w:r>
        <w:rPr>
          <w:rtl w:val="true"/>
        </w:rPr>
        <w:t>آداب خوردن ميوه</w:t>
      </w:r>
      <w:bookmarkEnd w:id="244"/>
    </w:p>
    <w:p>
      <w:pPr>
        <w:pStyle w:val="Heading4"/>
        <w:numPr>
          <w:ilvl w:val="3"/>
          <w:numId w:val="1"/>
        </w:numPr>
        <w:rPr/>
      </w:pPr>
      <w:bookmarkStart w:id="245" w:name="__RefHeading___Toc7403932_417432637"/>
      <w:bookmarkStart w:id="246" w:name="_Toc95"/>
      <w:bookmarkEnd w:id="245"/>
      <w:r>
        <w:rPr/>
        <w:t>۷</w:t>
      </w:r>
      <w:r>
        <w:rPr>
          <w:rtl w:val="true"/>
        </w:rPr>
        <w:t xml:space="preserve"> </w:t>
      </w:r>
      <w:r>
        <w:rPr>
          <w:rtl w:val="true"/>
        </w:rPr>
        <w:t xml:space="preserve">/ </w:t>
      </w:r>
      <w:r>
        <w:rPr/>
        <w:t>۱</w:t>
      </w:r>
      <w:r>
        <w:rPr>
          <w:rtl w:val="true"/>
        </w:rPr>
        <w:t>شستن ميوه با آب</w:t>
      </w:r>
      <w:bookmarkEnd w:id="246"/>
    </w:p>
    <w:p>
      <w:pPr>
        <w:pStyle w:val="Heading4"/>
        <w:numPr>
          <w:ilvl w:val="3"/>
          <w:numId w:val="1"/>
        </w:numPr>
        <w:rPr/>
      </w:pPr>
      <w:bookmarkStart w:id="247" w:name="__RefHeading___Toc7403934_417432637"/>
      <w:bookmarkStart w:id="248" w:name="_Toc96"/>
      <w:bookmarkEnd w:id="247"/>
      <w:r>
        <w:rPr/>
        <w:t>۷</w:t>
      </w:r>
      <w:r>
        <w:rPr>
          <w:rtl w:val="true"/>
        </w:rPr>
        <w:t xml:space="preserve"> </w:t>
      </w:r>
      <w:r>
        <w:rPr>
          <w:rtl w:val="true"/>
        </w:rPr>
        <w:t xml:space="preserve">/ </w:t>
      </w:r>
      <w:r>
        <w:rPr/>
        <w:t>۲</w:t>
      </w:r>
      <w:r>
        <w:rPr>
          <w:rtl w:val="true"/>
        </w:rPr>
        <w:t>بردن نام خدا به هنگام خوردن</w:t>
      </w:r>
      <w:bookmarkEnd w:id="248"/>
    </w:p>
    <w:p>
      <w:pPr>
        <w:pStyle w:val="Heading4"/>
        <w:numPr>
          <w:ilvl w:val="3"/>
          <w:numId w:val="1"/>
        </w:numPr>
        <w:rPr/>
      </w:pPr>
      <w:bookmarkStart w:id="249" w:name="__RefHeading___Toc7403936_417432637"/>
      <w:bookmarkStart w:id="250" w:name="_Toc97"/>
      <w:bookmarkEnd w:id="249"/>
      <w:r>
        <w:rPr/>
        <w:t>۷</w:t>
      </w:r>
      <w:r>
        <w:rPr>
          <w:rtl w:val="true"/>
        </w:rPr>
        <w:t xml:space="preserve"> </w:t>
      </w:r>
      <w:r>
        <w:rPr>
          <w:rtl w:val="true"/>
        </w:rPr>
        <w:t xml:space="preserve">/ </w:t>
      </w:r>
      <w:r>
        <w:rPr/>
        <w:t>۳</w:t>
      </w:r>
      <w:r>
        <w:rPr>
          <w:rtl w:val="true"/>
        </w:rPr>
        <w:t>دعا كردن به هنگام ديدن ميوه نوبر</w:t>
      </w:r>
      <w:bookmarkEnd w:id="25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ميوه</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شستن ميوه با آب</w:t>
      </w:r>
      <w:r>
        <w:rPr>
          <w:rFonts w:ascii="IRNazanin" w:hAnsi="IRNazanin" w:eastAsia="IRNazanin"/>
          <w:color w:val="111111"/>
          <w:sz w:val="28"/>
          <w:sz w:val="28"/>
          <w:szCs w:val="28"/>
          <w:lang w:bidi="fa-IR"/>
        </w:rPr>
        <w:t>۲۵۹۵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فُرات بن اَحنَف ،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ميوه اى را زهرى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ميوه آورديد ، آبى به آن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آب فرو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يعنى بشوييد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بردن نام خدا به هنگام خوردن</w:t>
      </w:r>
      <w:r>
        <w:rPr>
          <w:rFonts w:ascii="IRNazanin" w:hAnsi="IRNazanin" w:eastAsia="IRNazanin"/>
          <w:color w:val="111111"/>
          <w:sz w:val="28"/>
          <w:sz w:val="28"/>
          <w:szCs w:val="28"/>
          <w:lang w:bidi="fa-IR"/>
        </w:rPr>
        <w:t>۲۵۹۸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ميوه بخورد و اين خوردن را با نام خدا آغاز كند ، ميوه به او زيانى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دعا كردن به هنگام ديدن ميوه نوبر</w:t>
      </w:r>
      <w:r>
        <w:rPr>
          <w:rFonts w:ascii="IRNazanin" w:hAnsi="IRNazanin" w:eastAsia="IRNazanin"/>
          <w:color w:val="111111"/>
          <w:sz w:val="28"/>
          <w:sz w:val="28"/>
          <w:szCs w:val="28"/>
          <w:lang w:bidi="fa-IR"/>
        </w:rPr>
        <w:t>۲۶۰۱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وصف موت أعداء أهل البيت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بغدادـ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ميوه اى نوبر مى آوردند ، آن را روى دهانش مى نهاد و سپس روى چشمانش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آغاز اين را به ما خوراندى ، پايانش را هم به ما بخوران</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رَأَى الفاكِهَةَ الجَديدَةَ قَبَّلَها ووَضَعَها عَلى عَينَيهِ وفَمِهِ ، ثُمَّ قالَ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أرَيتَنا أَوَّلَها في عافِيَةٍ ، فَأَرِنا آخِرَها في عافِيَةٍ </w:t>
      </w:r>
      <w:r>
        <w:rPr>
          <w:rFonts w:eastAsia="Amiri" w:cs="Amiri" w:ascii="Amiri" w:hAnsi="Amiri"/>
          <w:color w:val="111111"/>
          <w:sz w:val="28"/>
          <w:szCs w:val="28"/>
          <w:rtl w:val="true"/>
          <w:lang w:bidi="ar-SA"/>
        </w:rPr>
        <w:t xml:space="preserve">. </w:t>
      </w:r>
      <w:r>
        <w:rPr>
          <w:rStyle w:val="FootnoteAnchor"/>
        </w:rPr>
        <w:footnoteReference w:id="299"/>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الأَكلُ في إقبالِها وَالتَّركُ في إدبارِها</w:t>
      </w:r>
      <w:r>
        <w:rPr>
          <w:rFonts w:ascii="IRNazanin" w:hAnsi="IRNazanin" w:eastAsia="IRNazanin"/>
          <w:color w:val="111111"/>
          <w:sz w:val="28"/>
          <w:sz w:val="28"/>
          <w:szCs w:val="28"/>
          <w:lang w:bidi="fa-IR"/>
        </w:rPr>
        <w:t>۲۶۰۱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 توصيف مرگ دشمنان اهل بيت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بِالفاكِهَةِ في إقبالِها ؛ فَإِنَّها مَصَحَّةٌ لِلأَبدانِ مَطرَدَةٌ لِلأَحزانِ ، وألقوها في إدبارِها </w:t>
      </w:r>
      <w:r>
        <w:rPr>
          <w:rStyle w:val="FootnoteAnchor"/>
          <w:rtl w:val="true"/>
        </w:rPr>
        <w:footnoteReference w:id="300"/>
      </w:r>
      <w:r>
        <w:rPr>
          <w:rFonts w:ascii="Amiri" w:hAnsi="Amiri" w:eastAsia="Amiri" w:cs="Amiri"/>
          <w:color w:val="111111"/>
          <w:sz w:val="28"/>
          <w:sz w:val="28"/>
          <w:szCs w:val="28"/>
          <w:rtl w:val="true"/>
          <w:lang w:bidi="ar-SA"/>
        </w:rPr>
        <w:t xml:space="preserve">؛ فَإِنَّها داءُ الأَبدانِ </w:t>
      </w:r>
      <w:r>
        <w:rPr>
          <w:rFonts w:eastAsia="Amiri" w:cs="Amiri" w:ascii="Amiri" w:hAnsi="Amiri"/>
          <w:color w:val="111111"/>
          <w:sz w:val="28"/>
          <w:szCs w:val="28"/>
          <w:rtl w:val="true"/>
          <w:lang w:bidi="ar-SA"/>
        </w:rPr>
        <w:t xml:space="preserve">. </w:t>
      </w:r>
      <w:r>
        <w:rPr>
          <w:rStyle w:val="FootnoteAnchor"/>
        </w:rPr>
        <w:footnoteReference w:id="301"/>
      </w:r>
      <w:r>
        <w:rPr>
          <w:rFonts w:ascii="Amiri" w:hAnsi="Amiri" w:eastAsia="Amiri" w:cs="Amiri"/>
          <w:color w:val="111111"/>
          <w:sz w:val="28"/>
          <w:sz w:val="28"/>
          <w:szCs w:val="28"/>
          <w:lang w:bidi="ar-SA"/>
        </w:rPr>
        <w:t>۲۶۰۲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كُلِ الفاكِهَةَ في إقبالِ دَولَتِها ، وأفضَلُهَا الرُّمّانُ وَالاُترُجُّ </w:t>
      </w:r>
      <w:r>
        <w:rPr>
          <w:rFonts w:eastAsia="Amiri" w:cs="Amiri" w:ascii="Amiri" w:hAnsi="Amiri"/>
          <w:color w:val="111111"/>
          <w:sz w:val="28"/>
          <w:szCs w:val="28"/>
          <w:rtl w:val="true"/>
          <w:lang w:bidi="ar-SA"/>
        </w:rPr>
        <w:t xml:space="preserve">. </w:t>
      </w:r>
      <w:r>
        <w:rPr>
          <w:rStyle w:val="FootnoteAnchor"/>
        </w:rPr>
        <w:footnoteReference w:id="30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تَركُ التَّقشيرِ</w:t>
      </w:r>
      <w:r>
        <w:rPr>
          <w:rFonts w:ascii="Amiri" w:hAnsi="Amiri" w:eastAsia="Amiri" w:cs="Amiri"/>
          <w:color w:val="111111"/>
          <w:sz w:val="28"/>
          <w:sz w:val="28"/>
          <w:szCs w:val="28"/>
          <w:lang w:bidi="ar-SA"/>
        </w:rPr>
        <w:t>۲۶۰۵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القَدّاحِ عَن أبي عَبدِ اللّه عليه السلام أنَّهُ كانَ يَكرَهُ تَقشيرَ الثَّمَرَةِ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251" w:name="pg12288_121666"/>
    </w:p>
    <w:p>
      <w:pPr>
        <w:pStyle w:val="Heading4"/>
        <w:numPr>
          <w:ilvl w:val="3"/>
          <w:numId w:val="1"/>
        </w:numPr>
        <w:rPr/>
      </w:pPr>
      <w:bookmarkStart w:id="252" w:name="__RefHeading___Toc7403938_417432637"/>
      <w:bookmarkStart w:id="253" w:name="_Toc98"/>
      <w:bookmarkEnd w:id="251"/>
      <w:bookmarkEnd w:id="252"/>
      <w:r>
        <w:rPr/>
        <w:t>۷</w:t>
      </w:r>
      <w:r>
        <w:rPr>
          <w:rtl w:val="true"/>
        </w:rPr>
        <w:t xml:space="preserve"> </w:t>
      </w:r>
      <w:r>
        <w:rPr>
          <w:rtl w:val="true"/>
        </w:rPr>
        <w:t xml:space="preserve">/ </w:t>
      </w:r>
      <w:r>
        <w:rPr/>
        <w:t>۴</w:t>
      </w:r>
      <w:r>
        <w:rPr>
          <w:rtl w:val="true"/>
        </w:rPr>
        <w:t>خوردن هر ميوه در آغاز فصلش و پرهيز از آن در پايان آنفصل</w:t>
      </w:r>
      <w:bookmarkEnd w:id="253"/>
    </w:p>
    <w:p>
      <w:pPr>
        <w:pStyle w:val="Heading4"/>
        <w:numPr>
          <w:ilvl w:val="3"/>
          <w:numId w:val="1"/>
        </w:numPr>
        <w:rPr/>
      </w:pPr>
      <w:bookmarkStart w:id="254" w:name="__RefHeading___Toc7403940_417432637"/>
      <w:bookmarkStart w:id="255" w:name="_Toc99"/>
      <w:bookmarkEnd w:id="254"/>
      <w:r>
        <w:rPr/>
        <w:t>۷</w:t>
      </w:r>
      <w:r>
        <w:rPr>
          <w:rtl w:val="true"/>
        </w:rPr>
        <w:t xml:space="preserve"> </w:t>
      </w:r>
      <w:r>
        <w:rPr>
          <w:rtl w:val="true"/>
        </w:rPr>
        <w:t xml:space="preserve">/ </w:t>
      </w:r>
      <w:r>
        <w:rPr/>
        <w:t>۵</w:t>
      </w:r>
      <w:r>
        <w:rPr>
          <w:rtl w:val="true"/>
        </w:rPr>
        <w:t>جدا نكردن پوست ميوه</w:t>
      </w:r>
      <w:bookmarkEnd w:id="255"/>
    </w:p>
    <w:p>
      <w:pPr>
        <w:pStyle w:val="BookText"/>
        <w:rPr/>
      </w:pPr>
      <w:r>
        <w:rPr>
          <w:rFonts w:ascii="IRNazanin" w:hAnsi="IRNazanin" w:eastAsia="IRNazanin"/>
          <w:color w:val="111111"/>
          <w:sz w:val="28"/>
          <w:sz w:val="28"/>
          <w:szCs w:val="28"/>
          <w:lang w:bidi="fa-IR"/>
        </w:rPr>
        <w:t>۲۶۰۶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چون ميوه اى نو مى ديد ، آن را مى بوسيد و بر روى چشمان و دهانش مى نهاد و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آغاز اين را در عافيت به ما نشان دادى ، پايان آن را نيز در عافيت به ما بنمايان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خوردن هر ميوه در آغاز فصلش و پرهيز از آن در پايان آن فصل</w:t>
      </w:r>
      <w:r>
        <w:rPr>
          <w:rFonts w:ascii="IRNazanin" w:hAnsi="IRNazanin" w:eastAsia="IRNazanin"/>
          <w:color w:val="111111"/>
          <w:sz w:val="28"/>
          <w:sz w:val="28"/>
          <w:szCs w:val="28"/>
          <w:lang w:bidi="fa-IR"/>
        </w:rPr>
        <w:t>۲۶۰۳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از ايشان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با شهدا محشور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ميوه در هنگام روى كردنش ؛ چرا كه در اين هنگام ،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تن و از ميان رفتن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در هنگام پشت كردن وا گذاريد ؛ كه در اين هنگام ، دردى براى 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ميوه را در ايّام دولتش بخور ؛ و برترينِ ميوه ها ، انار و تُرُنج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جدا نكردن پوست ميوه</w:t>
      </w:r>
      <w:r>
        <w:rPr>
          <w:rFonts w:ascii="IRNazanin" w:hAnsi="IRNazanin" w:eastAsia="IRNazanin"/>
          <w:color w:val="111111"/>
          <w:sz w:val="28"/>
          <w:sz w:val="28"/>
          <w:szCs w:val="28"/>
          <w:lang w:bidi="fa-IR"/>
        </w:rPr>
        <w:t>۲۶۰۷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القدّاح درباره امام صادق عليه السلام روايت شده است كه ايشان ، پوست كندن ميوه را دوست نداشت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تَركُ القِرانِ بَينَ الفَواكِهِ عِندَ الأكلِ مَعَ الآخَرِ</w:t>
      </w:r>
      <w:r>
        <w:rPr>
          <w:rFonts w:ascii="Amiri" w:hAnsi="Amiri" w:eastAsia="Amiri" w:cs="Amiri"/>
          <w:color w:val="111111"/>
          <w:sz w:val="28"/>
          <w:sz w:val="28"/>
          <w:szCs w:val="28"/>
          <w:lang w:bidi="ar-SA"/>
        </w:rPr>
        <w:t>۲۶۱۰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الفاكِهَةَ وِتراً لَم تَضُرَّهُ </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۲۶۱۱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والترهيب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الثِّمارَ وِتراً لا يَضُرُّ </w:t>
      </w:r>
      <w:r>
        <w:rPr>
          <w:rFonts w:eastAsia="Amiri" w:cs="Amiri" w:ascii="Amiri" w:hAnsi="Amiri"/>
          <w:color w:val="111111"/>
          <w:sz w:val="28"/>
          <w:szCs w:val="28"/>
          <w:rtl w:val="true"/>
          <w:lang w:bidi="ar-SA"/>
        </w:rPr>
        <w:t xml:space="preserve">. </w:t>
      </w:r>
      <w:r>
        <w:rPr>
          <w:rStyle w:val="FootnoteAnchor"/>
        </w:rPr>
        <w:footnoteReference w:id="305"/>
      </w:r>
      <w:r>
        <w:rPr>
          <w:rFonts w:ascii="Amiri" w:hAnsi="Amiri" w:eastAsia="Amiri" w:cs="Amiri"/>
          <w:color w:val="111111"/>
          <w:sz w:val="28"/>
          <w:sz w:val="28"/>
          <w:szCs w:val="28"/>
          <w:lang w:bidi="ar-SA"/>
        </w:rPr>
        <w:t>۲۶۱۲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كتاب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يُقرَنُ بَينَ شَيءٍ مِنَ الفَواكِهِ إلاَّ العِنَبَ وَالرُّمّانَ ؛ فَإِنَّهُ 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أن يُقرَنَ بَينَ الحَبَّتَينِ مِنَ العِنَبِ وَالرُّمّانِ </w:t>
      </w:r>
      <w:r>
        <w:rPr>
          <w:rFonts w:eastAsia="Amiri" w:cs="Amiri" w:ascii="Amiri" w:hAnsi="Amiri"/>
          <w:color w:val="111111"/>
          <w:sz w:val="28"/>
          <w:szCs w:val="28"/>
          <w:rtl w:val="true"/>
          <w:lang w:bidi="ar-SA"/>
        </w:rPr>
        <w:t xml:space="preserve">. </w:t>
      </w:r>
      <w:r>
        <w:rPr>
          <w:rStyle w:val="FootnoteAnchor"/>
        </w:rPr>
        <w:footnoteReference w:id="306"/>
      </w:r>
      <w:r>
        <w:rPr>
          <w:rFonts w:ascii="Amiri" w:hAnsi="Amiri" w:eastAsia="Amiri" w:cs="Amiri"/>
          <w:color w:val="111111"/>
          <w:sz w:val="28"/>
          <w:sz w:val="28"/>
          <w:szCs w:val="28"/>
          <w:lang w:bidi="ar-SA"/>
        </w:rPr>
        <w:t>۲۶۱۳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أكيَسُ المؤمنينَ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نَهى عَنِ القِرانِ بَينَ التَّمرَتَينِ في فَمٍ ، ومِن سائِرِ الفاكِهَةِ كَذلِكَ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إذا كانَ مَعَ النّاسِ في طَعامٍ مُشتَرَكٍ ، فَأَمّا مَن أكَلَ وَحدَهُ فَليَأكُل كَيفَ أحَبَّ </w:t>
      </w:r>
      <w:r>
        <w:rPr>
          <w:rFonts w:eastAsia="Amiri" w:cs="Amiri" w:ascii="Amiri" w:hAnsi="Amiri"/>
          <w:color w:val="111111"/>
          <w:sz w:val="28"/>
          <w:szCs w:val="28"/>
          <w:rtl w:val="true"/>
          <w:lang w:bidi="ar-SA"/>
        </w:rPr>
        <w:t xml:space="preserve">. </w:t>
      </w:r>
      <w:r>
        <w:rPr>
          <w:rStyle w:val="FootnoteAnchor"/>
        </w:rPr>
        <w:footnoteReference w:id="308"/>
      </w:r>
      <w:r>
        <w:rPr>
          <w:rFonts w:ascii="Amiri" w:hAnsi="Amiri" w:eastAsia="Amiri" w:cs="Amiri"/>
          <w:color w:val="111111"/>
          <w:sz w:val="28"/>
          <w:sz w:val="28"/>
          <w:szCs w:val="28"/>
          <w:lang w:bidi="ar-SA"/>
        </w:rPr>
        <w:t>۲۶۱۴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أكيَسِ الناسِ وأحزَمِهِم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عن عليّ بن جعفر عن أخيه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القِرانِ بَينَ التِّينِ وَالتَّمرِ وسائِرِ الفَواكِهِ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القِرانِ ، فَإِن كُنتَ وَحدَكَ فَكُل كَيفَ أحبَبتَ ، وإن كُنتَ مَعَ قَومٍ مُسلِمينَ فَلا تَقرُن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256" w:name="pg12288_121668"/>
    </w:p>
    <w:p>
      <w:pPr>
        <w:pStyle w:val="Heading4"/>
        <w:numPr>
          <w:ilvl w:val="3"/>
          <w:numId w:val="1"/>
        </w:numPr>
        <w:rPr/>
      </w:pPr>
      <w:bookmarkStart w:id="257" w:name="__RefHeading___Toc7403942_417432637"/>
      <w:bookmarkStart w:id="258" w:name="_Toc100"/>
      <w:bookmarkEnd w:id="256"/>
      <w:bookmarkEnd w:id="257"/>
      <w:r>
        <w:rPr/>
        <w:t>۷</w:t>
      </w:r>
      <w:r>
        <w:rPr>
          <w:rtl w:val="true"/>
        </w:rPr>
        <w:t xml:space="preserve"> </w:t>
      </w:r>
      <w:r>
        <w:rPr>
          <w:rtl w:val="true"/>
        </w:rPr>
        <w:t xml:space="preserve">/ </w:t>
      </w:r>
      <w:r>
        <w:rPr/>
        <w:t>۶</w:t>
      </w:r>
      <w:r>
        <w:rPr>
          <w:rtl w:val="true"/>
        </w:rPr>
        <w:t>پرهيز از خوردن چند ميوه با هم</w:t>
      </w:r>
      <w:bookmarkEnd w:id="258"/>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پرهيز از خوردن چند ميوه با هم</w:t>
      </w:r>
      <w:r>
        <w:rPr>
          <w:rFonts w:ascii="IRNazanin" w:hAnsi="IRNazanin" w:eastAsia="IRNazanin"/>
          <w:color w:val="111111"/>
          <w:sz w:val="28"/>
          <w:sz w:val="28"/>
          <w:szCs w:val="28"/>
          <w:lang w:bidi="fa-IR"/>
        </w:rPr>
        <w:t>۲۶۱۰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تنها يك نوع ميوه را بخورد ، آن ميوه به او زيان نمى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 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 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ها را جدا جدا بخوريد تا زيان نرساند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الوسائلـ به نقل از كتاب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هيچ دو ميوه اى را نبايد با هم خورد ، مگر انگور و انار را ؛ زيرا روايت شده است كه اشكال ندارد دانه هاى انگور و انار ، در كنار هم قرار داده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 ترينِ مؤمنان كيست؟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روايت شده كه ايشان از جاى دادن دو خرما در كنار هم در دهان و يا دو ميوه ديگر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 در صورتى است كه شخص با ديگر مردم و بر سفره اى مشترك باشد ؛ امّا اگر كسى به تنهايى مى خورَد ، هرگونه كه دوست دارد ، بخورد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 ترين و دورانديش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الشرائعـ به نقل از على بن جعفر ، در گفتگو با برادرش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درباره با هم خوردن انجير و خرما و ديگر ميوه ها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از همراه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تنها بودى ، هر گونه كه دوست دارى ، بخور ؛ امّا اگر در جمع شمارى از مسلمانان بودى ، ميوه ها را با هم نخور</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لطارِقِ بنِ عبدِ اللّه ِ المُحارِبيِّ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محمّد بن المثنّى أو غيره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آكَلتَ أحَدا فَأَرَدتَ أن تَقرُنَ ، فَأَعلِمهُ بِذلِكَ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محمّد بن مثنّى يا كسى ديگر ، در حديثى كه سند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كسى بودى و خواستى چند ميوه را با هم بخورى ، او را به اين خواستْ آگاه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بيانظاهر سه حديث اخير ، نشان مى دهد كه نهى از خوردن دو ميوه با هم ، يك ادب اجتماعى است ، نه يك توصيه طبّى ، و مراعات اين ادب ، هنگامى لازم است كه دو نفر بخواهند با همديگر ميوه بخورند و ميوه به اندازه كافى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بديهى است كه اگر ديگرى در آن ميوه شريك باشد ، مراعات حقّ او ، يك ادب وجوبى و اگر شريك نباشد ، ادبى استحبابى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نظر مى رسد كه حمل سه حديث اوّل بر همين معنا، اولى است، هر چند كه با ظاهر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خوردن دو نوع ميوه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 چرا كه سند معتبرى ندارند، مگر اين كه با آزمايش علمى مشخّص شود كه خوردن دو نوع ميوه با هم، زيان آور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الشّرب</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ما يَنبَغي في الشُّربِأ ـ الشُّربُ بِثَلاثَةِ أنفاسٍ</w:t>
      </w:r>
      <w:r>
        <w:rPr>
          <w:rFonts w:ascii="IRNazanin" w:hAnsi="IRNazanin" w:eastAsia="IRNazanin"/>
          <w:color w:val="111111"/>
          <w:sz w:val="28"/>
          <w:sz w:val="28"/>
          <w:szCs w:val="28"/>
          <w:lang w:bidi="fa-IR"/>
        </w:rPr>
        <w:t>۲۶۱۷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كانَ إذا شَرِبَ تَنَفَّسَ ثَلاثاً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أهنَأُ وأمرَأُ وأبرَأُ </w:t>
      </w:r>
      <w:r>
        <w:rPr>
          <w:rFonts w:eastAsia="IRNazanin" w:cs="IRNazanin"/>
          <w:color w:val="111111"/>
          <w:sz w:val="28"/>
          <w:szCs w:val="28"/>
          <w:rtl w:val="true"/>
          <w:lang w:bidi="fa-IR"/>
        </w:rPr>
        <w:t xml:space="preserve">. </w:t>
      </w:r>
      <w:r>
        <w:rPr>
          <w:rStyle w:val="FootnoteAnchor"/>
        </w:rPr>
        <w:footnoteReference w:id="311"/>
      </w:r>
      <w:r>
        <w:rPr>
          <w:rFonts w:ascii="IRNazanin" w:hAnsi="IRNazanin" w:eastAsia="IRNazanin"/>
          <w:color w:val="111111"/>
          <w:sz w:val="28"/>
          <w:sz w:val="28"/>
          <w:szCs w:val="28"/>
          <w:lang w:bidi="fa-IR"/>
        </w:rPr>
        <w:t>۲۶۱۸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شَرِبَ أحَدُكُمُ الماءَ وتَنَفَّسَ ثَلاثاً كانَ آمِناً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ب ـ شُربُ الماءِ قائِماً بِالنَّهارِ وجالِساً بِاللَّيلِ</w:t>
      </w:r>
      <w:r>
        <w:rPr>
          <w:rFonts w:ascii="IRNazanin" w:hAnsi="IRNazanin" w:eastAsia="IRNazanin"/>
          <w:color w:val="111111"/>
          <w:sz w:val="28"/>
          <w:sz w:val="28"/>
          <w:szCs w:val="28"/>
          <w:lang w:bidi="fa-IR"/>
        </w:rPr>
        <w:t>۲۶۲۰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اِشرَبِ الماءَ قائِماً ؛ فَإِنَّه أقوى لَكَ وأصَحُّ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259" w:name="pg12288_121672"/>
    </w:p>
    <w:p>
      <w:pPr>
        <w:pStyle w:val="Heading3"/>
        <w:numPr>
          <w:ilvl w:val="2"/>
          <w:numId w:val="1"/>
        </w:numPr>
        <w:rPr/>
      </w:pPr>
      <w:bookmarkStart w:id="260" w:name="__RefHeading___Toc7403944_417432637"/>
      <w:bookmarkStart w:id="261" w:name="_Toc101"/>
      <w:bookmarkEnd w:id="259"/>
      <w:bookmarkEnd w:id="260"/>
      <w:r>
        <w:rPr>
          <w:rtl w:val="true"/>
        </w:rPr>
        <w:t xml:space="preserve">فصل هشتم </w:t>
      </w:r>
      <w:r>
        <w:rPr>
          <w:rtl w:val="true"/>
        </w:rPr>
        <w:t xml:space="preserve">: </w:t>
      </w:r>
      <w:r>
        <w:rPr>
          <w:rtl w:val="true"/>
        </w:rPr>
        <w:t>آداب آشاميدن</w:t>
      </w:r>
      <w:bookmarkEnd w:id="261"/>
    </w:p>
    <w:p>
      <w:pPr>
        <w:pStyle w:val="Heading4"/>
        <w:numPr>
          <w:ilvl w:val="3"/>
          <w:numId w:val="1"/>
        </w:numPr>
        <w:rPr/>
      </w:pPr>
      <w:bookmarkStart w:id="262" w:name="__RefHeading___Toc7403946_417432637"/>
      <w:bookmarkStart w:id="263" w:name="_Toc102"/>
      <w:bookmarkEnd w:id="262"/>
      <w:r>
        <w:rPr/>
        <w:t>۸</w:t>
      </w:r>
      <w:r>
        <w:rPr>
          <w:rtl w:val="true"/>
        </w:rPr>
        <w:t xml:space="preserve"> </w:t>
      </w:r>
      <w:r>
        <w:rPr>
          <w:rtl w:val="true"/>
        </w:rPr>
        <w:t xml:space="preserve">/ </w:t>
      </w:r>
      <w:r>
        <w:rPr/>
        <w:t>۱</w:t>
      </w:r>
      <w:r>
        <w:rPr>
          <w:rtl w:val="true"/>
        </w:rPr>
        <w:t>آنچه در آشاميدن ، بايسته است</w:t>
      </w:r>
      <w:bookmarkEnd w:id="263"/>
    </w:p>
    <w:p>
      <w:pPr>
        <w:pStyle w:val="Heading5"/>
        <w:numPr>
          <w:ilvl w:val="4"/>
          <w:numId w:val="1"/>
        </w:numPr>
        <w:rPr/>
      </w:pPr>
      <w:bookmarkStart w:id="264" w:name="__RefHeading___Toc7403948_417432637"/>
      <w:bookmarkStart w:id="265" w:name="_Toc103"/>
      <w:bookmarkEnd w:id="264"/>
      <w:r>
        <w:rPr>
          <w:rtl w:val="true"/>
        </w:rPr>
        <w:t>الف ـ آشاميدن به سه نَفَس</w:t>
      </w:r>
      <w:bookmarkEnd w:id="265"/>
    </w:p>
    <w:p>
      <w:pPr>
        <w:pStyle w:val="Heading5"/>
        <w:numPr>
          <w:ilvl w:val="4"/>
          <w:numId w:val="1"/>
        </w:numPr>
        <w:rPr/>
      </w:pPr>
      <w:bookmarkStart w:id="266" w:name="__RefHeading___Toc7403950_417432637"/>
      <w:bookmarkStart w:id="267" w:name="_Toc104"/>
      <w:bookmarkEnd w:id="266"/>
      <w:r>
        <w:rPr>
          <w:rtl w:val="true"/>
        </w:rPr>
        <w:t>ب ـ ايستاده آب آشاميدن در روز ، و نشسته آشاميدن در شب</w:t>
      </w:r>
      <w:bookmarkEnd w:id="26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آشاميدن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در آشاميدن ، بايسته استالف ـ آشاميدن به سه نَفَس</w:t>
      </w:r>
      <w:r>
        <w:rPr>
          <w:rFonts w:ascii="IRNazanin" w:hAnsi="IRNazanin" w:eastAsia="IRNazanin"/>
          <w:color w:val="111111"/>
          <w:sz w:val="28"/>
          <w:sz w:val="28"/>
          <w:szCs w:val="28"/>
          <w:lang w:bidi="fa-IR"/>
        </w:rPr>
        <w:t>۲۶۲۴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داوودـ به نقل از اَنـَس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مى آشاميد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نفَس مى كشيد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گواراتر ، خوش تر و پاكيزه 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دَخَلَ علَى العبّاسِ وهو يَشتَكي فيَتَمنَّ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آب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نفَس بكشد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ناشى از يكجا سر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ايستاده آب آشاميدن در روز ، و نشسته آشاميدن در شب</w:t>
      </w:r>
      <w:r>
        <w:rPr>
          <w:rFonts w:ascii="IRNazanin" w:hAnsi="IRNazanin" w:eastAsia="IRNazanin"/>
          <w:color w:val="111111"/>
          <w:sz w:val="28"/>
          <w:sz w:val="28"/>
          <w:szCs w:val="28"/>
          <w:lang w:bidi="fa-IR"/>
        </w:rPr>
        <w:t>۲۶۲۷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آب بخور كه براى تو مايه قدرت افزون تر و سلامت بيشتر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الماءِ مِن قِيامٍ بِالنَّهارِ أقوىَ وأصَحُّ لِلبَدَنِ </w:t>
      </w:r>
      <w:r>
        <w:rPr>
          <w:rFonts w:eastAsia="Amiri" w:cs="Amiri" w:ascii="Amiri" w:hAnsi="Amiri"/>
          <w:color w:val="111111"/>
          <w:sz w:val="28"/>
          <w:szCs w:val="28"/>
          <w:rtl w:val="true"/>
          <w:lang w:bidi="ar-SA"/>
        </w:rPr>
        <w:t xml:space="preserve">. </w:t>
      </w:r>
      <w:r>
        <w:rPr>
          <w:rStyle w:val="FootnoteAnchor"/>
        </w:rPr>
        <w:footnoteReference w:id="314"/>
      </w:r>
      <w:r>
        <w:rPr>
          <w:rFonts w:ascii="Amiri" w:hAnsi="Amiri" w:eastAsia="Amiri" w:cs="Amiri"/>
          <w:color w:val="111111"/>
          <w:sz w:val="28"/>
          <w:sz w:val="28"/>
          <w:szCs w:val="28"/>
          <w:lang w:bidi="ar-SA"/>
        </w:rPr>
        <w:t>۲۶۲۹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الماءِ مِن قِيامٍ بِالنَّهارِ أدَرُّ لِلعَرَقِ ، وأقوى لِلبَدَنِ </w:t>
      </w:r>
      <w:r>
        <w:rPr>
          <w:rFonts w:eastAsia="Amiri" w:cs="Amiri" w:ascii="Amiri" w:hAnsi="Amiri"/>
          <w:color w:val="111111"/>
          <w:sz w:val="28"/>
          <w:szCs w:val="28"/>
          <w:rtl w:val="true"/>
          <w:lang w:bidi="ar-SA"/>
        </w:rPr>
        <w:t xml:space="preserve">. </w:t>
      </w:r>
      <w:r>
        <w:rPr>
          <w:rStyle w:val="FootnoteAnchor"/>
        </w:rPr>
        <w:footnoteReference w:id="315"/>
      </w:r>
      <w:r>
        <w:rPr>
          <w:rFonts w:ascii="IRNazanin" w:hAnsi="IRNazanin" w:eastAsia="IRNazanin"/>
          <w:color w:val="111111"/>
          <w:sz w:val="28"/>
          <w:sz w:val="28"/>
          <w:szCs w:val="28"/>
          <w:lang w:bidi="fa-IR"/>
        </w:rPr>
        <w:t>۲۶۲۲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الشُّربُ قائِماً أقوى لَكَ وأصَحُّ </w:t>
      </w:r>
      <w:r>
        <w:rPr>
          <w:rFonts w:eastAsia="IRNazanin" w:cs="IRNazanin"/>
          <w:color w:val="111111"/>
          <w:sz w:val="28"/>
          <w:szCs w:val="28"/>
          <w:rtl w:val="true"/>
          <w:lang w:bidi="fa-IR"/>
        </w:rPr>
        <w:t xml:space="preserve">. </w:t>
      </w:r>
      <w:r>
        <w:rPr>
          <w:rStyle w:val="FootnoteAnchor"/>
        </w:rPr>
        <w:footnoteReference w:id="316"/>
      </w:r>
      <w:r>
        <w:rPr>
          <w:rFonts w:ascii="IRNazanin" w:hAnsi="IRNazanin" w:eastAsia="IRNazanin"/>
          <w:color w:val="111111"/>
          <w:sz w:val="28"/>
          <w:sz w:val="28"/>
          <w:szCs w:val="28"/>
          <w:lang w:bidi="fa-IR"/>
        </w:rPr>
        <w:t>۲۶۲۳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الماءِ مِن قِيامٍ بِالنَّهارِ يُمرِئُ الطَّعامَ ، وشُربُ الماءِ مِن قِيامٍ بِاللَّيلِ ، يورِثُ الماءَ الأَصفَرَ </w:t>
      </w:r>
      <w:r>
        <w:rPr>
          <w:rFonts w:eastAsia="IRNazanin" w:cs="IRNazanin"/>
          <w:color w:val="111111"/>
          <w:sz w:val="28"/>
          <w:szCs w:val="28"/>
          <w:rtl w:val="true"/>
          <w:lang w:bidi="fa-IR"/>
        </w:rPr>
        <w:t xml:space="preserve">. </w:t>
      </w:r>
      <w:r>
        <w:rPr>
          <w:rStyle w:val="FootnoteAnchor"/>
        </w:rPr>
        <w:footnoteReference w:id="317"/>
      </w:r>
      <w:r>
        <w:rPr>
          <w:rFonts w:ascii="IRNazanin" w:hAnsi="IRNazanin" w:eastAsia="IRNazanin"/>
          <w:color w:val="111111"/>
          <w:sz w:val="28"/>
          <w:sz w:val="28"/>
          <w:szCs w:val="28"/>
          <w:lang w:bidi="fa-IR"/>
        </w:rPr>
        <w:t>۲۶۲۴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وشربَ الماءِ مِن قِيامٍ عَلى أرجُلِكُم </w:t>
      </w:r>
      <w:r>
        <w:rPr>
          <w:rStyle w:val="FootnoteAnchor"/>
          <w:rtl w:val="true"/>
        </w:rPr>
        <w:footnoteReference w:id="318"/>
      </w:r>
      <w:r>
        <w:rPr>
          <w:rFonts w:ascii="Amiri" w:hAnsi="Amiri" w:eastAsia="Amiri" w:cs="Amiri"/>
          <w:color w:val="111111"/>
          <w:sz w:val="28"/>
          <w:sz w:val="28"/>
          <w:szCs w:val="28"/>
          <w:rtl w:val="true"/>
          <w:lang w:bidi="ar-SA"/>
        </w:rPr>
        <w:t xml:space="preserve">؛ فَإِنَّهُ يورِثُ الدّاءَ الَّذي لا دَواءَ لَهُ أو يُعافِي اللّهُ عز و جل </w:t>
      </w:r>
      <w:r>
        <w:rPr>
          <w:rFonts w:eastAsia="Amiri" w:cs="Amiri" w:ascii="Amiri" w:hAnsi="Amiri"/>
          <w:color w:val="111111"/>
          <w:sz w:val="28"/>
          <w:szCs w:val="28"/>
          <w:rtl w:val="true"/>
          <w:lang w:bidi="ar-SA"/>
        </w:rPr>
        <w:t xml:space="preserve">. </w:t>
      </w:r>
      <w:r>
        <w:rPr>
          <w:rStyle w:val="FootnoteAnchor"/>
        </w:rPr>
        <w:footnoteReference w:id="319"/>
      </w:r>
      <w:r>
        <w:rPr>
          <w:rFonts w:ascii="IRNazanin" w:hAnsi="IRNazanin" w:eastAsia="IRNazanin"/>
          <w:color w:val="111111"/>
          <w:sz w:val="28"/>
          <w:sz w:val="28"/>
          <w:szCs w:val="28"/>
          <w:lang w:bidi="fa-IR"/>
        </w:rPr>
        <w:t>۲۶۲۵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در بيمارى عبّاس به عيادتش رفت و ديد او مى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أو الإمام الصادق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تَشرَب وأنتَ قائِمٌ ، ولا تَبُل في ماءٍ نَقيعٍ ، ولا تَطُف بِقَبرٍ ، ولا تَخلُ في بَيتٍ وَحدَكَ ، ولا تَمشِ في نَعلٍ واحِدٍ ؛ فَإِنَّ الشَّيطانَ أسرَعُ ما يَكونُ إلَى العَبدِ إذا كانَ عَلى بَعضِ هذِهِ الأَحوالِ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ج ـ شُربُ الماءِ الفاتِرِ</w:t>
      </w:r>
      <w:r>
        <w:rPr>
          <w:rFonts w:ascii="IRNazanin" w:hAnsi="IRNazanin" w:eastAsia="IRNazanin"/>
          <w:color w:val="111111"/>
          <w:sz w:val="28"/>
          <w:sz w:val="28"/>
          <w:szCs w:val="28"/>
          <w:lang w:bidi="fa-IR"/>
        </w:rPr>
        <w:t>۲۶۲۷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شَيئانِ صالِحانِ لَم يَدخُلا جَوفَ واحِدٍ قَطُّ فاسِداً إلاّ أصلَحاهُ ، وشَيئانِ فاسِدانِ لَم يَدخُلا جَوفاً قَطُّ صالِحاً إلاّ أفسَداهُ ؛ فَالصّالِحانِ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 وَالماءُ الفاتِرُ ، وَالفاسِدانِ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الجُبنُ ، وَالقَديدُ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268" w:name="pg12288_121674"/>
    </w:p>
    <w:p>
      <w:pPr>
        <w:pStyle w:val="Heading5"/>
        <w:numPr>
          <w:ilvl w:val="4"/>
          <w:numId w:val="1"/>
        </w:numPr>
        <w:rPr/>
      </w:pPr>
      <w:bookmarkStart w:id="269" w:name="__RefHeading___Toc7403952_417432637"/>
      <w:bookmarkStart w:id="270" w:name="_Toc105"/>
      <w:bookmarkEnd w:id="268"/>
      <w:bookmarkEnd w:id="269"/>
      <w:r>
        <w:rPr>
          <w:rtl w:val="true"/>
        </w:rPr>
        <w:t>ج ـ آشاميدن آب نيم گَرم</w:t>
      </w:r>
      <w:bookmarkEnd w:id="270"/>
    </w:p>
    <w:p>
      <w:pPr>
        <w:pStyle w:val="BookText"/>
        <w:rPr/>
      </w:pPr>
      <w:r>
        <w:rPr>
          <w:rFonts w:ascii="IRNazanin" w:hAnsi="IRNazanin" w:eastAsia="IRNazanin"/>
          <w:color w:val="111111"/>
          <w:sz w:val="28"/>
          <w:sz w:val="28"/>
          <w:szCs w:val="28"/>
          <w:lang w:bidi="fa-IR"/>
        </w:rPr>
        <w:t>۲۶۲۸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ايستاده آشاميدن آب در روز ، مايه قدرت افزون تر و تن درستى بيشتر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ايستاده آشاميدن آب در روز ، موجب عرق كردن بيشتر و توان افزون تر بدن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ايستاده آشاميدن ، براى تو مايه قدرت افزون تر و سلامت بيشتر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ايستاده آشاميدن آب در روز ، غذا را گوارا مى سازد و ايستاده آشاميدن آب در شب ، زرداب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حذر كنيد كه در حالت ايستاده بر روى پاهايتان ، آب بنوشيد ؛ زيرا اين كار ، دردى بى درمان مى آورد ، مگر اين كه خداى عز و جلخود ، عافيت دهد </w:t>
      </w:r>
      <w:r>
        <w:rPr>
          <w:rFonts w:eastAsia="IRNazanin" w:cs="IRNazanin"/>
          <w:color w:val="111111"/>
          <w:sz w:val="28"/>
          <w:szCs w:val="28"/>
          <w:rtl w:val="true"/>
          <w:lang w:bidi="fa-IR"/>
        </w:rPr>
        <w:t xml:space="preserve">. </w:t>
      </w:r>
      <w:r>
        <w:rPr>
          <w:rStyle w:val="FootnoteAnchor"/>
        </w:rPr>
        <w:footnoteReference w:id="322"/>
      </w:r>
      <w:r>
        <w:rPr>
          <w:rFonts w:ascii="IRNazanin" w:hAnsi="IRNazanin" w:eastAsia="IRNazanin"/>
          <w:color w:val="111111"/>
          <w:sz w:val="28"/>
          <w:sz w:val="28"/>
          <w:szCs w:val="28"/>
          <w:lang w:bidi="fa-IR"/>
        </w:rPr>
        <w:t>۲۶۳۱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حالت ايستاده ، آب مياشام ، و در آب بركه ، پيشاب مكن ، و بر گرد قبر ، مچرخ ، و در خانه اى تنها ممان ، و با يك لنگه پاى افزار ، راه مرو ؛ چرا كه چون بنده اى در يكى از اين حالت ها باشد ، شيطان بسيار زود به سوى او مى 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آشاميدن آب نيم گَرم</w:t>
      </w:r>
      <w:r>
        <w:rPr>
          <w:rFonts w:ascii="IRNazanin" w:hAnsi="IRNazanin" w:eastAsia="IRNazanin"/>
          <w:color w:val="111111"/>
          <w:sz w:val="28"/>
          <w:sz w:val="28"/>
          <w:szCs w:val="28"/>
          <w:lang w:bidi="fa-IR"/>
        </w:rPr>
        <w:t>۲۶۳۳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مناسب است كه به هيچ درون نادرستى درنمى آيند ، مگر اين كه آن را به درستى مى آورند ، و دو چيزِ نامناسب است كه به هيچ درون سالمى درنمى آيند ، مگر اين كه آن را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چيز مناسب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و آب نيم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دو چيز نامناسب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پنير و گوشت خشك شده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Style w:val="FootnoteAnchor"/>
          <w:rtl w:val="true"/>
        </w:rPr>
        <w:footnoteReference w:id="3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المَغليُّ </w:t>
      </w:r>
      <w:r>
        <w:rPr>
          <w:rStyle w:val="FootnoteAnchor"/>
          <w:rtl w:val="true"/>
        </w:rPr>
        <w:footnoteReference w:id="324"/>
      </w:r>
      <w:r>
        <w:rPr>
          <w:rFonts w:ascii="Amiri" w:hAnsi="Amiri" w:eastAsia="Amiri" w:cs="Amiri"/>
          <w:color w:val="111111"/>
          <w:sz w:val="28"/>
          <w:sz w:val="28"/>
          <w:szCs w:val="28"/>
          <w:rtl w:val="true"/>
          <w:lang w:bidi="ar-SA"/>
        </w:rPr>
        <w:t xml:space="preserve">يَنفَعُ مِن كُلِّ شَيءٍ ، ولا يَضُرُّ مِن شَيءٍ </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لا يَنبَغي في الشُّربِأ ـ النَّفخُ</w:t>
      </w:r>
      <w:r>
        <w:rPr>
          <w:rFonts w:ascii="Amiri" w:hAnsi="Amiri" w:eastAsia="Amiri" w:cs="Amiri"/>
          <w:color w:val="111111"/>
          <w:sz w:val="28"/>
          <w:sz w:val="28"/>
          <w:szCs w:val="28"/>
          <w:lang w:bidi="ar-SA"/>
        </w:rPr>
        <w:t>۲۶۳۸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لا يَتَنَفَّسُ فِي الإِناءِ إذا شَرِبَ ، فَإِن أرادَ أن يَتَنَفَّسَ أبعَدَ الإِناءَ عَن فيهِ حَتّى يَتَنَفَّسَ </w:t>
      </w:r>
      <w:r>
        <w:rPr>
          <w:rFonts w:eastAsia="Amiri" w:cs="Amiri" w:ascii="Amiri" w:hAnsi="Amiri"/>
          <w:color w:val="111111"/>
          <w:sz w:val="28"/>
          <w:szCs w:val="28"/>
          <w:rtl w:val="true"/>
          <w:lang w:bidi="ar-SA"/>
        </w:rPr>
        <w:t xml:space="preserve">. </w:t>
      </w:r>
      <w:r>
        <w:rPr>
          <w:rStyle w:val="FootnoteAnchor"/>
        </w:rPr>
        <w:footnoteReference w:id="326"/>
      </w:r>
      <w:r>
        <w:rPr>
          <w:rFonts w:ascii="IRNazanin" w:hAnsi="IRNazanin" w:eastAsia="IRNazanin"/>
          <w:color w:val="111111"/>
          <w:sz w:val="28"/>
          <w:sz w:val="28"/>
          <w:szCs w:val="28"/>
          <w:lang w:bidi="fa-IR"/>
        </w:rPr>
        <w:t>۲۶۳۲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صلى الله عليه و آله أن يُتَنَفَّسَ فِي الإِناءِ أو يُنفَخَ فيهِ</w:t>
      </w:r>
      <w:r>
        <w:rPr>
          <w:rFonts w:eastAsia="IRNazanin" w:cs="IRNazanin"/>
          <w:color w:val="111111"/>
          <w:sz w:val="28"/>
          <w:szCs w:val="28"/>
          <w:rtl w:val="true"/>
          <w:lang w:bidi="fa-IR"/>
        </w:rPr>
        <w:t xml:space="preserve">. </w:t>
      </w:r>
      <w:r>
        <w:rPr>
          <w:rStyle w:val="FootnoteAnchor"/>
        </w:rPr>
        <w:footnoteReference w:id="327"/>
      </w:r>
      <w:r>
        <w:rPr>
          <w:rFonts w:ascii="IRNazanin" w:hAnsi="IRNazanin" w:eastAsia="IRNazanin"/>
          <w:color w:val="111111"/>
          <w:sz w:val="28"/>
          <w:sz w:val="28"/>
          <w:szCs w:val="28"/>
          <w:lang w:bidi="fa-IR"/>
        </w:rPr>
        <w:t>۲۶۳۳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نَهى عَنِ النَّفخِ فِي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القَذاةُ أراها فِي الإِناءِ؟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أهرِقها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271" w:name="pg12288_121676"/>
    </w:p>
    <w:p>
      <w:pPr>
        <w:pStyle w:val="Heading4"/>
        <w:numPr>
          <w:ilvl w:val="3"/>
          <w:numId w:val="1"/>
        </w:numPr>
        <w:rPr/>
      </w:pPr>
      <w:bookmarkStart w:id="272" w:name="__RefHeading___Toc7403954_417432637"/>
      <w:bookmarkStart w:id="273" w:name="_Toc106"/>
      <w:bookmarkEnd w:id="271"/>
      <w:bookmarkEnd w:id="272"/>
      <w:r>
        <w:rPr/>
        <w:t>۸</w:t>
      </w:r>
      <w:r>
        <w:rPr>
          <w:rtl w:val="true"/>
        </w:rPr>
        <w:t xml:space="preserve"> </w:t>
      </w:r>
      <w:r>
        <w:rPr>
          <w:rtl w:val="true"/>
        </w:rPr>
        <w:t xml:space="preserve">/ </w:t>
      </w:r>
      <w:r>
        <w:rPr/>
        <w:t>۲</w:t>
      </w:r>
      <w:r>
        <w:rPr>
          <w:rtl w:val="true"/>
        </w:rPr>
        <w:t>آنچه در آشاميدن نابايسته است</w:t>
      </w:r>
      <w:bookmarkEnd w:id="273"/>
    </w:p>
    <w:p>
      <w:pPr>
        <w:pStyle w:val="Heading5"/>
        <w:numPr>
          <w:ilvl w:val="4"/>
          <w:numId w:val="1"/>
        </w:numPr>
        <w:rPr/>
      </w:pPr>
      <w:bookmarkStart w:id="274" w:name="__RefHeading___Toc7403956_417432637"/>
      <w:bookmarkStart w:id="275" w:name="_Toc107"/>
      <w:bookmarkEnd w:id="274"/>
      <w:r>
        <w:rPr>
          <w:rtl w:val="true"/>
        </w:rPr>
        <w:t>الف ـ دميدن</w:t>
      </w:r>
      <w:bookmarkEnd w:id="275"/>
    </w:p>
    <w:p>
      <w:pPr>
        <w:pStyle w:val="BookText"/>
        <w:rPr/>
      </w:pPr>
      <w:r>
        <w:rPr>
          <w:rFonts w:ascii="IRNazanin" w:hAnsi="IRNazanin" w:eastAsia="IRNazanin"/>
          <w:color w:val="111111"/>
          <w:sz w:val="28"/>
          <w:sz w:val="28"/>
          <w:szCs w:val="28"/>
          <w:lang w:bidi="fa-IR"/>
        </w:rPr>
        <w:t>۲۶۳۴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جوشيده </w:t>
      </w:r>
      <w:r>
        <w:rPr>
          <w:rStyle w:val="FootnoteAnchor"/>
          <w:rtl w:val="true"/>
        </w:rPr>
        <w:footnoteReference w:id="329"/>
      </w:r>
      <w:r>
        <w:rPr>
          <w:rFonts w:ascii="IRNazanin" w:hAnsi="IRNazanin" w:eastAsia="IRNazanin"/>
          <w:color w:val="111111"/>
          <w:sz w:val="28"/>
          <w:sz w:val="28"/>
          <w:szCs w:val="28"/>
          <w:rtl w:val="true"/>
          <w:lang w:bidi="fa-IR"/>
        </w:rPr>
        <w:t>سودمند است و هيچ ضررى ندارد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در آشاميدن نابايسته استالف ـ دميدن</w:t>
      </w:r>
      <w:r>
        <w:rPr>
          <w:rFonts w:ascii="IRNazanin" w:hAnsi="IRNazanin" w:eastAsia="IRNazanin"/>
          <w:color w:val="111111"/>
          <w:sz w:val="28"/>
          <w:sz w:val="28"/>
          <w:szCs w:val="28"/>
          <w:lang w:bidi="fa-IR"/>
        </w:rPr>
        <w:t>۲۶۳۸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گاه آشاميدن ، در ظرف نمى دميد و چون مى خواست نفَس بكشد ، ظرف را از دهان خود دور مى كرد تا نفَس بكشد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داوودـ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از اين كه كسى بازدم خويش را به ظرف برگرداند يا در آن بدمد ، نهى فرمود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دميدن در آشاميدنى ، نهى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خاشاكى در آب مى بينم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بريز</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القاسم بن مسلم مولى عليّ بن أبي طالب عليه السلام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عَلِيٌّ عليه السلامبِشَرابٍ ، فَأَتَيتُهُ بِقَدَحٍ مِن ماءٍ فَنَفَختُ فيهِ ، فَرَدَّهُ وأبى أن يَشرَبَهُ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اِشرَبهُ أنتَ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ب ـ العَبُّ</w:t>
      </w:r>
      <w:r>
        <w:rPr>
          <w:rFonts w:ascii="Amiri" w:hAnsi="Amiri" w:eastAsia="Amiri" w:cs="Amiri"/>
          <w:color w:val="111111"/>
          <w:sz w:val="28"/>
          <w:sz w:val="28"/>
          <w:szCs w:val="28"/>
          <w:lang w:bidi="ar-SA"/>
        </w:rPr>
        <w:t>۲۶۴۳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شَرِبَ أحَدُكُم فَليَمُصَّ مَصّاً ولا يَعُبَّ عَبّاً ؛ فَإِنَّ الكُبادَ مِنَ العَبِّ </w:t>
      </w:r>
      <w:r>
        <w:rPr>
          <w:rFonts w:eastAsia="Amiri" w:cs="Amiri" w:ascii="Amiri" w:hAnsi="Amiri"/>
          <w:color w:val="111111"/>
          <w:sz w:val="28"/>
          <w:szCs w:val="28"/>
          <w:rtl w:val="true"/>
          <w:lang w:bidi="ar-SA"/>
        </w:rPr>
        <w:t xml:space="preserve">. </w:t>
      </w:r>
      <w:r>
        <w:rPr>
          <w:rStyle w:val="FootnoteAnchor"/>
        </w:rPr>
        <w:footnoteReference w:id="331"/>
      </w:r>
      <w:r>
        <w:rPr>
          <w:rFonts w:ascii="IRNazanin" w:hAnsi="IRNazanin" w:eastAsia="IRNazanin"/>
          <w:color w:val="111111"/>
          <w:sz w:val="28"/>
          <w:sz w:val="28"/>
          <w:szCs w:val="28"/>
          <w:lang w:bidi="fa-IR"/>
        </w:rPr>
        <w:t>۲۶۳۹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مُصُّوا الماءَ مَصّا ولاتَعُبّوهُ عَبّا ؛ فَإِنَّهُ يوجَدُ مِنهُ الكُبادُ </w:t>
      </w:r>
      <w:r>
        <w:rPr>
          <w:rFonts w:eastAsia="IRNazanin" w:cs="IRNazanin"/>
          <w:color w:val="111111"/>
          <w:sz w:val="28"/>
          <w:szCs w:val="28"/>
          <w:rtl w:val="true"/>
          <w:lang w:bidi="fa-IR"/>
        </w:rPr>
        <w:t xml:space="preserve">. </w:t>
      </w:r>
      <w:r>
        <w:rPr>
          <w:rStyle w:val="FootnoteAnchor"/>
        </w:rPr>
        <w:footnoteReference w:id="332"/>
      </w:r>
      <w:r>
        <w:rPr>
          <w:rFonts w:ascii="IRNazanin" w:hAnsi="IRNazanin" w:eastAsia="IRNazanin"/>
          <w:color w:val="111111"/>
          <w:sz w:val="28"/>
          <w:sz w:val="28"/>
          <w:szCs w:val="28"/>
          <w:lang w:bidi="fa-IR"/>
        </w:rPr>
        <w:t>۲۶۴۰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اشتَهَيتُمُ الماءَ فَاشرَبوهُ مَصّاً ، ولا تَشرَبوهُ عَبّاً </w:t>
      </w:r>
      <w:r>
        <w:rPr>
          <w:rFonts w:eastAsia="IRNazanin" w:cs="IRNazanin"/>
          <w:color w:val="111111"/>
          <w:sz w:val="28"/>
          <w:szCs w:val="28"/>
          <w:rtl w:val="true"/>
          <w:lang w:bidi="fa-IR"/>
        </w:rPr>
        <w:t xml:space="preserve">. </w:t>
      </w:r>
      <w:r>
        <w:rPr>
          <w:rStyle w:val="FootnoteAnchor"/>
        </w:rPr>
        <w:footnoteReference w:id="333"/>
      </w:r>
      <w:r>
        <w:rPr>
          <w:rFonts w:ascii="IRNazanin" w:hAnsi="IRNazanin" w:eastAsia="IRNazanin"/>
          <w:color w:val="111111"/>
          <w:sz w:val="28"/>
          <w:sz w:val="28"/>
          <w:szCs w:val="28"/>
          <w:lang w:bidi="fa-IR"/>
        </w:rPr>
        <w:t>۲۶۴۱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عن آبائه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عَلِيٌّ عليه السلام عَنِ العَبَّةِ الواحِدَةِ فِي الشُّربِ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أوِ اثنَتَينِ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276" w:name="pg12288_121678"/>
    </w:p>
    <w:p>
      <w:pPr>
        <w:pStyle w:val="Heading5"/>
        <w:numPr>
          <w:ilvl w:val="4"/>
          <w:numId w:val="1"/>
        </w:numPr>
        <w:rPr/>
      </w:pPr>
      <w:bookmarkStart w:id="277" w:name="__RefHeading___Toc7403958_417432637"/>
      <w:bookmarkStart w:id="278" w:name="_Toc108"/>
      <w:bookmarkEnd w:id="276"/>
      <w:bookmarkEnd w:id="277"/>
      <w:r>
        <w:rPr>
          <w:rtl w:val="true"/>
        </w:rPr>
        <w:t>ب ـ يكجا سر كشيدن</w:t>
      </w:r>
      <w:bookmarkEnd w:id="278"/>
    </w:p>
    <w:p>
      <w:pPr>
        <w:pStyle w:val="BookText"/>
        <w:rPr/>
      </w:pPr>
      <w:r>
        <w:rPr>
          <w:rFonts w:ascii="IRNazanin" w:hAnsi="IRNazanin" w:eastAsia="IRNazanin"/>
          <w:color w:val="111111"/>
          <w:sz w:val="28"/>
          <w:sz w:val="28"/>
          <w:szCs w:val="28"/>
          <w:lang w:bidi="fa-IR"/>
        </w:rPr>
        <w:t>۲۶۴۲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الكبرىـ به نقل از قاسم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آبى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كاسه آبى آوردم و در آن دميدم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به من برگرداند و از نوشيدن آن خوددارى ورزيد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 آن را بنوش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ـ يكجا سر كشيدن</w:t>
      </w:r>
      <w:r>
        <w:rPr>
          <w:rFonts w:ascii="IRNazanin" w:hAnsi="IRNazanin" w:eastAsia="IRNazanin"/>
          <w:color w:val="111111"/>
          <w:sz w:val="28"/>
          <w:sz w:val="28"/>
          <w:szCs w:val="28"/>
          <w:lang w:bidi="fa-IR"/>
        </w:rPr>
        <w:t>۲۶۴۴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از شما خواست آب بخورد ، جرعه جرعه بنوشد و يكسره سر نكشد ؛ چرا كه درد جگر ، از سر كشيدنِ يكباره بر مى خيزد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را بمكيد و آن را يكجا سر نكشيد ؛ چرا كه درد جگر ، از آن مى خيزد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آب خواستيد ، آن را جرعه جرعه بنوشيد و يكجا سر نكشيد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اين كه همه آب ، به يك جرعه نوشيده شود ، نهى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يا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باشد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شُربُ الحَميمِ</w:t>
      </w:r>
      <w:r>
        <w:rPr>
          <w:rFonts w:ascii="Amiri" w:hAnsi="Amiri" w:eastAsia="Amiri" w:cs="Amiri"/>
          <w:color w:val="111111"/>
          <w:sz w:val="28"/>
          <w:sz w:val="28"/>
          <w:szCs w:val="28"/>
          <w:lang w:bidi="ar-SA"/>
        </w:rPr>
        <w:t>۲۶۴۹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نَهى عَن شُربِ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الحارَّ الَّذي يَنتَهي إلى غايَةِ الحَرارَةِ </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د ـ الشُّربُ أثناءَ الأَكلِ</w:t>
      </w:r>
      <w:r>
        <w:rPr>
          <w:rFonts w:ascii="IRNazanin" w:hAnsi="IRNazanin" w:eastAsia="IRNazanin"/>
          <w:color w:val="111111"/>
          <w:sz w:val="28"/>
          <w:sz w:val="28"/>
          <w:szCs w:val="28"/>
          <w:lang w:bidi="fa-IR"/>
        </w:rPr>
        <w:t>۲۶۴۵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ألاّ تُؤذِيَهُ مَعِدَتُهُ فَلا يَشرَب عَلى طَعامِهِ ماءً حَتّى يَفرُغَ مِنهُ ، ومَن فَعَلَ ذلِكَ رَطِبَ بَدَنُهُ ، وضَعُفَ مَعِدَتُهُ ، ولَم تَأخُذِ العُروقُ قُوَّةَ الطَّعامِ ؛ لِأَنَّهُ يَصيرُ فِي المَعِدَةِ فِجّا </w:t>
      </w:r>
      <w:r>
        <w:rPr>
          <w:rStyle w:val="FootnoteAnchor"/>
          <w:rtl w:val="true"/>
        </w:rPr>
        <w:footnoteReference w:id="336"/>
      </w:r>
      <w:r>
        <w:rPr>
          <w:rFonts w:ascii="Amiri" w:hAnsi="Amiri" w:eastAsia="Amiri" w:cs="Amiri"/>
          <w:color w:val="111111"/>
          <w:sz w:val="28"/>
          <w:sz w:val="28"/>
          <w:szCs w:val="28"/>
          <w:rtl w:val="true"/>
          <w:lang w:bidi="ar-SA"/>
        </w:rPr>
        <w:t xml:space="preserve">إذا صُبَّ الماءُ عَلَى الطَّعامِ أوَّلاً فَأَوّلاً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ه ـ شُربُ الماءِ عَلَى اللَّحمِ</w:t>
      </w:r>
      <w:r>
        <w:rPr>
          <w:rFonts w:ascii="IRNazanin" w:hAnsi="IRNazanin" w:eastAsia="IRNazanin"/>
          <w:color w:val="111111"/>
          <w:sz w:val="28"/>
          <w:sz w:val="28"/>
          <w:szCs w:val="28"/>
          <w:lang w:bidi="fa-IR"/>
        </w:rPr>
        <w:t>۲۶۴۷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أكَلَ اللَّحمَ لا يَعجَلُ بِشُربِ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بَعضُ أصحابِهِ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أقَلَّ شُربَكَ لِلماءِ عَلَى اللَّحمِ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يَأكُلُ هذَا الوَدَكَ ، ثُمَّ يَكُفُّ عَن شُربِ الماءِ إلى آخِرِ الطَّعامِ إلاَّ استَمرَأَ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279" w:name="pg12288_121680"/>
    </w:p>
    <w:p>
      <w:pPr>
        <w:pStyle w:val="Heading5"/>
        <w:numPr>
          <w:ilvl w:val="4"/>
          <w:numId w:val="1"/>
        </w:numPr>
        <w:rPr/>
      </w:pPr>
      <w:bookmarkStart w:id="280" w:name="__RefHeading___Toc7403960_417432637"/>
      <w:bookmarkStart w:id="281" w:name="_Toc109"/>
      <w:bookmarkEnd w:id="279"/>
      <w:bookmarkEnd w:id="280"/>
      <w:r>
        <w:rPr>
          <w:rtl w:val="true"/>
        </w:rPr>
        <w:t>ج ـ آشاميدن آب بسيار داغ</w:t>
      </w:r>
      <w:bookmarkEnd w:id="281"/>
    </w:p>
    <w:p>
      <w:pPr>
        <w:pStyle w:val="Heading5"/>
        <w:numPr>
          <w:ilvl w:val="4"/>
          <w:numId w:val="1"/>
        </w:numPr>
        <w:rPr/>
      </w:pPr>
      <w:bookmarkStart w:id="282" w:name="__RefHeading___Toc7403962_417432637"/>
      <w:bookmarkStart w:id="283" w:name="_Toc110"/>
      <w:bookmarkEnd w:id="282"/>
      <w:r>
        <w:rPr>
          <w:rtl w:val="true"/>
        </w:rPr>
        <w:t>د ـ آشاميدن آب در لابه لاى غذا خوردن</w:t>
      </w:r>
      <w:bookmarkEnd w:id="283"/>
    </w:p>
    <w:p>
      <w:pPr>
        <w:pStyle w:val="Heading5"/>
        <w:numPr>
          <w:ilvl w:val="4"/>
          <w:numId w:val="1"/>
        </w:numPr>
        <w:rPr/>
      </w:pPr>
      <w:bookmarkStart w:id="284" w:name="__RefHeading___Toc7403964_417432637"/>
      <w:bookmarkStart w:id="285" w:name="_Toc111"/>
      <w:bookmarkEnd w:id="284"/>
      <w:r>
        <w:rPr>
          <w:rtl w:val="true"/>
        </w:rPr>
        <w:t>ه ـ آشاميدن آب بر روى گوشت</w:t>
      </w:r>
      <w:bookmarkEnd w:id="285"/>
    </w:p>
    <w:p>
      <w:pPr>
        <w:pStyle w:val="BookText"/>
        <w:rPr/>
      </w:pPr>
      <w:r>
        <w:rPr>
          <w:rFonts w:ascii="IRNazanin" w:hAnsi="IRNazanin" w:eastAsia="IRNazanin"/>
          <w:color w:val="111111"/>
          <w:sz w:val="28"/>
          <w:sz w:val="28"/>
          <w:szCs w:val="28"/>
          <w:rtl w:val="true"/>
          <w:lang w:bidi="fa-IR"/>
        </w:rPr>
        <w:t>ج ـ آشاميدن آب بسيار داغ</w:t>
      </w:r>
      <w:r>
        <w:rPr>
          <w:rFonts w:ascii="IRNazanin" w:hAnsi="IRNazanin" w:eastAsia="IRNazanin"/>
          <w:color w:val="111111"/>
          <w:sz w:val="28"/>
          <w:sz w:val="28"/>
          <w:szCs w:val="28"/>
          <w:lang w:bidi="fa-IR"/>
        </w:rPr>
        <w:t>۲۶۴۹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روايت شده كه از آشاميدن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آبى كه به غايت ،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آشاميدن آب در لابه لاى غذا خوردن</w:t>
      </w:r>
      <w:r>
        <w:rPr>
          <w:rFonts w:ascii="IRNazanin" w:hAnsi="IRNazanin" w:eastAsia="IRNazanin"/>
          <w:color w:val="111111"/>
          <w:sz w:val="28"/>
          <w:sz w:val="28"/>
          <w:szCs w:val="28"/>
          <w:lang w:bidi="fa-IR"/>
        </w:rPr>
        <w:t>۲۶۵۱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لِأبي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معده اش او را آزار ندهد ، بر روى غذا آب نخورد تا هنگامى كه غذا خوردن را به پايان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چنين كند ، بدنش به رطوبت مى گرايد ، معده اش ضعيف مى شود و رگ هايش نيروى غذا را به خود نمى گيرند ؛ زيرا اگر پشت سر هم روى غذا آب ريخته شود ، آن غذا در معده نارس و بدگوارش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آشاميدن آب بر روى گوشت</w:t>
      </w:r>
      <w:r>
        <w:rPr>
          <w:rFonts w:ascii="IRNazanin" w:hAnsi="IRNazanin" w:eastAsia="IRNazanin"/>
          <w:color w:val="111111"/>
          <w:sz w:val="28"/>
          <w:sz w:val="28"/>
          <w:szCs w:val="28"/>
          <w:lang w:bidi="fa-IR"/>
        </w:rPr>
        <w:t>۲۶۵۳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چون گوشت مى خورد ، در آشاميدن آب ، شتاب نمى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كه از اهل بيت پيامبر صلى الله عليه و آله بود ،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كم بر روى گوشت ، آب مى آشامى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نيست كه اين گوشت چرب را بخورد و تا پايان غذا از آشاميدن آب ، خوددارى ورزد ، مگر اين كه غذا را گوارا مى يابد</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الشُّربُ إثْرَ الدَّسَمِ</w:t>
      </w:r>
      <w:r>
        <w:rPr>
          <w:rFonts w:ascii="Amiri" w:hAnsi="Amiri" w:eastAsia="Amiri" w:cs="Amiri"/>
          <w:color w:val="111111"/>
          <w:sz w:val="28"/>
          <w:sz w:val="28"/>
          <w:szCs w:val="28"/>
          <w:lang w:bidi="ar-SA"/>
        </w:rPr>
        <w:t>۲۶۵۵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 عَلى أثَرِ الدَّسَمِ داءٌ فِي البَطنِ </w:t>
      </w:r>
      <w:r>
        <w:rPr>
          <w:rFonts w:eastAsia="Amiri" w:cs="Amiri" w:ascii="Amiri" w:hAnsi="Amiri"/>
          <w:color w:val="111111"/>
          <w:sz w:val="28"/>
          <w:szCs w:val="28"/>
          <w:rtl w:val="true"/>
          <w:lang w:bidi="ar-SA"/>
        </w:rPr>
        <w:t xml:space="preserve">. </w:t>
      </w:r>
      <w:r>
        <w:rPr>
          <w:rStyle w:val="FootnoteAnchor"/>
        </w:rPr>
        <w:footnoteReference w:id="339"/>
      </w:r>
      <w:r>
        <w:rPr>
          <w:rFonts w:ascii="IRNazanin" w:hAnsi="IRNazanin" w:eastAsia="IRNazanin"/>
          <w:color w:val="111111"/>
          <w:sz w:val="28"/>
          <w:sz w:val="28"/>
          <w:szCs w:val="28"/>
          <w:lang w:bidi="fa-IR"/>
        </w:rPr>
        <w:t>۲۶۵۰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ديد جنازه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 و پايي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الماءِ عَلى أثَرِ الدَّسَمِ يُهَيَّجُ الدّاءَ </w:t>
      </w:r>
      <w:r>
        <w:rPr>
          <w:rFonts w:eastAsia="IRNazanin" w:cs="IRNazanin"/>
          <w:color w:val="111111"/>
          <w:sz w:val="28"/>
          <w:szCs w:val="28"/>
          <w:rtl w:val="true"/>
          <w:lang w:bidi="fa-IR"/>
        </w:rPr>
        <w:t xml:space="preserve">. </w:t>
      </w:r>
      <w:r>
        <w:rPr>
          <w:rStyle w:val="FootnoteAnchor"/>
        </w:rPr>
        <w:footnoteReference w:id="340"/>
      </w:r>
      <w:r>
        <w:rPr>
          <w:rFonts w:ascii="IRNazanin" w:hAnsi="IRNazanin" w:eastAsia="IRNazanin"/>
          <w:color w:val="111111"/>
          <w:sz w:val="28"/>
          <w:sz w:val="28"/>
          <w:szCs w:val="28"/>
          <w:lang w:bidi="fa-IR"/>
        </w:rPr>
        <w:t>۲۶۵۱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النَّوفليِ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صلى الله عليه و آله إذا أكَلَ الدَّسَمَ أقَلَّ مِن شُربِ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لَتُقِلُّ مِن شُربِ الماءِ؟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أمرَأُ لِطَعامي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ز ـ الشُّربُ مِن عُروَةِ الإِناءِ وثُلمَتِهِ</w:t>
      </w:r>
      <w:r>
        <w:rPr>
          <w:rFonts w:ascii="Amiri" w:hAnsi="Amiri" w:eastAsia="Amiri" w:cs="Amiri"/>
          <w:color w:val="111111"/>
          <w:sz w:val="28"/>
          <w:sz w:val="28"/>
          <w:szCs w:val="28"/>
          <w:lang w:bidi="ar-SA"/>
        </w:rPr>
        <w:t>۲۶۵۳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يَشرَبَنَّ أحَدُكُمُ الماءَ مِن عِندِ عُروَةِ الإِناءِ ؛ فَإِنَّهُ مُجتَمَعُ الوَسَخِ </w:t>
      </w:r>
      <w:r>
        <w:rPr>
          <w:rFonts w:eastAsia="Amiri" w:cs="Amiri" w:ascii="Amiri" w:hAnsi="Amiri"/>
          <w:color w:val="111111"/>
          <w:sz w:val="28"/>
          <w:szCs w:val="28"/>
          <w:rtl w:val="true"/>
          <w:lang w:bidi="ar-SA"/>
        </w:rPr>
        <w:t xml:space="preserve">. </w:t>
      </w:r>
      <w:r>
        <w:rPr>
          <w:rStyle w:val="FootnoteAnchor"/>
        </w:rPr>
        <w:footnoteReference w:id="342"/>
      </w:r>
      <w:r>
        <w:rPr>
          <w:rFonts w:ascii="IRNazanin" w:hAnsi="IRNazanin" w:eastAsia="IRNazanin"/>
          <w:color w:val="111111"/>
          <w:sz w:val="28"/>
          <w:sz w:val="28"/>
          <w:szCs w:val="28"/>
          <w:lang w:bidi="fa-IR"/>
        </w:rPr>
        <w:t>۲۶۵۴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صلى الله عليه و آله عَنِ الشُّربِ مِن ثُلمَةِ القَدَحِ ، وأن يُنفَخَ فِي الشَّرابِ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286" w:name="pg12288_121682"/>
    </w:p>
    <w:p>
      <w:pPr>
        <w:pStyle w:val="Heading5"/>
        <w:numPr>
          <w:ilvl w:val="4"/>
          <w:numId w:val="1"/>
        </w:numPr>
        <w:rPr/>
      </w:pPr>
      <w:bookmarkStart w:id="287" w:name="__RefHeading___Toc7403966_417432637"/>
      <w:bookmarkStart w:id="288" w:name="_Toc112"/>
      <w:bookmarkEnd w:id="286"/>
      <w:bookmarkEnd w:id="287"/>
      <w:r>
        <w:rPr>
          <w:rtl w:val="true"/>
        </w:rPr>
        <w:t>و ـ آشاميدن آب بر روى چربى</w:t>
      </w:r>
      <w:bookmarkEnd w:id="288"/>
    </w:p>
    <w:p>
      <w:pPr>
        <w:pStyle w:val="Heading5"/>
        <w:numPr>
          <w:ilvl w:val="4"/>
          <w:numId w:val="1"/>
        </w:numPr>
        <w:rPr/>
      </w:pPr>
      <w:bookmarkStart w:id="289" w:name="__RefHeading___Toc7403968_417432637"/>
      <w:bookmarkStart w:id="290" w:name="_Toc113"/>
      <w:bookmarkEnd w:id="289"/>
      <w:r>
        <w:rPr>
          <w:rtl w:val="true"/>
        </w:rPr>
        <w:t>ز ـ آشاميدن آب از مجاورِ دسته ظرف يا لبه شكسته آن</w:t>
      </w:r>
      <w:bookmarkEnd w:id="290"/>
    </w:p>
    <w:p>
      <w:pPr>
        <w:pStyle w:val="BookText"/>
        <w:rPr/>
      </w:pPr>
      <w:r>
        <w:rPr>
          <w:rFonts w:ascii="IRNazanin" w:hAnsi="IRNazanin" w:eastAsia="IRNazanin"/>
          <w:color w:val="111111"/>
          <w:sz w:val="28"/>
          <w:sz w:val="28"/>
          <w:szCs w:val="28"/>
          <w:rtl w:val="true"/>
          <w:lang w:bidi="fa-IR"/>
        </w:rPr>
        <w:t>و ـ آشاميدن آب بر روى چربى</w:t>
      </w:r>
      <w:r>
        <w:rPr>
          <w:rFonts w:ascii="IRNazanin" w:hAnsi="IRNazanin" w:eastAsia="IRNazanin"/>
          <w:color w:val="111111"/>
          <w:sz w:val="28"/>
          <w:sz w:val="28"/>
          <w:szCs w:val="28"/>
          <w:lang w:bidi="fa-IR"/>
        </w:rPr>
        <w:t>۲۶۵۶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آشاميدن در پى چربى ، بيمارى اى در شكم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آشاميدن آب در پى چربى ، بيمارى را برمى انگيزاند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چربى مى خورد ، از نوشيدن آب مى كاست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آب مى نوشى؟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 غذايم را گواراتر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ـ آشاميدن آب از مجاورِ دسته ظرف يا لبه شكسته آن</w:t>
      </w:r>
      <w:r>
        <w:rPr>
          <w:rFonts w:ascii="IRNazanin" w:hAnsi="IRNazanin" w:eastAsia="IRNazanin"/>
          <w:color w:val="111111"/>
          <w:sz w:val="28"/>
          <w:sz w:val="28"/>
          <w:szCs w:val="28"/>
          <w:lang w:bidi="fa-IR"/>
        </w:rPr>
        <w:t>۲۶۶۰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 كسى از شما از كنار دسته ظرف ، آب بخورد ؛ چرا كه آن جا جاى گرد آمدن آلودگى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أبى داوودـ 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از اين كه از لبه شكسته كاسه آب ، آشاميده و يا در نوشيدنى ، دميده شود ، نهى فرمود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تَشرَبُوا الماءَ مِن ثُلمَةِ الإِناءِ ولا مِن عُروَتِهِ ؛ فَإِنَّ الشَّيطانَ يَقعُدُ عَلَى العُروَةِ وَالثُّلمَةِ </w:t>
      </w:r>
      <w:r>
        <w:rPr>
          <w:rFonts w:eastAsia="IRNazanin" w:cs="IRNazanin"/>
          <w:color w:val="111111"/>
          <w:sz w:val="28"/>
          <w:szCs w:val="28"/>
          <w:rtl w:val="true"/>
          <w:lang w:bidi="fa-IR"/>
        </w:rPr>
        <w:t xml:space="preserve">. </w:t>
      </w:r>
      <w:r>
        <w:rPr>
          <w:rStyle w:val="FootnoteAnchor"/>
        </w:rPr>
        <w:footnoteReference w:id="344"/>
      </w:r>
      <w:r>
        <w:rPr>
          <w:rFonts w:ascii="IRNazanin" w:hAnsi="IRNazanin" w:eastAsia="IRNazanin"/>
          <w:color w:val="111111"/>
          <w:sz w:val="28"/>
          <w:sz w:val="28"/>
          <w:szCs w:val="28"/>
          <w:lang w:bidi="fa-IR"/>
        </w:rPr>
        <w:t>۲۶۵۷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يُشرَبُ مِن اُذُنِ الكُوزِ ولا مِن كَسرِهِ ـ إن كانَ فيهِ ـ فَإِنَّهُ مَشرَبُ الشَّياطينِ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ح ـ الشُّربُ فِي النُّحاسِ</w:t>
      </w:r>
      <w:r>
        <w:rPr>
          <w:rFonts w:ascii="IRNazanin" w:hAnsi="IRNazanin" w:eastAsia="IRNazanin"/>
          <w:color w:val="111111"/>
          <w:sz w:val="28"/>
          <w:sz w:val="28"/>
          <w:szCs w:val="28"/>
          <w:lang w:bidi="fa-IR"/>
        </w:rPr>
        <w:t>۲۶۵۹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تَشرَب فِي النُّحاسِ ؛ فَإِنَّهُ يورِثُ السَّهلَ ـ يَعنِي الوَسواسَ وَالخَبالَ ـ </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ط ـ الشُّربُ عَلَى الرّى قِ</w:t>
      </w:r>
      <w:r>
        <w:rPr>
          <w:rFonts w:ascii="Amiri" w:hAnsi="Amiri" w:eastAsia="Amiri" w:cs="Amiri"/>
          <w:color w:val="111111"/>
          <w:sz w:val="28"/>
          <w:sz w:val="28"/>
          <w:szCs w:val="28"/>
          <w:lang w:bidi="ar-SA"/>
        </w:rPr>
        <w:t>۲۶۶۱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الماءَ عَلَى الرّيقِ ، انتَقَصَت قُوَّتُهُ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ي ـ شُربُ الماءِ البارِدِ بَعدَ تَناوُلِ الشَّيءِ الحارِّ أوِ الحَلاوَةِ</w:t>
      </w:r>
      <w:r>
        <w:rPr>
          <w:rFonts w:ascii="Amiri" w:hAnsi="Amiri" w:eastAsia="Amiri" w:cs="Amiri"/>
          <w:color w:val="111111"/>
          <w:sz w:val="28"/>
          <w:sz w:val="28"/>
          <w:szCs w:val="28"/>
          <w:lang w:bidi="ar-SA"/>
        </w:rPr>
        <w:t>۲۶۶۳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الماءِ البارِدِ عَقيبَ الشَّيءِ الحارِّ وعَقيبَ الحَلاوَةِ ، يَذهَبُ بِالأَسنانِ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291" w:name="pg12288_121684"/>
    </w:p>
    <w:p>
      <w:pPr>
        <w:pStyle w:val="Heading5"/>
        <w:numPr>
          <w:ilvl w:val="4"/>
          <w:numId w:val="1"/>
        </w:numPr>
        <w:rPr/>
      </w:pPr>
      <w:bookmarkStart w:id="292" w:name="__RefHeading___Toc7403970_417432637"/>
      <w:bookmarkStart w:id="293" w:name="_Toc114"/>
      <w:bookmarkEnd w:id="291"/>
      <w:bookmarkEnd w:id="292"/>
      <w:r>
        <w:rPr>
          <w:rtl w:val="true"/>
        </w:rPr>
        <w:t>ح ـ آشاميدن در ظرف هاى مسى</w:t>
      </w:r>
      <w:bookmarkEnd w:id="293"/>
    </w:p>
    <w:p>
      <w:pPr>
        <w:pStyle w:val="Heading5"/>
        <w:numPr>
          <w:ilvl w:val="4"/>
          <w:numId w:val="1"/>
        </w:numPr>
        <w:rPr/>
      </w:pPr>
      <w:bookmarkStart w:id="294" w:name="__RefHeading___Toc7403972_417432637"/>
      <w:bookmarkStart w:id="295" w:name="_Toc115"/>
      <w:bookmarkEnd w:id="294"/>
      <w:r>
        <w:rPr>
          <w:rtl w:val="true"/>
        </w:rPr>
        <w:t>ط ـ آشاميدن در حالت ناشتا</w:t>
      </w:r>
      <w:bookmarkEnd w:id="295"/>
    </w:p>
    <w:p>
      <w:pPr>
        <w:pStyle w:val="Heading5"/>
        <w:numPr>
          <w:ilvl w:val="4"/>
          <w:numId w:val="1"/>
        </w:numPr>
        <w:rPr/>
      </w:pPr>
      <w:bookmarkStart w:id="296" w:name="__RefHeading___Toc7403974_417432637"/>
      <w:bookmarkStart w:id="297" w:name="_Toc116"/>
      <w:bookmarkEnd w:id="296"/>
      <w:r>
        <w:rPr>
          <w:rtl w:val="true"/>
        </w:rPr>
        <w:t>ى ـ آشاميدن آب سرد ، پس از خوردن شيرينى</w:t>
      </w:r>
      <w:bookmarkEnd w:id="297"/>
    </w:p>
    <w:p>
      <w:pPr>
        <w:pStyle w:val="BookText"/>
        <w:rPr/>
      </w:pPr>
      <w:r>
        <w:rPr>
          <w:rFonts w:ascii="IRNazanin" w:hAnsi="IRNazanin" w:eastAsia="IRNazanin"/>
          <w:color w:val="111111"/>
          <w:sz w:val="28"/>
          <w:sz w:val="28"/>
          <w:szCs w:val="28"/>
          <w:lang w:bidi="fa-IR"/>
        </w:rPr>
        <w:t>۲۶۶۴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لبه شكسته ظرف و از كنار دسته آن ، آب نخوريد ؛ چرا كه شيطان بر دسته و لبه شكسته مى نشيند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دسته كوزه و از شكستگى آن ـ اگر در آن ، شكستگى اى باشد ـ نبايد آب آشاميد ؛ چرا كه آشاميدنگاه شيطان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آشاميدن در ظرف هاى مسى</w:t>
      </w:r>
      <w:r>
        <w:rPr>
          <w:rFonts w:ascii="IRNazanin" w:hAnsi="IRNazanin" w:eastAsia="IRNazanin"/>
          <w:color w:val="111111"/>
          <w:sz w:val="28"/>
          <w:sz w:val="28"/>
          <w:szCs w:val="28"/>
          <w:lang w:bidi="fa-IR"/>
        </w:rPr>
        <w:t>۲۶۶۳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ظرف مسين منوش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وسواس و پريشان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آشاميدن در حالت ناشتا</w:t>
      </w:r>
      <w:r>
        <w:rPr>
          <w:rFonts w:ascii="IRNazanin" w:hAnsi="IRNazanin" w:eastAsia="IRNazanin"/>
          <w:color w:val="111111"/>
          <w:sz w:val="28"/>
          <w:sz w:val="28"/>
          <w:szCs w:val="28"/>
          <w:lang w:bidi="fa-IR"/>
        </w:rPr>
        <w:t>۲۶۶۵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ناشتا آب بياشامد ، نيرويش كاستى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نظرگفتنى است كه سند اين روايت ،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را هم روا مى دانيم كه مقصود از آن ، برخى از مزاج ها يا برخى از مناطق گرم مانند حجاز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براى اظهارنظر قطعى در اين باره و نيز در مورد رواياتى كه درباره نهى از خوردنِ زياد آب خواهد آمد ، بررسى هاى علمى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ـ آشاميدن آب سرد ، پس از خوردن شيرينى</w:t>
      </w:r>
      <w:r>
        <w:rPr>
          <w:rFonts w:ascii="IRNazanin" w:hAnsi="IRNazanin" w:eastAsia="IRNazanin"/>
          <w:color w:val="111111"/>
          <w:sz w:val="28"/>
          <w:sz w:val="28"/>
          <w:szCs w:val="28"/>
          <w:lang w:bidi="fa-IR"/>
        </w:rPr>
        <w:t>۲۶۶۹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يُثَبِّتُ اللّه ُ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آشاميدن آب سرد ، پس از خوردن چيز گرم و پس از خوردن شيرينى ، دندان ها را از بين مى برد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 ـ كَثرَةُ شُربِ الماءِ</w:t>
      </w:r>
      <w:r>
        <w:rPr>
          <w:rFonts w:ascii="IRNazanin" w:hAnsi="IRNazanin" w:eastAsia="IRNazanin"/>
          <w:color w:val="111111"/>
          <w:sz w:val="28"/>
          <w:sz w:val="28"/>
          <w:szCs w:val="28"/>
          <w:lang w:bidi="fa-IR"/>
        </w:rPr>
        <w:t>۲۶۶۶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تُكثِر مِن شُربِ الماءِ ؛ فَإِنَّهُ مادَّةٌ لِكُلِّ داءٍ </w:t>
      </w:r>
      <w:r>
        <w:rPr>
          <w:rFonts w:eastAsia="IRNazanin" w:cs="IRNazanin"/>
          <w:color w:val="111111"/>
          <w:sz w:val="28"/>
          <w:szCs w:val="28"/>
          <w:rtl w:val="true"/>
          <w:lang w:bidi="fa-IR"/>
        </w:rPr>
        <w:t xml:space="preserve">. </w:t>
      </w:r>
      <w:r>
        <w:rPr>
          <w:rStyle w:val="FootnoteAnchor"/>
        </w:rPr>
        <w:footnoteReference w:id="349"/>
      </w:r>
      <w:r>
        <w:rPr>
          <w:rFonts w:ascii="IRNazanin" w:hAnsi="IRNazanin" w:eastAsia="IRNazanin"/>
          <w:color w:val="111111"/>
          <w:sz w:val="28"/>
          <w:sz w:val="28"/>
          <w:szCs w:val="28"/>
          <w:lang w:bidi="fa-IR"/>
        </w:rPr>
        <w:t>۲۶۶۷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النّاسَ أقَلّوا مِن شُربِ الماءِ ، لاَستَقامَت أبدانُهُم </w:t>
      </w:r>
      <w:r>
        <w:rPr>
          <w:rFonts w:eastAsia="IRNazanin" w:cs="IRNazanin"/>
          <w:color w:val="111111"/>
          <w:sz w:val="28"/>
          <w:szCs w:val="28"/>
          <w:rtl w:val="true"/>
          <w:lang w:bidi="fa-IR"/>
        </w:rPr>
        <w:t xml:space="preserve">. </w:t>
      </w:r>
      <w:r>
        <w:rPr>
          <w:rStyle w:val="FootnoteAnchor"/>
        </w:rPr>
        <w:footnoteReference w:id="350"/>
      </w:r>
      <w:r>
        <w:rPr>
          <w:rFonts w:ascii="IRNazanin" w:hAnsi="IRNazanin" w:eastAsia="IRNazanin"/>
          <w:color w:val="111111"/>
          <w:sz w:val="28"/>
          <w:sz w:val="28"/>
          <w:szCs w:val="28"/>
          <w:lang w:bidi="fa-IR"/>
        </w:rPr>
        <w:t>۲۶۶۸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أقَلَّ مِن شُربِ الماءِ ، صَحَّ بَدَنُهُ </w:t>
      </w:r>
      <w:r>
        <w:rPr>
          <w:rFonts w:eastAsia="IRNazanin" w:cs="IRNazanin"/>
          <w:color w:val="111111"/>
          <w:sz w:val="28"/>
          <w:szCs w:val="28"/>
          <w:rtl w:val="true"/>
          <w:lang w:bidi="fa-IR"/>
        </w:rPr>
        <w:t xml:space="preserve">. </w:t>
      </w:r>
      <w:r>
        <w:rPr>
          <w:rStyle w:val="FootnoteAnchor"/>
        </w:rPr>
        <w:footnoteReference w:id="351"/>
      </w:r>
      <w:r>
        <w:rPr>
          <w:rFonts w:ascii="IRNazanin" w:hAnsi="IRNazanin" w:eastAsia="IRNazanin"/>
          <w:color w:val="111111"/>
          <w:sz w:val="28"/>
          <w:sz w:val="28"/>
          <w:szCs w:val="28"/>
          <w:lang w:bidi="fa-IR"/>
        </w:rPr>
        <w:t>۲۶۶۹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خداوند ، كسانى را كه ايمان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أقلِل مِن شُربِ الماءِ ؛ فَإِنَّهُ يَمُدُّ </w:t>
      </w:r>
      <w:r>
        <w:rPr>
          <w:rStyle w:val="FootnoteAnchor"/>
          <w:rtl w:val="true"/>
        </w:rPr>
        <w:footnoteReference w:id="352"/>
      </w:r>
      <w:r>
        <w:rPr>
          <w:rFonts w:ascii="Amiri" w:hAnsi="Amiri" w:eastAsia="Amiri" w:cs="Amiri"/>
          <w:color w:val="111111"/>
          <w:sz w:val="28"/>
          <w:sz w:val="28"/>
          <w:szCs w:val="28"/>
          <w:rtl w:val="true"/>
          <w:lang w:bidi="ar-SA"/>
        </w:rPr>
        <w:t xml:space="preserve">كُلَّ داءٍ ، وَاجتَنِبِ الدَّواءَ ما احتَمَلَ بَدَنُكَ الدّاءَ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ل ـ شُربُ الماءِ البارِدِ وَالفُقّاعِ فِي الحَمّامِ</w:t>
      </w:r>
      <w:r>
        <w:rPr>
          <w:rFonts w:ascii="Amiri" w:hAnsi="Amiri" w:eastAsia="Amiri" w:cs="Amiri"/>
          <w:color w:val="111111"/>
          <w:sz w:val="28"/>
          <w:sz w:val="28"/>
          <w:szCs w:val="28"/>
          <w:lang w:bidi="ar-SA"/>
        </w:rPr>
        <w:t>۲۶۷۱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روايةٍ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وشُربَ الماءِ البارِدِ وَالفُقّاعِ فِي الحَمّامِ ؛ فَإِنَّهُ يُفسِدُ المَعِدَةَ </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جهاز الهضم والدفع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علاجات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 بالماء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288_121686"/>
    </w:p>
    <w:p>
      <w:pPr>
        <w:pStyle w:val="Heading5"/>
        <w:numPr>
          <w:ilvl w:val="4"/>
          <w:numId w:val="1"/>
        </w:numPr>
        <w:rPr/>
      </w:pPr>
      <w:bookmarkStart w:id="299" w:name="__RefHeading___Toc7403976_417432637"/>
      <w:bookmarkStart w:id="300" w:name="_Toc117"/>
      <w:bookmarkEnd w:id="298"/>
      <w:bookmarkEnd w:id="299"/>
      <w:r>
        <w:rPr>
          <w:rtl w:val="true"/>
        </w:rPr>
        <w:t>ك ـ نوشيدن آب فراوان</w:t>
      </w:r>
      <w:bookmarkEnd w:id="300"/>
    </w:p>
    <w:p>
      <w:pPr>
        <w:pStyle w:val="Heading5"/>
        <w:numPr>
          <w:ilvl w:val="4"/>
          <w:numId w:val="1"/>
        </w:numPr>
        <w:rPr/>
      </w:pPr>
      <w:bookmarkStart w:id="301" w:name="__RefHeading___Toc7403978_417432637"/>
      <w:bookmarkStart w:id="302" w:name="_Toc118"/>
      <w:bookmarkEnd w:id="301"/>
      <w:r>
        <w:rPr>
          <w:rtl w:val="true"/>
        </w:rPr>
        <w:t>ل ـ نوشيدن آب سرد و آب جو در حمّام</w:t>
      </w:r>
      <w:bookmarkEnd w:id="302"/>
    </w:p>
    <w:p>
      <w:pPr>
        <w:pStyle w:val="BookText"/>
        <w:rPr/>
      </w:pPr>
      <w:r>
        <w:rPr>
          <w:rFonts w:ascii="IRNazanin" w:hAnsi="IRNazanin" w:eastAsia="IRNazanin"/>
          <w:color w:val="111111"/>
          <w:sz w:val="28"/>
          <w:sz w:val="28"/>
          <w:szCs w:val="28"/>
          <w:rtl w:val="true"/>
          <w:lang w:bidi="fa-IR"/>
        </w:rPr>
        <w:t>ك ـ نوشيدن آب فراوان</w:t>
      </w:r>
      <w:r>
        <w:rPr>
          <w:rFonts w:ascii="IRNazanin" w:hAnsi="IRNazanin" w:eastAsia="IRNazanin"/>
          <w:color w:val="111111"/>
          <w:sz w:val="28"/>
          <w:sz w:val="28"/>
          <w:szCs w:val="28"/>
          <w:lang w:bidi="fa-IR"/>
        </w:rPr>
        <w:t>۲۶۷۴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بسيار منوش ؛ چرا كه سرچشمه هر دردى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عن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كمتر آب مى نوشيدند ، بدن هايشان به سامان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لَمّا مَرَّ بقَبرٍ دُفِنَ فيهِ بالأمسِ إنسانٌ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كمتر آب مى نوشد ، تن درست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روايتى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آب بنوش ؛ چرا كه هر دردى را به سوى خود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درمان نيز تا هنگامى كه بدنت تاب درد را دارد ، بپرهيز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ـ نوشيدن آب سرد و آب جو در حمّام</w:t>
      </w:r>
      <w:r>
        <w:rPr>
          <w:rFonts w:ascii="IRNazanin" w:hAnsi="IRNazanin" w:eastAsia="IRNazanin"/>
          <w:color w:val="111111"/>
          <w:sz w:val="28"/>
          <w:sz w:val="28"/>
          <w:szCs w:val="28"/>
          <w:lang w:bidi="fa-IR"/>
        </w:rPr>
        <w:t>۲۶۷۳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نوشيدن آب سرد و آب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در حمّام ، حذر كن ؛ چرا كه معده را تباه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درمانى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وجبات الأكل</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البُكرَةُ وَالعَشِيُّالكتاب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 xml:space="preserve">» . </w:t>
      </w:r>
      <w:r>
        <w:rPr>
          <w:rStyle w:val="FootnoteAnchor"/>
          <w:rtl w:val="true"/>
        </w:rPr>
        <w:footnoteReference w:id="3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شهاب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عليه السلام ما ألقى مِنَ الأَوجاعِ وَالتُّخَمِ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 وتَعَشَّ ، ولا تَأكُل بَينَهُما شَيئاً ؛ فَإِنَّ فيهِ فَسادَ البَدَنِ ، أما سَمِعتَ اللّهَ عز و جليَقولُ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 xml:space="preserve">» . </w:t>
      </w:r>
      <w:r>
        <w:rPr>
          <w:rStyle w:val="FootnoteAnchor"/>
        </w:rPr>
        <w:footnoteReference w:id="357"/>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تأكيدُ الغَداءِ وَالنَّهيُ عَن تَركِهِ</w:t>
      </w:r>
      <w:r>
        <w:rPr>
          <w:rFonts w:ascii="IRNazanin" w:hAnsi="IRNazanin" w:eastAsia="IRNazanin"/>
          <w:color w:val="111111"/>
          <w:sz w:val="28"/>
          <w:sz w:val="28"/>
          <w:szCs w:val="28"/>
          <w:lang w:bidi="fa-IR"/>
        </w:rPr>
        <w:t>۲۶۷۹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البَقاءَ ـ ولا بَقاءَ ـ فَليُباكِرِ الغَداءَ ، وَليُجَوِّدِ الحِذاءَ ، وَليُخَفِّفِ الرِّداءَ ، وَليُقِلَّ مُجامَعَةَ النِّساءِ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303" w:name="pg12288_121688"/>
    </w:p>
    <w:p>
      <w:pPr>
        <w:pStyle w:val="Heading3"/>
        <w:numPr>
          <w:ilvl w:val="2"/>
          <w:numId w:val="1"/>
        </w:numPr>
        <w:rPr/>
      </w:pPr>
      <w:bookmarkStart w:id="304" w:name="__RefHeading___Toc7403980_417432637"/>
      <w:bookmarkStart w:id="305" w:name="_Toc119"/>
      <w:bookmarkEnd w:id="303"/>
      <w:bookmarkEnd w:id="304"/>
      <w:r>
        <w:rPr>
          <w:rtl w:val="true"/>
        </w:rPr>
        <w:t xml:space="preserve">فصل نهم </w:t>
      </w:r>
      <w:r>
        <w:rPr>
          <w:rtl w:val="true"/>
        </w:rPr>
        <w:t xml:space="preserve">: </w:t>
      </w:r>
      <w:r>
        <w:rPr>
          <w:rtl w:val="true"/>
        </w:rPr>
        <w:t>نوبت هاى غذا</w:t>
      </w:r>
      <w:bookmarkEnd w:id="305"/>
    </w:p>
    <w:p>
      <w:pPr>
        <w:pStyle w:val="Heading4"/>
        <w:numPr>
          <w:ilvl w:val="3"/>
          <w:numId w:val="1"/>
        </w:numPr>
        <w:rPr/>
      </w:pPr>
      <w:bookmarkStart w:id="306" w:name="__RefHeading___Toc7403982_417432637"/>
      <w:bookmarkStart w:id="307" w:name="_Toc120"/>
      <w:bookmarkEnd w:id="306"/>
      <w:r>
        <w:rPr/>
        <w:t>۹</w:t>
      </w:r>
      <w:r>
        <w:rPr>
          <w:rtl w:val="true"/>
        </w:rPr>
        <w:t xml:space="preserve"> </w:t>
      </w:r>
      <w:r>
        <w:rPr>
          <w:rtl w:val="true"/>
        </w:rPr>
        <w:t xml:space="preserve">/ </w:t>
      </w:r>
      <w:r>
        <w:rPr/>
        <w:t>۱</w:t>
      </w:r>
      <w:r>
        <w:rPr>
          <w:rtl w:val="true"/>
        </w:rPr>
        <w:t>صبحگاهان و شامگاهان</w:t>
      </w:r>
      <w:bookmarkEnd w:id="307"/>
    </w:p>
    <w:p>
      <w:pPr>
        <w:pStyle w:val="Heading4"/>
        <w:numPr>
          <w:ilvl w:val="3"/>
          <w:numId w:val="1"/>
        </w:numPr>
        <w:rPr/>
      </w:pPr>
      <w:bookmarkStart w:id="308" w:name="__RefHeading___Toc7403984_417432637"/>
      <w:bookmarkStart w:id="309" w:name="_Toc121"/>
      <w:bookmarkEnd w:id="308"/>
      <w:r>
        <w:rPr/>
        <w:t>۹</w:t>
      </w:r>
      <w:r>
        <w:rPr>
          <w:rtl w:val="true"/>
        </w:rPr>
        <w:t xml:space="preserve"> </w:t>
      </w:r>
      <w:r>
        <w:rPr>
          <w:rtl w:val="true"/>
        </w:rPr>
        <w:t xml:space="preserve">/ </w:t>
      </w:r>
      <w:r>
        <w:rPr/>
        <w:t>۲</w:t>
      </w:r>
      <w:r>
        <w:rPr>
          <w:rtl w:val="true"/>
        </w:rPr>
        <w:t>تأكيد بر خوردن ناشتايى و نهى از وا گذاردن آن</w:t>
      </w:r>
      <w:bookmarkEnd w:id="30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هاى غذا</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صبحگاهان و شامگاهانقرآن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 صبحگاهان و شامگاهان ، روزىِ ويژه خويش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 از دردها و بدگوارى هايى كه داشتم ، اظهار ناراحتى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صبحانه بخور و شام بخور و در فاصله ميان آنها چيزى مخور ؛ چرا كه موجب تباهى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وآنان ، صبحگاهان و شامگاهان ، روزىِ ويژه خويش را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تأكيد بر خوردن ناشتايى و نهى از وا گذاردن آن</w:t>
      </w:r>
      <w:r>
        <w:rPr>
          <w:rFonts w:ascii="IRNazanin" w:hAnsi="IRNazanin" w:eastAsia="IRNazanin"/>
          <w:color w:val="111111"/>
          <w:sz w:val="28"/>
          <w:sz w:val="28"/>
          <w:szCs w:val="28"/>
          <w:lang w:bidi="fa-IR"/>
        </w:rPr>
        <w:t>۲۶۸۴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جاودانگى مى خواهد ـ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اى نيست ـ بايد كه چاشت را زودتر بخورد و رداى سبُك برگيرد و كمتر با زنان بياميزد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البَقاءَ ـ ولا بَقاءَ ـ فَليُباكِرِ الغِذاءَ ، وَليُؤَخِّرِ العَشاءَ ، وَليُقِلَّ غِشيانَ النِّساءِ ، وَليُخَفِّفِ الرِّداءَ </w:t>
      </w:r>
      <w:r>
        <w:rPr>
          <w:rFonts w:eastAsia="IRNazanin" w:cs="IRNazanin"/>
          <w:color w:val="111111"/>
          <w:sz w:val="28"/>
          <w:szCs w:val="28"/>
          <w:rtl w:val="true"/>
          <w:lang w:bidi="fa-IR"/>
        </w:rPr>
        <w:t xml:space="preserve">. </w:t>
      </w:r>
      <w:r>
        <w:rPr>
          <w:rStyle w:val="FootnoteAnchor"/>
        </w:rPr>
        <w:footnoteReference w:id="359"/>
      </w:r>
      <w:r>
        <w:rPr>
          <w:rFonts w:ascii="IRNazanin" w:hAnsi="IRNazanin" w:eastAsia="IRNazanin"/>
          <w:color w:val="111111"/>
          <w:sz w:val="28"/>
          <w:sz w:val="28"/>
          <w:szCs w:val="28"/>
          <w:lang w:bidi="fa-IR"/>
        </w:rPr>
        <w:t>۲۶۸۶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صَلَّيتَ الفَجرَ فَكُل كِسرَةً تُطَيِّبُ بِها نَكهَتَكَ ، وتُطفِئُ بِها حَرارَتَكَ ، وتُقَوِّمُ بِها أضراسَكَ ، وتَشُدُّ بِها لِثَتَكَ ، وتَجلِبُ بِها رِزقَكَ ، وتُحَسِّنُ بِها خُلُقَكَ </w:t>
      </w:r>
      <w:r>
        <w:rPr>
          <w:rFonts w:eastAsia="IRNazanin" w:cs="IRNazanin"/>
          <w:color w:val="111111"/>
          <w:sz w:val="28"/>
          <w:szCs w:val="28"/>
          <w:rtl w:val="true"/>
          <w:lang w:bidi="fa-IR"/>
        </w:rPr>
        <w:t xml:space="preserve">. </w:t>
      </w:r>
      <w:r>
        <w:rPr>
          <w:rStyle w:val="FootnoteAnchor"/>
        </w:rPr>
        <w:footnoteReference w:id="360"/>
      </w:r>
      <w:r>
        <w:rPr>
          <w:rFonts w:ascii="Amiri" w:hAnsi="Amiri" w:eastAsia="Amiri" w:cs="Amiri"/>
          <w:color w:val="111111"/>
          <w:sz w:val="28"/>
          <w:sz w:val="28"/>
          <w:szCs w:val="28"/>
          <w:lang w:bidi="ar-SA"/>
        </w:rPr>
        <w:t>۲۶۸۷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ألاّ يَخرُجَ مِن بَيتِهِ حَتّى يَطعَمَ ؛ فَإِنَّهُ أعَزُّ لَهُ </w:t>
      </w:r>
      <w:r>
        <w:rPr>
          <w:rFonts w:eastAsia="Amiri" w:cs="Amiri" w:ascii="Amiri" w:hAnsi="Amiri"/>
          <w:color w:val="111111"/>
          <w:sz w:val="28"/>
          <w:szCs w:val="28"/>
          <w:rtl w:val="true"/>
          <w:lang w:bidi="ar-SA"/>
        </w:rPr>
        <w:t xml:space="preserve">. </w:t>
      </w:r>
      <w:r>
        <w:rPr>
          <w:rStyle w:val="FootnoteAnchor"/>
        </w:rPr>
        <w:footnoteReference w:id="361"/>
      </w:r>
      <w:r>
        <w:rPr>
          <w:rFonts w:ascii="Amiri" w:hAnsi="Amiri" w:eastAsia="Amiri" w:cs="Amiri"/>
          <w:color w:val="111111"/>
          <w:sz w:val="28"/>
          <w:sz w:val="28"/>
          <w:szCs w:val="28"/>
          <w:lang w:bidi="ar-SA"/>
        </w:rPr>
        <w:t>۲۶۸۸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الغَداءِ مَسقَمَةٌ </w:t>
      </w:r>
      <w:r>
        <w:rPr>
          <w:rFonts w:eastAsia="Amiri" w:cs="Amiri" w:ascii="Amiri" w:hAnsi="Amiri"/>
          <w:color w:val="111111"/>
          <w:sz w:val="28"/>
          <w:szCs w:val="28"/>
          <w:rtl w:val="true"/>
          <w:lang w:bidi="ar-SA"/>
        </w:rPr>
        <w:t xml:space="preserve">. </w:t>
      </w:r>
      <w:r>
        <w:rPr>
          <w:rStyle w:val="FootnoteAnchor"/>
        </w:rPr>
        <w:footnoteReference w:id="36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تأكيدُ العَشاءِ وَالنَّهيُ عَن تَركِهِ</w:t>
      </w:r>
      <w:r>
        <w:rPr>
          <w:rFonts w:ascii="Amiri" w:hAnsi="Amiri" w:eastAsia="Amiri" w:cs="Amiri"/>
          <w:color w:val="111111"/>
          <w:sz w:val="28"/>
          <w:sz w:val="28"/>
          <w:szCs w:val="28"/>
          <w:lang w:bidi="ar-SA"/>
        </w:rPr>
        <w:t>۲۶۹۱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العَشاءَ ولَو بِكَفٍّ مِن تَمرٍ ؛ فَإِنَّ تَركَهُ يُهرِمُ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310" w:name="pg12288_121690"/>
    </w:p>
    <w:p>
      <w:pPr>
        <w:pStyle w:val="Heading4"/>
        <w:numPr>
          <w:ilvl w:val="3"/>
          <w:numId w:val="1"/>
        </w:numPr>
        <w:rPr/>
      </w:pPr>
      <w:bookmarkStart w:id="311" w:name="__RefHeading___Toc7403986_417432637"/>
      <w:bookmarkStart w:id="312" w:name="_Toc122"/>
      <w:bookmarkEnd w:id="310"/>
      <w:bookmarkEnd w:id="311"/>
      <w:r>
        <w:rPr/>
        <w:t>۹</w:t>
      </w:r>
      <w:r>
        <w:rPr>
          <w:rtl w:val="true"/>
        </w:rPr>
        <w:t xml:space="preserve"> </w:t>
      </w:r>
      <w:r>
        <w:rPr>
          <w:rtl w:val="true"/>
        </w:rPr>
        <w:t xml:space="preserve">/ </w:t>
      </w:r>
      <w:r>
        <w:rPr/>
        <w:t>۳</w:t>
      </w:r>
      <w:r>
        <w:rPr>
          <w:rtl w:val="true"/>
        </w:rPr>
        <w:t>تأكيد بر خوردن شام و نهى از وا گذاردن آن</w:t>
      </w:r>
      <w:bookmarkEnd w:id="312"/>
    </w:p>
    <w:p>
      <w:pPr>
        <w:pStyle w:val="BookText"/>
        <w:rPr/>
      </w:pPr>
      <w:r>
        <w:rPr>
          <w:rFonts w:ascii="IRNazanin" w:hAnsi="IRNazanin" w:eastAsia="IRNazanin"/>
          <w:color w:val="111111"/>
          <w:sz w:val="28"/>
          <w:sz w:val="28"/>
          <w:szCs w:val="28"/>
          <w:lang w:bidi="fa-IR"/>
        </w:rPr>
        <w:t>۲۶۹۲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جاودانگى مى خواهد ـ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اى نيست ـ بايد چاشت را زود بخورد ، شام را ديرتر بخورد ، </w:t>
      </w:r>
      <w:r>
        <w:rPr>
          <w:rStyle w:val="FootnoteAnchor"/>
          <w:rtl w:val="true"/>
        </w:rPr>
        <w:footnoteReference w:id="364"/>
      </w:r>
      <w:r>
        <w:rPr>
          <w:rFonts w:ascii="IRNazanin" w:hAnsi="IRNazanin" w:eastAsia="IRNazanin"/>
          <w:color w:val="111111"/>
          <w:sz w:val="28"/>
          <w:sz w:val="28"/>
          <w:szCs w:val="28"/>
          <w:rtl w:val="true"/>
          <w:lang w:bidi="fa-IR"/>
        </w:rPr>
        <w:t xml:space="preserve">كمتر با زنان بياميزد و رداى سبُك برگيرد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صبح را خواندى ، پاره نانى بخور تا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خويش را خوش بو سازى ، حرارت خود را فرو بنشانى ، دندان هايت را استوار سازى ، لثه ات را استحكام بخشى ، روزىِ خويش را به چنگ آورى و خوى خود را نكو سازى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بايسته است كه تا غذا نخورده ، از خانه بيرون نرود ؛ چرا كه اين كار به او استوارىِ بيشتر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گذاردن ناشتايى ، مايه بيمارى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تأكيد بر خوردن شام و نهى از وا گذاردن آن</w:t>
      </w:r>
      <w:r>
        <w:rPr>
          <w:rFonts w:ascii="IRNazanin" w:hAnsi="IRNazanin" w:eastAsia="IRNazanin"/>
          <w:color w:val="111111"/>
          <w:sz w:val="28"/>
          <w:sz w:val="28"/>
          <w:szCs w:val="28"/>
          <w:lang w:bidi="fa-IR"/>
        </w:rPr>
        <w:t>۲۶۹۱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شام را وا مگذاريد ، هر چند به مشتى خرما باشد ؛ زيرا وا گذاشتن آن ، انسان را پير مى كند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تَدَعُوا العَشاءَ ولَو عَلى حَشَفَةٍ ، إنّي أخشى عَلى اُمَّتي مِن تَركِ العَشاءِ الهَرَمَ ؛ فَإِنَّ العَشاءَ قُوَّةُ الشَّيخِ وَالشّابِّ </w:t>
      </w:r>
      <w:r>
        <w:rPr>
          <w:rFonts w:eastAsia="IRNazanin" w:cs="IRNazanin"/>
          <w:color w:val="111111"/>
          <w:sz w:val="28"/>
          <w:szCs w:val="28"/>
          <w:rtl w:val="true"/>
          <w:lang w:bidi="fa-IR"/>
        </w:rPr>
        <w:t xml:space="preserve">. </w:t>
      </w:r>
      <w:r>
        <w:rPr>
          <w:rStyle w:val="FootnoteAnchor"/>
        </w:rPr>
        <w:footnoteReference w:id="365"/>
      </w:r>
      <w:r>
        <w:rPr>
          <w:rFonts w:ascii="IRNazanin" w:hAnsi="IRNazanin" w:eastAsia="IRNazanin"/>
          <w:color w:val="111111"/>
          <w:sz w:val="28"/>
          <w:sz w:val="28"/>
          <w:szCs w:val="28"/>
          <w:lang w:bidi="fa-IR"/>
        </w:rPr>
        <w:t>۲۶۹۳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تَعَشَّوا ولَو بِكَفٍّ مِن حَشَفٍ ؛ فَإِنَّ تَركَ العَشاءِ مَهرَمَةٌ </w:t>
      </w:r>
      <w:r>
        <w:rPr>
          <w:rFonts w:eastAsia="IRNazanin" w:cs="IRNazanin"/>
          <w:color w:val="111111"/>
          <w:sz w:val="28"/>
          <w:szCs w:val="28"/>
          <w:rtl w:val="true"/>
          <w:lang w:bidi="fa-IR"/>
        </w:rPr>
        <w:t xml:space="preserve">. </w:t>
      </w:r>
      <w:r>
        <w:rPr>
          <w:rStyle w:val="FootnoteAnchor"/>
        </w:rPr>
        <w:footnoteReference w:id="366"/>
      </w:r>
      <w:r>
        <w:rPr>
          <w:rFonts w:ascii="Amiri" w:hAnsi="Amiri" w:eastAsia="Amiri" w:cs="Amiri"/>
          <w:color w:val="111111"/>
          <w:sz w:val="28"/>
          <w:sz w:val="28"/>
          <w:szCs w:val="28"/>
          <w:lang w:bidi="ar-SA"/>
        </w:rPr>
        <w:t>۲۶۹۴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العَشاءَ ولَو بِثَلاثِ لُقَمٍ بِمِلحٍ </w:t>
      </w:r>
      <w:r>
        <w:rPr>
          <w:rFonts w:eastAsia="Amiri" w:cs="Amiri" w:ascii="Amiri" w:hAnsi="Amiri"/>
          <w:color w:val="111111"/>
          <w:sz w:val="28"/>
          <w:szCs w:val="28"/>
          <w:rtl w:val="true"/>
          <w:lang w:bidi="ar-SA"/>
        </w:rPr>
        <w:t xml:space="preserve">. </w:t>
      </w:r>
      <w:r>
        <w:rPr>
          <w:rStyle w:val="FootnoteAnchor"/>
        </w:rPr>
        <w:footnoteReference w:id="367"/>
      </w:r>
      <w:r>
        <w:rPr>
          <w:rFonts w:ascii="Amiri" w:hAnsi="Amiri" w:eastAsia="Amiri" w:cs="Amiri"/>
          <w:color w:val="111111"/>
          <w:sz w:val="28"/>
          <w:sz w:val="28"/>
          <w:szCs w:val="28"/>
          <w:lang w:bidi="ar-SA"/>
        </w:rPr>
        <w:t>۲۶۹۵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عَشاءُ الأَنبِياءِ عليهم السلام بَعدَ العَتَمَةِ فَلا تَدَعوهُ ؛ فَإِنَّ تَركَ العَشاءِ خَرابُ البَدَنِ </w:t>
      </w:r>
      <w:r>
        <w:rPr>
          <w:rFonts w:eastAsia="Amiri" w:cs="Amiri" w:ascii="Amiri" w:hAnsi="Amiri"/>
          <w:color w:val="111111"/>
          <w:sz w:val="28"/>
          <w:szCs w:val="28"/>
          <w:rtl w:val="true"/>
          <w:lang w:bidi="ar-SA"/>
        </w:rPr>
        <w:t xml:space="preserve">. </w:t>
      </w:r>
      <w:r>
        <w:rPr>
          <w:rStyle w:val="FootnoteAnchor"/>
        </w:rPr>
        <w:footnoteReference w:id="368"/>
      </w:r>
      <w:r>
        <w:rPr>
          <w:rFonts w:ascii="Amiri" w:hAnsi="Amiri" w:eastAsia="Amiri" w:cs="Amiri"/>
          <w:color w:val="111111"/>
          <w:sz w:val="28"/>
          <w:sz w:val="28"/>
          <w:szCs w:val="28"/>
          <w:lang w:bidi="ar-SA"/>
        </w:rPr>
        <w:t>۲۶۹۶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خَرابِ البَدَنِ تَركُ العَشاءِ </w:t>
      </w:r>
      <w:r>
        <w:rPr>
          <w:rFonts w:eastAsia="Amiri" w:cs="Amiri" w:ascii="Amiri" w:hAnsi="Amiri"/>
          <w:color w:val="111111"/>
          <w:sz w:val="28"/>
          <w:szCs w:val="28"/>
          <w:rtl w:val="true"/>
          <w:lang w:bidi="ar-SA"/>
        </w:rPr>
        <w:t xml:space="preserve">. </w:t>
      </w:r>
      <w:r>
        <w:rPr>
          <w:rStyle w:val="FootnoteAnchor"/>
        </w:rPr>
        <w:footnoteReference w:id="369"/>
      </w:r>
      <w:r>
        <w:rPr>
          <w:rFonts w:ascii="Amiri" w:hAnsi="Amiri" w:eastAsia="Amiri" w:cs="Amiri"/>
          <w:color w:val="111111"/>
          <w:sz w:val="28"/>
          <w:sz w:val="28"/>
          <w:szCs w:val="28"/>
          <w:lang w:bidi="ar-SA"/>
        </w:rPr>
        <w:t>۲۶۹۷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لِمَن دَخَلَ فِي السِّنِّ أن يَبيتَ خَفيفاً ، بَل يَبيتُ مُمتَلِئاً خَيرٌ لَهُ </w:t>
      </w:r>
      <w:r>
        <w:rPr>
          <w:rFonts w:eastAsia="Amiri" w:cs="Amiri" w:ascii="Amiri" w:hAnsi="Amiri"/>
          <w:color w:val="111111"/>
          <w:sz w:val="28"/>
          <w:szCs w:val="28"/>
          <w:rtl w:val="true"/>
          <w:lang w:bidi="ar-SA"/>
        </w:rPr>
        <w:t xml:space="preserve">. </w:t>
      </w:r>
      <w:r>
        <w:rPr>
          <w:rStyle w:val="FootnoteAnchor"/>
        </w:rPr>
        <w:footnoteReference w:id="370"/>
      </w:r>
      <w:r>
        <w:rPr>
          <w:rFonts w:ascii="Amiri" w:hAnsi="Amiri" w:eastAsia="Amiri" w:cs="Amiri"/>
          <w:color w:val="111111"/>
          <w:sz w:val="28"/>
          <w:sz w:val="28"/>
          <w:szCs w:val="28"/>
          <w:lang w:bidi="ar-SA"/>
        </w:rPr>
        <w:t>۲۶۹۸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لِلشَّيخِ الكَبيرِ ألاّ يَنامَ إلاّ وجَوفُهُ مُمتَلِئٌ مِنَ الطَّعامِ ؛ فَإِنَّهُ أهدَأُ لِنَومِهِ وأطيَبُ لِنَكهَتِهِ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شام را وا مگذاريد ، هر چند به خوردن دانه اى خرماى خشكيده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امّت خويش ، از اين ، بيم دارم كه از وا گذاردن شام ،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آيد ؛ چرا كه شام ، مايه نيرومندىِ پير و جوان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بخوريد ، هر چند به مشتى خرماى خشكيده باشد ؛ چرا كه وا گذاردن شام ، مايه پيرى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شام را وا مگذار ، هر چند به سه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نمك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خوردن پيامبران ، پس از تاريكىِ شب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 مگذاريد ؛ چرا كه واگذاردن آن ، ويرانى 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ويرانى تن ، وا گذاردن شام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كه پا به سن نهاده ، خوب نيست با شكمِ سبُك بخوابد ؛ بلكه اگر با شكمِ پُر بخوابد ، برايش بهتر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پير كهن سال ، بايسته است كه حتماً به گاهِ خفتن ، شكمش از غذا پُر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سبب خواب آرام تر و بوى خوش تر دهان براى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عليه السلام لَيلَةً وهُوَ يَتَعَشّى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 اُدنُ وكُل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تَعَشَّيتُ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فَكُل ؛ فَإِنَّهُ يُستَحَبُّ لِلرَّجُلِ إذَا اكتَهَلَ ألاّ يَبيتَ إلاّ وفي جَوفِهِ طَعامٌ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فَأَكَلتُ </w:t>
      </w:r>
      <w:r>
        <w:rPr>
          <w:rFonts w:eastAsia="Amiri" w:cs="Amiri" w:ascii="Amiri" w:hAnsi="Amiri"/>
          <w:color w:val="111111"/>
          <w:sz w:val="28"/>
          <w:szCs w:val="28"/>
          <w:rtl w:val="true"/>
          <w:lang w:bidi="ar-SA"/>
        </w:rPr>
        <w:t xml:space="preserve">. </w:t>
      </w:r>
      <w:r>
        <w:rPr>
          <w:rStyle w:val="FootnoteAnchor"/>
        </w:rPr>
        <w:footnoteReference w:id="372"/>
      </w:r>
      <w:r>
        <w:rPr>
          <w:rFonts w:ascii="IRNazanin" w:hAnsi="IRNazanin" w:eastAsia="IRNazanin"/>
          <w:color w:val="111111"/>
          <w:sz w:val="28"/>
          <w:sz w:val="28"/>
          <w:szCs w:val="28"/>
          <w:lang w:bidi="fa-IR"/>
        </w:rPr>
        <w:t>۲۷۰۰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العَشاءِ مَهرَمَةٌ ، ويَنبَغي لِلرَّجُلِ إذا أسَنَّ ألاّ يَبيتَ إلاّ وجَوفُهُ مُمتَلِئٌ مِنَ الطَّعامِ </w:t>
      </w:r>
      <w:r>
        <w:rPr>
          <w:rFonts w:eastAsia="IRNazanin" w:cs="IRNazanin"/>
          <w:color w:val="111111"/>
          <w:sz w:val="28"/>
          <w:szCs w:val="28"/>
          <w:rtl w:val="true"/>
          <w:lang w:bidi="fa-IR"/>
        </w:rPr>
        <w:t xml:space="preserve">. </w:t>
      </w:r>
      <w:r>
        <w:rPr>
          <w:rStyle w:val="FootnoteAnchor"/>
        </w:rPr>
        <w:footnoteReference w:id="373"/>
      </w:r>
      <w:r>
        <w:rPr>
          <w:rFonts w:ascii="Amiri" w:hAnsi="Amiri" w:eastAsia="Amiri" w:cs="Amiri"/>
          <w:color w:val="111111"/>
          <w:sz w:val="28"/>
          <w:sz w:val="28"/>
          <w:szCs w:val="28"/>
          <w:lang w:bidi="ar-SA"/>
        </w:rPr>
        <w:t>۲۷۰۱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أبي علي اللهبي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أطِبّاؤُكُم في عَشاءِ اللَّيلِ؟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يَنهَونا عَنهُ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آمُرُكُم بِهِ </w:t>
      </w:r>
      <w:r>
        <w:rPr>
          <w:rFonts w:eastAsia="Amiri" w:cs="Amiri" w:ascii="Amiri" w:hAnsi="Amiri"/>
          <w:color w:val="111111"/>
          <w:sz w:val="28"/>
          <w:szCs w:val="28"/>
          <w:rtl w:val="true"/>
          <w:lang w:bidi="ar-SA"/>
        </w:rPr>
        <w:t xml:space="preserve">. </w:t>
      </w:r>
      <w:r>
        <w:rPr>
          <w:rStyle w:val="FootnoteAnchor"/>
        </w:rPr>
        <w:footnoteReference w:id="374"/>
      </w:r>
      <w:r>
        <w:rPr>
          <w:rFonts w:ascii="Amiri" w:hAnsi="Amiri" w:eastAsia="Amiri" w:cs="Amiri"/>
          <w:color w:val="111111"/>
          <w:sz w:val="28"/>
          <w:sz w:val="28"/>
          <w:szCs w:val="28"/>
          <w:lang w:bidi="ar-SA"/>
        </w:rPr>
        <w:t>۲۷۰۲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زياد بن أبي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تَعَشَّيتُ مَعَ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بَعدَ العِشاءِ الآخِرَةِ عَشاءُ النَّبِيِّينَ عليهم السلام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قالَ لَهُ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المحاسنـ به نقل از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 در حالى كه امام صادق عليه السلام شام مى خورد ، بر ايشان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 و بخور ؛ زيرا مستحب است مَرد ، هنگامى كه به ميان سالى درآمد ، شب را در حالى بخوابد كه غذايى تازه در شكم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نيز پيش رفتم و خوردم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سَألَهُ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گذاردن شام ، مايه پيرى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 آن هنگام كه پا به سن نهاد ، بايسته است كه تنها در حالى بخوابد كه درونش از غذا پُر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ابى على لهبى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طبيبانِ شما درباره شام شب ، چه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 باز مى دارند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 شما را بدان ، فرمان مى دهم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شهاب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زياد بن ابى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شام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پس از نمازِ خفتن ، شام پيامبران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العَشاءَ لَيلَةً ماتَ عِرقٌ في جَسَدِهِ ولا يَحيا أبَداً </w:t>
      </w:r>
      <w:r>
        <w:rPr>
          <w:rFonts w:eastAsia="IRNazanin" w:cs="IRNazanin"/>
          <w:color w:val="111111"/>
          <w:sz w:val="28"/>
          <w:szCs w:val="28"/>
          <w:rtl w:val="true"/>
          <w:lang w:bidi="fa-IR"/>
        </w:rPr>
        <w:t xml:space="preserve">. </w:t>
      </w:r>
      <w:r>
        <w:rPr>
          <w:rStyle w:val="FootnoteAnchor"/>
        </w:rPr>
        <w:footnoteReference w:id="376"/>
      </w:r>
      <w:r>
        <w:rPr>
          <w:rFonts w:ascii="IRNazanin" w:hAnsi="IRNazanin" w:eastAsia="IRNazanin"/>
          <w:color w:val="111111"/>
          <w:sz w:val="28"/>
          <w:sz w:val="28"/>
          <w:szCs w:val="28"/>
          <w:lang w:bidi="fa-IR"/>
        </w:rPr>
        <w:t>۲۷۰۳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حسن عليه السلام به پيامبر صلى الله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العَشاءَ لَيلَةَ السَّبتِ ولَيلَةَ الأَحَدِ مُتَوالِيَتَينِ ، ذَهَبَ عَنهُ ما لا يَرجِعُ إلَيهِ أربَعينَ يَوماً </w:t>
      </w:r>
      <w:r>
        <w:rPr>
          <w:rFonts w:eastAsia="IRNazanin" w:cs="IRNazanin"/>
          <w:color w:val="111111"/>
          <w:sz w:val="28"/>
          <w:szCs w:val="28"/>
          <w:rtl w:val="true"/>
          <w:lang w:bidi="fa-IR"/>
        </w:rPr>
        <w:t xml:space="preserve">. </w:t>
      </w:r>
      <w:r>
        <w:rPr>
          <w:rStyle w:val="FootnoteAnchor"/>
        </w:rPr>
        <w:footnoteReference w:id="377"/>
      </w:r>
      <w:r>
        <w:rPr>
          <w:rFonts w:ascii="IRNazanin" w:hAnsi="IRNazanin" w:eastAsia="IRNazanin"/>
          <w:color w:val="111111"/>
          <w:sz w:val="28"/>
          <w:sz w:val="28"/>
          <w:szCs w:val="28"/>
          <w:lang w:bidi="fa-IR"/>
        </w:rPr>
        <w:t>۲۷۰۴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امام حسن عليه السلام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العَشاءَ لَيلَةَ السَّبتِ ولَيلَةَ الأَحَدِ مُتَوالِيَتَينِ ، ذَهَبَت عَنهُ قُوَّتُهُ فَلَم تَرجَع إلَيهِ أربَعينَ يَوماً </w:t>
      </w:r>
      <w:r>
        <w:rPr>
          <w:rFonts w:eastAsia="IRNazanin" w:cs="IRNazanin"/>
          <w:color w:val="111111"/>
          <w:sz w:val="28"/>
          <w:szCs w:val="28"/>
          <w:rtl w:val="true"/>
          <w:lang w:bidi="fa-IR"/>
        </w:rPr>
        <w:t xml:space="preserve">. </w:t>
      </w:r>
      <w:r>
        <w:rPr>
          <w:rStyle w:val="FootnoteAnchor"/>
        </w:rPr>
        <w:footnoteReference w:id="378"/>
      </w:r>
      <w:r>
        <w:rPr>
          <w:rFonts w:ascii="IRNazanin" w:hAnsi="IRNazanin" w:eastAsia="IRNazanin"/>
          <w:color w:val="111111"/>
          <w:sz w:val="28"/>
          <w:sz w:val="28"/>
          <w:szCs w:val="28"/>
          <w:lang w:bidi="fa-IR"/>
        </w:rPr>
        <w:t>۲۷۰۵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العَشاءَ نَقَصَت مِنهُ قُوَّةٌ ولا تَعودُ إلَيهِ </w:t>
      </w:r>
      <w:r>
        <w:rPr>
          <w:rFonts w:eastAsia="IRNazanin" w:cs="IRNazanin"/>
          <w:color w:val="111111"/>
          <w:sz w:val="28"/>
          <w:szCs w:val="28"/>
          <w:rtl w:val="true"/>
          <w:lang w:bidi="fa-IR"/>
        </w:rPr>
        <w:t xml:space="preserve">. </w:t>
      </w:r>
      <w:r>
        <w:rPr>
          <w:rStyle w:val="FootnoteAnchor"/>
        </w:rPr>
        <w:footnoteReference w:id="379"/>
      </w:r>
      <w:r>
        <w:rPr>
          <w:rFonts w:ascii="Amiri" w:hAnsi="Amiri" w:eastAsia="Amiri" w:cs="Amiri"/>
          <w:color w:val="111111"/>
          <w:sz w:val="28"/>
          <w:sz w:val="28"/>
          <w:szCs w:val="28"/>
          <w:lang w:bidi="ar-SA"/>
        </w:rPr>
        <w:t>۲۷۰۶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سليمان بن جعفر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لا يَدَعُ العَشاءَ ولَو بِكَعكَةٍ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قُوَّةٌ لِلجِسمِ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وصالِحٌ لِلجِماعِ </w:t>
      </w:r>
      <w:r>
        <w:rPr>
          <w:rFonts w:eastAsia="Amiri" w:cs="Amiri" w:ascii="Amiri" w:hAnsi="Amiri"/>
          <w:color w:val="111111"/>
          <w:sz w:val="28"/>
          <w:szCs w:val="28"/>
          <w:rtl w:val="true"/>
          <w:lang w:bidi="ar-SA"/>
        </w:rPr>
        <w:t xml:space="preserve">. </w:t>
      </w:r>
      <w:r>
        <w:rPr>
          <w:rStyle w:val="FootnoteAnchor"/>
        </w:rPr>
        <w:footnoteReference w:id="380"/>
      </w:r>
      <w:r>
        <w:rPr>
          <w:rFonts w:ascii="Amiri" w:hAnsi="Amiri" w:eastAsia="Amiri" w:cs="Amiri"/>
          <w:color w:val="111111"/>
          <w:sz w:val="28"/>
          <w:sz w:val="28"/>
          <w:szCs w:val="28"/>
          <w:lang w:bidi="ar-SA"/>
        </w:rPr>
        <w:t>۲۷۰۷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فضل زيارة الحسين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اكتَهَلَ الرَّجُلُ فَلا يَدَعُ أن يَأكُلَ بِاللَّيلِ شَيئاً ؛ فَإِنَّهُ أهدى </w:t>
      </w:r>
      <w:r>
        <w:rPr>
          <w:rStyle w:val="FootnoteAnchor"/>
          <w:rtl w:val="true"/>
        </w:rPr>
        <w:footnoteReference w:id="381"/>
      </w:r>
      <w:r>
        <w:rPr>
          <w:rFonts w:ascii="Amiri" w:hAnsi="Amiri" w:eastAsia="Amiri" w:cs="Amiri"/>
          <w:color w:val="111111"/>
          <w:sz w:val="28"/>
          <w:sz w:val="28"/>
          <w:szCs w:val="28"/>
          <w:rtl w:val="true"/>
          <w:lang w:bidi="ar-SA"/>
        </w:rPr>
        <w:t xml:space="preserve">لِلنَّومِ وأطيَبُ لِلنَّكهَةِ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شام را وا گذارد ، رگى در بدن وى مى ميرد و هرگز زنده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شام را در شب شنبه و شب يكشنبه ، پشت سر هم وا گذارد ، چيزى از كف او مى رود كه تا چهل روز به وى باز نمى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فضيلت زيارت امام حسين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شام را در شب شنبه و شب يكشنبه ، پشت سر هم وا گذارد ، نيروى وى از كف مى رود و اين نيرو تا چهل روز به وى باز نمى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شام خوردن را وا گذارد ، نيرويى از او كاسته مى شود و به او باز نمى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عن أصبغ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سليمان بن جعفر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شام خوردن را وا نمى گذارْد ، هر چند به خوردن يك كلوچه بود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نيرويى براى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دانم ديگر چه چيزى فرمود ، جز اين كه دقيقاً اين سخن را هم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كارآمد براى آميزش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 كه مرد ، هنگامى كه ميان سال مى شود ، خوردنِ چيزى را در هر شب ، وا گذارد ؛ زيرا اين كار ، سبب خواب آرام تر و بوى خوش تر دهان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۲۷۱۰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وَجهِ تَسمِيَةِ القِيامَةِ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الجَسَدِ عِرقاً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 فَإِن تَرَكَ الرَّجُلُ العَشاءَ لَم يَزَل يَدعو عَلَيهِ ذلِكَ العِرقُ إلى أن يُصبِـحَ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أجاعَكَ اللّهُ كَما أجَعتَني ، وأظمَأَكَ اللّهُ كَما أظمَأتَني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يَدَعَنَّ أحَدُكُمُ العَشاءَ ولَو بِلُقمَةٍ مِن خُبزٍ أو شَربَةٍ مِن ماءٍ </w:t>
      </w:r>
      <w:r>
        <w:rPr>
          <w:rFonts w:eastAsia="Amiri" w:cs="Amiri" w:ascii="Amiri" w:hAnsi="Amiri"/>
          <w:color w:val="111111"/>
          <w:sz w:val="28"/>
          <w:szCs w:val="28"/>
          <w:rtl w:val="true"/>
          <w:lang w:bidi="ar-SA"/>
        </w:rPr>
        <w:t xml:space="preserve">. </w:t>
      </w:r>
      <w:r>
        <w:rPr>
          <w:rStyle w:val="FootnoteAnchor"/>
        </w:rPr>
        <w:footnoteReference w:id="383"/>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وَجبَةٌ في اليَومِ</w:t>
      </w:r>
      <w:r>
        <w:rPr>
          <w:rFonts w:ascii="IRNazanin" w:hAnsi="IRNazanin" w:eastAsia="IRNazanin"/>
          <w:color w:val="111111"/>
          <w:sz w:val="28"/>
          <w:sz w:val="28"/>
          <w:szCs w:val="28"/>
          <w:lang w:bidi="fa-IR"/>
        </w:rPr>
        <w:t>۲۷۱۱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أكَلَ فِي اليَومِ مَرَّةً لَم يَكُن جائِعاً ، ومَن أكَلَ مَرَّتَينِ لَم يَكُن عابِداً ، ومَن أكَلَ ثَلاثَ مَرّاتٍ اربُطوهُ مَعَ الدَّوابِّ </w:t>
      </w:r>
      <w:r>
        <w:rPr>
          <w:rFonts w:eastAsia="IRNazanin" w:cs="IRNazanin"/>
          <w:color w:val="111111"/>
          <w:sz w:val="28"/>
          <w:szCs w:val="28"/>
          <w:rtl w:val="true"/>
          <w:lang w:bidi="fa-IR"/>
        </w:rPr>
        <w:t xml:space="preserve">. </w:t>
      </w:r>
      <w:r>
        <w:rPr>
          <w:rStyle w:val="FootnoteAnchor"/>
        </w:rPr>
        <w:footnoteReference w:id="384"/>
      </w:r>
      <w:r>
        <w:rPr>
          <w:rFonts w:ascii="Amiri" w:hAnsi="Amiri" w:eastAsia="Amiri" w:cs="Amiri"/>
          <w:color w:val="111111"/>
          <w:sz w:val="28"/>
          <w:sz w:val="28"/>
          <w:szCs w:val="28"/>
          <w:lang w:bidi="ar-SA"/>
        </w:rPr>
        <w:t>۲۷۱۲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رَسولُ اللّهِ صلى الله عليه و آله وأنَا آكُلُ في يَومٍ مَرَّتَينِ ، فَقالَ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عائِشَةُ اتَّخَذتِ الدُّنيا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أكلَةٍ كُلَّ يَومٍ سَرَفٌ ، وَاللّهُ لا يُحِبُّ المُسرِفينَ </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ثَلاثُ وَجَباتٍ في يَومَينِ</w:t>
      </w:r>
      <w:r>
        <w:rPr>
          <w:rFonts w:ascii="Amiri" w:hAnsi="Amiri" w:eastAsia="Amiri" w:cs="Amiri"/>
          <w:color w:val="111111"/>
          <w:sz w:val="28"/>
          <w:sz w:val="28"/>
          <w:szCs w:val="28"/>
          <w:lang w:bidi="ar-SA"/>
        </w:rPr>
        <w:t>۲۷۱۵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يَجِبُ أن يَكونَ أكلُكَ في كُلِّ يَومٍ عِندَما يَمضي مِنَ النَّهارِ ثَمانَ </w:t>
      </w:r>
      <w:r>
        <w:rPr>
          <w:rStyle w:val="FootnoteAnchor"/>
          <w:rtl w:val="true"/>
        </w:rPr>
        <w:footnoteReference w:id="386"/>
      </w:r>
      <w:r>
        <w:rPr>
          <w:rFonts w:ascii="Amiri" w:hAnsi="Amiri" w:eastAsia="Amiri" w:cs="Amiri"/>
          <w:color w:val="111111"/>
          <w:sz w:val="28"/>
          <w:sz w:val="28"/>
          <w:szCs w:val="28"/>
          <w:rtl w:val="true"/>
          <w:lang w:bidi="ar-SA"/>
        </w:rPr>
        <w:t xml:space="preserve">ساعاتٍ أكلَةً واحِدَةً ، أو ثَلاثَ أكَلاتٍ في يَومَينِ ، تَتَغَذّى باكِراً في أوَّلِ يَومٍ ثُمَّ تَتَعَشّى ، فَإِذا كانَ فِي اليَومِ الثّاني عِندَ مُضِيِّ ثَمانِ </w:t>
      </w:r>
      <w:r>
        <w:rPr>
          <w:rStyle w:val="FootnoteAnchor"/>
          <w:rtl w:val="true"/>
        </w:rPr>
        <w:footnoteReference w:id="387"/>
      </w:r>
      <w:r>
        <w:rPr>
          <w:rFonts w:ascii="Amiri" w:hAnsi="Amiri" w:eastAsia="Amiri" w:cs="Amiri"/>
          <w:color w:val="111111"/>
          <w:sz w:val="28"/>
          <w:sz w:val="28"/>
          <w:szCs w:val="28"/>
          <w:rtl w:val="true"/>
          <w:lang w:bidi="ar-SA"/>
        </w:rPr>
        <w:t xml:space="preserve">ساعاتٍ مِنَ النَّهارِ أكَلتَ أكلَةً واحِدَةً ولَم تَحتَج إلَى العَشاءِ </w:t>
      </w:r>
      <w:r>
        <w:rPr>
          <w:rStyle w:val="FootnoteAnchor"/>
          <w:rtl w:val="true"/>
        </w:rPr>
        <w:footnoteReference w:id="388"/>
      </w:r>
      <w:r>
        <w:rPr>
          <w:rFonts w:ascii="Amiri" w:hAnsi="Amiri" w:eastAsia="Amiri" w:cs="Amiri"/>
          <w:color w:val="111111"/>
          <w:sz w:val="28"/>
          <w:sz w:val="28"/>
          <w:szCs w:val="28"/>
          <w:rtl w:val="true"/>
          <w:lang w:bidi="ar-SA"/>
        </w:rPr>
        <w:t xml:space="preserve">، وَليَكُن ذلِكَ بِقَدرٍ لا يَزيدُ ولا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313" w:name="pg12288_121698"/>
    </w:p>
    <w:p>
      <w:pPr>
        <w:pStyle w:val="Heading4"/>
        <w:numPr>
          <w:ilvl w:val="3"/>
          <w:numId w:val="1"/>
        </w:numPr>
        <w:rPr/>
      </w:pPr>
      <w:bookmarkStart w:id="314" w:name="__RefHeading___Toc7403988_417432637"/>
      <w:bookmarkStart w:id="315" w:name="_Toc123"/>
      <w:bookmarkEnd w:id="313"/>
      <w:bookmarkEnd w:id="314"/>
      <w:r>
        <w:rPr/>
        <w:t>۹</w:t>
      </w:r>
      <w:r>
        <w:rPr>
          <w:rtl w:val="true"/>
        </w:rPr>
        <w:t xml:space="preserve"> </w:t>
      </w:r>
      <w:r>
        <w:rPr>
          <w:rtl w:val="true"/>
        </w:rPr>
        <w:t xml:space="preserve">/ </w:t>
      </w:r>
      <w:r>
        <w:rPr/>
        <w:t>۴</w:t>
      </w:r>
      <w:r>
        <w:rPr>
          <w:rtl w:val="true"/>
        </w:rPr>
        <w:t>يك وعده در روز</w:t>
      </w:r>
      <w:bookmarkEnd w:id="315"/>
    </w:p>
    <w:p>
      <w:pPr>
        <w:pStyle w:val="Heading4"/>
        <w:numPr>
          <w:ilvl w:val="3"/>
          <w:numId w:val="1"/>
        </w:numPr>
        <w:rPr/>
      </w:pPr>
      <w:bookmarkStart w:id="316" w:name="__RefHeading___Toc7403990_417432637"/>
      <w:bookmarkStart w:id="317" w:name="_Toc124"/>
      <w:bookmarkEnd w:id="316"/>
      <w:r>
        <w:rPr/>
        <w:t>۹</w:t>
      </w:r>
      <w:r>
        <w:rPr>
          <w:rtl w:val="true"/>
        </w:rPr>
        <w:t xml:space="preserve"> </w:t>
      </w:r>
      <w:r>
        <w:rPr>
          <w:rtl w:val="true"/>
        </w:rPr>
        <w:t xml:space="preserve">/ </w:t>
      </w:r>
      <w:r>
        <w:rPr/>
        <w:t>۵</w:t>
      </w:r>
      <w:r>
        <w:rPr>
          <w:rtl w:val="true"/>
        </w:rPr>
        <w:t>سه وعده در دو روز</w:t>
      </w:r>
      <w:bookmarkEnd w:id="317"/>
    </w:p>
    <w:p>
      <w:pPr>
        <w:pStyle w:val="BookText"/>
        <w:rPr/>
      </w:pPr>
      <w:r>
        <w:rPr>
          <w:rFonts w:ascii="IRNazanin" w:hAnsi="IRNazanin" w:eastAsia="IRNazanin"/>
          <w:color w:val="111111"/>
          <w:sz w:val="28"/>
          <w:sz w:val="28"/>
          <w:szCs w:val="28"/>
          <w:lang w:bidi="fa-IR"/>
        </w:rPr>
        <w:t>۲۷۱۲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بدن ، رگى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شام خوردن را وا گذارد ، آن رگ تا صبح ، او را نفرين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گرسنه بدارد ، چنان كه مرا گرسنه بداشتى ، و تشنه بدارد ، چنان كه تشنه ام داشتى</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 كسى از شما خوردن شام را وا گذارد ، هر چند به يك لقمه نان يا جرعه اى آب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يك وعده در روز</w:t>
      </w:r>
      <w:r>
        <w:rPr>
          <w:rFonts w:ascii="IRNazanin" w:hAnsi="IRNazanin" w:eastAsia="IRNazanin"/>
          <w:color w:val="111111"/>
          <w:sz w:val="28"/>
          <w:sz w:val="28"/>
          <w:szCs w:val="28"/>
          <w:lang w:bidi="fa-IR"/>
        </w:rPr>
        <w:t>۲۷۱۵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در روز ، يك بار غذا مى خورد ، گرسنه نمى مانَد ؛ هر كه دو بار مى خورد ، پرستشگر نيست ؛ و هر كه سه بار مى خورد ، او را با چارپايان ببنديد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السّاعَةُ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الإيمانـ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ديد كه روزى دو بار غذا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را شكم خويش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يك بار خوردن در هر روز ، اسراف است و خداوند ، اسراف كنندگان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سه وعده در دو روز</w:t>
      </w:r>
      <w:r>
        <w:rPr>
          <w:rFonts w:ascii="IRNazanin" w:hAnsi="IRNazanin" w:eastAsia="IRNazanin"/>
          <w:color w:val="111111"/>
          <w:sz w:val="28"/>
          <w:sz w:val="28"/>
          <w:szCs w:val="28"/>
          <w:lang w:bidi="fa-IR"/>
        </w:rPr>
        <w:t>۲۷۱۹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بايسته در خوراك ، آن است كه چون هشت ساعت از روز مى گذرد ، يك بار غذا بخورى ، يا در دو روز ، سه وعده غذا ميل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بدين ترتيب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پگاه نخستينْ روز ، ناشتايى بخورى ، سپس در همان روز ، شام بخورى و سپس چون ديگر روز فرا رسيد ، پس از گذشت هشت ساعت از آغاز روز ، يك وعده ديگر بخورى و در آن روز ، تو را به شام ، نيازى نيست </w:t>
      </w:r>
      <w:r>
        <w:rPr>
          <w:rStyle w:val="FootnoteAnchor"/>
          <w:rtl w:val="true"/>
        </w:rPr>
        <w:footnoteReference w:id="390"/>
      </w:r>
      <w:r>
        <w:rPr>
          <w:rFonts w:ascii="Amiri" w:hAnsi="Amiri" w:eastAsia="Amiri" w:cs="Amiri"/>
          <w:color w:val="111111"/>
          <w:sz w:val="28"/>
          <w:sz w:val="28"/>
          <w:szCs w:val="28"/>
          <w:rtl w:val="true"/>
          <w:lang w:bidi="ar-SA"/>
        </w:rPr>
        <w:t xml:space="preserve">اين غذا ، بايد به اندازه باشد و نه بر آن ، افزوده و نه از آن ، كاسته شود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8" w:name="pg12288_121702"/>
    </w:p>
    <w:p>
      <w:pPr>
        <w:pStyle w:val="Heading4"/>
        <w:numPr>
          <w:ilvl w:val="3"/>
          <w:numId w:val="1"/>
        </w:numPr>
        <w:rPr/>
      </w:pPr>
      <w:bookmarkStart w:id="319" w:name="__RefHeading___Toc7403992_417432637"/>
      <w:bookmarkStart w:id="320" w:name="_Toc125"/>
      <w:bookmarkEnd w:id="318"/>
      <w:bookmarkEnd w:id="319"/>
      <w:r>
        <w:rPr>
          <w:rtl w:val="true"/>
        </w:rPr>
        <w:t>سخنى درباره احاديث مربوط به وعده هاى غذا</w:t>
      </w:r>
      <w:bookmarkEnd w:id="320"/>
    </w:p>
    <w:p>
      <w:pPr>
        <w:pStyle w:val="BookText"/>
        <w:rPr/>
      </w:pPr>
      <w:r>
        <w:rPr>
          <w:rFonts w:ascii="IRNazanin" w:hAnsi="IRNazanin" w:eastAsia="IRNazanin"/>
          <w:color w:val="111111"/>
          <w:sz w:val="28"/>
          <w:sz w:val="28"/>
          <w:szCs w:val="28"/>
          <w:rtl w:val="true"/>
          <w:lang w:bidi="fa-IR"/>
        </w:rPr>
        <w:t xml:space="preserve">سخنى درباره احاديث مربوط به وعده هاى غذاچنان كه ملاحظه شد ، احاديث اين فصل ،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با الهام از قرآن كريم ـ آن جا كه از غذاى بهشتيان ، سخن به ميان آورده است ـ به دو وعده غذا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صبحگاهان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بر خوردن صبحانه تأكيد مى ورزند و از وا گذاردن آن ، نهى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بر خوردن شام ، تأكيد مى كنند و از وا گذاردن آن ، بويژه از جانب سالمندان ، باز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بر خوردن يك وعده غذا در هر روز ، تأكيد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به خوردن سه وعده غذا در دو روز ، سفارش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احاديث ، در نگاه نخست ، متعارض مى نمايند ، امّا تأمّل در آنها روشن مى سازد كه احاديث سه دسته نخست ، هيچ تعارضى با يكديگر ندارند و حتّى همديگر را تأييد نيز مى كنند ؛ زيرا دسته نخست ، به خوردن دو وعده صبحانه و شام ، سفارش مى كند و دسته هاى دوم و سوم ، از وا گذاردن صبحانه و شام ، نهى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نيز با حديث هاى پيشين ، تعارض ندارد ؛ زيرا اين دسته به بسنده بودن يك وعده در روز ، تصريح دارد و احاديث دسته هاى پيشين هم به دو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 توصيه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حديثى كه به سه وعده غذا در دو روز سفارش مى كند ، از آن روى كه در كتاب طبّ الإمام الرضا عليه السلام نقل شده و انتساب اين كتاب به امام رضا عليه السلام به اثبات نرسيده ، دچار ضعف در سند است ، چنان كه به لحاظ دلالت نيز ضعيف است ؛ زيرا مخاطبِ اين حديث ، مأمون عبّاسى است و شايد اساساً اين توصيه ، به او اختصاص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جمع بندى احاديث پيشين ، اين مى شود كه خوردن دو وعده در صبحگاهان و شامگاهان ، براى استمرار تن درستى ، سودمند است ، چنان كه بهشتيان نيز ـ كه در سراى سلامت ، زندگى جاويد دارند </w:t>
      </w:r>
      <w:r>
        <w:rPr>
          <w:rStyle w:val="FootnoteAnchor"/>
          <w:rtl w:val="true"/>
        </w:rPr>
        <w:footnoteReference w:id="391"/>
      </w:r>
      <w:r>
        <w:rPr>
          <w:rFonts w:ascii="IRNazanin" w:hAnsi="IRNazanin" w:eastAsia="IRNazanin"/>
          <w:color w:val="111111"/>
          <w:sz w:val="28"/>
          <w:sz w:val="28"/>
          <w:szCs w:val="28"/>
          <w:rtl w:val="true"/>
          <w:lang w:bidi="fa-IR"/>
        </w:rPr>
        <w:t xml:space="preserve">ـ در همين دو وقت ، غذا ميل مى نمايند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 صبحگاهان و شامگاهان ، روزىِ ويژه خويش را دارند</w:t>
      </w:r>
      <w:r>
        <w:rPr>
          <w:rFonts w:eastAsia="IRNazanin" w:cs="IRNazanin"/>
          <w:color w:val="111111"/>
          <w:sz w:val="28"/>
          <w:szCs w:val="28"/>
          <w:rtl w:val="true"/>
          <w:lang w:bidi="fa-IR"/>
        </w:rPr>
        <w:t xml:space="preserve">) . </w:t>
      </w:r>
      <w:r>
        <w:rPr>
          <w:rStyle w:val="FootnoteAnchor"/>
          <w:rtl w:val="true"/>
        </w:rPr>
        <w:footnoteReference w:id="39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288_121704"/>
    </w:p>
    <w:p>
      <w:pPr>
        <w:pStyle w:val="Heading2"/>
        <w:numPr>
          <w:ilvl w:val="1"/>
          <w:numId w:val="1"/>
        </w:numPr>
        <w:rPr/>
      </w:pPr>
      <w:bookmarkStart w:id="322" w:name="__RefHeading___Toc7403994_417432637"/>
      <w:bookmarkStart w:id="323" w:name="_Toc126"/>
      <w:bookmarkEnd w:id="321"/>
      <w:bookmarkEnd w:id="322"/>
      <w:r>
        <w:rPr>
          <w:rtl w:val="true"/>
        </w:rPr>
        <w:t xml:space="preserve">بخش پنجم </w:t>
      </w:r>
      <w:r>
        <w:rPr>
          <w:rtl w:val="true"/>
        </w:rPr>
        <w:t xml:space="preserve">: </w:t>
      </w:r>
      <w:r>
        <w:rPr>
          <w:rtl w:val="true"/>
        </w:rPr>
        <w:t>درمان با غذاها و گياهان دارويى</w:t>
      </w:r>
      <w:bookmarkEnd w:id="323"/>
    </w:p>
    <w:p>
      <w:pPr>
        <w:pStyle w:val="Heading3"/>
        <w:numPr>
          <w:ilvl w:val="2"/>
          <w:numId w:val="1"/>
        </w:numPr>
        <w:rPr/>
      </w:pPr>
      <w:bookmarkStart w:id="324" w:name="__RefHeading___Toc7403996_417432637"/>
      <w:bookmarkStart w:id="325" w:name="_Toc127"/>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 غذاها و گياهان دارويىفصل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آلـوفصل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تلبينهفصل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انجيرفصل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جِرجيرفصل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زردكفصل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اِسپندفصل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شنبليلهفصل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شيرينىفصل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نخودفصل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نانفصل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كاهوفصل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سركهفصل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انارفصل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مَويزفصل بيست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زيتونفصل بيست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آويشن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مُشككفصل سى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بِهْفصل سى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شِكرفصل سى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شلغمفصل سى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چغندرفصل سى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حيوانىفصل سى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سى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سَويقفصل سى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پيهْفصل سى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عدسفصل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عسلفصل چهل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انگورفصل چهل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عُنّابفصل چهل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سِنجِدفصل 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تُرُبفصل چهل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خُرفهفصل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خيارفصل 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كدوفصل چهل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كباب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چهل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تَرهفصل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كَرَفسفصل پنجاه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قارچفصل 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گلابىفصل 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كُندُرفصل پنجاه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شيرفصل 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گوشتفصل پنجاه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لوبيافصل پنجاه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ماشفصل پنجاه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نمكفصل پنجاه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هَليمفصل 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كاسنى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الاُترج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تأكيدُ أكلِ الاُترُجِّ</w:t>
      </w:r>
      <w:r>
        <w:rPr>
          <w:rFonts w:ascii="Amiri" w:hAnsi="Amiri" w:eastAsia="Amiri" w:cs="Amiri"/>
          <w:color w:val="111111"/>
          <w:sz w:val="28"/>
          <w:sz w:val="28"/>
          <w:szCs w:val="28"/>
          <w:lang w:bidi="ar-SA"/>
        </w:rPr>
        <w:t>۲۷۵۱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اُحشَرَ يَومَ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كُلِ الفاكِهَةَ في إقبالِ دَولَتِها ، وأفضَلُهَا الرُّمّانُ وَالاُترُجُّ ، ومِنَ الرَّياحينِ الوَردُ وَالبَنَفسَجُ </w:t>
      </w:r>
      <w:r>
        <w:rPr>
          <w:rFonts w:eastAsia="Amiri" w:cs="Amiri" w:ascii="Amiri" w:hAnsi="Amiri"/>
          <w:color w:val="111111"/>
          <w:sz w:val="28"/>
          <w:szCs w:val="28"/>
          <w:rtl w:val="true"/>
          <w:lang w:bidi="ar-SA"/>
        </w:rPr>
        <w:t xml:space="preserve">. </w:t>
      </w:r>
      <w:r>
        <w:rPr>
          <w:rStyle w:val="FootnoteAnchor"/>
        </w:rPr>
        <w:footnoteReference w:id="393"/>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الاُترُجِّ</w:t>
      </w:r>
      <w:r>
        <w:rPr>
          <w:rFonts w:ascii="IRNazanin" w:hAnsi="IRNazanin" w:eastAsia="IRNazanin"/>
          <w:color w:val="111111"/>
          <w:sz w:val="28"/>
          <w:sz w:val="28"/>
          <w:szCs w:val="28"/>
          <w:lang w:bidi="fa-IR"/>
        </w:rPr>
        <w:t>۲۷۵۱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مردى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در روز قيامت،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بِالاُترُجِّ ؛ فَإِنَّهُ يُنيرُ الفُؤادَ ، ويَزيدُ فِي الدِّماغِ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326" w:name="pg12288_121710"/>
    </w:p>
    <w:p>
      <w:pPr>
        <w:pStyle w:val="Heading3"/>
        <w:numPr>
          <w:ilvl w:val="2"/>
          <w:numId w:val="1"/>
        </w:numPr>
        <w:rPr/>
      </w:pPr>
      <w:bookmarkStart w:id="327" w:name="__RefHeading___Toc7403998_417432637"/>
      <w:bookmarkStart w:id="328" w:name="_Toc128"/>
      <w:bookmarkEnd w:id="326"/>
      <w:bookmarkEnd w:id="327"/>
      <w:r>
        <w:rPr>
          <w:rtl w:val="true"/>
        </w:rPr>
        <w:t xml:space="preserve">فصل يكم </w:t>
      </w:r>
      <w:r>
        <w:rPr>
          <w:rtl w:val="true"/>
        </w:rPr>
        <w:t xml:space="preserve">: </w:t>
      </w:r>
      <w:r>
        <w:rPr>
          <w:rtl w:val="true"/>
        </w:rPr>
        <w:t>تُرُنج</w:t>
      </w:r>
      <w:bookmarkEnd w:id="328"/>
    </w:p>
    <w:p>
      <w:pPr>
        <w:pStyle w:val="Heading4"/>
        <w:numPr>
          <w:ilvl w:val="3"/>
          <w:numId w:val="1"/>
        </w:numPr>
        <w:rPr/>
      </w:pPr>
      <w:bookmarkStart w:id="329" w:name="__RefHeading___Toc7404000_417432637"/>
      <w:bookmarkStart w:id="330" w:name="_Toc129"/>
      <w:bookmarkEnd w:id="329"/>
      <w:r>
        <w:rPr/>
        <w:t>۱</w:t>
      </w:r>
      <w:r>
        <w:rPr>
          <w:rtl w:val="true"/>
        </w:rPr>
        <w:t xml:space="preserve"> </w:t>
      </w:r>
      <w:r>
        <w:rPr>
          <w:rtl w:val="true"/>
        </w:rPr>
        <w:t xml:space="preserve">/ </w:t>
      </w:r>
      <w:r>
        <w:rPr/>
        <w:t>۱</w:t>
      </w:r>
      <w:r>
        <w:rPr>
          <w:rtl w:val="true"/>
        </w:rPr>
        <w:t>تأكيد بر خوردن تُرُنج</w:t>
      </w:r>
      <w:bookmarkEnd w:id="330"/>
    </w:p>
    <w:p>
      <w:pPr>
        <w:pStyle w:val="Heading4"/>
        <w:numPr>
          <w:ilvl w:val="3"/>
          <w:numId w:val="1"/>
        </w:numPr>
        <w:rPr/>
      </w:pPr>
      <w:bookmarkStart w:id="331" w:name="__RefHeading___Toc7404002_417432637"/>
      <w:bookmarkStart w:id="332" w:name="_Toc130"/>
      <w:bookmarkEnd w:id="331"/>
      <w:r>
        <w:rPr/>
        <w:t>۱</w:t>
      </w:r>
      <w:r>
        <w:rPr>
          <w:rtl w:val="true"/>
        </w:rPr>
        <w:t xml:space="preserve"> </w:t>
      </w:r>
      <w:r>
        <w:rPr>
          <w:rtl w:val="true"/>
        </w:rPr>
        <w:t xml:space="preserve">/ </w:t>
      </w:r>
      <w:r>
        <w:rPr/>
        <w:t>۲</w:t>
      </w:r>
      <w:r>
        <w:rPr>
          <w:rtl w:val="true"/>
        </w:rPr>
        <w:t>خواصّ تُرُنج</w:t>
      </w:r>
      <w:bookmarkEnd w:id="332"/>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تأكيد بر خوردن تُرُنج</w:t>
      </w:r>
      <w:r>
        <w:rPr>
          <w:rFonts w:ascii="IRNazanin" w:hAnsi="IRNazanin" w:eastAsia="IRNazanin"/>
          <w:color w:val="111111"/>
          <w:sz w:val="28"/>
          <w:sz w:val="28"/>
          <w:szCs w:val="28"/>
          <w:lang w:bidi="fa-IR"/>
        </w:rPr>
        <w:t>۲۷۵۵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ميوه را در ايّام دولتش بخور ؛ و برترينِ ميوه ها ، انار و تُرُنج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سبزى ها نيز گل سرخ و بنفشه ، برترين هستند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تُرُنج</w:t>
      </w:r>
      <w:r>
        <w:rPr>
          <w:rFonts w:ascii="IRNazanin" w:hAnsi="IRNazanin" w:eastAsia="IRNazanin"/>
          <w:color w:val="111111"/>
          <w:sz w:val="28"/>
          <w:sz w:val="28"/>
          <w:szCs w:val="28"/>
          <w:lang w:bidi="fa-IR"/>
        </w:rPr>
        <w:t>۲۷۵۴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تُرُنج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دل را نورانى مى سازد و بر توان مغز مى افزايد </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أكلُ الاُترُجِّ بَعدَ الطَّعامِ</w:t>
      </w:r>
      <w:r>
        <w:rPr>
          <w:rFonts w:ascii="Amiri" w:hAnsi="Amiri" w:eastAsia="Amiri" w:cs="Amiri"/>
          <w:color w:val="111111"/>
          <w:sz w:val="28"/>
          <w:sz w:val="28"/>
          <w:szCs w:val="28"/>
          <w:lang w:bidi="ar-SA"/>
        </w:rPr>
        <w:t>۲۷۵۷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درداء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عبداللّه بن إبراهيم الجعفري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يَأمُرُكُم أطِبّاؤُكُم فِي الاُترُجِّ؟</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يَأمُرونَنا أن نَأكُلَهُ قَبلَ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آمُرُكُم بِهِ بَعدَ الطَّعامِ </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۲۷۵۸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إبراهيم بن عمر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الاُترُجَّ عَلَى الرّيقِ أجوَدُ ما يَكونُ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قَبلَ الطَّعامِ خَيرٌ فَهُوَ بَعدَ الطَّعامِ خَيرٌ ، وخَيرٌ وأجوَدُ </w:t>
      </w:r>
      <w:r>
        <w:rPr>
          <w:rFonts w:eastAsia="Amiri" w:cs="Amiri" w:ascii="Amiri" w:hAnsi="Amiri"/>
          <w:color w:val="111111"/>
          <w:sz w:val="28"/>
          <w:szCs w:val="28"/>
          <w:rtl w:val="true"/>
          <w:lang w:bidi="ar-SA"/>
        </w:rPr>
        <w:t xml:space="preserve">. </w:t>
      </w:r>
      <w:r>
        <w:rPr>
          <w:rStyle w:val="FootnoteAnchor"/>
        </w:rPr>
        <w:footnoteReference w:id="397"/>
      </w:r>
      <w:r>
        <w:rPr>
          <w:rFonts w:ascii="Amiri" w:hAnsi="Amiri" w:eastAsia="Amiri" w:cs="Amiri"/>
          <w:color w:val="111111"/>
          <w:sz w:val="28"/>
          <w:sz w:val="28"/>
          <w:szCs w:val="28"/>
          <w:lang w:bidi="ar-SA"/>
        </w:rPr>
        <w:t>۲۷۵۹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في ذِكرِ جهنَّمَ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الاُترُجَّ بَعدَ الطَّعامِ ؛ فَإِنَّ آلَ مُحَمَّدٍ عليهم السلام يَفعَلونَ ذلِكَ </w:t>
      </w:r>
      <w:r>
        <w:rPr>
          <w:rFonts w:eastAsia="Amiri" w:cs="Amiri" w:ascii="Amiri" w:hAnsi="Amiri"/>
          <w:color w:val="111111"/>
          <w:sz w:val="28"/>
          <w:szCs w:val="28"/>
          <w:rtl w:val="true"/>
          <w:lang w:bidi="ar-SA"/>
        </w:rPr>
        <w:t xml:space="preserve">. </w:t>
      </w:r>
      <w:r>
        <w:rPr>
          <w:rStyle w:val="FootnoteAnchor"/>
        </w:rPr>
        <w:footnoteReference w:id="398"/>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أكلُ الاُترجِّ بِاللَّيلِ</w:t>
      </w:r>
      <w:r>
        <w:rPr>
          <w:rFonts w:ascii="IRNazanin" w:hAnsi="IRNazanin" w:eastAsia="IRNazanin"/>
          <w:color w:val="111111"/>
          <w:sz w:val="28"/>
          <w:sz w:val="28"/>
          <w:szCs w:val="28"/>
          <w:lang w:bidi="fa-IR"/>
        </w:rPr>
        <w:t>۲۷۵۸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الاُترُجِّ بِاللَّيلِ ، يَقلِبُ العَينَ ، ويورِثُ الحَوَلَ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333" w:name="pg12288_121712"/>
    </w:p>
    <w:p>
      <w:pPr>
        <w:pStyle w:val="Heading4"/>
        <w:numPr>
          <w:ilvl w:val="3"/>
          <w:numId w:val="1"/>
        </w:numPr>
        <w:rPr/>
      </w:pPr>
      <w:bookmarkStart w:id="334" w:name="__RefHeading___Toc7404004_417432637"/>
      <w:bookmarkStart w:id="335" w:name="_Toc131"/>
      <w:bookmarkEnd w:id="333"/>
      <w:bookmarkEnd w:id="334"/>
      <w:r>
        <w:rPr/>
        <w:t>۱</w:t>
      </w:r>
      <w:r>
        <w:rPr>
          <w:rtl w:val="true"/>
        </w:rPr>
        <w:t xml:space="preserve"> </w:t>
      </w:r>
      <w:r>
        <w:rPr>
          <w:rtl w:val="true"/>
        </w:rPr>
        <w:t xml:space="preserve">/ </w:t>
      </w:r>
      <w:r>
        <w:rPr/>
        <w:t>۳</w:t>
      </w:r>
      <w:r>
        <w:rPr>
          <w:rtl w:val="true"/>
        </w:rPr>
        <w:t>خوردن تُرُنج پس از غذا</w:t>
      </w:r>
      <w:bookmarkEnd w:id="335"/>
    </w:p>
    <w:p>
      <w:pPr>
        <w:pStyle w:val="Heading4"/>
        <w:numPr>
          <w:ilvl w:val="3"/>
          <w:numId w:val="1"/>
        </w:numPr>
        <w:rPr/>
      </w:pPr>
      <w:bookmarkStart w:id="336" w:name="__RefHeading___Toc7404006_417432637"/>
      <w:bookmarkStart w:id="337" w:name="_Toc132"/>
      <w:bookmarkEnd w:id="336"/>
      <w:r>
        <w:rPr/>
        <w:t>۱</w:t>
      </w:r>
      <w:r>
        <w:rPr>
          <w:rtl w:val="true"/>
        </w:rPr>
        <w:t xml:space="preserve"> </w:t>
      </w:r>
      <w:r>
        <w:rPr>
          <w:rtl w:val="true"/>
        </w:rPr>
        <w:t xml:space="preserve">/ </w:t>
      </w:r>
      <w:r>
        <w:rPr/>
        <w:t>۴</w:t>
      </w:r>
      <w:r>
        <w:rPr>
          <w:rtl w:val="true"/>
        </w:rPr>
        <w:t>نخوردن تُرُنج در شب</w:t>
      </w:r>
      <w:bookmarkEnd w:id="33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خوردن تُرُنج پس از غذا</w:t>
      </w:r>
      <w:r>
        <w:rPr>
          <w:rFonts w:ascii="IRNazanin" w:hAnsi="IRNazanin" w:eastAsia="IRNazanin"/>
          <w:color w:val="111111"/>
          <w:sz w:val="28"/>
          <w:sz w:val="28"/>
          <w:szCs w:val="28"/>
          <w:lang w:bidi="fa-IR"/>
        </w:rPr>
        <w:t>۲۷۶۱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اللّه بن ابراهيم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پزشكانِ شما درباره تُرُنج چه دستور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دهند كه آن را پيش از غذا بخوريم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 شما را به خوردن آن پس از غذا فرمان مى دهم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ابراهيم بن عمر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مدّعى اند كه بهترين وضعيّت براى خوردن تُرُنج ، حالت ناشتاست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غذا خوب باشد ، پس از غذا به مراتبْ بهتر و پسنديده 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تُرُنج را پس از غذا بخوريد ؛ چرا كه خاندان محمّد صلى الله عليه و آله چنين مى كنند </w:t>
      </w:r>
      <w:r>
        <w:rPr>
          <w:rFonts w:eastAsia="IRNazanin" w:cs="IRNazanin"/>
          <w:color w:val="111111"/>
          <w:sz w:val="28"/>
          <w:szCs w:val="28"/>
          <w:rtl w:val="true"/>
          <w:lang w:bidi="fa-IR"/>
        </w:rPr>
        <w:t xml:space="preserve">. </w:t>
      </w:r>
      <w:r>
        <w:rPr>
          <w:rStyle w:val="FootnoteAnchor"/>
        </w:rPr>
        <w:footnoteReference w:id="400"/>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نخوردن تُرُنج در شب</w:t>
      </w:r>
      <w:r>
        <w:rPr>
          <w:rFonts w:ascii="IRNazanin" w:hAnsi="IRNazanin" w:eastAsia="IRNazanin"/>
          <w:color w:val="111111"/>
          <w:sz w:val="28"/>
          <w:sz w:val="28"/>
          <w:szCs w:val="28"/>
          <w:lang w:bidi="fa-IR"/>
        </w:rPr>
        <w:t>۲۷۶۶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تُرُنج در شب ، چشم را برمى گرداند و كژچشمى به جاى مى گذارد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ما يَهضِمُ الاُترُجَّ</w:t>
      </w:r>
      <w:r>
        <w:rPr>
          <w:rFonts w:ascii="IRNazanin" w:hAnsi="IRNazanin" w:eastAsia="IRNazanin"/>
          <w:color w:val="111111"/>
          <w:sz w:val="28"/>
          <w:sz w:val="28"/>
          <w:szCs w:val="28"/>
          <w:lang w:bidi="fa-IR"/>
        </w:rPr>
        <w:t>۲۷۶۴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الاُترُجَّ لَثَقيلٌ ، فَإِذا اُكِلَ ، فَإِنَّ الخُبزَ اليابِسَ يَهضِمُهُ مِنَ المَعِدَةِ </w:t>
      </w:r>
      <w:r>
        <w:rPr>
          <w:rFonts w:eastAsia="IRNazanin" w:cs="IRNazanin"/>
          <w:color w:val="111111"/>
          <w:sz w:val="28"/>
          <w:szCs w:val="28"/>
          <w:rtl w:val="true"/>
          <w:lang w:bidi="fa-IR"/>
        </w:rPr>
        <w:t xml:space="preserve">. </w:t>
      </w:r>
      <w:r>
        <w:rPr>
          <w:rStyle w:val="FootnoteAnchor"/>
        </w:rPr>
        <w:footnoteReference w:id="401"/>
      </w:r>
      <w:r>
        <w:rPr>
          <w:rFonts w:ascii="IRNazanin" w:hAnsi="IRNazanin" w:eastAsia="IRNazanin"/>
          <w:color w:val="111111"/>
          <w:sz w:val="28"/>
          <w:sz w:val="28"/>
          <w:szCs w:val="28"/>
          <w:lang w:bidi="fa-IR"/>
        </w:rPr>
        <w:t>۲۷۶۵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الخُبزُ اليابِسُ يَهضِمُ الاُترُجَّ </w:t>
      </w:r>
      <w:r>
        <w:rPr>
          <w:rFonts w:eastAsia="IRNazanin" w:cs="IRNazanin"/>
          <w:color w:val="111111"/>
          <w:sz w:val="28"/>
          <w:szCs w:val="28"/>
          <w:rtl w:val="true"/>
          <w:lang w:bidi="fa-IR"/>
        </w:rPr>
        <w:t xml:space="preserve">. </w:t>
      </w:r>
      <w:r>
        <w:rPr>
          <w:rStyle w:val="FootnoteAnchor"/>
        </w:rPr>
        <w:footnoteReference w:id="402"/>
      </w:r>
      <w:r>
        <w:rPr>
          <w:rFonts w:ascii="IRNazanin" w:hAnsi="IRNazanin" w:eastAsia="IRNazanin"/>
          <w:color w:val="111111"/>
          <w:sz w:val="28"/>
          <w:sz w:val="28"/>
          <w:szCs w:val="28"/>
          <w:lang w:bidi="fa-IR"/>
        </w:rPr>
        <w:t>۲۷۶۶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عِندي ضَيفٌ فَتَشَهّى اُترُجّا بِعَسَلٍ فَأَطعَمتُهُ وأكَلتُ مَعَهُ ، ثُمَّ مَضَيتُ إلى أبي عَبدِاللّهِ عليه السلام وإذَا المائِدَةُ بَينَ يَدَيهِ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فَكُل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قَبلَ أن آتِيَكَ اُترُجّا بِعَسَلٍ ، وأنَا أجِدُ ثِقلَهُ ؛ لِأَنـّي أكثَرتُ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الجارِيَةِ ،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اِبعَثي إلَينا بِحَرفِ رَغيفٍ يابِسٍ مِنَ الَّذي تُجَفِّفُهُ فِي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هذَا الخُبزِ اليابِسِ ؛ فَإِنَّهُ يَهضِمُ الاُترُجَّ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فَأَكَلتُهُ ، ثُمَّ قُمتُ فَكَأَنّي لَم آكُل شَيئا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338" w:name="pg12288_121714"/>
    </w:p>
    <w:p>
      <w:pPr>
        <w:pStyle w:val="Heading4"/>
        <w:numPr>
          <w:ilvl w:val="3"/>
          <w:numId w:val="1"/>
        </w:numPr>
        <w:rPr/>
      </w:pPr>
      <w:bookmarkStart w:id="339" w:name="__RefHeading___Toc7404008_417432637"/>
      <w:bookmarkStart w:id="340" w:name="_Toc133"/>
      <w:bookmarkEnd w:id="338"/>
      <w:bookmarkEnd w:id="339"/>
      <w:r>
        <w:rPr/>
        <w:t>۱</w:t>
      </w:r>
      <w:r>
        <w:rPr>
          <w:rtl w:val="true"/>
        </w:rPr>
        <w:t xml:space="preserve"> </w:t>
      </w:r>
      <w:r>
        <w:rPr>
          <w:rtl w:val="true"/>
        </w:rPr>
        <w:t xml:space="preserve">/ </w:t>
      </w:r>
      <w:r>
        <w:rPr/>
        <w:t>۵</w:t>
      </w:r>
      <w:r>
        <w:rPr>
          <w:rtl w:val="true"/>
        </w:rPr>
        <w:t>آنچه تُرُنج را هضم مى كند</w:t>
      </w:r>
      <w:bookmarkEnd w:id="34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آنچه تُرُنج را هضم مى كند</w:t>
      </w:r>
      <w:r>
        <w:rPr>
          <w:rFonts w:ascii="IRNazanin" w:hAnsi="IRNazanin" w:eastAsia="IRNazanin"/>
          <w:color w:val="111111"/>
          <w:sz w:val="28"/>
          <w:sz w:val="28"/>
          <w:szCs w:val="28"/>
          <w:lang w:bidi="fa-IR"/>
        </w:rPr>
        <w:t>۲۷۶۹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تُرُنج ،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خورده شود ، نانِ خشك ، آن را در معده هضم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خشك ، تُرُنج را هضم مى كند </w:t>
      </w:r>
      <w:r>
        <w:rPr>
          <w:rFonts w:eastAsia="IRNazanin" w:cs="IRNazanin"/>
          <w:color w:val="111111"/>
          <w:sz w:val="28"/>
          <w:szCs w:val="28"/>
          <w:rtl w:val="true"/>
          <w:lang w:bidi="fa-IR"/>
        </w:rPr>
        <w:t xml:space="preserve">. </w:t>
      </w:r>
      <w:r>
        <w:rPr>
          <w:rStyle w:val="FootnoteAnchor"/>
        </w:rPr>
        <w:footnoteReference w:id="404"/>
      </w:r>
      <w:r>
        <w:rPr>
          <w:rFonts w:ascii="IRNazanin" w:hAnsi="IRNazanin" w:eastAsia="IRNazanin"/>
          <w:color w:val="111111"/>
          <w:sz w:val="28"/>
          <w:sz w:val="28"/>
          <w:szCs w:val="28"/>
          <w:lang w:bidi="fa-IR"/>
        </w:rPr>
        <w:t>۲۷۷۱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ميهمانى داشتم كه به تُرُنج همراه با عسل ، اظهار تمايل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او دادم و خود نيز با وى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امام صادق عليه السلام رفتيم و ديديم كه سفره اى نزد ايشان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 و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نزد شما بيايم ، تُرُنج و عسل خورده ام و اكنون سنگينى آن را احساس مى كنم ؛ زيرا زياد خورده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يكى از غلامان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كنيز 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يك كناره نان خشك ، از آنچه در تنورْ خشك مى كنى ،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نان ،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نانِ خشك بخور ؛ چرا كه تُرُنج را هضم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آن را خوردم و سپس از جاى برخاستم ، گويا كه هيچ چيز نخورده ام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مُرَبَّى الاُترُجِّ</w:t>
      </w:r>
      <w:r>
        <w:rPr>
          <w:rFonts w:ascii="IRNazanin" w:hAnsi="IRNazanin" w:eastAsia="IRNazanin"/>
          <w:color w:val="111111"/>
          <w:sz w:val="28"/>
          <w:sz w:val="28"/>
          <w:szCs w:val="28"/>
          <w:lang w:bidi="fa-IR"/>
        </w:rPr>
        <w:t>۲۷۶۹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إبراهيمَ بنِ الحَسَنِ الجَعفَرِيِّ عَن أبي عَبدِ اللّهِ عليه السلام أنَّهُ قالَ لِأَصحابِهِ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أخبِروني بِأَيِّ شَيءٍ يَأمُرُكُم بِهِ أطِبّاؤُكُم فِي الاُترُجِّ؟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يَأمُرونَنا بِهِ قَبلَ الطَّعامِ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أردَأَ مِنهُ قَبلَ الطَّعامِ ، وما مِن شَيءٍ أنفَعَ مِنهُ بَعدَ الطَّعامِ ، فَعَلَيكُم بِالمُرَبّى مِنهُ ؛ فَإِنَّ لَهُ رائِحَةً فِي الجَوفِ كَرائِحَة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النَّظَرُ إلَى الاُترُجِّ</w:t>
      </w:r>
      <w:r>
        <w:rPr>
          <w:rFonts w:ascii="Amiri" w:hAnsi="Amiri" w:eastAsia="Amiri" w:cs="Amiri"/>
          <w:color w:val="111111"/>
          <w:sz w:val="28"/>
          <w:sz w:val="28"/>
          <w:szCs w:val="28"/>
          <w:lang w:bidi="ar-SA"/>
        </w:rPr>
        <w:t>۲۷۷۲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كَبشَة الأنماري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يُعجِبُهُ النَّظَرُ إلَى الاُترُجِّ ، وكانَ يُعجِبُهُ النَّظَرُ إلَى الحَمامِ الأَحمَرِ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6"/>
      </w:r>
      <w:r>
        <w:rPr>
          <w:rFonts w:ascii="Amiri" w:hAnsi="Amiri" w:eastAsia="Amiri" w:cs="Amiri"/>
          <w:color w:val="111111"/>
          <w:sz w:val="28"/>
          <w:sz w:val="28"/>
          <w:szCs w:val="28"/>
          <w:lang w:bidi="ar-SA"/>
        </w:rPr>
        <w:t>۲۷۷۳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يُعجِبُهُ النَّظَرُ إلَى الاُترُجِّ الأَخضَرِ وَالتُّفّاحِ الأَحمَرِ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341" w:name="pg12288_121716"/>
    </w:p>
    <w:p>
      <w:pPr>
        <w:pStyle w:val="Heading4"/>
        <w:numPr>
          <w:ilvl w:val="3"/>
          <w:numId w:val="1"/>
        </w:numPr>
        <w:rPr/>
      </w:pPr>
      <w:bookmarkStart w:id="342" w:name="__RefHeading___Toc7404010_417432637"/>
      <w:bookmarkStart w:id="343" w:name="_Toc134"/>
      <w:bookmarkEnd w:id="341"/>
      <w:bookmarkEnd w:id="342"/>
      <w:r>
        <w:rPr/>
        <w:t>۱</w:t>
      </w:r>
      <w:r>
        <w:rPr>
          <w:rtl w:val="true"/>
        </w:rPr>
        <w:t xml:space="preserve"> </w:t>
      </w:r>
      <w:r>
        <w:rPr>
          <w:rtl w:val="true"/>
        </w:rPr>
        <w:t xml:space="preserve">/ </w:t>
      </w:r>
      <w:r>
        <w:rPr/>
        <w:t>۶</w:t>
      </w:r>
      <w:r>
        <w:rPr>
          <w:rtl w:val="true"/>
        </w:rPr>
        <w:t>مُربّاى تُرُنج</w:t>
      </w:r>
      <w:bookmarkEnd w:id="343"/>
    </w:p>
    <w:p>
      <w:pPr>
        <w:pStyle w:val="Heading4"/>
        <w:numPr>
          <w:ilvl w:val="3"/>
          <w:numId w:val="1"/>
        </w:numPr>
        <w:rPr/>
      </w:pPr>
      <w:bookmarkStart w:id="344" w:name="__RefHeading___Toc7404012_417432637"/>
      <w:bookmarkStart w:id="345" w:name="_Toc135"/>
      <w:bookmarkEnd w:id="344"/>
      <w:r>
        <w:rPr/>
        <w:t>۱</w:t>
      </w:r>
      <w:r>
        <w:rPr>
          <w:rtl w:val="true"/>
        </w:rPr>
        <w:t xml:space="preserve"> </w:t>
      </w:r>
      <w:r>
        <w:rPr>
          <w:rtl w:val="true"/>
        </w:rPr>
        <w:t xml:space="preserve">/ </w:t>
      </w:r>
      <w:r>
        <w:rPr/>
        <w:t>۷</w:t>
      </w:r>
      <w:r>
        <w:rPr>
          <w:rtl w:val="true"/>
        </w:rPr>
        <w:t>نگاه كردن به تُرُنج</w:t>
      </w:r>
      <w:bookmarkEnd w:id="34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مُربّاى تُرُنج</w:t>
      </w:r>
      <w:r>
        <w:rPr>
          <w:rFonts w:ascii="IRNazanin" w:hAnsi="IRNazanin" w:eastAsia="IRNazanin"/>
          <w:color w:val="111111"/>
          <w:sz w:val="28"/>
          <w:sz w:val="28"/>
          <w:szCs w:val="28"/>
          <w:lang w:bidi="fa-IR"/>
        </w:rPr>
        <w:t>۲۷۷۴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لِلنَّبِيِّ صلى الله عليه و آله وهُوَ يَعِظُهُ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عليهم السلامـ به نقل از ابراهيم بن حسن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ياران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بگوييد كه پزشكانتان درباره تُرُنج به شما چه دستور مى 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خوردن آن ، پيش از غذا ، سفارش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چيز ، از آن ، در حالتى كه پيش از غذا خورده شود ، بدتر نيست و هيچ چيز ، از آن ، در حالتى كه پس از غذا خورده شود ، سودمندتر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مربّاى آن ، كه در درون انسان ، بويى چون بوى مُشك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نگاه كردن به تُرُنج</w:t>
      </w:r>
      <w:r>
        <w:rPr>
          <w:rFonts w:ascii="IRNazanin" w:hAnsi="IRNazanin" w:eastAsia="IRNazanin"/>
          <w:color w:val="111111"/>
          <w:sz w:val="28"/>
          <w:sz w:val="28"/>
          <w:szCs w:val="28"/>
          <w:lang w:bidi="fa-IR"/>
        </w:rPr>
        <w:t>۲۷۷۷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ابو كَبشه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نگريستن به تُرُنج را دوست داشت و به نگريستن به حَمام احمر </w:t>
      </w:r>
      <w:r>
        <w:rPr>
          <w:rStyle w:val="FootnoteAnchor"/>
          <w:rtl w:val="true"/>
        </w:rPr>
        <w:footnoteReference w:id="408"/>
      </w:r>
      <w:r>
        <w:rPr>
          <w:rFonts w:ascii="Amiri" w:hAnsi="Amiri" w:eastAsia="Amiri" w:cs="Amiri"/>
          <w:color w:val="111111"/>
          <w:sz w:val="28"/>
          <w:sz w:val="28"/>
          <w:szCs w:val="28"/>
          <w:rtl w:val="true"/>
          <w:lang w:bidi="ar-SA"/>
        </w:rPr>
        <w:t xml:space="preserve">نيز علاقه مند بود </w:t>
      </w:r>
      <w:r>
        <w:rPr>
          <w:rFonts w:eastAsia="Amiri" w:cs="Amiri" w:ascii="Amiri" w:hAnsi="Amiri"/>
          <w:color w:val="111111"/>
          <w:sz w:val="28"/>
          <w:szCs w:val="28"/>
          <w:rtl w:val="true"/>
          <w:lang w:bidi="ar-SA"/>
        </w:rPr>
        <w:t xml:space="preserve">. </w:t>
      </w:r>
      <w:r>
        <w:rPr>
          <w:rStyle w:val="FootnoteAnchor"/>
        </w:rPr>
        <w:footnoteReference w:id="409"/>
      </w:r>
      <w:r>
        <w:rPr>
          <w:rFonts w:ascii="IRNazanin" w:hAnsi="IRNazanin" w:eastAsia="IRNazanin"/>
          <w:color w:val="111111"/>
          <w:sz w:val="28"/>
          <w:sz w:val="28"/>
          <w:szCs w:val="28"/>
          <w:lang w:bidi="fa-IR"/>
        </w:rPr>
        <w:t>۲۷۷۴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اندرز به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نگريستن به تُرُنج سبز و سيب سرخ ، علاقه داشت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الإجّاص</w:t>
      </w:r>
      <w:r>
        <w:rPr>
          <w:rFonts w:ascii="IRNazanin" w:hAnsi="IRNazanin" w:eastAsia="IRNazanin"/>
          <w:color w:val="111111"/>
          <w:sz w:val="28"/>
          <w:sz w:val="28"/>
          <w:szCs w:val="28"/>
          <w:lang w:bidi="fa-IR"/>
        </w:rPr>
        <w:t>۲۷۷۶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اندرز به قيس بن عاصم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عن جابر بن يزيد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 رَجُلٌ إلى أبي جَعفَرٍ عليه السلاممِرارا هاجَت بِهِ حَتّى كادَ أن يُجَنَّ </w:t>
      </w:r>
      <w:r>
        <w:rPr>
          <w:rStyle w:val="FootnoteAnchor"/>
          <w:rtl w:val="true"/>
        </w:rPr>
        <w:footnoteReference w:id="410"/>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سَكِّنهُ بِالإِجّاصِ </w:t>
      </w:r>
      <w:r>
        <w:rPr>
          <w:rFonts w:eastAsia="Amiri" w:cs="Amiri" w:ascii="Amiri" w:hAnsi="Amiri"/>
          <w:color w:val="111111"/>
          <w:sz w:val="28"/>
          <w:szCs w:val="28"/>
          <w:rtl w:val="true"/>
          <w:lang w:bidi="ar-SA"/>
        </w:rPr>
        <w:t xml:space="preserve">. </w:t>
      </w:r>
      <w:r>
        <w:rPr>
          <w:rStyle w:val="FootnoteAnchor"/>
        </w:rPr>
        <w:footnoteReference w:id="411"/>
      </w:r>
      <w:r>
        <w:rPr>
          <w:rFonts w:ascii="IRNazanin" w:hAnsi="IRNazanin" w:eastAsia="IRNazanin"/>
          <w:color w:val="111111"/>
          <w:sz w:val="28"/>
          <w:sz w:val="28"/>
          <w:szCs w:val="28"/>
          <w:lang w:bidi="fa-IR"/>
        </w:rPr>
        <w:t>۲۷۷۷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الإِجّاصُ عَلَى الرِّيقِ ؛ يُسَكِّنُ المِرارَ ، إلاّ أنَّهُ يُهَيِّجُ الرِّياحَ </w:t>
      </w:r>
      <w:r>
        <w:rPr>
          <w:rFonts w:eastAsia="IRNazanin" w:cs="IRNazanin"/>
          <w:color w:val="111111"/>
          <w:sz w:val="28"/>
          <w:szCs w:val="28"/>
          <w:rtl w:val="true"/>
          <w:lang w:bidi="fa-IR"/>
        </w:rPr>
        <w:t xml:space="preserve">. </w:t>
      </w:r>
      <w:r>
        <w:rPr>
          <w:rStyle w:val="FootnoteAnchor"/>
        </w:rPr>
        <w:footnoteReference w:id="412"/>
      </w:r>
      <w:r>
        <w:rPr>
          <w:rFonts w:ascii="Amiri" w:hAnsi="Amiri" w:eastAsia="Amiri" w:cs="Amiri"/>
          <w:color w:val="111111"/>
          <w:sz w:val="28"/>
          <w:sz w:val="28"/>
          <w:szCs w:val="28"/>
          <w:lang w:bidi="ar-SA"/>
        </w:rPr>
        <w:t>۲۷۷۸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يَومَ يُنْفَخُ في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عن الأزرق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الإِجّاصِ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لِلمِرارِ ، ويُلَيِّنُ المَفاصِلَ ؛ فَلا تُكثِر مِنهُ فَيُعَقِّبَكَ رِياحا في </w:t>
      </w:r>
      <w:r>
        <w:rPr>
          <w:rStyle w:val="FootnoteAnchor"/>
          <w:rtl w:val="true"/>
        </w:rPr>
        <w:footnoteReference w:id="413"/>
      </w:r>
      <w:r>
        <w:rPr>
          <w:rFonts w:ascii="IRNazanin" w:hAnsi="IRNazanin" w:eastAsia="IRNazanin"/>
          <w:color w:val="111111"/>
          <w:sz w:val="28"/>
          <w:sz w:val="28"/>
          <w:szCs w:val="28"/>
          <w:rtl w:val="true"/>
          <w:lang w:bidi="fa-IR"/>
        </w:rPr>
        <w:t xml:space="preserve">مَفاصِلِكَ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روزى كه در صور دميده شود،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عن زياد القَندي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الأَوَّلِ عليه السلام وبَينَ يَدَيهِ تَورُ ماءٍ فيهِ إجّاصٌ أسوَدُ في إبّانِهِ ، فَقالَ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هاجَت بي حَرارَةٌ ، وإنَّ الإِجّاصَ الطَّرِيَّ يُطفِئُ الحَرارَةَ ويُسَكِّنُ الصَّفراءَ ، وإنَّ اليابِسَ مِنهُ يُسَكِّنُ الدَّمَ ، ويَسُلُّ الدّاءَ الدَّوِيَّ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346" w:name="pg12288_121718"/>
    </w:p>
    <w:p>
      <w:pPr>
        <w:pStyle w:val="Heading3"/>
        <w:numPr>
          <w:ilvl w:val="2"/>
          <w:numId w:val="1"/>
        </w:numPr>
        <w:rPr/>
      </w:pPr>
      <w:bookmarkStart w:id="347" w:name="__RefHeading___Toc7404014_417432637"/>
      <w:bookmarkStart w:id="348" w:name="_Toc136"/>
      <w:bookmarkEnd w:id="346"/>
      <w:bookmarkEnd w:id="347"/>
      <w:r>
        <w:rPr>
          <w:rtl w:val="true"/>
        </w:rPr>
        <w:t xml:space="preserve">فصل دوم </w:t>
      </w:r>
      <w:r>
        <w:rPr>
          <w:rtl w:val="true"/>
        </w:rPr>
        <w:t xml:space="preserve">: </w:t>
      </w:r>
      <w:r>
        <w:rPr>
          <w:rtl w:val="true"/>
        </w:rPr>
        <w:t>آلـو</w:t>
      </w:r>
      <w:bookmarkEnd w:id="348"/>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آلـو</w:t>
      </w:r>
      <w:r>
        <w:rPr>
          <w:rFonts w:ascii="Amiri" w:hAnsi="Amiri" w:eastAsia="Amiri" w:cs="Amiri"/>
          <w:color w:val="111111"/>
          <w:sz w:val="28"/>
          <w:sz w:val="28"/>
          <w:szCs w:val="28"/>
          <w:lang w:bidi="ar-SA"/>
        </w:rPr>
        <w:t>۲۷۸۰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السلامـ به نقل از جابر بن يزيد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نزد امام باقر عليه السلام ، از تلخه اى كه در درون او به جوشش آمده بود ـ تا جايى كه نزديك بود ديوانه شود ـ اظهار ناراحتى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آلو فرو بنشان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ابن حبان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 در حالت ناشتا تلخه را فرو مى نشاند ، هر چند كه بادها را نيز تحريك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السلامـ به نقل از ازرق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آلو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تلخه مفيد است و مفاصل را نيز نرم مى كند ؛ امّا از آن ، زياد مخور كه سرانجام ، در مفصل هايت ، بادهايى بر جاى مى نهد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زياد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كاظم عليه السلام درآمدم ، در حالى كه نزد ايشان ظرف آبى قرار داشت و چند آلوى سياه ـ كه همان زمان ، هنگام چيدنش بود ـ در آن ديده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حرارت ، در من بالا گرفته و آلوى تازه حرارت را خاموش مى كند و صفرا را فرو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آن نيز خون را آرام مى كند و دردهاى بى درمان را از تن بيرون مى كشد</w:t>
      </w:r>
      <w:r>
        <w:rPr>
          <w:rFonts w:eastAsia="IRNazanin" w:cs="IRNazanin"/>
          <w:color w:val="111111"/>
          <w:sz w:val="28"/>
          <w:szCs w:val="28"/>
          <w:rtl w:val="true"/>
          <w:lang w:bidi="fa-IR"/>
        </w:rPr>
        <w:t xml:space="preserve">» . </w:t>
      </w:r>
      <w:r>
        <w:rPr>
          <w:rStyle w:val="FootnoteAnchor"/>
          <w:rtl w:val="true"/>
        </w:rPr>
        <w:footnoteReference w:id="41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بِالإِجّاصِ العَتيقِ ؛ فَإِنَّ العَتيقَ قَد بَقِيَ نَفعُهُ وذَهَبَ ضَرَرُهُ ، وكُلوهُ مُقَشَّرا ؛ فَإِنَّهُ نافِعٌ لِكُلِّ مِرارٍ وحَرارَةٍ ووَهَجٍ يَهيجُ مِنها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آلوى مانده ؛ چرا كه در مانده آن ، سودش بر جاى مانده و زيانش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پوست كنده بخوريد ؛ چرا كه براى هر تلخه و حرارت و افروختگى اى كه از حرارت برخاسته باشد ، سودمند است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سَيِّدُ الأَطعِمَةِ</w:t>
      </w:r>
      <w:r>
        <w:rPr>
          <w:rFonts w:ascii="Amiri" w:hAnsi="Amiri" w:eastAsia="Amiri" w:cs="Amiri"/>
          <w:color w:val="111111"/>
          <w:sz w:val="28"/>
          <w:sz w:val="28"/>
          <w:szCs w:val="28"/>
          <w:lang w:bidi="ar-SA"/>
        </w:rPr>
        <w:t>۲۷۸۵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الأَرُزُّ فِي الأَطعِمَةِ كَالسَّيِّدِ فِي القَومِ </w:t>
      </w:r>
      <w:r>
        <w:rPr>
          <w:rFonts w:eastAsia="Amiri" w:cs="Amiri" w:ascii="Amiri" w:hAnsi="Amiri"/>
          <w:color w:val="111111"/>
          <w:sz w:val="28"/>
          <w:szCs w:val="28"/>
          <w:rtl w:val="true"/>
          <w:lang w:bidi="ar-SA"/>
        </w:rPr>
        <w:t xml:space="preserve">. </w:t>
      </w:r>
      <w:r>
        <w:rPr>
          <w:rStyle w:val="FootnoteAnchor"/>
        </w:rPr>
        <w:footnoteReference w:id="417"/>
      </w:r>
      <w:r>
        <w:rPr>
          <w:rFonts w:ascii="Amiri" w:hAnsi="Amiri" w:eastAsia="Amiri" w:cs="Amiri"/>
          <w:color w:val="111111"/>
          <w:sz w:val="28"/>
          <w:sz w:val="28"/>
          <w:szCs w:val="28"/>
          <w:lang w:bidi="ar-SA"/>
        </w:rPr>
        <w:t>۲۷۸۶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طَعامِ أهلِ الدُّنيا وَالآخِرَةِ اللَّحمُ ، ثُمَّ الأَرُزُّ </w:t>
      </w:r>
      <w:r>
        <w:rPr>
          <w:rFonts w:eastAsia="Amiri" w:cs="Amiri" w:ascii="Amiri" w:hAnsi="Amiri"/>
          <w:color w:val="111111"/>
          <w:sz w:val="28"/>
          <w:szCs w:val="28"/>
          <w:rtl w:val="true"/>
          <w:lang w:bidi="ar-SA"/>
        </w:rPr>
        <w:t xml:space="preserve">. </w:t>
      </w:r>
      <w:r>
        <w:rPr>
          <w:rStyle w:val="FootnoteAnchor"/>
        </w:rPr>
        <w:footnoteReference w:id="41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الأَرُزِّ</w:t>
      </w:r>
      <w:r>
        <w:rPr>
          <w:rFonts w:ascii="Amiri" w:hAnsi="Amiri" w:eastAsia="Amiri" w:cs="Amiri"/>
          <w:color w:val="111111"/>
          <w:sz w:val="28"/>
          <w:sz w:val="28"/>
          <w:szCs w:val="28"/>
          <w:lang w:bidi="ar-SA"/>
        </w:rPr>
        <w:t>۲۷۸۹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الدَّواءُ الأَرُزُّ ، بارِدٌ صَحيحٌ سَليمٌ مِن كُلِّ داءٍ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349" w:name="pg12288_121722"/>
    </w:p>
    <w:p>
      <w:pPr>
        <w:pStyle w:val="Heading3"/>
        <w:numPr>
          <w:ilvl w:val="2"/>
          <w:numId w:val="1"/>
        </w:numPr>
        <w:rPr/>
      </w:pPr>
      <w:bookmarkStart w:id="350" w:name="__RefHeading___Toc7404016_417432637"/>
      <w:bookmarkStart w:id="351" w:name="_Toc137"/>
      <w:bookmarkEnd w:id="349"/>
      <w:bookmarkEnd w:id="350"/>
      <w:r>
        <w:rPr>
          <w:rtl w:val="true"/>
        </w:rPr>
        <w:t xml:space="preserve">فصل سوم </w:t>
      </w:r>
      <w:r>
        <w:rPr>
          <w:rtl w:val="true"/>
        </w:rPr>
        <w:t xml:space="preserve">: </w:t>
      </w:r>
      <w:r>
        <w:rPr>
          <w:rtl w:val="true"/>
        </w:rPr>
        <w:t>برنج</w:t>
      </w:r>
      <w:bookmarkEnd w:id="351"/>
    </w:p>
    <w:p>
      <w:pPr>
        <w:pStyle w:val="Heading4"/>
        <w:numPr>
          <w:ilvl w:val="3"/>
          <w:numId w:val="1"/>
        </w:numPr>
        <w:rPr/>
      </w:pPr>
      <w:bookmarkStart w:id="352" w:name="__RefHeading___Toc7404018_417432637"/>
      <w:bookmarkStart w:id="353" w:name="_Toc138"/>
      <w:bookmarkEnd w:id="352"/>
      <w:r>
        <w:rPr/>
        <w:t>۳</w:t>
      </w:r>
      <w:r>
        <w:rPr>
          <w:rtl w:val="true"/>
        </w:rPr>
        <w:t xml:space="preserve"> </w:t>
      </w:r>
      <w:r>
        <w:rPr>
          <w:rtl w:val="true"/>
        </w:rPr>
        <w:t xml:space="preserve">/ </w:t>
      </w:r>
      <w:r>
        <w:rPr/>
        <w:t>۱</w:t>
      </w:r>
      <w:r>
        <w:rPr>
          <w:rtl w:val="true"/>
        </w:rPr>
        <w:t>مهتر همه خوراكى ها</w:t>
      </w:r>
      <w:bookmarkEnd w:id="353"/>
    </w:p>
    <w:p>
      <w:pPr>
        <w:pStyle w:val="Heading4"/>
        <w:numPr>
          <w:ilvl w:val="3"/>
          <w:numId w:val="1"/>
        </w:numPr>
        <w:rPr/>
      </w:pPr>
      <w:bookmarkStart w:id="354" w:name="__RefHeading___Toc7404020_417432637"/>
      <w:bookmarkStart w:id="355" w:name="_Toc139"/>
      <w:bookmarkEnd w:id="354"/>
      <w:r>
        <w:rPr/>
        <w:t>۳</w:t>
      </w:r>
      <w:r>
        <w:rPr>
          <w:rtl w:val="true"/>
        </w:rPr>
        <w:t xml:space="preserve"> </w:t>
      </w:r>
      <w:r>
        <w:rPr>
          <w:rtl w:val="true"/>
        </w:rPr>
        <w:t xml:space="preserve">/ </w:t>
      </w:r>
      <w:r>
        <w:rPr/>
        <w:t>۲</w:t>
      </w:r>
      <w:r>
        <w:rPr>
          <w:rtl w:val="true"/>
        </w:rPr>
        <w:t>خواصّ برنج</w:t>
      </w:r>
      <w:bookmarkEnd w:id="35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مهتر همه خوراكى ها</w:t>
      </w:r>
      <w:r>
        <w:rPr>
          <w:rFonts w:ascii="IRNazanin" w:hAnsi="IRNazanin" w:eastAsia="IRNazanin"/>
          <w:color w:val="111111"/>
          <w:sz w:val="28"/>
          <w:sz w:val="28"/>
          <w:szCs w:val="28"/>
          <w:lang w:bidi="fa-IR"/>
        </w:rPr>
        <w:t>۲۷۸۵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 در ميان خوراكى ها ، به سان مهتر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مهتر همه خوراكى هاى ساكنان اين سراى و آن سراى ، گوشت و سپس برنج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برنج</w:t>
      </w:r>
      <w:r>
        <w:rPr>
          <w:rFonts w:ascii="IRNazanin" w:hAnsi="IRNazanin" w:eastAsia="IRNazanin"/>
          <w:color w:val="111111"/>
          <w:sz w:val="28"/>
          <w:sz w:val="28"/>
          <w:szCs w:val="28"/>
          <w:lang w:bidi="fa-IR"/>
        </w:rPr>
        <w:t>۲۷۸۹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 ، نيكو دارويى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است و سالم و بركنار از هر بيمارى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الطَّعامُ الأَرُزُّ ، وإنّا لَنَدَّخِرُهُ لِمَرضانا </w:t>
      </w:r>
      <w:r>
        <w:rPr>
          <w:rFonts w:eastAsia="IRNazanin" w:cs="IRNazanin"/>
          <w:color w:val="111111"/>
          <w:sz w:val="28"/>
          <w:szCs w:val="28"/>
          <w:rtl w:val="true"/>
          <w:lang w:bidi="fa-IR"/>
        </w:rPr>
        <w:t xml:space="preserve">. </w:t>
      </w:r>
      <w:r>
        <w:rPr>
          <w:rStyle w:val="FootnoteAnchor"/>
        </w:rPr>
        <w:footnoteReference w:id="420"/>
      </w:r>
      <w:r>
        <w:rPr>
          <w:rFonts w:ascii="Amiri" w:hAnsi="Amiri" w:eastAsia="Amiri" w:cs="Amiri"/>
          <w:color w:val="111111"/>
          <w:sz w:val="28"/>
          <w:sz w:val="28"/>
          <w:szCs w:val="28"/>
          <w:lang w:bidi="ar-SA"/>
        </w:rPr>
        <w:t>۲۷۹۱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يَأتينا مِن ناحِيَتِكُم شَيءٌ أحَبُّ إلَيَّ مِنَ الأَرُزِّ وَالبَنَفسَجِ ، إنِّي اشتَكَيتُ وَجَعي ذلِكَ الشَّديدَ فَاُلهِمتُ أكلَ الأَرُزِّ ، فَأَمَرتُ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فَأَذهَبَ اللّهُ عز و جلعَنّي بِذلِكَ الوَجَعَ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خبز الأرز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خواص بعض أنواع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الأرز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بعض أوجاع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والسماق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بعض اوجاع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البواسير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 ، نيكو غذايى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براى بيماران خويش نگه مى داريم </w:t>
      </w:r>
      <w:r>
        <w:rPr>
          <w:rFonts w:eastAsia="IRNazanin" w:cs="IRNazanin"/>
          <w:color w:val="111111"/>
          <w:sz w:val="28"/>
          <w:szCs w:val="28"/>
          <w:rtl w:val="true"/>
          <w:lang w:bidi="fa-IR"/>
        </w:rPr>
        <w:t xml:space="preserve">. </w:t>
      </w:r>
      <w:r>
        <w:rPr>
          <w:rStyle w:val="FootnoteAnchor"/>
        </w:rPr>
        <w:footnoteReference w:id="422"/>
      </w:r>
      <w:r>
        <w:rPr>
          <w:rFonts w:ascii="IRNazanin" w:hAnsi="IRNazanin" w:eastAsia="IRNazanin"/>
          <w:color w:val="111111"/>
          <w:sz w:val="28"/>
          <w:sz w:val="28"/>
          <w:szCs w:val="28"/>
          <w:lang w:bidi="fa-IR"/>
        </w:rPr>
        <w:t>۲۷۹۴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شما ، چيزى دوست داشتنى تر از برنج و بنفشه براى ما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دردى سخت در رنج بودم و در اين هنگام به من الهام شد كه برنج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آن را فراهم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خداوند عز و جل با آن ، دردم را از ميان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نان برنج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برخى از انواع سويق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برنج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برخى از دردهاى شكم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و سماق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برخى از دردهاى شكم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درمان بواسير ،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الحَوكُ بَقلَةٌ طَيِّبَةٌ ، كَأَنّي أراها نابِتَةً فِي الجَنَّةِ </w:t>
      </w:r>
      <w:r>
        <w:rPr>
          <w:rFonts w:eastAsia="IRNazanin" w:cs="IRNazanin"/>
          <w:color w:val="111111"/>
          <w:sz w:val="28"/>
          <w:szCs w:val="28"/>
          <w:rtl w:val="true"/>
          <w:lang w:bidi="fa-IR"/>
        </w:rPr>
        <w:t xml:space="preserve">. </w:t>
      </w:r>
      <w:r>
        <w:rPr>
          <w:rStyle w:val="FootnoteAnchor"/>
        </w:rPr>
        <w:footnoteReference w:id="423"/>
      </w:r>
      <w:r>
        <w:rPr>
          <w:rFonts w:ascii="IRNazanin" w:hAnsi="IRNazanin" w:eastAsia="IRNazanin"/>
          <w:color w:val="111111"/>
          <w:sz w:val="28"/>
          <w:sz w:val="28"/>
          <w:szCs w:val="28"/>
          <w:lang w:bidi="fa-IR"/>
        </w:rPr>
        <w:t>۲۷۹۴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رَسولُ اللّهِ إلَى الباذَروجِ </w:t>
      </w:r>
      <w:r>
        <w:rPr>
          <w:rStyle w:val="FootnoteAnchor"/>
          <w:rtl w:val="true"/>
        </w:rPr>
        <w:footnoteReference w:id="42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الحَوكُ ، كَأَنّي أنظُرُ إلى مَنبِتِهِ فِي الجَنَّةِ </w:t>
      </w:r>
      <w:r>
        <w:rPr>
          <w:rFonts w:eastAsia="Amiri" w:cs="Amiri" w:ascii="Amiri" w:hAnsi="Amiri"/>
          <w:color w:val="111111"/>
          <w:sz w:val="28"/>
          <w:szCs w:val="28"/>
          <w:rtl w:val="true"/>
          <w:lang w:bidi="ar-SA"/>
        </w:rPr>
        <w:t xml:space="preserve">. </w:t>
      </w:r>
      <w:r>
        <w:rPr>
          <w:rStyle w:val="FootnoteAnchor"/>
        </w:rPr>
        <w:footnoteReference w:id="425"/>
      </w:r>
      <w:r>
        <w:rPr>
          <w:rFonts w:ascii="Amiri" w:hAnsi="Amiri" w:eastAsia="Amiri" w:cs="Amiri"/>
          <w:color w:val="111111"/>
          <w:sz w:val="28"/>
          <w:sz w:val="28"/>
          <w:szCs w:val="28"/>
          <w:lang w:bidi="ar-SA"/>
        </w:rPr>
        <w:t>۲۷۹۵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لِرَسولِ اللّهِ صلى الله عليه و آله الحَوكُ وهُوَ الباذَروجُ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بَقلَتي وبَقلَةُ الأَنبِياءِ قَبلي ، وإنّي لاَُحِبُّها وآكُلُها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bookmarkStart w:id="356" w:name="pg12288_121726"/>
    </w:p>
    <w:p>
      <w:pPr>
        <w:pStyle w:val="Heading3"/>
        <w:numPr>
          <w:ilvl w:val="2"/>
          <w:numId w:val="1"/>
        </w:numPr>
        <w:rPr/>
      </w:pPr>
      <w:bookmarkStart w:id="357" w:name="__RefHeading___Toc7404022_417432637"/>
      <w:bookmarkStart w:id="358" w:name="_Toc140"/>
      <w:bookmarkEnd w:id="356"/>
      <w:bookmarkEnd w:id="357"/>
      <w:r>
        <w:rPr>
          <w:rtl w:val="true"/>
        </w:rPr>
        <w:t xml:space="preserve">فصل چهارم </w:t>
      </w:r>
      <w:r>
        <w:rPr>
          <w:rtl w:val="true"/>
        </w:rPr>
        <w:t xml:space="preserve">: </w:t>
      </w:r>
      <w:r>
        <w:rPr>
          <w:rtl w:val="true"/>
        </w:rPr>
        <w:t xml:space="preserve">بادروج </w:t>
      </w:r>
      <w:r>
        <w:rPr>
          <w:rtl w:val="true"/>
        </w:rPr>
        <w:t>(</w:t>
      </w:r>
      <w:r>
        <w:rPr>
          <w:rtl w:val="true"/>
        </w:rPr>
        <w:t>حَوك</w:t>
      </w:r>
      <w:r>
        <w:rPr>
          <w:rtl w:val="true"/>
        </w:rPr>
        <w:t>)</w:t>
      </w:r>
      <w:bookmarkEnd w:id="35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حَوك</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حَوك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سبزى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 كه در بهشت روييده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بادروج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حوك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رستنگاه آن را در بهشت مى نگرم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از حَوك ـ كه همان بادروج است ـ سخن به ميان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سبزى من و سبزى پيامبران پيش از من است و من ، آن را دوست دارم و مى خورم</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يُعجِبُ رَسولَ اللّهِ صلى الله عليه و آله مِنَ البُقولِ الحَوكُ </w:t>
      </w:r>
      <w:r>
        <w:rPr>
          <w:rFonts w:eastAsia="Amiri" w:cs="Amiri" w:ascii="Amiri" w:hAnsi="Amiri"/>
          <w:color w:val="111111"/>
          <w:sz w:val="28"/>
          <w:szCs w:val="28"/>
          <w:rtl w:val="true"/>
          <w:lang w:bidi="ar-SA"/>
        </w:rPr>
        <w:t xml:space="preserve">. </w:t>
      </w:r>
      <w:r>
        <w:rPr>
          <w:rStyle w:val="FootnoteAnchor"/>
        </w:rPr>
        <w:footnoteReference w:id="427"/>
      </w:r>
      <w:r>
        <w:rPr>
          <w:rFonts w:ascii="Amiri" w:hAnsi="Amiri" w:eastAsia="Amiri" w:cs="Amiri"/>
          <w:color w:val="111111"/>
          <w:sz w:val="28"/>
          <w:sz w:val="28"/>
          <w:szCs w:val="28"/>
          <w:lang w:bidi="ar-SA"/>
        </w:rPr>
        <w:t>۲۸۰۰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أحَبَّ الصِّباغِ إلى رَسولِ اللّهِ صلى الله عليه و آله الخَلُّ ، وأحَبَّ البُقولِ إلَيهِ الحَوكُ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الباذَروجَ </w:t>
      </w:r>
      <w:r>
        <w:rPr>
          <w:rFonts w:eastAsia="Amiri" w:cs="Amiri" w:ascii="Amiri" w:hAnsi="Amiri"/>
          <w:color w:val="111111"/>
          <w:sz w:val="28"/>
          <w:szCs w:val="28"/>
          <w:rtl w:val="true"/>
          <w:lang w:bidi="ar-SA"/>
        </w:rPr>
        <w:t xml:space="preserve">. </w:t>
      </w:r>
      <w:r>
        <w:rPr>
          <w:rStyle w:val="FootnoteAnchor"/>
        </w:rPr>
        <w:footnoteReference w:id="428"/>
      </w:r>
      <w:r>
        <w:rPr>
          <w:rFonts w:ascii="IRNazanin" w:hAnsi="IRNazanin" w:eastAsia="IRNazanin"/>
          <w:color w:val="111111"/>
          <w:sz w:val="28"/>
          <w:sz w:val="28"/>
          <w:szCs w:val="28"/>
          <w:lang w:bidi="fa-IR"/>
        </w:rPr>
        <w:t>۲۷۹۶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ـ صَلَواتُ اللّهِ عَلَيهِ ـ يُعجِبُهُ الباذَروجُ </w:t>
      </w:r>
      <w:r>
        <w:rPr>
          <w:rFonts w:eastAsia="IRNazanin" w:cs="IRNazanin"/>
          <w:color w:val="111111"/>
          <w:sz w:val="28"/>
          <w:szCs w:val="28"/>
          <w:rtl w:val="true"/>
          <w:lang w:bidi="fa-IR"/>
        </w:rPr>
        <w:t xml:space="preserve">. </w:t>
      </w:r>
      <w:r>
        <w:rPr>
          <w:rStyle w:val="FootnoteAnchor"/>
        </w:rPr>
        <w:footnoteReference w:id="429"/>
      </w:r>
      <w:r>
        <w:rPr>
          <w:rFonts w:ascii="IRNazanin" w:hAnsi="IRNazanin" w:eastAsia="IRNazanin"/>
          <w:color w:val="111111"/>
          <w:sz w:val="28"/>
          <w:sz w:val="28"/>
          <w:szCs w:val="28"/>
          <w:lang w:bidi="fa-IR"/>
        </w:rPr>
        <w:t>۲۷۹۷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الحَوكُ بَقلَةُ الأَنبِياءِ ، أما إنَّ فيهِ ثَمانَ </w:t>
      </w:r>
      <w:r>
        <w:rPr>
          <w:rStyle w:val="FootnoteAnchor"/>
          <w:rtl w:val="true"/>
        </w:rPr>
        <w:footnoteReference w:id="430"/>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يُمرِئُ ، ويَفتَحُ السُّدَدَ ، ويُطَيِّبُ الجُشاءَ ، ويُطَيِّبُ النَّكهَةَ </w:t>
      </w:r>
      <w:r>
        <w:rPr>
          <w:rStyle w:val="FootnoteAnchor"/>
          <w:rtl w:val="true"/>
        </w:rPr>
        <w:footnoteReference w:id="431"/>
      </w:r>
      <w:r>
        <w:rPr>
          <w:rFonts w:ascii="Amiri" w:hAnsi="Amiri" w:eastAsia="Amiri" w:cs="Amiri"/>
          <w:color w:val="111111"/>
          <w:sz w:val="28"/>
          <w:sz w:val="28"/>
          <w:szCs w:val="28"/>
          <w:rtl w:val="true"/>
          <w:lang w:bidi="ar-SA"/>
        </w:rPr>
        <w:t xml:space="preserve">، ويُشَهِّي الطَّعامَ ، ويَسُلُّ الدّاءَ ، وهُوَ أمانٌ مِنَ الجُذامِ ، إذَا استَقَرَّ فِي جَوفِ الإِنسانِ قَمَعَ الدّاءَ كُلَّهُ </w:t>
      </w:r>
      <w:r>
        <w:rPr>
          <w:rFonts w:eastAsia="Amiri" w:cs="Amiri" w:ascii="Amiri" w:hAnsi="Amiri"/>
          <w:color w:val="111111"/>
          <w:sz w:val="28"/>
          <w:szCs w:val="28"/>
          <w:rtl w:val="true"/>
          <w:lang w:bidi="ar-SA"/>
        </w:rPr>
        <w:t xml:space="preserve">. </w:t>
      </w:r>
      <w:r>
        <w:rPr>
          <w:rStyle w:val="FootnoteAnchor"/>
        </w:rPr>
        <w:footnoteReference w:id="432"/>
      </w:r>
      <w:r>
        <w:rPr>
          <w:rFonts w:ascii="IRNazanin" w:hAnsi="IRNazanin" w:eastAsia="IRNazanin"/>
          <w:color w:val="111111"/>
          <w:sz w:val="28"/>
          <w:sz w:val="28"/>
          <w:szCs w:val="28"/>
          <w:lang w:bidi="fa-IR"/>
        </w:rPr>
        <w:t>۲۷۹۸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أيّوب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مَن حَضَرَ مَعَ أبِي الحَسَنِ الأَوَّلِ عليه السلامالمائِدَةَ فَدَعا بِالباذَروجِ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اُحِبُّ أن أستَفتِحَ بِهِ الطَّعامَ ؛ فَإِنَّهُ يَفتَحُ السُّدَدَ ، ويُشَهِّي الطَّعامَ ، ويَذهَبُ بِالسَّبَلِ ، وما اُبالي إذا أنَا افتَتَحتُ بِهِ ما أكَلتُ بَعدَهُ مِنَ الطَّعامِ فَإِنّي لا أخافُ داءً ولا غائِلَةً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فَرَغنا مِنَ الغَداءِ دَعا بِهِ أيضاً ، ورَأَيتُهُ يَتَتَبَّعُ وَرَقَهُ عَلَى المائِدَةِ ويَأكُلُهُ ويُناوِلُني مِنهُ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طَعامَكَ بِهِ ؛ فَإِنَّهُ يُمرِئُ ما قَبلُ كَما يُشَهّي ما بَعدُ ، ويَذهَبُ بِالثِّقَلِ ، ويُطَيِّبُ الجُشاءَ وَالنَّكهَةَ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ميان سبزى ها ، به حَوك ، علاقه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 سركه ، دوست داشتنى ترين نانخورِش ، و حَوك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بادروج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 داشتنى ترين سبزى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درودهاى خدا بر او باد ـ به بادروج ، علاقه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حَوك ، سبزى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در آن ، هشت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اشتهاآور است ، گرفتگى هاى عروق و مجارى را مى گشايد ، آروغ را خوش بو مى سازد ، دهان را بوى خوش مى بخشد ، غذا را دوست داشتنى مى سازد ، درد و بيمارى را از بدن بيرون مى كشد و امان انسان از جُذام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درون انسان جاى گيرد ، همه بيمارى ها را فرو مى نشاند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با امام كاظم عليه السلام بر سر سفره اى حضور يافته بود ، برايم نقل كرد كه امام عليه السلام ، بادروج خواست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دارم غذا را با آن آغاز كنم ؛ زيرا انسدادها را مى گشايد ، اشتهاآور است ، سَبَل را از ميان </w:t>
      </w:r>
      <w:r>
        <w:rPr>
          <w:rStyle w:val="FootnoteAnchor"/>
          <w:rtl w:val="true"/>
        </w:rPr>
        <w:footnoteReference w:id="434"/>
      </w:r>
      <w:r>
        <w:rPr>
          <w:rFonts w:ascii="IRNazanin" w:hAnsi="IRNazanin" w:eastAsia="IRNazanin"/>
          <w:color w:val="111111"/>
          <w:sz w:val="28"/>
          <w:sz w:val="28"/>
          <w:szCs w:val="28"/>
          <w:rtl w:val="true"/>
          <w:lang w:bidi="fa-IR"/>
        </w:rPr>
        <w:t>مى برد و اگر غذا را با آن آغاز كنم ، پس از آن ، هر چه را بخورم ، از آن بيمى ندارم ؛ چرا كه در اين صورت ، از زيان و عارضه اى نمى 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غذا خوردن را به پايان برديم ، امام عليه السلام باز هم آن را خواست و ايشان را ديدم كه دنبال سينىِ اين سبزى مى رفت و از آن مى خورد و به من هم مى داد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غذاى خود را با آن به پايان ببر ؛ چرا كه آنچه را پيش تر خورده اى ، مى گوارد و آنچه را پس از آن مى خورى ، دوست داشتنى مى سازد ، و سنگينى را از ميان مى برد و آروغ و دهان را خوش بو مى كند</w:t>
      </w:r>
      <w:r>
        <w:rPr>
          <w:rFonts w:eastAsia="IRNazanin" w:cs="IRNazanin"/>
          <w:color w:val="111111"/>
          <w:sz w:val="28"/>
          <w:szCs w:val="28"/>
          <w:rtl w:val="true"/>
          <w:lang w:bidi="fa-IR"/>
        </w:rPr>
        <w:t>»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w:t>
      </w:r>
      <w:r>
        <w:rPr>
          <w:rFonts w:ascii="Amiri" w:hAnsi="Amiri" w:eastAsia="Amiri" w:cs="Amiri"/>
          <w:color w:val="111111"/>
          <w:sz w:val="28"/>
          <w:sz w:val="28"/>
          <w:szCs w:val="28"/>
          <w:lang w:bidi="ar-SA"/>
        </w:rPr>
        <w:t>۲۸۰۵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دارِ جابِرٍ فَقَدَّمَ إلَيهِ الباذَنجانَ ، فَجَعَلَ صلى الله عليه و آله يَأكُلُ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لَحَرارَةً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مَه ، إنَّها أوَّلُ شَجَرَةٍ آمَنَت بِاللّهِ ، اِقلوهُ وَأنضِجوهُ وزَيِّتوهُ ولَيِّنوهُ ؛ فَإِنَّهُ يَزيدُ فِي الحِكمَةِ </w:t>
      </w:r>
      <w:r>
        <w:rPr>
          <w:rFonts w:eastAsia="Amiri" w:cs="Amiri" w:ascii="Amiri" w:hAnsi="Amiri"/>
          <w:color w:val="111111"/>
          <w:sz w:val="28"/>
          <w:szCs w:val="28"/>
          <w:rtl w:val="true"/>
          <w:lang w:bidi="ar-SA"/>
        </w:rPr>
        <w:t xml:space="preserve">. </w:t>
      </w:r>
      <w:r>
        <w:rPr>
          <w:rStyle w:val="FootnoteAnchor"/>
        </w:rPr>
        <w:footnoteReference w:id="435"/>
      </w:r>
      <w:r>
        <w:rPr>
          <w:rFonts w:ascii="Amiri" w:hAnsi="Amiri" w:eastAsia="Amiri" w:cs="Amiri"/>
          <w:color w:val="111111"/>
          <w:sz w:val="28"/>
          <w:sz w:val="28"/>
          <w:szCs w:val="28"/>
          <w:lang w:bidi="ar-SA"/>
        </w:rPr>
        <w:t>۲۸۰۱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الباذَنجانَ ؛ فَإِنَّهُ شِفاءٌ مِن كُلِّ داءٍ </w:t>
      </w:r>
      <w:r>
        <w:rPr>
          <w:rFonts w:eastAsia="Amiri" w:cs="Amiri" w:ascii="Amiri" w:hAnsi="Amiri"/>
          <w:color w:val="111111"/>
          <w:sz w:val="28"/>
          <w:szCs w:val="28"/>
          <w:rtl w:val="true"/>
          <w:lang w:bidi="ar-SA"/>
        </w:rPr>
        <w:t xml:space="preserve">. </w:t>
      </w:r>
      <w:r>
        <w:rPr>
          <w:rStyle w:val="FootnoteAnchor"/>
        </w:rPr>
        <w:footnoteReference w:id="436"/>
      </w:r>
      <w:r>
        <w:rPr>
          <w:rFonts w:ascii="IRNazanin" w:hAnsi="IRNazanin" w:eastAsia="IRNazanin"/>
          <w:color w:val="111111"/>
          <w:sz w:val="28"/>
          <w:sz w:val="28"/>
          <w:szCs w:val="28"/>
          <w:lang w:bidi="fa-IR"/>
        </w:rPr>
        <w:t>۲۸۰۲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الباذَنجانَ ؛ فَإِنَّهُ يُذهِبُ الدّاءَ ولا داءَ لَهُ </w:t>
      </w:r>
      <w:r>
        <w:rPr>
          <w:rFonts w:eastAsia="IRNazanin" w:cs="IRNazanin"/>
          <w:color w:val="111111"/>
          <w:sz w:val="28"/>
          <w:szCs w:val="28"/>
          <w:rtl w:val="true"/>
          <w:lang w:bidi="fa-IR"/>
        </w:rPr>
        <w:t xml:space="preserve">. </w:t>
      </w:r>
      <w:r>
        <w:rPr>
          <w:rStyle w:val="FootnoteAnchor"/>
        </w:rPr>
        <w:footnoteReference w:id="437"/>
      </w:r>
      <w:r>
        <w:rPr>
          <w:rFonts w:ascii="IRNazanin" w:hAnsi="IRNazanin" w:eastAsia="IRNazanin"/>
          <w:color w:val="111111"/>
          <w:sz w:val="28"/>
          <w:sz w:val="28"/>
          <w:szCs w:val="28"/>
          <w:lang w:bidi="fa-IR"/>
        </w:rPr>
        <w:t>۲۸۰۳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بِالباذَنجانِ البورانِيِّ ؛ فَهُوَ شِفاءٌ يُؤمِنُ مِنَ البَرَصِ ، وكَذَا المَقليُّ بِالزَّيتِ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359" w:name="pg12288_121732"/>
    </w:p>
    <w:p>
      <w:pPr>
        <w:pStyle w:val="Heading3"/>
        <w:numPr>
          <w:ilvl w:val="2"/>
          <w:numId w:val="1"/>
        </w:numPr>
        <w:rPr/>
      </w:pPr>
      <w:bookmarkStart w:id="360" w:name="__RefHeading___Toc7404024_417432637"/>
      <w:bookmarkStart w:id="361" w:name="_Toc141"/>
      <w:bookmarkEnd w:id="359"/>
      <w:bookmarkEnd w:id="360"/>
      <w:r>
        <w:rPr>
          <w:rtl w:val="true"/>
        </w:rPr>
        <w:t xml:space="preserve">فصل پنجم </w:t>
      </w:r>
      <w:r>
        <w:rPr>
          <w:rtl w:val="true"/>
        </w:rPr>
        <w:t xml:space="preserve">: </w:t>
      </w:r>
      <w:r>
        <w:rPr>
          <w:rtl w:val="true"/>
        </w:rPr>
        <w:t>بادمجان</w:t>
      </w:r>
      <w:bookmarkEnd w:id="36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w:t>
      </w:r>
      <w:r>
        <w:rPr>
          <w:rFonts w:ascii="IRNazanin" w:hAnsi="IRNazanin" w:eastAsia="IRNazanin"/>
          <w:color w:val="111111"/>
          <w:sz w:val="28"/>
          <w:sz w:val="28"/>
          <w:szCs w:val="28"/>
          <w:lang w:bidi="fa-IR"/>
        </w:rPr>
        <w:t>۲۸۰۵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خانه جابر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بادمجان آوردند و ايشان خوردن آغازيد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درختى است كه به خداوند ،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آب بجوشانيد و بپزيد و به روغن بياميزيد و نرم كنيد ؛ چرا كه بر حكمت مى افزايد</w:t>
      </w:r>
      <w:r>
        <w:rPr>
          <w:rFonts w:eastAsia="IRNazanin" w:cs="IRNazanin"/>
          <w:color w:val="111111"/>
          <w:sz w:val="28"/>
          <w:szCs w:val="28"/>
          <w:rtl w:val="true"/>
          <w:lang w:bidi="fa-IR"/>
        </w:rPr>
        <w:t xml:space="preserve">» . </w:t>
      </w:r>
      <w:r>
        <w:rPr>
          <w:rStyle w:val="FootnoteAnchor"/>
        </w:rPr>
        <w:footnoteReference w:id="439"/>
      </w:r>
      <w:r>
        <w:rPr>
          <w:rFonts w:ascii="Amiri" w:hAnsi="Amiri" w:eastAsia="Amiri" w:cs="Amiri"/>
          <w:color w:val="111111"/>
          <w:sz w:val="28"/>
          <w:sz w:val="28"/>
          <w:szCs w:val="28"/>
          <w:lang w:bidi="ar-SA"/>
        </w:rPr>
        <w:t>۲۸۰۶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بادمجان بخوريد ، كه شفاى هر درد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بادمجان بخوريد ؛ زيرا درد را مى برد و خود ، درد نمى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شما باد بادمجان بورانى ؛ </w:t>
      </w:r>
      <w:r>
        <w:rPr>
          <w:rStyle w:val="FootnoteAnchor"/>
          <w:rtl w:val="true"/>
        </w:rPr>
        <w:footnoteReference w:id="440"/>
      </w:r>
      <w:r>
        <w:rPr>
          <w:rFonts w:ascii="IRNazanin" w:hAnsi="IRNazanin" w:eastAsia="IRNazanin"/>
          <w:color w:val="111111"/>
          <w:sz w:val="28"/>
          <w:sz w:val="28"/>
          <w:szCs w:val="28"/>
          <w:rtl w:val="true"/>
          <w:lang w:bidi="fa-IR"/>
        </w:rPr>
        <w:t xml:space="preserve">زيرا شفايى است كه از پيسى ، ايمن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سرخ شده در روغن نيز چنين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الباذَنجانُ جَيِّدٌ لِلمِرَّةِ السَّوداءِ ، ولا يَضُرُّ بِالصَّفراءِ </w:t>
      </w:r>
      <w:r>
        <w:rPr>
          <w:rFonts w:eastAsia="Amiri" w:cs="Amiri" w:ascii="Amiri" w:hAnsi="Amiri"/>
          <w:color w:val="111111"/>
          <w:sz w:val="28"/>
          <w:szCs w:val="28"/>
          <w:rtl w:val="true"/>
          <w:lang w:bidi="ar-SA"/>
        </w:rPr>
        <w:t xml:space="preserve">. </w:t>
      </w:r>
      <w:r>
        <w:rPr>
          <w:rStyle w:val="FootnoteAnchor"/>
        </w:rPr>
        <w:footnoteReference w:id="441"/>
      </w:r>
      <w:r>
        <w:rPr>
          <w:rFonts w:ascii="IRNazanin" w:hAnsi="IRNazanin" w:eastAsia="IRNazanin"/>
          <w:color w:val="111111"/>
          <w:sz w:val="28"/>
          <w:sz w:val="28"/>
          <w:szCs w:val="28"/>
          <w:lang w:bidi="fa-IR"/>
        </w:rPr>
        <w:t>۲۸۰۶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آن گاه، كتاب را به كسانى كه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أنَّهُ كانَ بَينَ يَدَي عَلِيِّ بنِ الحُسَينِ عليهماالسلام باذَنجانٌ مَقلُوٌّ بِالزَّيتِ ، وعَينُهُ رَمِدَةٌ وهُوَ يَأكُلُ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تَأكُلُ مِن هذا وهُوَ نارٌ؟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إنَّ أبي حَدَّثَني عَن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الباذَنجانُ مِن شَحمَةِ الأَرضِ ، وهُوَ طَيِّبٌ في كُلِّ شَيءٍ يَقَعُ فيهِ </w:t>
      </w:r>
      <w:r>
        <w:rPr>
          <w:rFonts w:eastAsia="Amiri" w:cs="Amiri" w:ascii="Amiri" w:hAnsi="Amiri"/>
          <w:color w:val="111111"/>
          <w:sz w:val="28"/>
          <w:szCs w:val="28"/>
          <w:rtl w:val="true"/>
          <w:lang w:bidi="ar-SA"/>
        </w:rPr>
        <w:t xml:space="preserve">. </w:t>
      </w:r>
      <w:r>
        <w:rPr>
          <w:rStyle w:val="FootnoteAnchor"/>
        </w:rPr>
        <w:footnoteReference w:id="443"/>
      </w:r>
      <w:r>
        <w:rPr>
          <w:rFonts w:ascii="IRNazanin" w:hAnsi="IRNazanin" w:eastAsia="IRNazanin"/>
          <w:color w:val="111111"/>
          <w:sz w:val="28"/>
          <w:sz w:val="28"/>
          <w:szCs w:val="28"/>
          <w:lang w:bidi="fa-IR"/>
        </w:rPr>
        <w:t>۲۸۰۷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أكثِروا مِنَ الباذَنجانِ عِندَ جَدادِ النَّخلِ ؛ فَإِنَّهُ شِفاءٌ مِن كُلِّ داءٍ ، ويَزيدُ في بَهاءِ الوَجهِ ، ويُلَيِّنُ العُروقَ ، ويَزيدُ في ماءِ الصُّلبِ </w:t>
      </w:r>
      <w:r>
        <w:rPr>
          <w:rFonts w:eastAsia="IRNazanin" w:cs="IRNazanin"/>
          <w:color w:val="111111"/>
          <w:sz w:val="28"/>
          <w:szCs w:val="28"/>
          <w:rtl w:val="true"/>
          <w:lang w:bidi="fa-IR"/>
        </w:rPr>
        <w:t xml:space="preserve">. </w:t>
      </w:r>
      <w:r>
        <w:rPr>
          <w:rStyle w:val="FootnoteAnchor"/>
        </w:rPr>
        <w:footnoteReference w:id="444"/>
      </w:r>
      <w:r>
        <w:rPr>
          <w:rFonts w:ascii="IRNazanin" w:hAnsi="IRNazanin" w:eastAsia="IRNazanin"/>
          <w:color w:val="111111"/>
          <w:sz w:val="28"/>
          <w:sz w:val="28"/>
          <w:szCs w:val="28"/>
          <w:lang w:bidi="fa-IR"/>
        </w:rPr>
        <w:t>۲۸۰۸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الباذَنجانُ عِندَ جِذاذِ النَّخلِ لا داءَ فيهِ </w:t>
      </w:r>
      <w:r>
        <w:rPr>
          <w:rFonts w:eastAsia="IRNazanin" w:cs="IRNazanin"/>
          <w:color w:val="111111"/>
          <w:sz w:val="28"/>
          <w:szCs w:val="28"/>
          <w:rtl w:val="true"/>
          <w:lang w:bidi="fa-IR"/>
        </w:rPr>
        <w:t xml:space="preserve">. </w:t>
      </w:r>
      <w:r>
        <w:rPr>
          <w:rStyle w:val="FootnoteAnchor"/>
        </w:rPr>
        <w:footnoteReference w:id="445"/>
      </w:r>
      <w:r>
        <w:rPr>
          <w:rFonts w:ascii="IRNazanin" w:hAnsi="IRNazanin" w:eastAsia="IRNazanin"/>
          <w:color w:val="111111"/>
          <w:sz w:val="28"/>
          <w:sz w:val="28"/>
          <w:szCs w:val="28"/>
          <w:lang w:bidi="fa-IR"/>
        </w:rPr>
        <w:t>۲۸۰۹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عليه السلامـ لِبَعضِ قَهارِمَتِهِ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اِستَكثِروا لَنا مِنَ الباذَنجانِ ؛ فَإِنَّهُ حارٌّ في وَقتِ الحَرارَةِ وبارِدٌ في وَقتِ البُرودَةِ ، مُعتَدِلٌ فِي الأَوقاتِ كُلِّها جَيِّدٌ عَلى كُلِّ حالٍ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بادمجان ، براى تلخه سياه ، خوب است و به صفرا نيز زيان نمى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نزد امام سجّاد عليه السلام بادمجانِ سرخ شده در روغن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چشم درد داشت و از اين بادمجان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 خورى ، در حالى كه آتش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برايم نقل كرد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 ، از پيهِ زمين است و در هر چه بيفتد ، آن را خوش و خوش بو مى 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خرماچينى ، بادمجان زياد بخوريد ؛ زيرا درمان هر دردى است ، فروغ چهره را افزون مى سازد ، رگ ها را نرم مى كند و به آب كمر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بادمجان در فصل چيدن خرما ، موجب هيچ بيمارى اى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السلامـ خطاب به يكى از مردان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 بادمجان فراوان بياوريد ؛ چرا كه در هنگام گرما ، گرم و در هنگام سرما ، سرد است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آن ، در همه اوقات ، معتدل و در هر حال ، خوب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عبدالرحمن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w:t>
      </w:r>
      <w:r>
        <w:rPr>
          <w:rStyle w:val="FootnoteAnchor"/>
          <w:rtl w:val="true"/>
        </w:rPr>
        <w:footnoteReference w:id="448"/>
      </w:r>
      <w:r>
        <w:rPr>
          <w:rFonts w:ascii="Amiri" w:hAnsi="Amiri" w:eastAsia="Amiri" w:cs="Amiri"/>
          <w:color w:val="111111"/>
          <w:sz w:val="28"/>
          <w:sz w:val="28"/>
          <w:szCs w:val="28"/>
          <w:rtl w:val="true"/>
          <w:lang w:bidi="ar-SA"/>
        </w:rPr>
        <w:t xml:space="preserve">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لَنا مِنَ البَصَلِ وأكثِر لَنا مِنَ الباذَنجانِ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مُستَفهِما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الباذَنجانُ جامِعُ الطَّعمِ ، مَنفِيُّ الدّاءِ ، صالِحٌ لِلطَّبيعَةِ ، مُنصِفٌ في أحوالِهِ ، صالِحٌ لِلشَّيخِ وَالشّابِّ ، مُعتَدِلٌ في حَرارَتِهِ وبُرودَتِهِ ، حارٌّ في مَكانِ الحَرارَةِ وبارِدٌ في مَكانِ البُرودَةِ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الكافىـ به نقل از عبد الرحمان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w:t>
      </w:r>
      <w:r>
        <w:rPr>
          <w:rStyle w:val="FootnoteAnchor"/>
          <w:rtl w:val="true"/>
        </w:rPr>
        <w:footnoteReference w:id="450"/>
      </w:r>
      <w:r>
        <w:rPr>
          <w:rFonts w:ascii="IRNazanin" w:hAnsi="IRNazanin" w:eastAsia="IRNazanin"/>
          <w:color w:val="111111"/>
          <w:sz w:val="28"/>
          <w:sz w:val="28"/>
          <w:szCs w:val="28"/>
          <w:rtl w:val="true"/>
          <w:lang w:bidi="fa-IR"/>
        </w:rPr>
        <w:t xml:space="preserve">به يكى از وابستگان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پياز كمتر و بادمجان بيشتر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پرسش كنان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بادمجان ، دربردارنده همه مزه ها ، بى زيان ، سازگار با طبع ، معتدل در ميان گونه هاى خويش ، مناسب براى پير و جوان ، ميانه در گرما و سرما ، و گرم در جاى گرم و سرد در جاى سرماست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الباقلاء</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طَعامُ عيسى</w:t>
      </w:r>
      <w:r>
        <w:rPr>
          <w:rFonts w:ascii="Amiri" w:hAnsi="Amiri" w:eastAsia="Amiri" w:cs="Amiri"/>
          <w:color w:val="111111"/>
          <w:sz w:val="28"/>
          <w:sz w:val="28"/>
          <w:szCs w:val="28"/>
          <w:lang w:bidi="ar-SA"/>
        </w:rPr>
        <w:t>۲۸۱۶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طَعامُ عيسى عليه السلام الباقِلّى حَتّى رُفِعَ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يَأكُل عيسى عليه السلام شَيئا غَيَّرَتهُ النّارُ حَتّى رُفِعَ </w:t>
      </w:r>
      <w:r>
        <w:rPr>
          <w:rFonts w:eastAsia="Amiri" w:cs="Amiri" w:ascii="Amiri" w:hAnsi="Amiri"/>
          <w:color w:val="111111"/>
          <w:sz w:val="28"/>
          <w:szCs w:val="28"/>
          <w:rtl w:val="true"/>
          <w:lang w:bidi="ar-SA"/>
        </w:rPr>
        <w:t xml:space="preserve">. </w:t>
      </w:r>
      <w:r>
        <w:rPr>
          <w:rStyle w:val="FootnoteAnchor"/>
        </w:rPr>
        <w:footnoteReference w:id="451"/>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الباقِلاَء</w:t>
      </w:r>
      <w:r>
        <w:rPr>
          <w:rFonts w:ascii="IRNazanin" w:hAnsi="IRNazanin" w:eastAsia="IRNazanin"/>
          <w:color w:val="111111"/>
          <w:sz w:val="28"/>
          <w:sz w:val="28"/>
          <w:szCs w:val="28"/>
          <w:lang w:bidi="fa-IR"/>
        </w:rPr>
        <w:t>۲۸۱۴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الباقِلّى يَذهَبُ بِالدّاءِ ولا داءَ فيهِ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362" w:name="pg12288_121738"/>
    </w:p>
    <w:p>
      <w:pPr>
        <w:pStyle w:val="Heading3"/>
        <w:numPr>
          <w:ilvl w:val="2"/>
          <w:numId w:val="1"/>
        </w:numPr>
        <w:rPr/>
      </w:pPr>
      <w:bookmarkStart w:id="363" w:name="__RefHeading___Toc7404026_417432637"/>
      <w:bookmarkStart w:id="364" w:name="_Toc142"/>
      <w:bookmarkEnd w:id="362"/>
      <w:bookmarkEnd w:id="363"/>
      <w:r>
        <w:rPr>
          <w:rtl w:val="true"/>
        </w:rPr>
        <w:t xml:space="preserve">فصل ششم </w:t>
      </w:r>
      <w:r>
        <w:rPr>
          <w:rtl w:val="true"/>
        </w:rPr>
        <w:t xml:space="preserve">: </w:t>
      </w:r>
      <w:r>
        <w:rPr>
          <w:rtl w:val="true"/>
        </w:rPr>
        <w:t>باقلا</w:t>
      </w:r>
      <w:bookmarkEnd w:id="364"/>
    </w:p>
    <w:p>
      <w:pPr>
        <w:pStyle w:val="Heading4"/>
        <w:numPr>
          <w:ilvl w:val="3"/>
          <w:numId w:val="1"/>
        </w:numPr>
        <w:rPr/>
      </w:pPr>
      <w:bookmarkStart w:id="365" w:name="__RefHeading___Toc7404028_417432637"/>
      <w:bookmarkStart w:id="366" w:name="_Toc143"/>
      <w:bookmarkEnd w:id="365"/>
      <w:r>
        <w:rPr/>
        <w:t>۶</w:t>
      </w:r>
      <w:r>
        <w:rPr>
          <w:rtl w:val="true"/>
        </w:rPr>
        <w:t xml:space="preserve"> </w:t>
      </w:r>
      <w:r>
        <w:rPr>
          <w:rtl w:val="true"/>
        </w:rPr>
        <w:t xml:space="preserve">/ </w:t>
      </w:r>
      <w:r>
        <w:rPr/>
        <w:t>۱</w:t>
      </w:r>
      <w:r>
        <w:rPr>
          <w:rtl w:val="true"/>
        </w:rPr>
        <w:t>خوراك عيسى</w:t>
      </w:r>
      <w:bookmarkEnd w:id="366"/>
    </w:p>
    <w:p>
      <w:pPr>
        <w:pStyle w:val="Heading4"/>
        <w:numPr>
          <w:ilvl w:val="3"/>
          <w:numId w:val="1"/>
        </w:numPr>
        <w:rPr/>
      </w:pPr>
      <w:bookmarkStart w:id="367" w:name="__RefHeading___Toc7404030_417432637"/>
      <w:bookmarkStart w:id="368" w:name="_Toc144"/>
      <w:bookmarkEnd w:id="367"/>
      <w:r>
        <w:rPr/>
        <w:t>۶</w:t>
      </w:r>
      <w:r>
        <w:rPr>
          <w:rtl w:val="true"/>
        </w:rPr>
        <w:t xml:space="preserve"> </w:t>
      </w:r>
      <w:r>
        <w:rPr>
          <w:rtl w:val="true"/>
        </w:rPr>
        <w:t xml:space="preserve">/ </w:t>
      </w:r>
      <w:r>
        <w:rPr/>
        <w:t>۲</w:t>
      </w:r>
      <w:r>
        <w:rPr>
          <w:rtl w:val="true"/>
        </w:rPr>
        <w:t>خواصّ باقلا</w:t>
      </w:r>
      <w:bookmarkEnd w:id="36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خوراك عيسى</w:t>
      </w:r>
      <w:r>
        <w:rPr>
          <w:rFonts w:ascii="IRNazanin" w:hAnsi="IRNazanin" w:eastAsia="IRNazanin"/>
          <w:color w:val="111111"/>
          <w:sz w:val="28"/>
          <w:sz w:val="28"/>
          <w:szCs w:val="28"/>
          <w:lang w:bidi="fa-IR"/>
        </w:rPr>
        <w:t>۲۸۱۸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خوراك عيسى عليه السلام ، تا آن هنگام كه به آسمان برده شد ، باقلا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 تا هنگامى كه به آسمان برده شد ، هرگز چيزى را كه آتش آن را ديگرگون كرده باشد ، نخورد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باقلا</w:t>
      </w:r>
      <w:r>
        <w:rPr>
          <w:rFonts w:ascii="IRNazanin" w:hAnsi="IRNazanin" w:eastAsia="IRNazanin"/>
          <w:color w:val="111111"/>
          <w:sz w:val="28"/>
          <w:sz w:val="28"/>
          <w:szCs w:val="28"/>
          <w:lang w:bidi="fa-IR"/>
        </w:rPr>
        <w:t>۲۸۲۱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 ، بيمارى را مى برد و در آن ، بيمارى اى نيست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الباقِلاءُ يُمِخُّ السّاقَينِ </w:t>
      </w:r>
      <w:r>
        <w:rPr>
          <w:rFonts w:eastAsia="Amiri" w:cs="Amiri" w:ascii="Amiri" w:hAnsi="Amiri"/>
          <w:color w:val="111111"/>
          <w:sz w:val="28"/>
          <w:szCs w:val="28"/>
          <w:rtl w:val="true"/>
          <w:lang w:bidi="ar-SA"/>
        </w:rPr>
        <w:t xml:space="preserve">. </w:t>
      </w:r>
      <w:r>
        <w:rPr>
          <w:rStyle w:val="FootnoteAnchor"/>
        </w:rPr>
        <w:footnoteReference w:id="453"/>
      </w:r>
      <w:r>
        <w:rPr>
          <w:rFonts w:ascii="IRNazanin" w:hAnsi="IRNazanin" w:eastAsia="IRNazanin"/>
          <w:color w:val="111111"/>
          <w:sz w:val="28"/>
          <w:sz w:val="28"/>
          <w:szCs w:val="28"/>
          <w:lang w:bidi="fa-IR"/>
        </w:rPr>
        <w:t>۲۸۱۹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الباقِلّى يُمَخِّخُ السّاقَينِ ، ويَزيدُ فِي الدِّماغِ ، ويُوَلِّدُ الدَّمَ الطَّرِيَّ </w:t>
      </w:r>
      <w:r>
        <w:rPr>
          <w:rFonts w:eastAsia="IRNazanin" w:cs="IRNazanin"/>
          <w:color w:val="111111"/>
          <w:sz w:val="28"/>
          <w:szCs w:val="28"/>
          <w:rtl w:val="true"/>
          <w:lang w:bidi="fa-IR"/>
        </w:rPr>
        <w:t xml:space="preserve">. </w:t>
      </w:r>
      <w:r>
        <w:rPr>
          <w:rStyle w:val="FootnoteAnchor"/>
        </w:rPr>
        <w:footnoteReference w:id="454"/>
      </w:r>
      <w:r>
        <w:rPr>
          <w:rFonts w:ascii="IRNazanin" w:hAnsi="IRNazanin" w:eastAsia="IRNazanin"/>
          <w:color w:val="111111"/>
          <w:sz w:val="28"/>
          <w:sz w:val="28"/>
          <w:szCs w:val="28"/>
          <w:lang w:bidi="fa-IR"/>
        </w:rPr>
        <w:t>۲۸۲۰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الباقِلّى يُمَخِّخُ السّاقَينِ ، ويُوَلِّدُ الدَّمَ الطَّرِيَّ </w:t>
      </w:r>
      <w:r>
        <w:rPr>
          <w:rFonts w:eastAsia="IRNazanin" w:cs="IRNazanin"/>
          <w:color w:val="111111"/>
          <w:sz w:val="28"/>
          <w:szCs w:val="28"/>
          <w:rtl w:val="true"/>
          <w:lang w:bidi="fa-IR"/>
        </w:rPr>
        <w:t xml:space="preserve">. </w:t>
      </w:r>
      <w:r>
        <w:rPr>
          <w:rStyle w:val="FootnoteAnchor"/>
        </w:rPr>
        <w:footnoteReference w:id="45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أكلُ الباقِلاَء بِقِشرِها</w:t>
      </w:r>
      <w:r>
        <w:rPr>
          <w:rFonts w:ascii="Amiri" w:hAnsi="Amiri" w:eastAsia="Amiri" w:cs="Amiri"/>
          <w:color w:val="111111"/>
          <w:sz w:val="28"/>
          <w:sz w:val="28"/>
          <w:szCs w:val="28"/>
          <w:lang w:bidi="ar-SA"/>
        </w:rPr>
        <w:t>۲۸۲۳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فولَةً بِقِشرِها ، أخرَجَ اللّهُ عز و جل مِنهُ مِنَ الدّاءِ مِثلَها </w:t>
      </w:r>
      <w:r>
        <w:rPr>
          <w:rFonts w:eastAsia="Amiri" w:cs="Amiri" w:ascii="Amiri" w:hAnsi="Amiri"/>
          <w:color w:val="111111"/>
          <w:sz w:val="28"/>
          <w:szCs w:val="28"/>
          <w:rtl w:val="true"/>
          <w:lang w:bidi="ar-SA"/>
        </w:rPr>
        <w:t xml:space="preserve">. </w:t>
      </w:r>
      <w:r>
        <w:rPr>
          <w:rStyle w:val="FootnoteAnchor"/>
        </w:rPr>
        <w:footnoteReference w:id="456"/>
      </w:r>
      <w:r>
        <w:rPr>
          <w:rFonts w:ascii="Amiri" w:hAnsi="Amiri" w:eastAsia="Amiri" w:cs="Amiri"/>
          <w:color w:val="111111"/>
          <w:sz w:val="28"/>
          <w:sz w:val="28"/>
          <w:szCs w:val="28"/>
          <w:lang w:bidi="ar-SA"/>
        </w:rPr>
        <w:t>۲۸۲۴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الباقِلّى بِقِشرِهِ ؛ فَإِنَّهُ يَدبَغُ المَعِدَةَ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369" w:name="pg12288_121740"/>
    </w:p>
    <w:p>
      <w:pPr>
        <w:pStyle w:val="Heading4"/>
        <w:numPr>
          <w:ilvl w:val="3"/>
          <w:numId w:val="1"/>
        </w:numPr>
        <w:rPr/>
      </w:pPr>
      <w:bookmarkStart w:id="370" w:name="__RefHeading___Toc7404032_417432637"/>
      <w:bookmarkStart w:id="371" w:name="_Toc145"/>
      <w:bookmarkEnd w:id="369"/>
      <w:bookmarkEnd w:id="370"/>
      <w:r>
        <w:rPr/>
        <w:t>۶</w:t>
      </w:r>
      <w:r>
        <w:rPr>
          <w:rtl w:val="true"/>
        </w:rPr>
        <w:t xml:space="preserve"> </w:t>
      </w:r>
      <w:r>
        <w:rPr>
          <w:rtl w:val="true"/>
        </w:rPr>
        <w:t xml:space="preserve">/ </w:t>
      </w:r>
      <w:r>
        <w:rPr/>
        <w:t>۳</w:t>
      </w:r>
      <w:r>
        <w:rPr>
          <w:rtl w:val="true"/>
        </w:rPr>
        <w:t>خوردن باقلا با پوست آن</w:t>
      </w:r>
      <w:bookmarkEnd w:id="371"/>
    </w:p>
    <w:p>
      <w:pPr>
        <w:pStyle w:val="BookText"/>
        <w:rPr/>
      </w:pPr>
      <w:r>
        <w:rPr>
          <w:rFonts w:ascii="IRNazanin" w:hAnsi="IRNazanin" w:eastAsia="IRNazanin"/>
          <w:color w:val="111111"/>
          <w:sz w:val="28"/>
          <w:sz w:val="28"/>
          <w:szCs w:val="28"/>
          <w:lang w:bidi="fa-IR"/>
        </w:rPr>
        <w:t>۲۸۲۵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عن أبي سعيد الخُدريِّ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 ، استخوان هاى ساق پا را استحكام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باقلا ، مغز استخوان هاى ساق را تراكم درونى مى دهد ، توان مغز را افزون مى سازد و خون تازه توليد مى كند </w:t>
      </w:r>
      <w:r>
        <w:rPr>
          <w:rFonts w:eastAsia="IRNazanin" w:cs="IRNazanin"/>
          <w:color w:val="111111"/>
          <w:sz w:val="28"/>
          <w:szCs w:val="28"/>
          <w:rtl w:val="true"/>
          <w:lang w:bidi="fa-IR"/>
        </w:rPr>
        <w:t xml:space="preserve">. </w:t>
      </w:r>
      <w:r>
        <w:rPr>
          <w:rStyle w:val="FootnoteAnchor"/>
        </w:rPr>
        <w:footnoteReference w:id="458"/>
      </w:r>
      <w:r>
        <w:rPr>
          <w:rFonts w:ascii="IRNazanin" w:hAnsi="IRNazanin" w:eastAsia="IRNazanin"/>
          <w:color w:val="111111"/>
          <w:sz w:val="28"/>
          <w:sz w:val="28"/>
          <w:szCs w:val="28"/>
          <w:lang w:bidi="fa-IR"/>
        </w:rPr>
        <w:t>۲۸۲۷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باقلا ، مغز استخوان هاى ساق پا را استحكام مى بخشد و خون تازه توليد مى كند </w:t>
      </w:r>
      <w:r>
        <w:rPr>
          <w:rFonts w:eastAsia="IRNazanin" w:cs="IRNazanin"/>
          <w:color w:val="111111"/>
          <w:sz w:val="28"/>
          <w:szCs w:val="28"/>
          <w:rtl w:val="true"/>
          <w:lang w:bidi="fa-IR"/>
        </w:rPr>
        <w:t xml:space="preserve">. </w:t>
      </w:r>
      <w:r>
        <w:rPr>
          <w:rStyle w:val="FootnoteAnchor"/>
        </w:rPr>
        <w:footnoteReference w:id="459"/>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خوردن باقلا با پوست آن</w:t>
      </w:r>
      <w:r>
        <w:rPr>
          <w:rFonts w:ascii="IRNazanin" w:hAnsi="IRNazanin" w:eastAsia="IRNazanin"/>
          <w:color w:val="111111"/>
          <w:sz w:val="28"/>
          <w:sz w:val="28"/>
          <w:szCs w:val="28"/>
          <w:lang w:bidi="fa-IR"/>
        </w:rPr>
        <w:t>۲۸۲۴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دانه باقلا را با پوست آن بخورد ، خداوند عز و جلبه همان اندازه ، بيمارى را از درون او بيرون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 را با پوستش بخوريد ؛ چرا كه معده را پاك مى كند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البصل</w:t>
      </w:r>
      <w:r>
        <w:rPr>
          <w:rFonts w:ascii="IRNazanin" w:hAnsi="IRNazanin" w:eastAsia="IRNazanin"/>
          <w:color w:val="111111"/>
          <w:sz w:val="28"/>
          <w:sz w:val="28"/>
          <w:szCs w:val="28"/>
          <w:lang w:bidi="fa-IR"/>
        </w:rPr>
        <w:t>۲۸۲۷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دَخلتُم بَلدَةً وَبيئا فَخِفتُم وَباءَها فَعَلَيكُم بِبَصَلِها ؛ فَإِنَّهُ يُجلِي البَصَرَ ، ويُنَقِّي الشَّعرَ ، ويَزيدُ في ماءِ الصُّلبِ ، ويَزيدُ فِي الخُطى ، ويَذهَبُ بِالحَمّاءِ ـ وهُوَ السَّوادُ فِي الوَجهِ ـ وَالإِعياءِ أيضا </w:t>
      </w:r>
      <w:r>
        <w:rPr>
          <w:rFonts w:eastAsia="IRNazanin" w:cs="IRNazanin"/>
          <w:color w:val="111111"/>
          <w:sz w:val="28"/>
          <w:szCs w:val="28"/>
          <w:rtl w:val="true"/>
          <w:lang w:bidi="fa-IR"/>
        </w:rPr>
        <w:t xml:space="preserve">. </w:t>
      </w:r>
      <w:r>
        <w:rPr>
          <w:rStyle w:val="FootnoteAnchor"/>
        </w:rPr>
        <w:footnoteReference w:id="460"/>
      </w:r>
      <w:r>
        <w:rPr>
          <w:rFonts w:ascii="Amiri" w:hAnsi="Amiri" w:eastAsia="Amiri" w:cs="Amiri"/>
          <w:color w:val="111111"/>
          <w:sz w:val="28"/>
          <w:sz w:val="28"/>
          <w:szCs w:val="28"/>
          <w:lang w:bidi="ar-SA"/>
        </w:rPr>
        <w:t>۲۸۲۸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دَخَلتُم بِلادا فَكُلوا مِن بَصَلِها ؛ يَطرُد عَنكُم وَباءَها </w:t>
      </w:r>
      <w:r>
        <w:rPr>
          <w:rFonts w:eastAsia="Amiri" w:cs="Amiri" w:ascii="Amiri" w:hAnsi="Amiri"/>
          <w:color w:val="111111"/>
          <w:sz w:val="28"/>
          <w:szCs w:val="28"/>
          <w:rtl w:val="true"/>
          <w:lang w:bidi="ar-SA"/>
        </w:rPr>
        <w:t xml:space="preserve">. </w:t>
      </w:r>
      <w:r>
        <w:rPr>
          <w:rStyle w:val="FootnoteAnchor"/>
        </w:rPr>
        <w:footnoteReference w:id="461"/>
      </w:r>
      <w:r>
        <w:rPr>
          <w:rFonts w:ascii="Amiri" w:hAnsi="Amiri" w:eastAsia="Amiri" w:cs="Amiri"/>
          <w:color w:val="111111"/>
          <w:sz w:val="28"/>
          <w:sz w:val="28"/>
          <w:szCs w:val="28"/>
          <w:lang w:bidi="ar-SA"/>
        </w:rPr>
        <w:t>۲۸۲۹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البَصَلُ يَذهَبُ بِالحُمّى </w:t>
      </w:r>
      <w:r>
        <w:rPr>
          <w:rFonts w:eastAsia="Amiri" w:cs="Amiri" w:ascii="Amiri" w:hAnsi="Amiri"/>
          <w:color w:val="111111"/>
          <w:sz w:val="28"/>
          <w:szCs w:val="28"/>
          <w:rtl w:val="true"/>
          <w:lang w:bidi="ar-SA"/>
        </w:rPr>
        <w:t xml:space="preserve">. </w:t>
      </w:r>
      <w:r>
        <w:rPr>
          <w:rStyle w:val="FootnoteAnchor"/>
        </w:rPr>
        <w:footnoteReference w:id="462"/>
      </w:r>
      <w:r>
        <w:rPr>
          <w:rFonts w:ascii="IRNazanin" w:hAnsi="IRNazanin" w:eastAsia="IRNazanin"/>
          <w:color w:val="111111"/>
          <w:sz w:val="28"/>
          <w:sz w:val="28"/>
          <w:szCs w:val="28"/>
          <w:lang w:bidi="fa-IR"/>
        </w:rPr>
        <w:t>۲۸۲۹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البَصَلُ يَذهَبُ بِالنَّصَبِ ، ويَشُدُّ العَصَبَ ، ويَزيدُ فِي الخُطى ، ويَزيدُ فِي الماءِ ، ويَذهَبُ بِالحُمّى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372" w:name="pg12288_121742"/>
    </w:p>
    <w:p>
      <w:pPr>
        <w:pStyle w:val="Heading3"/>
        <w:numPr>
          <w:ilvl w:val="2"/>
          <w:numId w:val="1"/>
        </w:numPr>
        <w:rPr/>
      </w:pPr>
      <w:bookmarkStart w:id="373" w:name="__RefHeading___Toc7404034_417432637"/>
      <w:bookmarkStart w:id="374" w:name="_Toc146"/>
      <w:bookmarkEnd w:id="372"/>
      <w:bookmarkEnd w:id="373"/>
      <w:r>
        <w:rPr>
          <w:rtl w:val="true"/>
        </w:rPr>
        <w:t xml:space="preserve">فصل هفتم </w:t>
      </w:r>
      <w:r>
        <w:rPr>
          <w:rtl w:val="true"/>
        </w:rPr>
        <w:t xml:space="preserve">: </w:t>
      </w:r>
      <w:r>
        <w:rPr>
          <w:rtl w:val="true"/>
        </w:rPr>
        <w:t>پياز</w:t>
      </w:r>
      <w:bookmarkEnd w:id="37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w:t>
      </w:r>
      <w:r>
        <w:rPr>
          <w:rFonts w:ascii="IRNazanin" w:hAnsi="IRNazanin" w:eastAsia="IRNazanin"/>
          <w:color w:val="111111"/>
          <w:sz w:val="28"/>
          <w:sz w:val="28"/>
          <w:szCs w:val="28"/>
          <w:lang w:bidi="fa-IR"/>
        </w:rPr>
        <w:t>۲۸۳۱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آبادى اى وبا زَده </w:t>
      </w:r>
      <w:r>
        <w:rPr>
          <w:rStyle w:val="FootnoteAnchor"/>
          <w:rtl w:val="true"/>
        </w:rPr>
        <w:footnoteReference w:id="464"/>
      </w:r>
      <w:r>
        <w:rPr>
          <w:rFonts w:ascii="IRNazanin" w:hAnsi="IRNazanin" w:eastAsia="IRNazanin"/>
          <w:color w:val="111111"/>
          <w:sz w:val="28"/>
          <w:sz w:val="28"/>
          <w:szCs w:val="28"/>
          <w:rtl w:val="true"/>
          <w:lang w:bidi="fa-IR"/>
        </w:rPr>
        <w:t xml:space="preserve">درآمديد و از وباى آن ترسيديد ، بر شما باد پياز آن ؛ چرا كه چشم را جلا مى دهد ، مو را تميز مى كند ، آب كمر را افزون مى سازد ، بر گام ها مى افزايد ، و آفتاب زدگى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خستگى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قالَ لَهُ أبو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ياأباجعفرٍ، تَغُرُّون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سرزمينى درآمديد ، از پياز آن بخوريد تا وباى آن را از شما دور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پياز ، تب را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يَحتاجُ المُؤمِنُ إلى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پياز ، خستگى را مى برد ، پى را استحكام مى بخشد ، بر گام ها مى افزايد ، آب را افزون مى سازد و تب را مى برد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عبداللّه بن محمّد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أبو عَبدِاللّهِ عليه السلام البَصَلَ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يُطَيِّبُ النَّكهَةَ ، ويَذهَبُ بِالبَلغَمِ ، ويَزيدُ فِي الجِماعِ </w:t>
      </w:r>
      <w:r>
        <w:rPr>
          <w:rFonts w:eastAsia="IRNazanin" w:cs="IRNazanin"/>
          <w:color w:val="111111"/>
          <w:sz w:val="28"/>
          <w:szCs w:val="28"/>
          <w:rtl w:val="true"/>
          <w:lang w:bidi="fa-IR"/>
        </w:rPr>
        <w:t xml:space="preserve">. </w:t>
      </w:r>
      <w:r>
        <w:rPr>
          <w:rStyle w:val="FootnoteAnchor"/>
        </w:rPr>
        <w:footnoteReference w:id="465"/>
      </w:r>
      <w:r>
        <w:rPr>
          <w:rFonts w:ascii="IRNazanin" w:hAnsi="IRNazanin" w:eastAsia="IRNazanin"/>
          <w:color w:val="111111"/>
          <w:sz w:val="28"/>
          <w:sz w:val="28"/>
          <w:szCs w:val="28"/>
          <w:lang w:bidi="fa-IR"/>
        </w:rPr>
        <w:t>۲۸۳۱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البَصَلَ ؛ فَإِنَّ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يُطَيِّبُ النَّكهَةَ ، ويَشُدُّ اللِّثَةَ ، ويَزيدُ فِي الماءِ وَالجِماعِ </w:t>
      </w:r>
      <w:r>
        <w:rPr>
          <w:rFonts w:eastAsia="IRNazanin" w:cs="IRNazanin"/>
          <w:color w:val="111111"/>
          <w:sz w:val="28"/>
          <w:szCs w:val="28"/>
          <w:rtl w:val="true"/>
          <w:lang w:bidi="fa-IR"/>
        </w:rPr>
        <w:t xml:space="preserve">. </w:t>
      </w:r>
      <w:r>
        <w:rPr>
          <w:rStyle w:val="FootnoteAnchor"/>
        </w:rPr>
        <w:footnoteReference w:id="466"/>
      </w:r>
      <w:r>
        <w:rPr>
          <w:rFonts w:ascii="IRNazanin" w:hAnsi="IRNazanin" w:eastAsia="IRNazanin"/>
          <w:color w:val="111111"/>
          <w:sz w:val="28"/>
          <w:sz w:val="28"/>
          <w:szCs w:val="28"/>
          <w:lang w:bidi="fa-IR"/>
        </w:rPr>
        <w:t>۲۸۳۲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ابو ايمن كه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البَصَلُ يُطَيِّبُ النَّكهَةَ ، ويَشُدُّ الظَّهرَ ، ويُرِقُّ البَشَرَةَ </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البيض بالبصل والزيت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مؤمن به شفاعت محمّ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عبد اللّه بن محمّد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پياز ياد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بوى دهان را خوش مى سازد ، بلغم را مى برد و توان آميزش را مى افزايد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پياز بخوريد ؛ چرا كه سه ويژگى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دهان را خوش مى سازد ، لثه را استحكام مى بخشد و آب و توان آميزش را افزون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پياز ، دهان را خوش بو مى كند ، پشت را قوى مى سازد و پوست را نرمى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تخم مرغ همراه با پياز و روغن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البِطّيخِ</w:t>
      </w:r>
      <w:r>
        <w:rPr>
          <w:rFonts w:ascii="IRNazanin" w:hAnsi="IRNazanin" w:eastAsia="IRNazanin"/>
          <w:color w:val="111111"/>
          <w:sz w:val="28"/>
          <w:sz w:val="28"/>
          <w:szCs w:val="28"/>
          <w:lang w:bidi="fa-IR"/>
        </w:rPr>
        <w:t>۲۸۳۷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بِالبِطّيخِ ؛ فَإِنَّ فيهِ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طَعامٌ ، وشَرابٌ ، واُشنانٌ ، ورَيحانٌ ، ويَغسِلُ المَثانَةَ ، ويَغسِلُ البَطنَ ، ويُكثِرُ ماءَ الظَّهرِ ، ويَزيدُ فِي الجِماعِ ، ويَقطَعُ البُرودَةَ ، ويُنَقِّي البَشَرَةَ </w:t>
      </w:r>
      <w:r>
        <w:rPr>
          <w:rFonts w:eastAsia="IRNazanin" w:cs="IRNazanin"/>
          <w:color w:val="111111"/>
          <w:sz w:val="28"/>
          <w:szCs w:val="28"/>
          <w:rtl w:val="true"/>
          <w:lang w:bidi="fa-IR"/>
        </w:rPr>
        <w:t xml:space="preserve">. </w:t>
      </w:r>
      <w:r>
        <w:rPr>
          <w:rStyle w:val="FootnoteAnchor"/>
        </w:rPr>
        <w:footnoteReference w:id="469"/>
      </w:r>
      <w:r>
        <w:rPr>
          <w:rFonts w:ascii="IRNazanin" w:hAnsi="IRNazanin" w:eastAsia="IRNazanin"/>
          <w:color w:val="111111"/>
          <w:sz w:val="28"/>
          <w:sz w:val="28"/>
          <w:szCs w:val="28"/>
          <w:lang w:bidi="fa-IR"/>
        </w:rPr>
        <w:t>۲۸۳۸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تَفَكَّهوا بِالبِطّيخِ ؛ فَإِنَّها فاكِهَةُ الجَنَّةِ ، وفيها ألفُ بَرَكَةٍ وألفُ رَحمَةٍ ، وأكلُها شِفاءٌ مِن كُلِّ داءٍ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375" w:name="pg12288_121746"/>
    </w:p>
    <w:p>
      <w:pPr>
        <w:pStyle w:val="Heading3"/>
        <w:numPr>
          <w:ilvl w:val="2"/>
          <w:numId w:val="1"/>
        </w:numPr>
        <w:rPr/>
      </w:pPr>
      <w:bookmarkStart w:id="376" w:name="__RefHeading___Toc7404036_417432637"/>
      <w:bookmarkStart w:id="377" w:name="_Toc147"/>
      <w:bookmarkEnd w:id="375"/>
      <w:bookmarkEnd w:id="376"/>
      <w:r>
        <w:rPr>
          <w:rtl w:val="true"/>
        </w:rPr>
        <w:t xml:space="preserve">فصل هشتم </w:t>
      </w:r>
      <w:r>
        <w:rPr>
          <w:rtl w:val="true"/>
        </w:rPr>
        <w:t xml:space="preserve">: </w:t>
      </w:r>
      <w:r>
        <w:rPr>
          <w:rtl w:val="true"/>
        </w:rPr>
        <w:t>خربزه</w:t>
      </w:r>
      <w:bookmarkEnd w:id="377"/>
    </w:p>
    <w:p>
      <w:pPr>
        <w:pStyle w:val="Heading4"/>
        <w:numPr>
          <w:ilvl w:val="3"/>
          <w:numId w:val="1"/>
        </w:numPr>
        <w:rPr/>
      </w:pPr>
      <w:bookmarkStart w:id="378" w:name="__RefHeading___Toc7404038_417432637"/>
      <w:bookmarkStart w:id="379" w:name="_Toc148"/>
      <w:bookmarkEnd w:id="378"/>
      <w:r>
        <w:rPr/>
        <w:t>۸</w:t>
      </w:r>
      <w:r>
        <w:rPr>
          <w:rtl w:val="true"/>
        </w:rPr>
        <w:t xml:space="preserve"> </w:t>
      </w:r>
      <w:r>
        <w:rPr>
          <w:rtl w:val="true"/>
        </w:rPr>
        <w:t xml:space="preserve">/ </w:t>
      </w:r>
      <w:r>
        <w:rPr/>
        <w:t>۱</w:t>
      </w:r>
      <w:r>
        <w:rPr>
          <w:rtl w:val="true"/>
        </w:rPr>
        <w:t>خواصّ خربزه</w:t>
      </w:r>
      <w:bookmarkEnd w:id="37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خربزه</w:t>
      </w:r>
      <w:r>
        <w:rPr>
          <w:rFonts w:ascii="IRNazanin" w:hAnsi="IRNazanin" w:eastAsia="IRNazanin"/>
          <w:color w:val="111111"/>
          <w:sz w:val="28"/>
          <w:sz w:val="28"/>
          <w:szCs w:val="28"/>
          <w:lang w:bidi="fa-IR"/>
        </w:rPr>
        <w:t>۲۸۴۲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خربزه </w:t>
      </w:r>
      <w:r>
        <w:rPr>
          <w:rStyle w:val="FootnoteAnchor"/>
          <w:rtl w:val="true"/>
        </w:rPr>
        <w:footnoteReference w:id="471"/>
      </w:r>
      <w:r>
        <w:rPr>
          <w:rFonts w:ascii="IRNazanin" w:hAnsi="IRNazanin" w:eastAsia="IRNazanin"/>
          <w:color w:val="111111"/>
          <w:sz w:val="28"/>
          <w:sz w:val="28"/>
          <w:szCs w:val="28"/>
          <w:rtl w:val="true"/>
          <w:lang w:bidi="fa-IR"/>
        </w:rPr>
        <w:t xml:space="preserve">؛ چرا كه در آن ، ده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است ؛ نوشيدنى است ؛ شست و شو دهنده است ؛ </w:t>
      </w:r>
      <w:r>
        <w:rPr>
          <w:rStyle w:val="FootnoteAnchor"/>
          <w:rtl w:val="true"/>
        </w:rPr>
        <w:footnoteReference w:id="472"/>
      </w:r>
      <w:r>
        <w:rPr>
          <w:rFonts w:ascii="IRNazanin" w:hAnsi="IRNazanin" w:eastAsia="IRNazanin"/>
          <w:color w:val="111111"/>
          <w:sz w:val="28"/>
          <w:sz w:val="28"/>
          <w:szCs w:val="28"/>
          <w:rtl w:val="true"/>
          <w:lang w:bidi="fa-IR"/>
        </w:rPr>
        <w:t xml:space="preserve">خوش بوكننده است ؛ مثانه را مى شويد ؛ شكم را مى شويد ؛ آب كمر را فراوان مى سازد ؛ نيروى همبسترى را مى افزايد ؛ سردىِ مزاج را از ميان برمى دارد ؛ و پوست را تميز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 خود به ميوه را با خربزه برآوريد ؛ چرا كه ميوه بهشت است ، در آن ، هزار بركت و هزار رحمت است و خوردنش شفاى هر درد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تَفَكَّهوا بِالبِطّيخِ ؛ فَإِنَّ ماءَهُ رَحمَةٌ ، وحَلاوَتَهُ مِن حَلاوَةِ الجَنَّةِ </w:t>
      </w:r>
      <w:r>
        <w:rPr>
          <w:rFonts w:eastAsia="Amiri" w:cs="Amiri" w:ascii="Amiri" w:hAnsi="Amiri"/>
          <w:color w:val="111111"/>
          <w:sz w:val="28"/>
          <w:szCs w:val="28"/>
          <w:rtl w:val="true"/>
          <w:lang w:bidi="ar-SA"/>
        </w:rPr>
        <w:t xml:space="preserve">. </w:t>
      </w:r>
      <w:r>
        <w:rPr>
          <w:rStyle w:val="FootnoteAnchor"/>
        </w:rPr>
        <w:footnoteReference w:id="473"/>
      </w:r>
      <w:r>
        <w:rPr>
          <w:rFonts w:ascii="IRNazanin" w:hAnsi="IRNazanin" w:eastAsia="IRNazanin"/>
          <w:color w:val="111111"/>
          <w:sz w:val="28"/>
          <w:sz w:val="28"/>
          <w:szCs w:val="28"/>
          <w:lang w:bidi="fa-IR"/>
        </w:rPr>
        <w:t>۲۸۳۹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اُهدِيَ إلَى النَّبِيِّ صلى الله عليه و آله بِطّيخٌ مِنَ الطّائِفِ فَشَمَّهُ وقَبَّلَهُ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البِطّيخَ ؛ فَإِنَّهُ مِن حُلَلِ الأَرضِ ، وماؤُهُ مِن رَحمَةِ اللّهِ ، وحَلاوَتُهُ مِنَ الجَنَّةِ </w:t>
      </w:r>
      <w:r>
        <w:rPr>
          <w:rFonts w:eastAsia="IRNazanin" w:cs="IRNazanin"/>
          <w:color w:val="111111"/>
          <w:sz w:val="28"/>
          <w:szCs w:val="28"/>
          <w:rtl w:val="true"/>
          <w:lang w:bidi="fa-IR"/>
        </w:rPr>
        <w:t xml:space="preserve">. </w:t>
      </w:r>
      <w:r>
        <w:rPr>
          <w:rStyle w:val="FootnoteAnchor"/>
        </w:rPr>
        <w:footnoteReference w:id="474"/>
      </w:r>
      <w:r>
        <w:rPr>
          <w:rFonts w:ascii="IRNazanin" w:hAnsi="IRNazanin" w:eastAsia="IRNazanin"/>
          <w:color w:val="111111"/>
          <w:sz w:val="28"/>
          <w:sz w:val="28"/>
          <w:szCs w:val="28"/>
          <w:lang w:bidi="fa-IR"/>
        </w:rPr>
        <w:t>۲۸۴۰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امرَأَةٍ حامِلَةٍ أكَلَتِ البِطّيخَ ، إلاّ يَكونُ مَولودُها حَسَنَ الوَجهِ وَالخُلُقِ </w:t>
      </w:r>
      <w:r>
        <w:rPr>
          <w:rFonts w:eastAsia="IRNazanin" w:cs="IRNazanin"/>
          <w:color w:val="111111"/>
          <w:sz w:val="28"/>
          <w:szCs w:val="28"/>
          <w:rtl w:val="true"/>
          <w:lang w:bidi="fa-IR"/>
        </w:rPr>
        <w:t xml:space="preserve">. </w:t>
      </w:r>
      <w:r>
        <w:rPr>
          <w:rStyle w:val="FootnoteAnchor"/>
        </w:rPr>
        <w:footnoteReference w:id="475"/>
      </w:r>
      <w:r>
        <w:rPr>
          <w:rFonts w:ascii="IRNazanin" w:hAnsi="IRNazanin" w:eastAsia="IRNazanin"/>
          <w:color w:val="111111"/>
          <w:sz w:val="28"/>
          <w:sz w:val="28"/>
          <w:szCs w:val="28"/>
          <w:lang w:bidi="fa-IR"/>
        </w:rPr>
        <w:t>۲۸۴۱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بَيانِ فَوائِدِ البِطّيخِ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 وشَرابٌ ، وفاكِهَةٌ ، ورَيحانٌ ، واُدمٌ ، وحَلواءُ ، واُشنانٌ ، وخَطمِيٌّ ، وبَقلٌ ، ودَواءٌ </w:t>
      </w:r>
      <w:r>
        <w:rPr>
          <w:rFonts w:eastAsia="IRNazanin" w:cs="IRNazanin"/>
          <w:color w:val="111111"/>
          <w:sz w:val="28"/>
          <w:szCs w:val="28"/>
          <w:rtl w:val="true"/>
          <w:lang w:bidi="fa-IR"/>
        </w:rPr>
        <w:t xml:space="preserve">. </w:t>
      </w:r>
      <w:r>
        <w:rPr>
          <w:rStyle w:val="FootnoteAnchor"/>
        </w:rPr>
        <w:footnoteReference w:id="476"/>
      </w:r>
      <w:r>
        <w:rPr>
          <w:rFonts w:ascii="IRNazanin" w:hAnsi="IRNazanin" w:eastAsia="IRNazanin"/>
          <w:color w:val="111111"/>
          <w:sz w:val="28"/>
          <w:sz w:val="28"/>
          <w:szCs w:val="28"/>
          <w:lang w:bidi="fa-IR"/>
        </w:rPr>
        <w:t>۲۸۴۲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البِطّيخُ شَحمَةُ الأَرضِ ، لا 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غائِلَةَ فيهِ </w:t>
      </w:r>
      <w:r>
        <w:rPr>
          <w:rFonts w:eastAsia="Amiri" w:cs="Amiri" w:ascii="Amiri" w:hAnsi="Amiri"/>
          <w:color w:val="111111"/>
          <w:sz w:val="28"/>
          <w:szCs w:val="28"/>
          <w:rtl w:val="true"/>
          <w:lang w:bidi="ar-SA"/>
        </w:rPr>
        <w:t xml:space="preserve">. </w:t>
      </w:r>
      <w:r>
        <w:rPr>
          <w:rStyle w:val="FootnoteAnchor"/>
        </w:rPr>
        <w:footnoteReference w:id="478"/>
      </w:r>
      <w:r>
        <w:rPr>
          <w:rFonts w:ascii="IRNazanin" w:hAnsi="IRNazanin" w:eastAsia="IRNazanin"/>
          <w:color w:val="111111"/>
          <w:sz w:val="28"/>
          <w:sz w:val="28"/>
          <w:szCs w:val="28"/>
          <w:lang w:bidi="fa-IR"/>
        </w:rPr>
        <w:t>۲۸۴۳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عليه السلامـ في ذِكرِ خَواصِّ البِطّيخِ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يُذيبُ الحَصى فِي المَثانَةِ </w:t>
      </w:r>
      <w:r>
        <w:rPr>
          <w:rFonts w:eastAsia="IRNazanin" w:cs="IRNazanin"/>
          <w:color w:val="111111"/>
          <w:sz w:val="28"/>
          <w:szCs w:val="28"/>
          <w:rtl w:val="true"/>
          <w:lang w:bidi="fa-IR"/>
        </w:rPr>
        <w:t xml:space="preserve">. </w:t>
      </w:r>
      <w:r>
        <w:rPr>
          <w:rStyle w:val="FootnoteAnchor"/>
        </w:rPr>
        <w:footnoteReference w:id="479"/>
      </w:r>
      <w:r>
        <w:rPr>
          <w:rFonts w:ascii="IRNazanin" w:hAnsi="IRNazanin" w:eastAsia="IRNazanin"/>
          <w:color w:val="111111"/>
          <w:sz w:val="28"/>
          <w:sz w:val="28"/>
          <w:szCs w:val="28"/>
          <w:lang w:bidi="fa-IR"/>
        </w:rPr>
        <w:t>۲۸۴۴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البِطّيخَ ؛ فَإِنَّ فيهِ عَشرَ خِصالٍ 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شَحمَةُ الأَرضِ لا داءَ فيهِ ولا غائِلَةَ ، وهُوَ طَعامٌ ، وهُوَ شَرابٌ ، وهُوَ فاكِهَةٌ ، وهُوَ رَيحانٌ ، وهُوَ اُشنانٌ ، وهُوَ اُدمٌ ، ويَزيدُ فِي الباهِ ، ويَغسِلُ المَثانَةَ ، ويُدِرُّ البَولَ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 خود به ميوه را با خربزه برآوريد ؛ چرا كه آب آن ، رحمت ، و شيرينى آن ، از شيرينى بهشت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صلى الله عليه و آله خربزه اى از طائف ، هديه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بوييد و بوسيد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خربزه را دندان بزنيد ؛ چرا كه از زيورهاى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از رحمت خداوند و شيرينى اش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 باردارى نيست كه خربزه بخورد ، مگر اين كه نوزادش خوش چهره و خوش خوى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بيان فوايد 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ده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است ؛ نوشيدنى است ؛ ميوه است ؛ سبزى است ؛ خورش است ؛ شيرينى است ؛ شست وشو دهنده است ؛ خطمى </w:t>
      </w:r>
      <w:r>
        <w:rPr>
          <w:rStyle w:val="FootnoteAnchor"/>
          <w:rtl w:val="true"/>
        </w:rPr>
        <w:footnoteReference w:id="481"/>
      </w:r>
      <w:r>
        <w:rPr>
          <w:rFonts w:ascii="IRNazanin" w:hAnsi="IRNazanin" w:eastAsia="IRNazanin"/>
          <w:color w:val="111111"/>
          <w:sz w:val="28"/>
          <w:sz w:val="28"/>
          <w:szCs w:val="28"/>
          <w:rtl w:val="true"/>
          <w:lang w:bidi="fa-IR"/>
        </w:rPr>
        <w:t xml:space="preserve">است ؛ سبزى است ؛ و داروست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خربزه ، دُنبَلان كوهى است ، نه در آن بيماريى اى هست و نه عارضه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درباره ويژگى هاى 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در مثانه ، ذوب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خربزه بخوريد ؛ چرا كه در آن ، ده ويژگى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دنبلان كوهى است ، نه دردى در آن هست و نه فسادى ؛ خوراك است ؛ نوشيدنى است ؛ ميوه است ؛ خوش بوكننده است ؛ شست وشو دهنده است ؛ خورش است ؛ توان جنسى را مى افزايد ؛ مثانه را مى شويد ؛ و ادرارآور است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أهدَت لَنَا الأَيّامُ بِطّيخَةًمِن حُلَلِ الأَرضِ ودارِ السَّلامِ تَجمَعُ أوصافا عِظاما وقَدعَدَدتُها مَوصوفَةً بِالنِّظامِ كَذاكَ قالَ المُصطَفَى المُجتَبىمُحَمَّدٌ جَدّي عَليهِ السّلامُ ماءٌ وحَلواءُ ورَيحانَةٌفاكِهَةٌ حُرْضٌ طَعامٌ إدامُ تُنقِي المَثانَةَ وتُصَفِّي الوُجوهَتُطَيِّبُ النَّكهَةَ عَشرٌ تَما </w:t>
      </w:r>
      <w:r>
        <w:rPr>
          <w:rStyle w:val="FootnoteAnchor"/>
        </w:rPr>
        <w:footnoteReference w:id="482"/>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أكلُ البِطّيخِ قَبلَ الطَّعامِ</w:t>
      </w:r>
      <w:r>
        <w:rPr>
          <w:rFonts w:ascii="IRNazanin" w:hAnsi="IRNazanin" w:eastAsia="IRNazanin"/>
          <w:color w:val="111111"/>
          <w:sz w:val="28"/>
          <w:sz w:val="28"/>
          <w:szCs w:val="28"/>
          <w:lang w:bidi="fa-IR"/>
        </w:rPr>
        <w:t>۲۸۴۸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البِطّيخُ قَبلَ الطَّعامِ يَغسِلُ البَطنَ غَسلاً ، ويَذهَبُ بِالدّاءِ أصلاً </w:t>
      </w:r>
      <w:r>
        <w:rPr>
          <w:rFonts w:eastAsia="IRNazanin" w:cs="IRNazanin"/>
          <w:color w:val="111111"/>
          <w:sz w:val="28"/>
          <w:szCs w:val="28"/>
          <w:rtl w:val="true"/>
          <w:lang w:bidi="fa-IR"/>
        </w:rPr>
        <w:t xml:space="preserve">. </w:t>
      </w:r>
      <w:r>
        <w:rPr>
          <w:rStyle w:val="FootnoteAnchor"/>
        </w:rPr>
        <w:footnoteReference w:id="483"/>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النَّهيُ عَن أكلِ البِطّيخِ عَلَى الرِّيقِ</w:t>
      </w:r>
      <w:r>
        <w:rPr>
          <w:rFonts w:ascii="IRNazanin" w:hAnsi="IRNazanin" w:eastAsia="IRNazanin"/>
          <w:color w:val="111111"/>
          <w:sz w:val="28"/>
          <w:sz w:val="28"/>
          <w:szCs w:val="28"/>
          <w:lang w:bidi="fa-IR"/>
        </w:rPr>
        <w:t>۲۸۵۱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البِطّيخِ عَلَى الرِّيقِ يورِثُ الفالِجَ </w:t>
      </w:r>
      <w:r>
        <w:rPr>
          <w:rFonts w:eastAsia="IRNazanin" w:cs="IRNazanin"/>
          <w:color w:val="111111"/>
          <w:sz w:val="28"/>
          <w:szCs w:val="28"/>
          <w:rtl w:val="true"/>
          <w:lang w:bidi="fa-IR"/>
        </w:rPr>
        <w:t xml:space="preserve">. </w:t>
      </w:r>
      <w:r>
        <w:rPr>
          <w:rStyle w:val="FootnoteAnchor"/>
        </w:rPr>
        <w:footnoteReference w:id="484"/>
      </w:r>
      <w:r>
        <w:rPr>
          <w:rFonts w:ascii="Amiri" w:hAnsi="Amiri" w:eastAsia="Amiri" w:cs="Amiri"/>
          <w:color w:val="111111"/>
          <w:sz w:val="28"/>
          <w:sz w:val="28"/>
          <w:szCs w:val="28"/>
          <w:lang w:bidi="ar-SA"/>
        </w:rPr>
        <w:t>۲۸۵۲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البِطّيخُ عَلَى الرِّيقِ يورِثُ الفالِجَ ، نَعوذُ بِاللّهِ مِنهُ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380" w:name="pg12288_121750"/>
    </w:p>
    <w:p>
      <w:pPr>
        <w:pStyle w:val="Heading4"/>
        <w:numPr>
          <w:ilvl w:val="3"/>
          <w:numId w:val="1"/>
        </w:numPr>
        <w:rPr/>
      </w:pPr>
      <w:bookmarkStart w:id="381" w:name="__RefHeading___Toc7404040_417432637"/>
      <w:bookmarkStart w:id="382" w:name="_Toc149"/>
      <w:bookmarkEnd w:id="380"/>
      <w:bookmarkEnd w:id="381"/>
      <w:r>
        <w:rPr/>
        <w:t>۸</w:t>
      </w:r>
      <w:r>
        <w:rPr>
          <w:rtl w:val="true"/>
        </w:rPr>
        <w:t xml:space="preserve"> </w:t>
      </w:r>
      <w:r>
        <w:rPr>
          <w:rtl w:val="true"/>
        </w:rPr>
        <w:t xml:space="preserve">/ </w:t>
      </w:r>
      <w:r>
        <w:rPr/>
        <w:t>۲</w:t>
      </w:r>
      <w:r>
        <w:rPr>
          <w:rtl w:val="true"/>
        </w:rPr>
        <w:t>خوردن خربزه پيش از غذا</w:t>
      </w:r>
      <w:bookmarkEnd w:id="382"/>
    </w:p>
    <w:p>
      <w:pPr>
        <w:pStyle w:val="Heading4"/>
        <w:numPr>
          <w:ilvl w:val="3"/>
          <w:numId w:val="1"/>
        </w:numPr>
        <w:rPr/>
      </w:pPr>
      <w:bookmarkStart w:id="383" w:name="__RefHeading___Toc7404042_417432637"/>
      <w:bookmarkStart w:id="384" w:name="_Toc150"/>
      <w:bookmarkEnd w:id="383"/>
      <w:r>
        <w:rPr/>
        <w:t>۸</w:t>
      </w:r>
      <w:r>
        <w:rPr>
          <w:rtl w:val="true"/>
        </w:rPr>
        <w:t xml:space="preserve"> </w:t>
      </w:r>
      <w:r>
        <w:rPr>
          <w:rtl w:val="true"/>
        </w:rPr>
        <w:t xml:space="preserve">/ </w:t>
      </w:r>
      <w:r>
        <w:rPr/>
        <w:t>۳</w:t>
      </w:r>
      <w:r>
        <w:rPr>
          <w:rtl w:val="true"/>
        </w:rPr>
        <w:t>نهى از خوردن خربزه در حالت ناشتا</w:t>
      </w:r>
      <w:bookmarkEnd w:id="384"/>
    </w:p>
    <w:p>
      <w:pPr>
        <w:pStyle w:val="BookText"/>
        <w:rPr/>
      </w:pPr>
      <w:r>
        <w:rPr>
          <w:rFonts w:ascii="IRNazanin" w:hAnsi="IRNazanin" w:eastAsia="IRNazanin"/>
          <w:color w:val="111111"/>
          <w:sz w:val="28"/>
          <w:sz w:val="28"/>
          <w:szCs w:val="28"/>
          <w:lang w:bidi="fa-IR"/>
        </w:rPr>
        <w:t>۲۸۵۳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روزگاران به ما خربزه اى پيشكش داداز زيورهاى زمين و از سراى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هايى بزرگ را در خود جاى داده و مناز اين جمله ، آن را آراسته به سامان يافتگى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 بنده برگزيده ،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 نياى من ، كه بر او درود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است و شيرينى و سبزىميوه و شست وشو دهنده و خوراك و خورش مثانه را مى شويد و چهره را صفا مى دهددهان را خوش بو مى سازد و اين ، همه ده ويژگىِ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خوردن خربزه پيش از غذا</w:t>
      </w:r>
      <w:r>
        <w:rPr>
          <w:rFonts w:ascii="IRNazanin" w:hAnsi="IRNazanin" w:eastAsia="IRNazanin"/>
          <w:color w:val="111111"/>
          <w:sz w:val="28"/>
          <w:sz w:val="28"/>
          <w:szCs w:val="28"/>
          <w:lang w:bidi="fa-IR"/>
        </w:rPr>
        <w:t>۲۸۵۲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خربزه پيش از غذا ، شكم را كاملاً مى شويد و بيمارى را از ريشه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نهى از خوردن خربزه در حالت ناشتا</w:t>
      </w:r>
      <w:r>
        <w:rPr>
          <w:rFonts w:ascii="IRNazanin" w:hAnsi="IRNazanin" w:eastAsia="IRNazanin"/>
          <w:color w:val="111111"/>
          <w:sz w:val="28"/>
          <w:sz w:val="28"/>
          <w:szCs w:val="28"/>
          <w:lang w:bidi="fa-IR"/>
        </w:rPr>
        <w:t>۲۸۵۵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عملى كه چيزى ميان آن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خربزه در ناشتا ، سست اندامى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خربزه در حالت ناشتا ، سست اندامى ـ پناه بر خدا ـ بر جاى مى گذارد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لِيزيدَ بنِ أسيدٍ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عن محمّد بن صالح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أن أسأَلَ في كِتابي إلى أبي مُحَمَّدٍ عليه السلام عَن أكلِ البِطّيخِ عَلَى الرّيقِ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فَاُنسيتُ ، فَوَرَدَ عَلَيَّ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البِطّيخُ عَلَى الرّيقِ ؛ فَإِنَّهُ يورِثُ الفالِجَ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أدَبُ أكلِ البِطّيخِ</w:t>
      </w:r>
      <w:r>
        <w:rPr>
          <w:rFonts w:ascii="Amiri" w:hAnsi="Amiri" w:eastAsia="Amiri" w:cs="Amiri"/>
          <w:color w:val="111111"/>
          <w:sz w:val="28"/>
          <w:sz w:val="28"/>
          <w:szCs w:val="28"/>
          <w:lang w:bidi="ar-SA"/>
        </w:rPr>
        <w:t>۲۸۶۰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 البِطّيخَ ولا تَقطَعها قَطعا ؛ فَإِنَّها فاكِهَةٌ مُبارَكَةٌ طَيِّبَةٌ ، مُطَهِّرَةٌ الفَمِ ، مُقَدِّسَةُ القَلبِ ، تُبَيِّضُ الأَسنانَ ، وتُرضِي الرَّحمنَ ، ريحُها مِنَ العَنبَرِ ، وماؤُها مِنَ الكَوثَرِ ، ولَحمُها مِنَ الفِردَوسِ ، ولَذَّتُها مِنَ الجَنَّةِ ، وأكلُها مِنَ العِبادَةِ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385" w:name="pg12288_121752"/>
    </w:p>
    <w:p>
      <w:pPr>
        <w:pStyle w:val="Heading4"/>
        <w:numPr>
          <w:ilvl w:val="3"/>
          <w:numId w:val="1"/>
        </w:numPr>
        <w:rPr/>
      </w:pPr>
      <w:bookmarkStart w:id="386" w:name="__RefHeading___Toc7404044_417432637"/>
      <w:bookmarkStart w:id="387" w:name="_Toc151"/>
      <w:bookmarkEnd w:id="385"/>
      <w:bookmarkEnd w:id="386"/>
      <w:r>
        <w:rPr/>
        <w:t>۸</w:t>
      </w:r>
      <w:r>
        <w:rPr>
          <w:rtl w:val="true"/>
        </w:rPr>
        <w:t xml:space="preserve"> </w:t>
      </w:r>
      <w:r>
        <w:rPr>
          <w:rtl w:val="true"/>
        </w:rPr>
        <w:t xml:space="preserve">/ </w:t>
      </w:r>
      <w:r>
        <w:rPr/>
        <w:t>۴</w:t>
      </w:r>
      <w:r>
        <w:rPr>
          <w:rtl w:val="true"/>
        </w:rPr>
        <w:t>آداب خوردن خربزه</w:t>
      </w:r>
      <w:bookmarkEnd w:id="387"/>
    </w:p>
    <w:p>
      <w:pPr>
        <w:pStyle w:val="BookText"/>
        <w:rPr/>
      </w:pPr>
      <w:r>
        <w:rPr>
          <w:rFonts w:ascii="IRNazanin" w:hAnsi="IRNazanin" w:eastAsia="IRNazanin"/>
          <w:color w:val="111111"/>
          <w:sz w:val="28"/>
          <w:sz w:val="28"/>
          <w:szCs w:val="28"/>
          <w:lang w:bidi="fa-IR"/>
        </w:rPr>
        <w:t>۲۸۶۱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أبى طالبـ به نقل از محمّد بن صالح خَثعَمى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داشتم در نامه ام به امام عسكرى عليه السلام ، درباره خوردن خربزه در حالت ناشتا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بپرسم ؛ امّا اين پاسخ از او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را نبايد در حالت ناشتا خورد ؛ زيرا سست اندامى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آداب خوردن خربزه</w:t>
      </w:r>
      <w:r>
        <w:rPr>
          <w:rFonts w:ascii="IRNazanin" w:hAnsi="IRNazanin" w:eastAsia="IRNazanin"/>
          <w:color w:val="111111"/>
          <w:sz w:val="28"/>
          <w:sz w:val="28"/>
          <w:szCs w:val="28"/>
          <w:lang w:bidi="fa-IR"/>
        </w:rPr>
        <w:t>۲۸۵۷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يزيد بن اسيد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خربزه را دندان بزن و آن را قطعه قطعه مخور ؛ چرا كه ميوه اى است خجسته ، خوش ، مايه پاكى دهان و تقدّس بخش دل ؛ دندان ها را سفيد مى كند ، خداى را خرسند مى سازد ، بويش از عنبر و آبش از كوثر است ، گوشت آن از پرديس ، لذّت آن از بهشت ، و خوردن آن ، عبادت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البَيضِ</w:t>
      </w:r>
      <w:r>
        <w:rPr>
          <w:rFonts w:ascii="Amiri" w:hAnsi="Amiri" w:eastAsia="Amiri" w:cs="Amiri"/>
          <w:color w:val="111111"/>
          <w:sz w:val="28"/>
          <w:sz w:val="28"/>
          <w:szCs w:val="28"/>
          <w:lang w:bidi="ar-SA"/>
        </w:rPr>
        <w:t>۲۸۶۱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نَبِيّا مِنَ الأَنبِياءِ شَكا إلَى اللّهِ عز و جل الضَّعفَ ، فَأَمَرَهُ بِأَكلِ البَيضِ </w:t>
      </w:r>
      <w:r>
        <w:rPr>
          <w:rFonts w:eastAsia="Amiri" w:cs="Amiri" w:ascii="Amiri" w:hAnsi="Amiri"/>
          <w:color w:val="111111"/>
          <w:sz w:val="28"/>
          <w:szCs w:val="28"/>
          <w:rtl w:val="true"/>
          <w:lang w:bidi="ar-SA"/>
        </w:rPr>
        <w:t xml:space="preserve">. </w:t>
      </w:r>
      <w:r>
        <w:rPr>
          <w:rStyle w:val="FootnoteAnchor"/>
        </w:rPr>
        <w:footnoteReference w:id="488"/>
      </w:r>
      <w:r>
        <w:rPr>
          <w:rFonts w:ascii="Amiri" w:hAnsi="Amiri" w:eastAsia="Amiri" w:cs="Amiri"/>
          <w:color w:val="111111"/>
          <w:sz w:val="28"/>
          <w:sz w:val="28"/>
          <w:szCs w:val="28"/>
          <w:lang w:bidi="ar-SA"/>
        </w:rPr>
        <w:t>۲۸۶۲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نَبِيّا مِنَ الأَنبِياءِ شَكا إلَى اللّهِ قِلَّةَ النَّسلِ في اُمَّتِهِ ، فَأَمَرَهُ أن يَأمُرَهُم بِأَكلِ البَيضِ ، فَفَعَلوا فَكَثُرَ النَّسلُ فيهِم </w:t>
      </w:r>
      <w:r>
        <w:rPr>
          <w:rFonts w:eastAsia="Amiri" w:cs="Amiri" w:ascii="Amiri" w:hAnsi="Amiri"/>
          <w:color w:val="111111"/>
          <w:sz w:val="28"/>
          <w:szCs w:val="28"/>
          <w:rtl w:val="true"/>
          <w:lang w:bidi="ar-SA"/>
        </w:rPr>
        <w:t xml:space="preserve">. </w:t>
      </w:r>
      <w:r>
        <w:rPr>
          <w:rStyle w:val="FootnoteAnchor"/>
        </w:rPr>
        <w:footnoteReference w:id="489"/>
      </w:r>
      <w:r>
        <w:rPr>
          <w:rFonts w:ascii="Amiri" w:hAnsi="Amiri" w:eastAsia="Amiri" w:cs="Amiri"/>
          <w:color w:val="111111"/>
          <w:sz w:val="28"/>
          <w:sz w:val="28"/>
          <w:szCs w:val="28"/>
          <w:lang w:bidi="ar-SA"/>
        </w:rPr>
        <w:t>۲۸۶۳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للحسين بن سعيد عن بعض أصحابنا رفعه الى رسولالإمام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الوَلَدَ فَليَأكُلِ البَيضَ وَليُكثِر مِنهُ ؛ فَإِنَّهُ يُكثِرُ النَّسلَ </w:t>
      </w:r>
      <w:r>
        <w:rPr>
          <w:rFonts w:eastAsia="Amiri" w:cs="Amiri" w:ascii="Amiri" w:hAnsi="Amiri"/>
          <w:color w:val="111111"/>
          <w:sz w:val="28"/>
          <w:szCs w:val="28"/>
          <w:rtl w:val="true"/>
          <w:lang w:bidi="ar-SA"/>
        </w:rPr>
        <w:t xml:space="preserve">. </w:t>
      </w:r>
      <w:r>
        <w:rPr>
          <w:rStyle w:val="FootnoteAnchor"/>
        </w:rPr>
        <w:footnoteReference w:id="490"/>
      </w:r>
      <w:r>
        <w:rPr>
          <w:rFonts w:ascii="Amiri" w:hAnsi="Amiri" w:eastAsia="Amiri" w:cs="Amiri"/>
          <w:color w:val="111111"/>
          <w:sz w:val="28"/>
          <w:sz w:val="28"/>
          <w:szCs w:val="28"/>
          <w:lang w:bidi="ar-SA"/>
        </w:rPr>
        <w:t>۲۸۶۴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الوَلَدَ ، فَليَأكُلِ البَيضَ وَليُكثِر مِنهُ </w:t>
      </w:r>
      <w:r>
        <w:rPr>
          <w:rFonts w:eastAsia="Amiri" w:cs="Amiri" w:ascii="Amiri" w:hAnsi="Amiri"/>
          <w:color w:val="111111"/>
          <w:sz w:val="28"/>
          <w:szCs w:val="28"/>
          <w:rtl w:val="true"/>
          <w:lang w:bidi="ar-SA"/>
        </w:rPr>
        <w:t xml:space="preserve">. </w:t>
      </w:r>
      <w:r>
        <w:rPr>
          <w:rStyle w:val="FootnoteAnchor"/>
        </w:rPr>
        <w:footnoteReference w:id="491"/>
      </w:r>
      <w:r>
        <w:rPr>
          <w:rFonts w:ascii="Amiri" w:hAnsi="Amiri" w:eastAsia="Amiri" w:cs="Amiri"/>
          <w:color w:val="111111"/>
          <w:sz w:val="28"/>
          <w:sz w:val="28"/>
          <w:szCs w:val="28"/>
          <w:lang w:bidi="ar-SA"/>
        </w:rPr>
        <w:t>۲۸۶۳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برخى از اصحاب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أكلِ البَيضِ تَزيدُ فِي الوَلَدِ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388" w:name="pg12288_121754"/>
    </w:p>
    <w:p>
      <w:pPr>
        <w:pStyle w:val="Heading3"/>
        <w:numPr>
          <w:ilvl w:val="2"/>
          <w:numId w:val="1"/>
        </w:numPr>
        <w:rPr/>
      </w:pPr>
      <w:bookmarkStart w:id="389" w:name="__RefHeading___Toc7404046_417432637"/>
      <w:bookmarkStart w:id="390" w:name="_Toc152"/>
      <w:bookmarkEnd w:id="388"/>
      <w:bookmarkEnd w:id="389"/>
      <w:r>
        <w:rPr>
          <w:rtl w:val="true"/>
        </w:rPr>
        <w:t xml:space="preserve">فصل نهم </w:t>
      </w:r>
      <w:r>
        <w:rPr>
          <w:rtl w:val="true"/>
        </w:rPr>
        <w:t xml:space="preserve">: </w:t>
      </w:r>
      <w:r>
        <w:rPr>
          <w:rtl w:val="true"/>
        </w:rPr>
        <w:t>تخم مرغ</w:t>
      </w:r>
      <w:bookmarkEnd w:id="390"/>
    </w:p>
    <w:p>
      <w:pPr>
        <w:pStyle w:val="Heading4"/>
        <w:numPr>
          <w:ilvl w:val="3"/>
          <w:numId w:val="1"/>
        </w:numPr>
        <w:rPr/>
      </w:pPr>
      <w:bookmarkStart w:id="391" w:name="__RefHeading___Toc7404048_417432637"/>
      <w:bookmarkStart w:id="392" w:name="_Toc153"/>
      <w:bookmarkEnd w:id="391"/>
      <w:r>
        <w:rPr/>
        <w:t>۹</w:t>
      </w:r>
      <w:r>
        <w:rPr>
          <w:rtl w:val="true"/>
        </w:rPr>
        <w:t xml:space="preserve"> </w:t>
      </w:r>
      <w:r>
        <w:rPr>
          <w:rtl w:val="true"/>
        </w:rPr>
        <w:t xml:space="preserve">/ </w:t>
      </w:r>
      <w:r>
        <w:rPr/>
        <w:t>۱</w:t>
      </w:r>
      <w:r>
        <w:rPr>
          <w:rtl w:val="true"/>
        </w:rPr>
        <w:t>خواصّ تخم مرغ</w:t>
      </w:r>
      <w:bookmarkEnd w:id="39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تخم مرغ</w:t>
      </w:r>
      <w:r>
        <w:rPr>
          <w:rFonts w:ascii="IRNazanin" w:hAnsi="IRNazanin" w:eastAsia="IRNazanin"/>
          <w:color w:val="111111"/>
          <w:sz w:val="28"/>
          <w:sz w:val="28"/>
          <w:szCs w:val="28"/>
          <w:lang w:bidi="fa-IR"/>
        </w:rPr>
        <w:t>۲۸۶۷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پيامبران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درگاه خداوند عز و جلناليد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به خوردن تخم مرغ ، فرمان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پيامبران ، از كمىِ زاد و ولد در ميان امّت خويش ، به درگاه خداوند عز و جل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فرمود كه مردم را به خوردن تخم مرغ ، سفارش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 اين كار را كردند و از آن پس ، زاد و ولد در ميانشان فراوان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فرزند ندارد ، تخم مرغ بخورد و فراوان از آن بهره ببرد ؛ چرا كه نسل را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فرزند ندارد ، تخم مرغ بخورد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خوردن تخم مرغ ، فرزند را افزون مى سازد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أكثِروا مِنَ البَيضِ ؛ فَإِنَّهُ يَزيدُ فِي الوَلَدِ </w:t>
      </w:r>
      <w:r>
        <w:rPr>
          <w:rFonts w:eastAsia="IRNazanin" w:cs="IRNazanin"/>
          <w:color w:val="111111"/>
          <w:sz w:val="28"/>
          <w:szCs w:val="28"/>
          <w:rtl w:val="true"/>
          <w:lang w:bidi="fa-IR"/>
        </w:rPr>
        <w:t xml:space="preserve">. </w:t>
      </w:r>
      <w:r>
        <w:rPr>
          <w:rStyle w:val="FootnoteAnchor"/>
        </w:rPr>
        <w:footnoteReference w:id="493"/>
      </w:r>
      <w:r>
        <w:rPr>
          <w:rFonts w:ascii="IRNazanin" w:hAnsi="IRNazanin" w:eastAsia="IRNazanin"/>
          <w:color w:val="111111"/>
          <w:sz w:val="28"/>
          <w:sz w:val="28"/>
          <w:szCs w:val="28"/>
          <w:lang w:bidi="fa-IR"/>
        </w:rPr>
        <w:t>۲۸۶۸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أبو عَبدِاللّهِ عليه السلام البَيضَ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خَفيفٌ ؛ يَذهَبُ بِقَرَمِ اللَّحمِ ، ولَيسَت لَهُ غائِلَةُ اللَّحمِ </w:t>
      </w:r>
      <w:r>
        <w:rPr>
          <w:rFonts w:eastAsia="IRNazanin" w:cs="IRNazanin"/>
          <w:color w:val="111111"/>
          <w:sz w:val="28"/>
          <w:szCs w:val="28"/>
          <w:rtl w:val="true"/>
          <w:lang w:bidi="fa-IR"/>
        </w:rPr>
        <w:t xml:space="preserve">. </w:t>
      </w:r>
      <w:r>
        <w:rPr>
          <w:rStyle w:val="FootnoteAnchor"/>
        </w:rPr>
        <w:footnoteReference w:id="49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أكلُ البَيضِ بِالبَصَلِ وَالزَّيتِ</w:t>
      </w:r>
      <w:r>
        <w:rPr>
          <w:rFonts w:ascii="Amiri" w:hAnsi="Amiri" w:eastAsia="Amiri" w:cs="Amiri"/>
          <w:color w:val="111111"/>
          <w:sz w:val="28"/>
          <w:sz w:val="28"/>
          <w:szCs w:val="28"/>
          <w:lang w:bidi="ar-SA"/>
        </w:rPr>
        <w:t>۲۸۷۱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حَديثِ مِعراجِ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عن بعض أصحاب الإمام الصادق عليه السلام ،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أشتَرِي الجَوارِيَ فَاُحِبُّ أن تُعَلِّمَني شَيئا أتَقَوّى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بَصَلاً وقَطِّعهُ صُغارا صُغارا وَاقلِهِ بِالزَّيتِ ، وخُذ بَيضا فَافقِصهُ في صَحفَةٍ وذُرَّ عَلَيهِ شَيئا مِنَ المِلحِ ، فَاذرُرهُ عَلَى البَصَلِ وَالزَّيتِ وَاقلِهِ شَيئا ، ثُمَّ كُل مِنهُ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فَكُنتُ لا اُريدُ مِنهُنَّ شَيئا إلاّ وقَدَرتُ عَلَيهِ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۲۸۷۲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البَيضَ وَالبَصَلَ وَالزَّيتَ زادَ في جِماعِهِ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۲۸۷۰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تميمِ دارى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عمر بن أبي حَسَنة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الحَسَنِ عليه السلام قِلَّةَ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 وكُلِ البَيضَ بِالبَصَلِ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393" w:name="pg12288_121756"/>
    </w:p>
    <w:p>
      <w:pPr>
        <w:pStyle w:val="Heading4"/>
        <w:numPr>
          <w:ilvl w:val="3"/>
          <w:numId w:val="1"/>
        </w:numPr>
        <w:rPr/>
      </w:pPr>
      <w:bookmarkStart w:id="394" w:name="__RefHeading___Toc7404050_417432637"/>
      <w:bookmarkStart w:id="395" w:name="_Toc154"/>
      <w:bookmarkEnd w:id="393"/>
      <w:bookmarkEnd w:id="394"/>
      <w:r>
        <w:rPr/>
        <w:t>۹</w:t>
      </w:r>
      <w:r>
        <w:rPr>
          <w:rtl w:val="true"/>
        </w:rPr>
        <w:t xml:space="preserve"> </w:t>
      </w:r>
      <w:r>
        <w:rPr>
          <w:rtl w:val="true"/>
        </w:rPr>
        <w:t xml:space="preserve">/ </w:t>
      </w:r>
      <w:r>
        <w:rPr/>
        <w:t>۲</w:t>
      </w:r>
      <w:r>
        <w:rPr>
          <w:rtl w:val="true"/>
        </w:rPr>
        <w:t>خوردن تخم مرغ با پياز و روغن زيتون</w:t>
      </w:r>
      <w:bookmarkEnd w:id="395"/>
    </w:p>
    <w:p>
      <w:pPr>
        <w:pStyle w:val="BookText"/>
        <w:rPr/>
      </w:pPr>
      <w:r>
        <w:rPr>
          <w:rFonts w:ascii="IRNazanin" w:hAnsi="IRNazanin" w:eastAsia="IRNazanin"/>
          <w:color w:val="111111"/>
          <w:sz w:val="28"/>
          <w:sz w:val="28"/>
          <w:szCs w:val="28"/>
          <w:lang w:bidi="fa-IR"/>
        </w:rPr>
        <w:t>۲۸۷۱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حديث معراج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تخم مرغ بخوريد ؛ چرا كه فرزند را افزون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تخم مرغ ياد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كه خوراكى سبُك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دادگى به گوشت را فرو مى نشاند ؛ ولى عارضه هاى گوشت را هم ندارد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خوردن تخم مرغ با پياز و روغن زيتون</w:t>
      </w:r>
      <w:r>
        <w:rPr>
          <w:rFonts w:ascii="IRNazanin" w:hAnsi="IRNazanin" w:eastAsia="IRNazanin"/>
          <w:color w:val="111111"/>
          <w:sz w:val="28"/>
          <w:sz w:val="28"/>
          <w:szCs w:val="28"/>
          <w:lang w:bidi="fa-IR"/>
        </w:rPr>
        <w:t>۲۸۷۵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يكى از ياران امام صادق عليه السلام در گفتگو با ايشان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كنيز مى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چيزى به من تعليم فرمايى كه بر آنها توانايى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پياز را ريز و در روغن زيتون ، سرخ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مرغى هم بردار و در سينى اى بشكن و قدرى نمك بر آن بپاش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تخم مرغ را روى پياز و روغن زيتون بريز و اندكى بجوشان و سپس از آن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كار را انجام دادم و از آن پس ، هرگاه قصد آميزش با آن كنيزان مى كردم ، بر آن توانايى داشتم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تخم مرغ و پياز و روغن زيتون بخورد ، بر توان جنسى او افزوده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عمر بن ابى حسنه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كاظم عليه السلام ، از كمىِ فرزند ، اظهار ناراحتى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 آمرزش بطلب و تخم مرغ با پياز بخور</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أكلُ البَيضِ بِاللَّحمِ</w:t>
      </w:r>
      <w:r>
        <w:rPr>
          <w:rFonts w:ascii="Amiri" w:hAnsi="Amiri" w:eastAsia="Amiri" w:cs="Amiri"/>
          <w:color w:val="111111"/>
          <w:sz w:val="28"/>
          <w:sz w:val="28"/>
          <w:szCs w:val="28"/>
          <w:lang w:bidi="ar-SA"/>
        </w:rPr>
        <w:t>۲۸۸۰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بِالبَيضِ يَزيدُ فِي الباءَةِ </w:t>
      </w:r>
      <w:r>
        <w:rPr>
          <w:rFonts w:eastAsia="Amiri" w:cs="Amiri" w:ascii="Amiri" w:hAnsi="Amiri"/>
          <w:color w:val="111111"/>
          <w:sz w:val="28"/>
          <w:szCs w:val="28"/>
          <w:rtl w:val="true"/>
          <w:lang w:bidi="ar-SA"/>
        </w:rPr>
        <w:t xml:space="preserve">. </w:t>
      </w:r>
      <w:r>
        <w:rPr>
          <w:rStyle w:val="FootnoteAnchor"/>
        </w:rPr>
        <w:footnoteReference w:id="498"/>
      </w:r>
      <w:r>
        <w:rPr>
          <w:rFonts w:ascii="IRNazanin" w:hAnsi="IRNazanin" w:eastAsia="IRNazanin"/>
          <w:color w:val="111111"/>
          <w:sz w:val="28"/>
          <w:sz w:val="28"/>
          <w:szCs w:val="28"/>
          <w:lang w:bidi="fa-IR"/>
        </w:rPr>
        <w:t>۲۸۷۳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 نَبِيٌّ مِنَ الأَنبِياءِ عليهم السلام إلَى اللّهِ عز و جل قِلَّةَ النَّسلِ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اللَّحمَ بِالبَيضِ </w:t>
      </w:r>
      <w:r>
        <w:rPr>
          <w:rFonts w:eastAsia="Amiri" w:cs="Amiri" w:ascii="Amiri" w:hAnsi="Amiri"/>
          <w:color w:val="111111"/>
          <w:sz w:val="28"/>
          <w:szCs w:val="28"/>
          <w:rtl w:val="true"/>
          <w:lang w:bidi="ar-SA"/>
        </w:rPr>
        <w:t xml:space="preserve">. </w:t>
      </w:r>
      <w:r>
        <w:rPr>
          <w:rStyle w:val="FootnoteAnchor"/>
        </w:rPr>
        <w:footnoteReference w:id="499"/>
      </w:r>
      <w:r>
        <w:rPr>
          <w:rFonts w:ascii="IRNazanin" w:hAnsi="IRNazanin" w:eastAsia="IRNazanin"/>
          <w:color w:val="111111"/>
          <w:sz w:val="28"/>
          <w:sz w:val="28"/>
          <w:szCs w:val="28"/>
          <w:lang w:bidi="fa-IR"/>
        </w:rPr>
        <w:t>۲۸۷۴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أكَلَ اللَّحمَ بِالبَيضِ كَبُرَ عَظمُ وَلَدِهِ </w:t>
      </w:r>
      <w:r>
        <w:rPr>
          <w:rFonts w:eastAsia="IRNazanin" w:cs="IRNazanin"/>
          <w:color w:val="111111"/>
          <w:sz w:val="28"/>
          <w:szCs w:val="28"/>
          <w:rtl w:val="true"/>
          <w:lang w:bidi="fa-IR"/>
        </w:rPr>
        <w:t xml:space="preserve">. </w:t>
      </w:r>
      <w:r>
        <w:rPr>
          <w:rStyle w:val="FootnoteAnchor"/>
        </w:rPr>
        <w:footnoteReference w:id="500"/>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صُفرَةُ البيضِ</w:t>
      </w:r>
      <w:r>
        <w:rPr>
          <w:rFonts w:ascii="IRNazanin" w:hAnsi="IRNazanin" w:eastAsia="IRNazanin"/>
          <w:color w:val="111111"/>
          <w:sz w:val="28"/>
          <w:sz w:val="28"/>
          <w:szCs w:val="28"/>
          <w:lang w:bidi="fa-IR"/>
        </w:rPr>
        <w:t>۲۸۷۷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 </w:t>
      </w:r>
      <w:r>
        <w:rPr>
          <w:rStyle w:val="FootnoteAnchor"/>
          <w:rtl w:val="true"/>
        </w:rPr>
        <w:footnoteReference w:id="501"/>
      </w:r>
      <w:r>
        <w:rPr>
          <w:rFonts w:ascii="Amiri" w:hAnsi="Amiri" w:eastAsia="Amiri" w:cs="Amiri"/>
          <w:color w:val="111111"/>
          <w:sz w:val="28"/>
          <w:sz w:val="28"/>
          <w:szCs w:val="28"/>
          <w:rtl w:val="true"/>
          <w:lang w:bidi="ar-SA"/>
        </w:rPr>
        <w:t xml:space="preserve">البَيضِ خَفيفٌ ، وَالبَياضُ ثَقيلٌ </w:t>
      </w:r>
      <w:r>
        <w:rPr>
          <w:rFonts w:eastAsia="Amiri" w:cs="Amiri" w:ascii="Amiri" w:hAnsi="Amiri"/>
          <w:color w:val="111111"/>
          <w:sz w:val="28"/>
          <w:szCs w:val="28"/>
          <w:rtl w:val="true"/>
          <w:lang w:bidi="ar-SA"/>
        </w:rPr>
        <w:t xml:space="preserve">. </w:t>
      </w:r>
      <w:r>
        <w:rPr>
          <w:rStyle w:val="FootnoteAnchor"/>
        </w:rPr>
        <w:footnoteReference w:id="502"/>
      </w:r>
      <w:r>
        <w:rPr>
          <w:rFonts w:ascii="IRNazanin" w:hAnsi="IRNazanin" w:eastAsia="IRNazanin"/>
          <w:color w:val="111111"/>
          <w:sz w:val="28"/>
          <w:sz w:val="28"/>
          <w:szCs w:val="28"/>
          <w:lang w:bidi="fa-IR"/>
        </w:rPr>
        <w:t>۲۸۷۸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حُمران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يَزعُمونَ أنَّ صُفرَةَ البَيضِ أخَفُّ مِنَ البِياضِ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يَذهَبونَ في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الرّيشَ مِنَ البَياضِ ، وأنَّ العَظمَ وَالعَصَبَ مِنَ الصُّفرَةِ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فَالرّيشُ أخَفُّها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396" w:name="pg12288_121758"/>
    </w:p>
    <w:p>
      <w:pPr>
        <w:pStyle w:val="Heading4"/>
        <w:numPr>
          <w:ilvl w:val="3"/>
          <w:numId w:val="1"/>
        </w:numPr>
        <w:rPr/>
      </w:pPr>
      <w:bookmarkStart w:id="397" w:name="__RefHeading___Toc7404052_417432637"/>
      <w:bookmarkStart w:id="398" w:name="_Toc155"/>
      <w:bookmarkEnd w:id="396"/>
      <w:bookmarkEnd w:id="397"/>
      <w:r>
        <w:rPr/>
        <w:t>۹</w:t>
      </w:r>
      <w:r>
        <w:rPr>
          <w:rtl w:val="true"/>
        </w:rPr>
        <w:t xml:space="preserve"> </w:t>
      </w:r>
      <w:r>
        <w:rPr>
          <w:rtl w:val="true"/>
        </w:rPr>
        <w:t xml:space="preserve">/ </w:t>
      </w:r>
      <w:r>
        <w:rPr/>
        <w:t>۳</w:t>
      </w:r>
      <w:r>
        <w:rPr>
          <w:rtl w:val="true"/>
        </w:rPr>
        <w:t>خوردن تخم مرغ با گوشت</w:t>
      </w:r>
      <w:bookmarkEnd w:id="398"/>
    </w:p>
    <w:p>
      <w:pPr>
        <w:pStyle w:val="Heading4"/>
        <w:numPr>
          <w:ilvl w:val="3"/>
          <w:numId w:val="1"/>
        </w:numPr>
        <w:rPr/>
      </w:pPr>
      <w:bookmarkStart w:id="399" w:name="__RefHeading___Toc7404054_417432637"/>
      <w:bookmarkStart w:id="400" w:name="_Toc156"/>
      <w:bookmarkEnd w:id="399"/>
      <w:r>
        <w:rPr/>
        <w:t>۹</w:t>
      </w:r>
      <w:r>
        <w:rPr>
          <w:rtl w:val="true"/>
        </w:rPr>
        <w:t xml:space="preserve"> </w:t>
      </w:r>
      <w:r>
        <w:rPr>
          <w:rtl w:val="true"/>
        </w:rPr>
        <w:t xml:space="preserve">/ </w:t>
      </w:r>
      <w:r>
        <w:rPr/>
        <w:t>۴</w:t>
      </w:r>
      <w:r>
        <w:rPr>
          <w:rtl w:val="true"/>
        </w:rPr>
        <w:t>زرده تخم مرغ</w:t>
      </w:r>
      <w:bookmarkEnd w:id="40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خوردن تخم مرغ با گوشت</w:t>
      </w:r>
      <w:r>
        <w:rPr>
          <w:rFonts w:ascii="IRNazanin" w:hAnsi="IRNazanin" w:eastAsia="IRNazanin"/>
          <w:color w:val="111111"/>
          <w:sz w:val="28"/>
          <w:sz w:val="28"/>
          <w:szCs w:val="28"/>
          <w:lang w:bidi="fa-IR"/>
        </w:rPr>
        <w:t>۲۸۸۱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با تخم مرغ ، بر توان جنسى مى افزايد </w:t>
      </w:r>
      <w:r>
        <w:rPr>
          <w:rFonts w:eastAsia="IRNazanin" w:cs="IRNazanin"/>
          <w:color w:val="111111"/>
          <w:sz w:val="28"/>
          <w:szCs w:val="28"/>
          <w:rtl w:val="true"/>
          <w:lang w:bidi="fa-IR"/>
        </w:rPr>
        <w:t xml:space="preserve">. </w:t>
      </w:r>
      <w:r>
        <w:rPr>
          <w:rStyle w:val="FootnoteAnchor"/>
        </w:rPr>
        <w:footnoteReference w:id="504"/>
      </w:r>
      <w:r>
        <w:rPr>
          <w:rFonts w:ascii="IRNazanin" w:hAnsi="IRNazanin" w:eastAsia="IRNazanin"/>
          <w:color w:val="111111"/>
          <w:sz w:val="28"/>
          <w:sz w:val="28"/>
          <w:szCs w:val="28"/>
          <w:lang w:bidi="fa-IR"/>
        </w:rPr>
        <w:t>۲۸۸۲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پيامبران ، از كمىِ فرزندان ، به درگاه خداوند عز و جلشكايت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با تخم مرغ بخور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تخم مرغ و پياز و روغن زيتون بخورد ، استخوان فرزندش درشت خواهد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زرده تخم مرغ</w:t>
      </w:r>
      <w:r>
        <w:rPr>
          <w:rFonts w:ascii="IRNazanin" w:hAnsi="IRNazanin" w:eastAsia="IRNazanin"/>
          <w:color w:val="111111"/>
          <w:sz w:val="28"/>
          <w:sz w:val="28"/>
          <w:szCs w:val="28"/>
          <w:lang w:bidi="fa-IR"/>
        </w:rPr>
        <w:t>۲۸۸۱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زرده تخم مرغ ، سبُك و سفيده ، سنگين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ـ به نقل از حمران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مى گويند زرده تخم مرغ ، از سفيده آن ، سبُك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دليلشان براى اين سخن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اند پَر ، از سفيده است و استخوان و پى ، از 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 ، سبُك ترينِ آنهاست</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عليّ بن محمّد بن أشيم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إلَى الرِّضا عليه السلام قِلَّةَ استِمرائِي الطَّعامَ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 البَيضِ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فَانتَفَعتُ بِهِ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النَّهيُ عَن مُداوَمَةِ أكلِ البَيضِ</w:t>
      </w:r>
      <w:r>
        <w:rPr>
          <w:rFonts w:ascii="Amiri" w:hAnsi="Amiri" w:eastAsia="Amiri" w:cs="Amiri"/>
          <w:color w:val="111111"/>
          <w:sz w:val="28"/>
          <w:sz w:val="28"/>
          <w:szCs w:val="28"/>
          <w:lang w:bidi="ar-SA"/>
        </w:rPr>
        <w:t>۲۸۸۶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يُسمِنَّ وثَلاثَةٌ يَهزِلنَ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الَّتي يَهزِلنَ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فَإِدمانُ أكلِ البَيضِ وَالسَّمَكِ وَالطَّلعِ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۲۸۸۷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أكلِ البَيضِ يَعرِضُ مِنهُ الكَلَفُ فِي الوَجهِ </w:t>
      </w:r>
      <w:r>
        <w:rPr>
          <w:rFonts w:eastAsia="Amiri" w:cs="Amiri" w:ascii="Amiri" w:hAnsi="Amiri"/>
          <w:color w:val="111111"/>
          <w:sz w:val="28"/>
          <w:szCs w:val="28"/>
          <w:rtl w:val="true"/>
          <w:lang w:bidi="ar-SA"/>
        </w:rPr>
        <w:t xml:space="preserve">. </w:t>
      </w:r>
      <w:r>
        <w:rPr>
          <w:rStyle w:val="FootnoteAnchor"/>
        </w:rPr>
        <w:footnoteReference w:id="507"/>
      </w:r>
      <w:r>
        <w:rPr>
          <w:rFonts w:ascii="Amiri" w:hAnsi="Amiri" w:eastAsia="Amiri" w:cs="Amiri"/>
          <w:color w:val="111111"/>
          <w:sz w:val="28"/>
          <w:sz w:val="28"/>
          <w:szCs w:val="28"/>
          <w:lang w:bidi="ar-SA"/>
        </w:rPr>
        <w:t>۲۸۸۸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أكلِ البَيضِ وإدمانُهُ يورِثُ الطُّحالَ ، ورِياحا في رَأسِ المَعِدَةِ ، وَالاِمتِلاءُ مِنَ البَيضِ المَسلوقِ يورِثُ الرَّبوَ وَالاِبتِهارَ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401" w:name="pg12288_121760"/>
    </w:p>
    <w:p>
      <w:pPr>
        <w:pStyle w:val="Heading4"/>
        <w:numPr>
          <w:ilvl w:val="3"/>
          <w:numId w:val="1"/>
        </w:numPr>
        <w:rPr/>
      </w:pPr>
      <w:bookmarkStart w:id="402" w:name="__RefHeading___Toc7404056_417432637"/>
      <w:bookmarkStart w:id="403" w:name="_Toc157"/>
      <w:bookmarkEnd w:id="401"/>
      <w:bookmarkEnd w:id="402"/>
      <w:r>
        <w:rPr/>
        <w:t>۹</w:t>
      </w:r>
      <w:r>
        <w:rPr>
          <w:rtl w:val="true"/>
        </w:rPr>
        <w:t xml:space="preserve"> </w:t>
      </w:r>
      <w:r>
        <w:rPr>
          <w:rtl w:val="true"/>
        </w:rPr>
        <w:t xml:space="preserve">/ </w:t>
      </w:r>
      <w:r>
        <w:rPr/>
        <w:t>۵</w:t>
      </w:r>
      <w:r>
        <w:rPr>
          <w:rtl w:val="true"/>
        </w:rPr>
        <w:t>نهى از افراط در خوردن تخم مرغ</w:t>
      </w:r>
      <w:bookmarkEnd w:id="403"/>
    </w:p>
    <w:p>
      <w:pPr>
        <w:pStyle w:val="BookText"/>
        <w:rPr/>
      </w:pPr>
      <w:r>
        <w:rPr>
          <w:rFonts w:ascii="IRNazanin" w:hAnsi="IRNazanin" w:eastAsia="IRNazanin"/>
          <w:color w:val="111111"/>
          <w:sz w:val="28"/>
          <w:sz w:val="28"/>
          <w:szCs w:val="28"/>
          <w:lang w:bidi="fa-IR"/>
        </w:rPr>
        <w:t>۲۸۸۶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على بن محمّد بن 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از مشكل گوارش غذا اظهار ناراحتى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زرده تخم مرغ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را انجام دادم و از آن ، سود بردم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نهى از افراط در خوردن تخم مرغ</w:t>
      </w:r>
      <w:r>
        <w:rPr>
          <w:rFonts w:ascii="IRNazanin" w:hAnsi="IRNazanin" w:eastAsia="IRNazanin"/>
          <w:color w:val="111111"/>
          <w:sz w:val="28"/>
          <w:sz w:val="28"/>
          <w:szCs w:val="28"/>
          <w:lang w:bidi="fa-IR"/>
        </w:rPr>
        <w:t>۲۸۸۹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چاق مى كند و سه چيز است كه لاغر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سه چيز كه لاغر مى كند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اعتياد به خوردن تخم مرغ ، ماهى ، و شكوفه خرما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هميشگى تخم مرغ ، سبب پيدايش كنجدك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 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مى شود </w:t>
      </w:r>
      <w:r>
        <w:rPr>
          <w:rFonts w:eastAsia="IRNazanin" w:cs="IRNazanin"/>
          <w:color w:val="111111"/>
          <w:sz w:val="28"/>
          <w:szCs w:val="28"/>
          <w:rtl w:val="true"/>
          <w:lang w:bidi="fa-IR"/>
        </w:rPr>
        <w:t xml:space="preserve">. </w:t>
      </w:r>
      <w:r>
        <w:rPr>
          <w:rStyle w:val="FootnoteAnchor"/>
        </w:rPr>
        <w:footnoteReference w:id="510"/>
      </w:r>
      <w:r>
        <w:rPr>
          <w:rFonts w:ascii="IRNazanin" w:hAnsi="IRNazanin" w:eastAsia="IRNazanin"/>
          <w:color w:val="111111"/>
          <w:sz w:val="28"/>
          <w:sz w:val="28"/>
          <w:szCs w:val="28"/>
          <w:lang w:bidi="fa-IR"/>
        </w:rPr>
        <w:t>۲۸۹۱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 مرغِ بسيار خوردن و معتاد شدن به آن ، بيمارى سِپُرز مى آورد و ايجادكننده بادهايى در سرِ معده است ، و زياد خوردن تخم مرغ آب پز ، نفَس تنگى و نفَس بريدگى مى آورد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يَحِلُّ مِنَ البَيضِ وما يَحرُمُ مِنهُ</w:t>
      </w:r>
      <w:r>
        <w:rPr>
          <w:rFonts w:ascii="Amiri" w:hAnsi="Amiri" w:eastAsia="Amiri" w:cs="Amiri"/>
          <w:color w:val="111111"/>
          <w:sz w:val="28"/>
          <w:sz w:val="28"/>
          <w:szCs w:val="28"/>
          <w:lang w:bidi="ar-SA"/>
        </w:rPr>
        <w:t>۲۸۹۴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وَصاياهُ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كُل مِنَ البَيضِ مَا اختَلَفَ طَرَفاهُ </w:t>
      </w:r>
      <w:r>
        <w:rPr>
          <w:rFonts w:eastAsia="Amiri" w:cs="Amiri" w:ascii="Amiri" w:hAnsi="Amiri"/>
          <w:color w:val="111111"/>
          <w:sz w:val="28"/>
          <w:szCs w:val="28"/>
          <w:rtl w:val="true"/>
          <w:lang w:bidi="ar-SA"/>
        </w:rPr>
        <w:t xml:space="preserve">. </w:t>
      </w:r>
      <w:r>
        <w:rPr>
          <w:rStyle w:val="FootnoteAnchor"/>
        </w:rPr>
        <w:footnoteReference w:id="511"/>
      </w:r>
      <w:r>
        <w:rPr>
          <w:rFonts w:ascii="IRNazanin" w:hAnsi="IRNazanin" w:eastAsia="IRNazanin"/>
          <w:color w:val="111111"/>
          <w:sz w:val="28"/>
          <w:sz w:val="28"/>
          <w:szCs w:val="28"/>
          <w:lang w:bidi="fa-IR"/>
        </w:rPr>
        <w:t>۲۸۸۹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رَأَيتُ مِثلَ أبي جَعفَرٍ عليه السلام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أنّي سَأَلتُهُ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يُؤكَلُ مِنَ الطَّيرِ؟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دَفَّ ولا تَأكُل ما 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فِي الآجامِ؟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استَوى طَرَفاهُ فَلا تَأكُلهُ ومَا اختَلَفَ طَرَفاهُ فَكُل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فَطَيرُ الماءِ؟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لَهُ قانِصَةٌ فَكُل ، وما لَم تَكُن لَهُ قانِصَةٌ فَلا تأكُل </w:t>
      </w:r>
      <w:r>
        <w:rPr>
          <w:rFonts w:eastAsia="Amiri" w:cs="Amiri" w:ascii="Amiri" w:hAnsi="Amiri"/>
          <w:color w:val="111111"/>
          <w:sz w:val="28"/>
          <w:szCs w:val="28"/>
          <w:rtl w:val="true"/>
          <w:lang w:bidi="ar-SA"/>
        </w:rPr>
        <w:t xml:space="preserve">. </w:t>
      </w:r>
      <w:r>
        <w:rPr>
          <w:rStyle w:val="FootnoteAnchor"/>
        </w:rPr>
        <w:footnoteReference w:id="512"/>
      </w:r>
      <w:r>
        <w:rPr>
          <w:rFonts w:ascii="IRNazanin" w:hAnsi="IRNazanin" w:eastAsia="IRNazanin"/>
          <w:color w:val="111111"/>
          <w:sz w:val="28"/>
          <w:sz w:val="28"/>
          <w:szCs w:val="28"/>
          <w:lang w:bidi="fa-IR"/>
        </w:rPr>
        <w:t>۲۸۹۰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والإمام الصادق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 أجَمَةً فَوَجَدتَ بَيضا فَلا تأَكُل مِنهُ إلاّ مَا اختَلَفَ طَرَفاهُ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404" w:name="pg12288_121762"/>
    </w:p>
    <w:p>
      <w:pPr>
        <w:pStyle w:val="Heading4"/>
        <w:numPr>
          <w:ilvl w:val="3"/>
          <w:numId w:val="1"/>
        </w:numPr>
        <w:rPr/>
      </w:pPr>
      <w:bookmarkStart w:id="405" w:name="__RefHeading___Toc7404058_417432637"/>
      <w:bookmarkStart w:id="406" w:name="_Toc158"/>
      <w:bookmarkEnd w:id="404"/>
      <w:bookmarkEnd w:id="405"/>
      <w:r>
        <w:rPr/>
        <w:t>۹</w:t>
      </w:r>
      <w:r>
        <w:rPr>
          <w:rtl w:val="true"/>
        </w:rPr>
        <w:t xml:space="preserve"> </w:t>
      </w:r>
      <w:r>
        <w:rPr>
          <w:rtl w:val="true"/>
        </w:rPr>
        <w:t xml:space="preserve">/ </w:t>
      </w:r>
      <w:r>
        <w:rPr/>
        <w:t>۶</w:t>
      </w:r>
      <w:r>
        <w:rPr>
          <w:rtl w:val="true"/>
        </w:rPr>
        <w:t>تخم مرغ هاى حلال و تخم مرغ هاى حرام</w:t>
      </w:r>
      <w:bookmarkEnd w:id="40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تخم مرغ هاى حلال و تخم مرغ هاى حرام</w:t>
      </w:r>
      <w:r>
        <w:rPr>
          <w:rFonts w:ascii="IRNazanin" w:hAnsi="IRNazanin" w:eastAsia="IRNazanin"/>
          <w:color w:val="111111"/>
          <w:sz w:val="28"/>
          <w:sz w:val="28"/>
          <w:szCs w:val="28"/>
          <w:lang w:bidi="fa-IR"/>
        </w:rPr>
        <w:t>۲۸۹۳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هايى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تخم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آنهايى را بخور كه دو سرشان ، فرق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هرگز همانند امام باقر عليه السلام نديده ام ؛ چرا كه از او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به سامان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پرندگان ، كدام ها خورده مى شوند؟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پرواز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مى زند ، بخور و آن را كه بال هاى خويش را صاف نگه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تخمى كه در نيزار است ،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دو سويش همانند است ، مخور و آنچه را دو سويش ناهمگونه است ،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آب ، چه طور؟</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چينه دان دارد ، بخور و آنچه را چينه دان ندارد ، مخور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نيزارى درآمدى و تخم پرنده اى يافتى ، از آن مخور ، مگر آنچه دو سويش ناهمسان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يُؤكَلُ مِنَ البَيضِ مَا اختَلَفَ طَرَفاهُ ، ولا يُؤكَلُ مَا استَوى طَرَفاهُ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۲۸۹۷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اختَلَفَ طَرَفاهُ فَحَلالٌ أكلُهُ ، ومَا استَوى طَرَفاهُ فَحَرامٌ أكلُهُ </w:t>
      </w:r>
      <w:r>
        <w:rPr>
          <w:rFonts w:eastAsia="Amiri" w:cs="Amiri" w:ascii="Amiri" w:hAnsi="Amiri"/>
          <w:color w:val="111111"/>
          <w:sz w:val="28"/>
          <w:szCs w:val="28"/>
          <w:rtl w:val="true"/>
          <w:lang w:bidi="ar-SA"/>
        </w:rPr>
        <w:t xml:space="preserve">. </w:t>
      </w:r>
      <w:r>
        <w:rPr>
          <w:rStyle w:val="FootnoteAnchor"/>
        </w:rPr>
        <w:footnoteReference w:id="515"/>
      </w:r>
      <w:r>
        <w:rPr>
          <w:rFonts w:ascii="Amiri" w:hAnsi="Amiri" w:eastAsia="Amiri" w:cs="Amiri"/>
          <w:color w:val="111111"/>
          <w:sz w:val="28"/>
          <w:sz w:val="28"/>
          <w:szCs w:val="28"/>
          <w:lang w:bidi="ar-SA"/>
        </w:rPr>
        <w:t>۲۸۹۸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البَيضِ ما لَم يَستَوِ رَأساهُ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بَيضِ طَيرِ الماءِ مِثلَ بَيضِ الدَّجاجِ وعَلى خِلقَتِهِ أحَدُ رَأسَيهِ مُفَرطَحٌ ، وإلاّ فَلا تَأكُل </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۲۸۹۹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ـ يَعني أبا عَبدِاللّهِ عليه السلام ـ عَن رَجُلٍ يَدخُلُ الأَجَمَةَ فَيَجِدُ فيها بَيضا مُختَلِفا لا يَدري بَيضُ ما هُوَ ، أ بَيضٌ ما يُكرَهُ مِنَ الطَّيرِ أو يُستَحَبُّ؟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عَلَما لا يَخفَى ، اُنظُر إلى كُلِّ بَيضَةٍ تَعرِفُ رَأسَها مِن أسفَلِها فَكُل ، وما يَستَوي في ذلِكَ </w:t>
      </w:r>
      <w:r>
        <w:rPr>
          <w:rStyle w:val="FootnoteAnchor"/>
          <w:rtl w:val="true"/>
        </w:rPr>
        <w:footnoteReference w:id="517"/>
      </w:r>
      <w:r>
        <w:rPr>
          <w:rFonts w:ascii="Amiri" w:hAnsi="Amiri" w:eastAsia="Amiri" w:cs="Amiri"/>
          <w:color w:val="111111"/>
          <w:sz w:val="28"/>
          <w:sz w:val="28"/>
          <w:szCs w:val="28"/>
          <w:rtl w:val="true"/>
          <w:lang w:bidi="ar-SA"/>
        </w:rPr>
        <w:t xml:space="preserve">فَدَعهُ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تخم هاى پرندگان ، آنچه دو سويش ناهمسان است ، خورده مى شود و آنچه دو سويش همسان است ، خورده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دو سويش با هم تفاوت دارد ، خوردنش حلال است و آنچه دو سويش همسان است ، خوردنش حرام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تخم هاى پرندگان ، آنچه را دو سرش ناهمسان است ،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تخم هاى پرندگان دريايى ، آنچه همانند و هم شكل تخم مرغ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يكى از دو سرش پهن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خوردنى است ، وگرنه مخور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نيزار درمى آيد و آن جا تخم هاى پرندگان گوناگونى مى يابد و نمى داند كه تخم چه پرنده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پرندگانِ ناخوشايند است و يا پرندگان خوشايند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 نشانه اى پنهان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تخمى را كه سر و ته آن را از هم باز شناختى ، بخور و هر چه را از اين نظر همسان بود ، وا گذار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التُّفّاحِ</w:t>
      </w:r>
      <w:r>
        <w:rPr>
          <w:rFonts w:ascii="Amiri" w:hAnsi="Amiri" w:eastAsia="Amiri" w:cs="Amiri"/>
          <w:color w:val="111111"/>
          <w:sz w:val="28"/>
          <w:sz w:val="28"/>
          <w:szCs w:val="28"/>
          <w:lang w:bidi="ar-SA"/>
        </w:rPr>
        <w:t>۲۹۰۱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التُّفّاحَ ؛ فَإِنَّهُ يَدبَغُ المَعِدَةَ </w:t>
      </w:r>
      <w:r>
        <w:rPr>
          <w:rFonts w:eastAsia="Amiri" w:cs="Amiri" w:ascii="Amiri" w:hAnsi="Amiri"/>
          <w:color w:val="111111"/>
          <w:sz w:val="28"/>
          <w:szCs w:val="28"/>
          <w:rtl w:val="true"/>
          <w:lang w:bidi="ar-SA"/>
        </w:rPr>
        <w:t xml:space="preserve">. </w:t>
      </w:r>
      <w:r>
        <w:rPr>
          <w:rStyle w:val="FootnoteAnchor"/>
        </w:rPr>
        <w:footnoteReference w:id="518"/>
      </w:r>
      <w:r>
        <w:rPr>
          <w:rFonts w:ascii="Amiri" w:hAnsi="Amiri" w:eastAsia="Amiri" w:cs="Amiri"/>
          <w:color w:val="111111"/>
          <w:sz w:val="28"/>
          <w:sz w:val="28"/>
          <w:szCs w:val="28"/>
          <w:lang w:bidi="ar-SA"/>
        </w:rPr>
        <w:t>۲۹۰۲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التُّفّاحُ نَضوحُ المَعِدَةِ </w:t>
      </w:r>
      <w:r>
        <w:rPr>
          <w:rFonts w:eastAsia="Amiri" w:cs="Amiri" w:ascii="Amiri" w:hAnsi="Amiri"/>
          <w:color w:val="111111"/>
          <w:sz w:val="28"/>
          <w:szCs w:val="28"/>
          <w:rtl w:val="true"/>
          <w:lang w:bidi="ar-SA"/>
        </w:rPr>
        <w:t xml:space="preserve">. </w:t>
      </w:r>
      <w:r>
        <w:rPr>
          <w:rStyle w:val="FootnoteAnchor"/>
        </w:rPr>
        <w:footnoteReference w:id="519"/>
      </w:r>
      <w:r>
        <w:rPr>
          <w:rFonts w:ascii="Amiri" w:hAnsi="Amiri" w:eastAsia="Amiri" w:cs="Amiri"/>
          <w:color w:val="111111"/>
          <w:sz w:val="28"/>
          <w:sz w:val="28"/>
          <w:szCs w:val="28"/>
          <w:lang w:bidi="ar-SA"/>
        </w:rPr>
        <w:t>۲۹۰۳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إسحاق بن مطهّر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التُّفّاحُ يُفَرِّجُ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التُّفّاحَ ؛ فَإِنَّهُ يُطفِئُ الحَرارَةَ ، ويُبَرِّدُ الجَوفَ ، ويَذهَبُ بِالحُمّى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بِالوَباءِ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407" w:name="pg12288_121766"/>
    </w:p>
    <w:p>
      <w:pPr>
        <w:pStyle w:val="Heading3"/>
        <w:numPr>
          <w:ilvl w:val="2"/>
          <w:numId w:val="1"/>
        </w:numPr>
        <w:rPr/>
      </w:pPr>
      <w:bookmarkStart w:id="408" w:name="__RefHeading___Toc7404060_417432637"/>
      <w:bookmarkStart w:id="409" w:name="_Toc159"/>
      <w:bookmarkEnd w:id="407"/>
      <w:bookmarkEnd w:id="408"/>
      <w:r>
        <w:rPr>
          <w:rtl w:val="true"/>
        </w:rPr>
        <w:t xml:space="preserve">فصل دهم </w:t>
      </w:r>
      <w:r>
        <w:rPr>
          <w:rtl w:val="true"/>
        </w:rPr>
        <w:t xml:space="preserve">: </w:t>
      </w:r>
      <w:r>
        <w:rPr>
          <w:rtl w:val="true"/>
        </w:rPr>
        <w:t>سيب</w:t>
      </w:r>
      <w:bookmarkEnd w:id="409"/>
    </w:p>
    <w:p>
      <w:pPr>
        <w:pStyle w:val="Heading4"/>
        <w:numPr>
          <w:ilvl w:val="3"/>
          <w:numId w:val="1"/>
        </w:numPr>
        <w:rPr/>
      </w:pPr>
      <w:bookmarkStart w:id="410" w:name="__RefHeading___Toc7404062_417432637"/>
      <w:bookmarkStart w:id="411" w:name="_Toc160"/>
      <w:bookmarkEnd w:id="410"/>
      <w:r>
        <w:rPr/>
        <w:t>۱۰</w:t>
      </w:r>
      <w:r>
        <w:rPr>
          <w:rtl w:val="true"/>
        </w:rPr>
        <w:t xml:space="preserve"> </w:t>
      </w:r>
      <w:r>
        <w:rPr>
          <w:rtl w:val="true"/>
        </w:rPr>
        <w:t xml:space="preserve">/ </w:t>
      </w:r>
      <w:r>
        <w:rPr/>
        <w:t>۱</w:t>
      </w:r>
      <w:r>
        <w:rPr>
          <w:rtl w:val="true"/>
        </w:rPr>
        <w:t>خواصّ سيب</w:t>
      </w:r>
      <w:bookmarkEnd w:id="41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سيب</w:t>
      </w:r>
      <w:r>
        <w:rPr>
          <w:rFonts w:ascii="IRNazanin" w:hAnsi="IRNazanin" w:eastAsia="IRNazanin"/>
          <w:color w:val="111111"/>
          <w:sz w:val="28"/>
          <w:sz w:val="28"/>
          <w:szCs w:val="28"/>
          <w:lang w:bidi="fa-IR"/>
        </w:rPr>
        <w:t>۲۹۰۱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سيب بخوريد ، كه معده را مى پالايد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سيب ، پالاينده و خوش بوكننده معده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اسحاق بن مطهّر ،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 ، معده را گشايش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 بخور ؛ چرا كه حرارت را فرو مى نشاند ، درون را سرد مى كند و تب را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حديث ديگرى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را از ميان مى برد</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أطعِموا مَحموميكُمُ التُّفّاحَ ؛ فَما مِن شَيءٍ أنفَعَ مِنَ التُّفّاحِ </w:t>
      </w:r>
      <w:r>
        <w:rPr>
          <w:rFonts w:eastAsia="IRNazanin" w:cs="IRNazanin"/>
          <w:color w:val="111111"/>
          <w:sz w:val="28"/>
          <w:szCs w:val="28"/>
          <w:rtl w:val="true"/>
          <w:lang w:bidi="fa-IR"/>
        </w:rPr>
        <w:t xml:space="preserve">. </w:t>
      </w:r>
      <w:r>
        <w:rPr>
          <w:rStyle w:val="FootnoteAnchor"/>
        </w:rPr>
        <w:footnoteReference w:id="521"/>
      </w:r>
      <w:r>
        <w:rPr>
          <w:rFonts w:ascii="IRNazanin" w:hAnsi="IRNazanin" w:eastAsia="IRNazanin"/>
          <w:color w:val="111111"/>
          <w:sz w:val="28"/>
          <w:sz w:val="28"/>
          <w:szCs w:val="28"/>
          <w:lang w:bidi="fa-IR"/>
        </w:rPr>
        <w:t>۲۹۰۵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النّاسُ ما فِي التُّفّاحِ ، ما داوَوا مَرضاهُم إلاّ بِهِ ، ألا وإنَّهُ أسرَعُ شَيءٍ مَنفَعَةً لِلفُؤادِ خاصَّةً ، وإنَّهُ نَضوحُهُ </w:t>
      </w:r>
      <w:r>
        <w:rPr>
          <w:rFonts w:eastAsia="IRNazanin" w:cs="IRNazanin"/>
          <w:color w:val="111111"/>
          <w:sz w:val="28"/>
          <w:szCs w:val="28"/>
          <w:rtl w:val="true"/>
          <w:lang w:bidi="fa-IR"/>
        </w:rPr>
        <w:t xml:space="preserve">. </w:t>
      </w:r>
      <w:r>
        <w:rPr>
          <w:rStyle w:val="FootnoteAnchor"/>
        </w:rPr>
        <w:footnoteReference w:id="522"/>
      </w:r>
      <w:r>
        <w:rPr>
          <w:rFonts w:ascii="IRNazanin" w:hAnsi="IRNazanin" w:eastAsia="IRNazanin"/>
          <w:color w:val="111111"/>
          <w:sz w:val="28"/>
          <w:sz w:val="28"/>
          <w:szCs w:val="28"/>
          <w:lang w:bidi="fa-IR"/>
        </w:rPr>
        <w:t>۲۹۰۶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عليه السلام أنَّ رَجُلاً كَتَبَ إلَيهِ مِن أرضٍ وَبيئَةٍ يُخبِرُهُ بِوَبَئِها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بِالتُّفّاحِ فَكُلهُ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فَعوفِيَ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التُّفّاح يُطفِئُ الحَرارَةَ ويُبَرِّدُ الجَوفَ ويَذهَبُ بِالحُمّى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يَمرَضُ مِنَّا المَريضُ فَيَأمُرُهُ المُعالِجونَ بِالحِميَةِ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أهلُ بَيتٍ لا نَحتَمي إلاّ مِنَ التَّمرِ ، ونَتَداوى بِالتُفّاحِ وَالماءِ البارِدِ </w:t>
      </w:r>
      <w:r>
        <w:rPr>
          <w:rFonts w:eastAsia="Amiri" w:cs="Amiri" w:ascii="Amiri" w:hAnsi="Amiri"/>
          <w:color w:val="111111"/>
          <w:sz w:val="28"/>
          <w:szCs w:val="28"/>
          <w:rtl w:val="true"/>
          <w:lang w:bidi="ar-SA"/>
        </w:rPr>
        <w:t xml:space="preserve">. </w:t>
      </w:r>
      <w:r>
        <w:rPr>
          <w:rStyle w:val="FootnoteAnchor"/>
        </w:rPr>
        <w:footnoteReference w:id="524"/>
      </w:r>
      <w:r>
        <w:rPr>
          <w:rFonts w:ascii="Amiri" w:hAnsi="Amiri" w:eastAsia="Amiri" w:cs="Amiri"/>
          <w:color w:val="111111"/>
          <w:sz w:val="28"/>
          <w:sz w:val="28"/>
          <w:szCs w:val="28"/>
          <w:lang w:bidi="ar-SA"/>
        </w:rPr>
        <w:t>۲۹۰۸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دُرُستَ بن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المُفَضَّلُ بنُ عُمَرَ إلى أبي عَبدِاللّهِ عليه السلامبِلُطَفٍ </w:t>
      </w:r>
      <w:r>
        <w:rPr>
          <w:rStyle w:val="FootnoteAnchor"/>
          <w:rtl w:val="true"/>
        </w:rPr>
        <w:footnoteReference w:id="525"/>
      </w:r>
      <w:r>
        <w:rPr>
          <w:rFonts w:ascii="Amiri" w:hAnsi="Amiri" w:eastAsia="Amiri" w:cs="Amiri"/>
          <w:color w:val="111111"/>
          <w:sz w:val="28"/>
          <w:sz w:val="28"/>
          <w:szCs w:val="28"/>
          <w:rtl w:val="true"/>
          <w:lang w:bidi="ar-SA"/>
        </w:rPr>
        <w:t xml:space="preserve">، فَدَخَلتُ عَلَيهِ في يَومٍ صائفٍ وقُدّامَهُ طَبَقٌ فيهِ تُفّاحٌ أخضَرُ ، فَوَاللّهِ إن صَبَرتُ أن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 مِن هذا وَالنّاسُ يَكرَهونَهُ؟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كَأَنَّهُ لَم يَزَل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وُعِكتُ في لَيلَتي هذِهِ فَبَعَثتُ فَاُتيتُ بِهِ فَأَكَلتُهُ ، وهُوَ يَقلَعُ الحُمّى ، ويُسَكِّنُ الحَرارَةَ ، فَقَدِمتُ فَأَصَبتُ أهلي مَحمومينَ فَأَطعَمتُهُم ، فَأَقلَعتُ الحُمّى عَنهُم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تبداران خود ، سيب بدهيد ؛ چرا كه هيچ چيز ، سودمندتر از سيب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مى دانستند در سيب چيست ، بيمارانشان را جز به آن ، درمان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سيب ، بويژه ، سودمندترين چيز براى قلب و مايه شست وشوى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امام صادق عليه السلام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سرزمينى وبا زده به ايشان نامه نوشت و از وباى آن جا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او هم اين كار را انجام داد و عافيت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 ، حرارت را فرو مى نشاند و درون را خنك مى كند و تب را مى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ما كه بيمار مى شود ، درمانگران ، او را به پرهيز ، توصيه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ما خاندان ، جز از خرما ، پرهيز نمى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سيب و آب سرد ، درمان مى سازيم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دُرُست بن ابى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 مرا با هديه هايى </w:t>
      </w:r>
      <w:r>
        <w:rPr>
          <w:rStyle w:val="FootnoteAnchor"/>
          <w:rtl w:val="true"/>
        </w:rPr>
        <w:footnoteReference w:id="527"/>
      </w:r>
      <w:r>
        <w:rPr>
          <w:rFonts w:ascii="Amiri" w:hAnsi="Amiri" w:eastAsia="Amiri" w:cs="Amiri"/>
          <w:color w:val="111111"/>
          <w:sz w:val="28"/>
          <w:sz w:val="28"/>
          <w:szCs w:val="28"/>
          <w:rtl w:val="true"/>
          <w:lang w:bidi="ar-SA"/>
        </w:rPr>
        <w:t xml:space="preserve">نزد امام صادق عليه السلام فرستاد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روزى تابستانى و در حالى كه سينى اى از سيبِ سبز نزد امام صادق عليه السلام بود ، بر ايشان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بى درنگ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مردم ، اين را خوش نمى دارند ، از آن مى خورى؟</w:t>
      </w:r>
    </w:p>
    <w:p>
      <w:pPr>
        <w:pStyle w:val="BookText"/>
        <w:rPr/>
      </w:pPr>
      <w:r>
        <w:rPr>
          <w:rFonts w:ascii="IRNazanin" w:hAnsi="IRNazanin" w:eastAsia="IRNazanin"/>
          <w:color w:val="111111"/>
          <w:sz w:val="28"/>
          <w:sz w:val="28"/>
          <w:szCs w:val="28"/>
          <w:rtl w:val="true"/>
          <w:lang w:bidi="fa-IR"/>
        </w:rPr>
        <w:t xml:space="preserve">در حالى كه گويا مرا از ديرباز مى شناخته است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امشب تبدار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فرستادم و آن را نزد من آوردند و آن را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تب را ريشه كن مى سازد و حرارت را فرو مى نشاند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سوى نزديكان خويش باز گشتم و ديدم آنان تبدارند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سيب دادم و تب را از آنان ريشه كن ساختم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۲۹۰۹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المُفَضَّل بن عُمَر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لَهُ الحُمّى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نَتَداوى إلاّ بِإِفاضَةِ الماءِ البارِدِ يُصَبُّ عَلَينا ، وأكلِ التُّفّاحِ </w:t>
      </w:r>
      <w:r>
        <w:rPr>
          <w:rFonts w:eastAsia="Amiri" w:cs="Amiri" w:ascii="Amiri" w:hAnsi="Amiri"/>
          <w:color w:val="111111"/>
          <w:sz w:val="28"/>
          <w:szCs w:val="28"/>
          <w:rtl w:val="true"/>
          <w:lang w:bidi="ar-SA"/>
        </w:rPr>
        <w:t xml:space="preserve">. </w:t>
      </w:r>
      <w:r>
        <w:rPr>
          <w:rStyle w:val="FootnoteAnchor"/>
        </w:rPr>
        <w:footnoteReference w:id="528"/>
      </w:r>
      <w:r>
        <w:rPr>
          <w:rFonts w:ascii="IRNazanin" w:hAnsi="IRNazanin" w:eastAsia="IRNazanin"/>
          <w:color w:val="111111"/>
          <w:sz w:val="28"/>
          <w:sz w:val="28"/>
          <w:szCs w:val="28"/>
          <w:lang w:bidi="fa-IR"/>
        </w:rPr>
        <w:t>۲۹۱۰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التُّفّاحُ يَنفَعُ مِن خِصالٍ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 ، وَالسِّحرِ ، وَاللَّمَمِ يَعرِضُ مِن أهلِ الأَرضِ </w:t>
      </w:r>
      <w:r>
        <w:rPr>
          <w:rStyle w:val="FootnoteAnchor"/>
          <w:rtl w:val="true"/>
        </w:rPr>
        <w:footnoteReference w:id="529"/>
      </w:r>
      <w:r>
        <w:rPr>
          <w:rFonts w:ascii="Amiri" w:hAnsi="Amiri" w:eastAsia="Amiri" w:cs="Amiri"/>
          <w:color w:val="111111"/>
          <w:sz w:val="28"/>
          <w:sz w:val="28"/>
          <w:szCs w:val="28"/>
          <w:rtl w:val="true"/>
          <w:lang w:bidi="ar-SA"/>
        </w:rPr>
        <w:t xml:space="preserve">، وَالبَلغَمِ الغالِبِ ، ولَيسَ شَيءٌ أسرَعَ مِنهُ مَنفَعَةً </w:t>
      </w:r>
      <w:r>
        <w:rPr>
          <w:rFonts w:eastAsia="Amiri" w:cs="Amiri" w:ascii="Amiri" w:hAnsi="Amiri"/>
          <w:color w:val="111111"/>
          <w:sz w:val="28"/>
          <w:szCs w:val="28"/>
          <w:rtl w:val="true"/>
          <w:lang w:bidi="ar-SA"/>
        </w:rPr>
        <w:t xml:space="preserve">. </w:t>
      </w:r>
      <w:r>
        <w:rPr>
          <w:rStyle w:val="FootnoteAnchor"/>
        </w:rPr>
        <w:footnoteReference w:id="530"/>
      </w:r>
      <w:r>
        <w:rPr>
          <w:rFonts w:ascii="Amiri" w:hAnsi="Amiri" w:eastAsia="Amiri" w:cs="Amiri"/>
          <w:color w:val="111111"/>
          <w:sz w:val="28"/>
          <w:sz w:val="28"/>
          <w:szCs w:val="28"/>
          <w:lang w:bidi="ar-SA"/>
        </w:rPr>
        <w:t>۲۹۱۱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معاوية بن وهب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زياد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النّاسَ وَباءٌ بِمَكَّةَ ، فَكَتَبتُ إلى أبِي الحَسَنِ عليه السلام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التُّفّاحَ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 التفّاح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التُّفّاحِ عَلَى الرّيقِ وَبِالأَسحارِ</w:t>
      </w:r>
      <w:r>
        <w:rPr>
          <w:rFonts w:ascii="Amiri" w:hAnsi="Amiri" w:eastAsia="Amiri" w:cs="Amiri"/>
          <w:color w:val="111111"/>
          <w:sz w:val="28"/>
          <w:sz w:val="28"/>
          <w:szCs w:val="28"/>
          <w:lang w:bidi="ar-SA"/>
        </w:rPr>
        <w:t>۲۹۱۲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بكر حَضرَمى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التُّفّاحَ عَلَى الرِّيقِ ؛ فَإِنَّهُ نَضوحُ المَعِدَةِ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bookmarkStart w:id="412" w:name="pg12288_121770"/>
    </w:p>
    <w:p>
      <w:pPr>
        <w:pStyle w:val="Heading4"/>
        <w:numPr>
          <w:ilvl w:val="3"/>
          <w:numId w:val="1"/>
        </w:numPr>
        <w:rPr/>
      </w:pPr>
      <w:bookmarkStart w:id="413" w:name="__RefHeading___Toc7404064_417432637"/>
      <w:bookmarkStart w:id="414" w:name="_Toc161"/>
      <w:bookmarkEnd w:id="412"/>
      <w:bookmarkEnd w:id="413"/>
      <w:r>
        <w:rPr/>
        <w:t>۱۰</w:t>
      </w:r>
      <w:r>
        <w:rPr>
          <w:rtl w:val="true"/>
        </w:rPr>
        <w:t xml:space="preserve"> </w:t>
      </w:r>
      <w:r>
        <w:rPr>
          <w:rtl w:val="true"/>
        </w:rPr>
        <w:t xml:space="preserve">/ </w:t>
      </w:r>
      <w:r>
        <w:rPr/>
        <w:t>۲</w:t>
      </w:r>
      <w:r>
        <w:rPr>
          <w:rtl w:val="true"/>
        </w:rPr>
        <w:t>خواصّ خوردن سيب در حالت ناشتا يا در سحرگاهان</w:t>
      </w:r>
      <w:bookmarkEnd w:id="414"/>
    </w:p>
    <w:p>
      <w:pPr>
        <w:pStyle w:val="BookText"/>
        <w:rPr/>
      </w:pPr>
      <w:r>
        <w:rPr>
          <w:rFonts w:ascii="IRNazanin" w:hAnsi="IRNazanin" w:eastAsia="IRNazanin"/>
          <w:color w:val="111111"/>
          <w:sz w:val="28"/>
          <w:sz w:val="28"/>
          <w:szCs w:val="28"/>
          <w:lang w:bidi="fa-IR"/>
        </w:rPr>
        <w:t>۲۹۱۳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جميل بن درّاج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مفضّل بن عمر ، درباره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از سيب ، 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 جز به آب سردى كه بر بدن ما ريخته مى شود و جز به خوردن سيب ، درمان نمى كنيم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مُرازِم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سيب براى چند چيز ، سودمند است ،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 افسون ، ديوانگى اى كه از سوى ساكنان زمين </w:t>
      </w:r>
      <w:r>
        <w:rPr>
          <w:rStyle w:val="FootnoteAnchor"/>
          <w:rtl w:val="true"/>
        </w:rPr>
        <w:footnoteReference w:id="533"/>
      </w:r>
      <w:r>
        <w:rPr>
          <w:rFonts w:ascii="IRNazanin" w:hAnsi="IRNazanin" w:eastAsia="IRNazanin"/>
          <w:color w:val="111111"/>
          <w:sz w:val="28"/>
          <w:sz w:val="28"/>
          <w:szCs w:val="28"/>
          <w:rtl w:val="true"/>
          <w:lang w:bidi="fa-IR"/>
        </w:rPr>
        <w:t xml:space="preserve">به كسى مى رسد ، و بلغمى كه چيرگى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زودتر از آن ، اثر نمى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زياد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 مردم به وبايى گرفتار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كاظم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پاسخ من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شورباى سيب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خوردن سيب در حالت ناشتا يا در سحرگاهان</w:t>
      </w:r>
      <w:r>
        <w:rPr>
          <w:rFonts w:ascii="IRNazanin" w:hAnsi="IRNazanin" w:eastAsia="IRNazanin"/>
          <w:color w:val="111111"/>
          <w:sz w:val="28"/>
          <w:sz w:val="28"/>
          <w:szCs w:val="28"/>
          <w:lang w:bidi="fa-IR"/>
        </w:rPr>
        <w:t>۲۹۱۷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سيب را ناشتا بخوريد ؛ چرا كه تميزكننده معده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تَزيدُ فِي العُمُرِ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وأكلُ التُّفّاحِ بِالأَسحارِ </w:t>
      </w:r>
      <w:r>
        <w:rPr>
          <w:rFonts w:eastAsia="Amiri" w:cs="Amiri" w:ascii="Amiri" w:hAnsi="Amiri"/>
          <w:color w:val="111111"/>
          <w:sz w:val="28"/>
          <w:szCs w:val="28"/>
          <w:rtl w:val="true"/>
          <w:lang w:bidi="ar-SA"/>
        </w:rPr>
        <w:t xml:space="preserve">. </w:t>
      </w:r>
      <w:r>
        <w:rPr>
          <w:rStyle w:val="FootnoteAnchor"/>
        </w:rPr>
        <w:footnoteReference w:id="534"/>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شَمُّ التُّفّاحِ قَبلَ الأَكلِ</w:t>
      </w:r>
      <w:r>
        <w:rPr>
          <w:rFonts w:ascii="Amiri" w:hAnsi="Amiri" w:eastAsia="Amiri" w:cs="Amiri"/>
          <w:color w:val="111111"/>
          <w:sz w:val="28"/>
          <w:sz w:val="28"/>
          <w:szCs w:val="28"/>
          <w:lang w:bidi="ar-SA"/>
        </w:rPr>
        <w:t>۲۹۱۹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ويُسقى مِن ماءٍ صديدٍ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أكلَ التُّفّاحِ فَشُمَّهُ ثُمَّ كُلهُ ؛ فَإِنَّكَ إذا فَعَلتَ ذلِكَ أخرَجَ مِن جَسَدِكَ كُلَّ داءٍ وغائِلَةٍ ، ويُسَكِّنُ ما يوجَدُ مِن قِبَلِ الأَرواحِ كُلِّها </w:t>
      </w:r>
      <w:r>
        <w:rPr>
          <w:rFonts w:eastAsia="Amiri" w:cs="Amiri" w:ascii="Amiri" w:hAnsi="Amiri"/>
          <w:color w:val="111111"/>
          <w:sz w:val="28"/>
          <w:szCs w:val="28"/>
          <w:rtl w:val="true"/>
          <w:lang w:bidi="ar-SA"/>
        </w:rPr>
        <w:t xml:space="preserve">. </w:t>
      </w:r>
      <w:r>
        <w:rPr>
          <w:rStyle w:val="FootnoteAnchor"/>
        </w:rPr>
        <w:footnoteReference w:id="535"/>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كرَاهَةُ أكلِ التُّفّاحِ الحامِضِ</w:t>
      </w:r>
      <w:r>
        <w:rPr>
          <w:rFonts w:ascii="IRNazanin" w:hAnsi="IRNazanin" w:eastAsia="IRNazanin"/>
          <w:color w:val="111111"/>
          <w:sz w:val="28"/>
          <w:sz w:val="28"/>
          <w:szCs w:val="28"/>
          <w:lang w:bidi="fa-IR"/>
        </w:rPr>
        <w:t>۲۹۲۰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اِمنَعِ العَروسَ في اُسبوعِها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 وَالخَلِّ وَالكُزبُرَةِ وَالتُّفّاحِ الحامِضِ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لِأَنَّ الرَّحِمَ تَعقِمُ وتَبرُدُ مِن هذِهِ الأَربَعَةِ الأَشياءِ عَنِ الوَلَدِ ، وَلَحَصيرٌ في ناحِيَةِ البَيتِ خَيرٌ مِنِ امرَأَةٍ لا تَلِدُ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وَالتُّفّاحُ الحامِضُ ؛ يَقطَعُ حَيضَها فَيَصيرُ داءً عَلَيها </w:t>
      </w:r>
      <w:r>
        <w:rPr>
          <w:rFonts w:eastAsia="IRNazanin" w:cs="IRNazanin"/>
          <w:color w:val="111111"/>
          <w:sz w:val="28"/>
          <w:szCs w:val="28"/>
          <w:rtl w:val="true"/>
          <w:lang w:bidi="fa-IR"/>
        </w:rPr>
        <w:t xml:space="preserve">. </w:t>
      </w:r>
      <w:r>
        <w:rPr>
          <w:rStyle w:val="FootnoteAnchor"/>
          <w:rtl w:val="true"/>
        </w:rPr>
        <w:footnoteReference w:id="536"/>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يورث النسيان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288_121772"/>
    </w:p>
    <w:p>
      <w:pPr>
        <w:pStyle w:val="Heading4"/>
        <w:numPr>
          <w:ilvl w:val="3"/>
          <w:numId w:val="1"/>
        </w:numPr>
        <w:rPr/>
      </w:pPr>
      <w:bookmarkStart w:id="416" w:name="__RefHeading___Toc7404066_417432637"/>
      <w:bookmarkStart w:id="417" w:name="_Toc162"/>
      <w:bookmarkEnd w:id="415"/>
      <w:bookmarkEnd w:id="416"/>
      <w:r>
        <w:rPr/>
        <w:t>۱۰</w:t>
      </w:r>
      <w:r>
        <w:rPr>
          <w:rtl w:val="true"/>
        </w:rPr>
        <w:t xml:space="preserve"> </w:t>
      </w:r>
      <w:r>
        <w:rPr>
          <w:rtl w:val="true"/>
        </w:rPr>
        <w:t xml:space="preserve">/ </w:t>
      </w:r>
      <w:r>
        <w:rPr/>
        <w:t>۳</w:t>
      </w:r>
      <w:r>
        <w:rPr>
          <w:rtl w:val="true"/>
        </w:rPr>
        <w:t>بوييدن سيب پيش از خوردن</w:t>
      </w:r>
      <w:bookmarkEnd w:id="417"/>
    </w:p>
    <w:p>
      <w:pPr>
        <w:pStyle w:val="Heading4"/>
        <w:numPr>
          <w:ilvl w:val="3"/>
          <w:numId w:val="1"/>
        </w:numPr>
        <w:rPr/>
      </w:pPr>
      <w:bookmarkStart w:id="418" w:name="__RefHeading___Toc7404068_417432637"/>
      <w:bookmarkStart w:id="419" w:name="_Toc163"/>
      <w:bookmarkEnd w:id="418"/>
      <w:r>
        <w:rPr/>
        <w:t>۱۰</w:t>
      </w:r>
      <w:r>
        <w:rPr>
          <w:rtl w:val="true"/>
        </w:rPr>
        <w:t xml:space="preserve"> </w:t>
      </w:r>
      <w:r>
        <w:rPr>
          <w:rtl w:val="true"/>
        </w:rPr>
        <w:t xml:space="preserve">/ </w:t>
      </w:r>
      <w:r>
        <w:rPr/>
        <w:t>۴</w:t>
      </w:r>
      <w:r>
        <w:rPr>
          <w:rtl w:val="true"/>
        </w:rPr>
        <w:t>مكروه بودن خوردن سيب ترش</w:t>
      </w:r>
      <w:bookmarkEnd w:id="419"/>
    </w:p>
    <w:p>
      <w:pPr>
        <w:pStyle w:val="BookText"/>
        <w:rPr/>
      </w:pPr>
      <w:r>
        <w:rPr>
          <w:rFonts w:ascii="IRNazanin" w:hAnsi="IRNazanin" w:eastAsia="IRNazanin"/>
          <w:color w:val="111111"/>
          <w:sz w:val="28"/>
          <w:sz w:val="28"/>
          <w:szCs w:val="28"/>
          <w:lang w:bidi="fa-IR"/>
        </w:rPr>
        <w:t>۲۹۲۲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عمر را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خوردن سيب در سحرگاهان </w:t>
      </w:r>
      <w:r>
        <w:rPr>
          <w:rFonts w:eastAsia="IRNazanin" w:cs="IRNazanin"/>
          <w:color w:val="111111"/>
          <w:sz w:val="28"/>
          <w:szCs w:val="28"/>
          <w:rtl w:val="true"/>
          <w:lang w:bidi="fa-IR"/>
        </w:rPr>
        <w:t xml:space="preserve">. </w:t>
      </w:r>
      <w:r>
        <w:rPr>
          <w:rStyle w:val="FootnoteAnchor"/>
        </w:rPr>
        <w:footnoteReference w:id="537"/>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بوييدن سيب پيش از خوردن</w:t>
      </w:r>
      <w:r>
        <w:rPr>
          <w:rFonts w:ascii="IRNazanin" w:hAnsi="IRNazanin" w:eastAsia="IRNazanin"/>
          <w:color w:val="111111"/>
          <w:sz w:val="28"/>
          <w:sz w:val="28"/>
          <w:szCs w:val="28"/>
          <w:lang w:bidi="fa-IR"/>
        </w:rPr>
        <w:t>۲۹۲۵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خواستى سيب بخورى ، آن را ببوى و سپس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انجام دادى ، هر درد و عارضه اى از تنت بيرون مى رود و همه آنچه از سوى ارواح ، در انسان ايجاد مى شود ، فرو مى نشيند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مكروه بودن خوردن سيب ترش</w:t>
      </w:r>
      <w:r>
        <w:rPr>
          <w:rFonts w:ascii="IRNazanin" w:hAnsi="IRNazanin" w:eastAsia="IRNazanin"/>
          <w:color w:val="111111"/>
          <w:sz w:val="28"/>
          <w:sz w:val="28"/>
          <w:szCs w:val="28"/>
          <w:lang w:bidi="fa-IR"/>
        </w:rPr>
        <w:t>۲۹۲۳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را در هفته اوّلش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 سركه ، گشنيز ، وسيب ترش ، باز بدار ؛ زيرا از اين چهار چيز ، زهدان ، سترون و سرد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پلاسى افتاده در گوشه خانه ، از زنى كه بچّه نمى آورد ،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سيب ترش نيز حيض شدن زن را قطع مى كند و اين براى وى يك بيمارى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فراموشى مى آورد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التّلبينة</w:t>
      </w:r>
      <w:r>
        <w:rPr>
          <w:rFonts w:ascii="Amiri" w:hAnsi="Amiri" w:eastAsia="Amiri" w:cs="Amiri"/>
          <w:color w:val="111111"/>
          <w:sz w:val="28"/>
          <w:sz w:val="28"/>
          <w:szCs w:val="28"/>
          <w:lang w:bidi="ar-SA"/>
        </w:rPr>
        <w:t>۲۹۲۶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التَّلبينَةَ تُجِمُّ فُؤادَ المَريضِ ، وتَذهَبُ بِبَعضِ الحُزنِ </w:t>
      </w:r>
      <w:r>
        <w:rPr>
          <w:rFonts w:eastAsia="Amiri" w:cs="Amiri" w:ascii="Amiri" w:hAnsi="Amiri"/>
          <w:color w:val="111111"/>
          <w:sz w:val="28"/>
          <w:szCs w:val="28"/>
          <w:rtl w:val="true"/>
          <w:lang w:bidi="ar-SA"/>
        </w:rPr>
        <w:t xml:space="preserve">. </w:t>
      </w:r>
      <w:r>
        <w:rPr>
          <w:rStyle w:val="FootnoteAnchor"/>
        </w:rPr>
        <w:footnoteReference w:id="538"/>
      </w:r>
      <w:r>
        <w:rPr>
          <w:rFonts w:ascii="Amiri" w:hAnsi="Amiri" w:eastAsia="Amiri" w:cs="Amiri"/>
          <w:color w:val="111111"/>
          <w:sz w:val="28"/>
          <w:sz w:val="28"/>
          <w:szCs w:val="28"/>
          <w:lang w:bidi="ar-SA"/>
        </w:rPr>
        <w:t>۲۹۲۷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لَو أغنى عَنِ المَوتِ شَيءٌ لَأَغنَتِ التَّلبينَةُ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التَّلبينَةُ؟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 بِاللَّبَنِ ، الحَسوُ بِاللَّبَنِ ، وَكَرَّرَها ثَلاثا </w:t>
      </w:r>
      <w:r>
        <w:rPr>
          <w:rFonts w:eastAsia="Amiri" w:cs="Amiri" w:ascii="Amiri" w:hAnsi="Amiri"/>
          <w:color w:val="111111"/>
          <w:sz w:val="28"/>
          <w:szCs w:val="28"/>
          <w:rtl w:val="true"/>
          <w:lang w:bidi="ar-SA"/>
        </w:rPr>
        <w:t xml:space="preserve">. </w:t>
      </w:r>
      <w:r>
        <w:rPr>
          <w:rStyle w:val="FootnoteAnchor"/>
        </w:rPr>
        <w:footnoteReference w:id="539"/>
      </w:r>
      <w:r>
        <w:rPr>
          <w:rFonts w:ascii="Amiri" w:hAnsi="Amiri" w:eastAsia="Amiri" w:cs="Amiri"/>
          <w:color w:val="111111"/>
          <w:sz w:val="28"/>
          <w:sz w:val="28"/>
          <w:szCs w:val="28"/>
          <w:lang w:bidi="ar-SA"/>
        </w:rPr>
        <w:t>۲۹۲۸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بِالبَغيضِ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التَّلبينَةِ ، وَالَّذي نَفسُ مُحَمَّدٍ بِيَدِهِ ، إنَّها لَتَغسِلُ بَطنَ أحَدِكُم كَما يَغسِلُ الوَسيخَ عَن وَجهِهِ الماءُ </w:t>
      </w:r>
      <w:r>
        <w:rPr>
          <w:rFonts w:eastAsia="Amiri" w:cs="Amiri" w:ascii="Amiri" w:hAnsi="Amiri"/>
          <w:color w:val="111111"/>
          <w:sz w:val="28"/>
          <w:szCs w:val="28"/>
          <w:rtl w:val="true"/>
          <w:lang w:bidi="ar-SA"/>
        </w:rPr>
        <w:t xml:space="preserve">. </w:t>
      </w:r>
      <w:r>
        <w:rPr>
          <w:rStyle w:val="FootnoteAnchor"/>
        </w:rPr>
        <w:footnoteReference w:id="540"/>
      </w:r>
      <w:r>
        <w:rPr>
          <w:rFonts w:ascii="IRNazanin" w:hAnsi="IRNazanin" w:eastAsia="IRNazanin"/>
          <w:color w:val="111111"/>
          <w:sz w:val="28"/>
          <w:sz w:val="28"/>
          <w:szCs w:val="28"/>
          <w:lang w:bidi="fa-IR"/>
        </w:rPr>
        <w:t>۲۹۲۶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التَّلبينَ يَجلُو القَلبَ الحَزينَ ، كَما تَجلُو الأَصابِعُ العَرَقَ مِنَ الجَبينِ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420" w:name="pg12288_121774"/>
    </w:p>
    <w:p>
      <w:pPr>
        <w:pStyle w:val="Heading3"/>
        <w:numPr>
          <w:ilvl w:val="2"/>
          <w:numId w:val="1"/>
        </w:numPr>
        <w:rPr/>
      </w:pPr>
      <w:bookmarkStart w:id="421" w:name="__RefHeading___Toc7404070_417432637"/>
      <w:bookmarkStart w:id="422" w:name="_Toc164"/>
      <w:bookmarkEnd w:id="420"/>
      <w:bookmarkEnd w:id="421"/>
      <w:r>
        <w:rPr>
          <w:rtl w:val="true"/>
        </w:rPr>
        <w:t xml:space="preserve">فصل يازدهم </w:t>
      </w:r>
      <w:r>
        <w:rPr>
          <w:rtl w:val="true"/>
        </w:rPr>
        <w:t xml:space="preserve">: </w:t>
      </w:r>
      <w:r>
        <w:rPr>
          <w:rtl w:val="true"/>
        </w:rPr>
        <w:t>تَلبينه</w:t>
      </w:r>
      <w:bookmarkEnd w:id="422"/>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تلبينه</w:t>
      </w:r>
      <w:r>
        <w:rPr>
          <w:rFonts w:ascii="IRNazanin" w:hAnsi="IRNazanin" w:eastAsia="IRNazanin"/>
          <w:color w:val="111111"/>
          <w:sz w:val="28"/>
          <w:sz w:val="28"/>
          <w:szCs w:val="28"/>
          <w:lang w:bidi="fa-IR"/>
        </w:rPr>
        <w:t>۲۹۲۸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تَلبينه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دل بيمار را آرامش مى دهد و بخشى از اندوه را مى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وجود داشت كه انسان را در برابر مرگ ، سود مى بخشيد ، تلبينه سود مى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تلبينه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شورباى فراهم آمده با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شورباى فراهم آمده با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تكرار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آن ناخوشايندِ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محمّد در دست اوست ، آن ، شكم را مى شويد ، چنان كه كسى از شما چرك را با آب از صورت خود فرو مى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تلبينه ، غم را از دلِ غمگين مى زدايد ، همچنان كه انگشتان ، عرق را از پيشانى كنار مى زنند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التَّمرِ</w:t>
      </w:r>
      <w:r>
        <w:rPr>
          <w:rFonts w:ascii="IRNazanin" w:hAnsi="IRNazanin" w:eastAsia="IRNazanin"/>
          <w:color w:val="111111"/>
          <w:sz w:val="28"/>
          <w:sz w:val="28"/>
          <w:szCs w:val="28"/>
          <w:lang w:bidi="fa-IR"/>
        </w:rPr>
        <w:t>۲۹۳۱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البَرنِيُّ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يَزيدُ في ماءِ فَقارِ الظَّهرِ </w:t>
      </w:r>
      <w:r>
        <w:rPr>
          <w:rFonts w:eastAsia="IRNazanin" w:cs="IRNazanin"/>
          <w:color w:val="111111"/>
          <w:sz w:val="28"/>
          <w:szCs w:val="28"/>
          <w:rtl w:val="true"/>
          <w:lang w:bidi="fa-IR"/>
        </w:rPr>
        <w:t xml:space="preserve">. </w:t>
      </w:r>
      <w:r>
        <w:rPr>
          <w:rStyle w:val="FootnoteAnchor"/>
        </w:rPr>
        <w:footnoteReference w:id="542"/>
      </w:r>
      <w:r>
        <w:rPr>
          <w:rFonts w:ascii="IRNazanin" w:hAnsi="IRNazanin" w:eastAsia="IRNazanin"/>
          <w:color w:val="111111"/>
          <w:sz w:val="28"/>
          <w:sz w:val="28"/>
          <w:szCs w:val="28"/>
          <w:lang w:bidi="fa-IR"/>
        </w:rPr>
        <w:t>۲۹۳۲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بِالبَرنِيِّ ؛ فَإِنَّهُ يَذهَبُ بِالإِعياءِ ، ويُدفِئُ مِنَ القُرِّ ، ويُشبِـعُ مِنَ الجوعِ ، وفيهِ اثنانِ وسَبعونَ باباً مِنَ الشِّفاءِ </w:t>
      </w:r>
      <w:r>
        <w:rPr>
          <w:rFonts w:eastAsia="IRNazanin" w:cs="IRNazanin"/>
          <w:color w:val="111111"/>
          <w:sz w:val="28"/>
          <w:szCs w:val="28"/>
          <w:rtl w:val="true"/>
          <w:lang w:bidi="fa-IR"/>
        </w:rPr>
        <w:t xml:space="preserve">. </w:t>
      </w:r>
      <w:r>
        <w:rPr>
          <w:rStyle w:val="FootnoteAnchor"/>
        </w:rPr>
        <w:footnoteReference w:id="543"/>
      </w:r>
      <w:r>
        <w:rPr>
          <w:rFonts w:ascii="Amiri" w:hAnsi="Amiri" w:eastAsia="Amiri" w:cs="Amiri"/>
          <w:color w:val="111111"/>
          <w:sz w:val="28"/>
          <w:sz w:val="28"/>
          <w:szCs w:val="28"/>
          <w:lang w:bidi="ar-SA"/>
        </w:rPr>
        <w:t>۲۹۳۳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العَجوَةُ مِنَ الجَنَّةِ ، وفيها شِفاءٌ مِنَ السَّمِّ </w:t>
      </w:r>
      <w:r>
        <w:rPr>
          <w:rFonts w:eastAsia="Amiri" w:cs="Amiri" w:ascii="Amiri" w:hAnsi="Amiri"/>
          <w:color w:val="111111"/>
          <w:sz w:val="28"/>
          <w:szCs w:val="28"/>
          <w:rtl w:val="true"/>
          <w:lang w:bidi="ar-SA"/>
        </w:rPr>
        <w:t xml:space="preserve">. </w:t>
      </w:r>
      <w:r>
        <w:rPr>
          <w:rStyle w:val="FootnoteAnchor"/>
        </w:rPr>
        <w:footnoteReference w:id="544"/>
      </w:r>
      <w:r>
        <w:rPr>
          <w:rFonts w:ascii="Amiri" w:hAnsi="Amiri" w:eastAsia="Amiri" w:cs="Amiri"/>
          <w:color w:val="111111"/>
          <w:sz w:val="28"/>
          <w:sz w:val="28"/>
          <w:szCs w:val="28"/>
          <w:lang w:bidi="ar-SA"/>
        </w:rPr>
        <w:t>۲۹۳۴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التَّمرَ ؛ فَإِنَّ فيهِ شِفاءً مِنَ الأَدواءِ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423" w:name="pg12288_121776"/>
    </w:p>
    <w:p>
      <w:pPr>
        <w:pStyle w:val="Heading3"/>
        <w:numPr>
          <w:ilvl w:val="2"/>
          <w:numId w:val="1"/>
        </w:numPr>
        <w:rPr/>
      </w:pPr>
      <w:bookmarkStart w:id="424" w:name="__RefHeading___Toc7404072_417432637"/>
      <w:bookmarkStart w:id="425" w:name="_Toc165"/>
      <w:bookmarkEnd w:id="423"/>
      <w:bookmarkEnd w:id="424"/>
      <w:r>
        <w:rPr>
          <w:rtl w:val="true"/>
        </w:rPr>
        <w:t xml:space="preserve">فصل دوازدهم </w:t>
      </w:r>
      <w:r>
        <w:rPr>
          <w:rtl w:val="true"/>
        </w:rPr>
        <w:t xml:space="preserve">: </w:t>
      </w:r>
      <w:r>
        <w:rPr>
          <w:rtl w:val="true"/>
        </w:rPr>
        <w:t>خرما</w:t>
      </w:r>
      <w:bookmarkEnd w:id="425"/>
    </w:p>
    <w:p>
      <w:pPr>
        <w:pStyle w:val="Heading4"/>
        <w:numPr>
          <w:ilvl w:val="3"/>
          <w:numId w:val="1"/>
        </w:numPr>
        <w:rPr/>
      </w:pPr>
      <w:bookmarkStart w:id="426" w:name="__RefHeading___Toc7404074_417432637"/>
      <w:bookmarkStart w:id="427" w:name="_Toc166"/>
      <w:bookmarkEnd w:id="426"/>
      <w:r>
        <w:rPr/>
        <w:t>۱۲</w:t>
      </w:r>
      <w:r>
        <w:rPr>
          <w:rtl w:val="true"/>
        </w:rPr>
        <w:t xml:space="preserve"> </w:t>
      </w:r>
      <w:r>
        <w:rPr>
          <w:rtl w:val="true"/>
        </w:rPr>
        <w:t xml:space="preserve">/ </w:t>
      </w:r>
      <w:r>
        <w:rPr/>
        <w:t>۱</w:t>
      </w:r>
      <w:r>
        <w:rPr>
          <w:rtl w:val="true"/>
        </w:rPr>
        <w:t>خواصّ خرما</w:t>
      </w:r>
      <w:bookmarkEnd w:id="427"/>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خرما</w:t>
      </w:r>
      <w:r>
        <w:rPr>
          <w:rFonts w:ascii="IRNazanin" w:hAnsi="IRNazanin" w:eastAsia="IRNazanin"/>
          <w:color w:val="111111"/>
          <w:sz w:val="28"/>
          <w:sz w:val="28"/>
          <w:szCs w:val="28"/>
          <w:lang w:bidi="fa-IR"/>
        </w:rPr>
        <w:t>۲۹۳۴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خرماى بَرْنى </w:t>
      </w:r>
      <w:r>
        <w:rPr>
          <w:rStyle w:val="FootnoteAnchor"/>
          <w:rtl w:val="true"/>
        </w:rPr>
        <w:footnoteReference w:id="54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آب ستون فقرات را مى افزايد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برنى ؛ چرا كه خستگى را از ميان مى برد ، در برابر سوزِ سرما گرمى مى دهد ، در برابر گرسنگى سير مى كند و در آن ، هفتاد و دو باب شفاست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عَجْوه </w:t>
      </w:r>
      <w:r>
        <w:rPr>
          <w:rStyle w:val="FootnoteAnchor"/>
          <w:rtl w:val="true"/>
        </w:rPr>
        <w:footnoteReference w:id="547"/>
      </w:r>
      <w:r>
        <w:rPr>
          <w:rFonts w:ascii="IRNazanin" w:hAnsi="IRNazanin" w:eastAsia="IRNazanin"/>
          <w:color w:val="111111"/>
          <w:sz w:val="28"/>
          <w:sz w:val="28"/>
          <w:szCs w:val="28"/>
          <w:rtl w:val="true"/>
          <w:lang w:bidi="fa-IR"/>
        </w:rPr>
        <w:t xml:space="preserve">از بهشت است و درمان زهر ، در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 بخوريد ؛ چرا كه شفاى دردها در آن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عمرو عن رجل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تُمورِكُمُ البَرنِيُّ ؛ يَذهَبُ بِالدّاءِ ولا داءَ فيهِ ، ويَذهَبُ بِالإِعياءِ ولا ضَرَرَ لَهُ ، ويَذهَبُ بِالبَلغَمِ ، ومَعَ كُلِّ تَمرَةٍ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 ويُمرِئُ ، ويَذهَبُ بِالإِعياءِ ويُشبِـعُ </w:t>
      </w:r>
      <w:r>
        <w:rPr>
          <w:rFonts w:eastAsia="Amiri" w:cs="Amiri" w:ascii="Amiri" w:hAnsi="Amiri"/>
          <w:color w:val="111111"/>
          <w:sz w:val="28"/>
          <w:szCs w:val="28"/>
          <w:rtl w:val="true"/>
          <w:lang w:bidi="ar-SA"/>
        </w:rPr>
        <w:t xml:space="preserve">. </w:t>
      </w:r>
      <w:r>
        <w:rPr>
          <w:rStyle w:val="FootnoteAnchor"/>
        </w:rPr>
        <w:footnoteReference w:id="548"/>
      </w:r>
      <w:r>
        <w:rPr>
          <w:rFonts w:ascii="Amiri" w:hAnsi="Amiri" w:eastAsia="Amiri" w:cs="Amiri"/>
          <w:color w:val="111111"/>
          <w:sz w:val="28"/>
          <w:sz w:val="28"/>
          <w:szCs w:val="28"/>
          <w:lang w:bidi="ar-SA"/>
        </w:rPr>
        <w:t>۲۹۳۹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وَفدَ عَبدِالقَيسِ قَدِموا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بَينَ يَدَيهِ جُلَّةَ 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هَدِيَّةٌ؟</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تَمَراتِكمُ هذِهِ؟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البَرنِيُّ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هذا جَبرَئيلُ يُخبِرُني أنَّ في تَمرَتِكُم هذِهِ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تُخَبِّلُ الشَّيطانَ ، وتُقَوِّي الظَّهرَ ، وتَزيدُ فِي المُجامَعَةِ ، وتَزيدُ فِي السَّمعِ وَالبَصَرِ ، وتُقَرِّبُ مِنَ اللّهِ ، وتُباعِدُ عَنِ الشَّيطانِ ، وتَهضِمُ الطَّعامَ ، وتَذهَبُ بِالدّاءِ ، وتُطَيِّبُ النَّكهَةَ </w:t>
      </w:r>
      <w:r>
        <w:rPr>
          <w:rFonts w:eastAsia="Amiri" w:cs="Amiri" w:ascii="Amiri" w:hAnsi="Amiri"/>
          <w:color w:val="111111"/>
          <w:sz w:val="28"/>
          <w:szCs w:val="28"/>
          <w:rtl w:val="true"/>
          <w:lang w:bidi="ar-SA"/>
        </w:rPr>
        <w:t xml:space="preserve">. </w:t>
      </w:r>
      <w:r>
        <w:rPr>
          <w:rStyle w:val="FootnoteAnchor"/>
        </w:rPr>
        <w:footnoteReference w:id="549"/>
      </w:r>
      <w:r>
        <w:rPr>
          <w:rFonts w:ascii="Amiri" w:hAnsi="Amiri" w:eastAsia="Amiri" w:cs="Amiri"/>
          <w:color w:val="111111"/>
          <w:sz w:val="28"/>
          <w:sz w:val="28"/>
          <w:szCs w:val="28"/>
          <w:lang w:bidi="ar-SA"/>
        </w:rPr>
        <w:t>۲۹۴۰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ياحَسْرَتَنا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عليهماالسلام أنَّ رَجُلاً مِن أصحابِهِ أكَلَ عِندَهُ طَعاما فَلَمّا رُفِعَ الطَّعامُ ، قالَ جَعفَرُ بنُ مُحَمَّدٍ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جارِيَةُ ، اِيتينا بِما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فَأَتَتهُ بِتَمرٍ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زَمانُ الفاكِهَةِ وَالأَعنابِ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صَيفا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فَإِنَّهُ خُلُقٌ مِن رَسولِ اللّهِ صلى الله عليه و آله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لا داءَ ولا غائِلَةَ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عمرو ، از مردى ، 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خرماى شما ، خرماى بَرنى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مى برد و خود ، بيمارى نمى زايد ، خستگى را مى زدايد و زيانى در بر ندارد ، بلغم را از ميان مى برد و با هر خرمايى ، سازگار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روايتى ديگر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سبُك مى كند ، خستگى را مى برد ، و سير 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هيئت بنى عبد القيس بر پيامبر خدا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ظرف خرمايى بافته از شاخه هاى خرما پيش روى ايشان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است ، يا هديه؟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خرماها از كدام نوع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خرماى بَرنى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جبرئيل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مى دهد كه در اين خرمايتان ، نُه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به ديوانگى مى افكند ؛ پشت را قوى مى كند ؛ بر توان آميزش مى افزايد ؛ بينايى و شنوايى را افزون مى سازد ؛ انسان را به خدا نزديك مى كند ؛ انسان را از شيطان ، دور مى سازد ؛ غذا را هضم مى كند ؛ درد را مى برد ؛ و دهان را خوش بو مى نمايد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امام صادق عليه السلام نقل شده كه يكى از يارانش نزد ايشان غذايى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غذا را برچيدند ، 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كنيزك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دارى ،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خرما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هنگام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سردرختى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 تابستان بود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 ، كه اين از خوى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عَجْوه ، نه بيمارى اى هست و نه عارضه اى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دريغا كه كوتاهى كرديم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التَّمرُ الصَّرَفانُ ؛ لا داءَ ولا غائِلَةَ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لعلاج البخر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أفضَلُ السَّحورِ وَالفَطورِ</w:t>
      </w:r>
      <w:r>
        <w:rPr>
          <w:rFonts w:ascii="Amiri" w:hAnsi="Amiri" w:eastAsia="Amiri" w:cs="Amiri"/>
          <w:color w:val="111111"/>
          <w:sz w:val="28"/>
          <w:sz w:val="28"/>
          <w:szCs w:val="28"/>
          <w:lang w:bidi="ar-SA"/>
        </w:rPr>
        <w:t>۲۹۴۲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السَّحورُ التَّمرُ </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۲۹۴۳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أحَدُكُم صائِما فَليُفطِر عَلَى التَّمرِ ، فَإِن لَم يَجِدِ التَّمرَ فَعَلَى الماءِ ؛ فَإِنَّ الماءَ طَهورٌ </w:t>
      </w:r>
      <w:r>
        <w:rPr>
          <w:rFonts w:eastAsia="Amiri" w:cs="Amiri" w:ascii="Amiri" w:hAnsi="Amiri"/>
          <w:color w:val="111111"/>
          <w:sz w:val="28"/>
          <w:szCs w:val="28"/>
          <w:rtl w:val="true"/>
          <w:lang w:bidi="ar-SA"/>
        </w:rPr>
        <w:t xml:space="preserve">. </w:t>
      </w:r>
      <w:r>
        <w:rPr>
          <w:rStyle w:val="FootnoteAnchor"/>
        </w:rPr>
        <w:footnoteReference w:id="553"/>
      </w:r>
      <w:r>
        <w:rPr>
          <w:rFonts w:ascii="IRNazanin" w:hAnsi="IRNazanin" w:eastAsia="IRNazanin"/>
          <w:color w:val="111111"/>
          <w:sz w:val="28"/>
          <w:sz w:val="28"/>
          <w:szCs w:val="28"/>
          <w:lang w:bidi="fa-IR"/>
        </w:rPr>
        <w:t>۲۹۴۳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ـ تَبارَكَ وتَعالى ـ ومَلائِكَتَهُ يُصَلّونَ عَلَى المُستَغفِرينَ وَالمُتَسَحِّرينَ بِالأَسحارِ ، فَليَتَسَحَّر أحَدُكُم ولَو بِشَربَةٍ مِن ماءٍ ، وأفضَلُ السَّحورِ السَّويقُ وَالتَّمرُ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428" w:name="pg12288_121780"/>
    </w:p>
    <w:p>
      <w:pPr>
        <w:pStyle w:val="Heading4"/>
        <w:numPr>
          <w:ilvl w:val="3"/>
          <w:numId w:val="1"/>
        </w:numPr>
        <w:rPr/>
      </w:pPr>
      <w:bookmarkStart w:id="429" w:name="__RefHeading___Toc7404076_417432637"/>
      <w:bookmarkStart w:id="430" w:name="_Toc167"/>
      <w:bookmarkEnd w:id="428"/>
      <w:bookmarkEnd w:id="429"/>
      <w:r>
        <w:rPr/>
        <w:t>۱۲</w:t>
      </w:r>
      <w:r>
        <w:rPr>
          <w:rtl w:val="true"/>
        </w:rPr>
        <w:t xml:space="preserve"> </w:t>
      </w:r>
      <w:r>
        <w:rPr>
          <w:rtl w:val="true"/>
        </w:rPr>
        <w:t xml:space="preserve">/ </w:t>
      </w:r>
      <w:r>
        <w:rPr/>
        <w:t>۲</w:t>
      </w:r>
      <w:r>
        <w:rPr>
          <w:rtl w:val="true"/>
        </w:rPr>
        <w:t>بهترين افطارى و سحرى</w:t>
      </w:r>
      <w:bookmarkEnd w:id="430"/>
    </w:p>
    <w:p>
      <w:pPr>
        <w:pStyle w:val="BookText"/>
        <w:rPr/>
      </w:pPr>
      <w:r>
        <w:rPr>
          <w:rFonts w:ascii="Amiri" w:hAnsi="Amiri" w:eastAsia="Amiri" w:cs="Amiri"/>
          <w:color w:val="111111"/>
          <w:sz w:val="28"/>
          <w:sz w:val="28"/>
          <w:szCs w:val="28"/>
          <w:lang w:bidi="ar-SA"/>
        </w:rPr>
        <w:t>۲۹۴۴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المُناجاة وهُوَ رافِعٌ يَدَيهِ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صَرَفان ، </w:t>
      </w:r>
      <w:r>
        <w:rPr>
          <w:rStyle w:val="FootnoteAnchor"/>
          <w:rtl w:val="true"/>
        </w:rPr>
        <w:footnoteReference w:id="555"/>
      </w:r>
      <w:r>
        <w:rPr>
          <w:rFonts w:ascii="IRNazanin" w:hAnsi="IRNazanin" w:eastAsia="IRNazanin"/>
          <w:color w:val="111111"/>
          <w:sz w:val="28"/>
          <w:sz w:val="28"/>
          <w:szCs w:val="28"/>
          <w:rtl w:val="true"/>
          <w:lang w:bidi="fa-IR"/>
        </w:rPr>
        <w:t xml:space="preserve">نيكو خرمايى است ؛ نه در آن بيمارى اى هست و نه عارضه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درمان بوى بد دهان ،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بهترين سحرى و افطارى</w:t>
      </w:r>
      <w:r>
        <w:rPr>
          <w:rFonts w:ascii="IRNazanin" w:hAnsi="IRNazanin" w:eastAsia="IRNazanin"/>
          <w:color w:val="111111"/>
          <w:sz w:val="28"/>
          <w:sz w:val="28"/>
          <w:szCs w:val="28"/>
          <w:lang w:bidi="fa-IR"/>
        </w:rPr>
        <w:t>۲۹۴۷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 ، چه خوش سحرى اى است </w:t>
      </w:r>
      <w:r>
        <w:rPr>
          <w:rFonts w:eastAsia="IRNazanin" w:cs="IRNazanin"/>
          <w:color w:val="111111"/>
          <w:sz w:val="28"/>
          <w:szCs w:val="28"/>
          <w:rtl w:val="true"/>
          <w:lang w:bidi="fa-IR"/>
        </w:rPr>
        <w:t xml:space="preserve">! </w:t>
      </w:r>
      <w:r>
        <w:rPr>
          <w:rStyle w:val="FootnoteAnchor"/>
        </w:rPr>
        <w:footnoteReference w:id="556"/>
      </w:r>
      <w:r>
        <w:rPr>
          <w:rFonts w:ascii="IRNazanin" w:hAnsi="IRNazanin" w:eastAsia="IRNazanin"/>
          <w:color w:val="111111"/>
          <w:sz w:val="28"/>
          <w:sz w:val="28"/>
          <w:szCs w:val="28"/>
          <w:lang w:bidi="fa-IR"/>
        </w:rPr>
        <w:t>۲۹۴۸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از شما روزه بود ، با خرما روزه بگشايد و اگر خرما نديد ، با آب ؛ چرا كه آب ، پاك كننده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و فرشتگان او، بر استغفاركنندگان و سحرى خوران در سحرگاهان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بايسته است هر كدامتان سحرى بخوريد ، هر چند به جرعه اى آب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بهترين سحرى ها ، سَويق و خرماست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سَحورِكُمُ السَّويقُ وَالتَّمرُ </w:t>
      </w:r>
      <w:r>
        <w:rPr>
          <w:rFonts w:eastAsia="IRNazanin" w:cs="IRNazanin"/>
          <w:color w:val="111111"/>
          <w:sz w:val="28"/>
          <w:szCs w:val="28"/>
          <w:rtl w:val="true"/>
          <w:lang w:bidi="fa-IR"/>
        </w:rPr>
        <w:t xml:space="preserve">. </w:t>
      </w:r>
      <w:r>
        <w:rPr>
          <w:rStyle w:val="FootnoteAnchor"/>
        </w:rPr>
        <w:footnoteReference w:id="558"/>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الرُّطَبِ وَالتَّمرِ لِلحامِلِ وَالنَّفساءِ</w:t>
      </w:r>
      <w:r>
        <w:rPr>
          <w:rFonts w:ascii="IRNazanin" w:hAnsi="IRNazanin" w:eastAsia="IRNazanin"/>
          <w:color w:val="111111"/>
          <w:sz w:val="28"/>
          <w:sz w:val="28"/>
          <w:szCs w:val="28"/>
          <w:lang w:bidi="fa-IR"/>
        </w:rPr>
        <w:t>۲۹۴۸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أطعِمُوا المَرأَةَ في شَهرِهَا الَّذي تَلِدُ فيهِ ، التَّمرَ ؛ فَإِنَّ وَلَدَها يَكونُ حَليما نَقِيّا </w:t>
      </w:r>
      <w:r>
        <w:rPr>
          <w:rFonts w:eastAsia="IRNazanin" w:cs="IRNazanin"/>
          <w:color w:val="111111"/>
          <w:sz w:val="28"/>
          <w:szCs w:val="28"/>
          <w:rtl w:val="true"/>
          <w:lang w:bidi="fa-IR"/>
        </w:rPr>
        <w:t xml:space="preserve">. </w:t>
      </w:r>
      <w:r>
        <w:rPr>
          <w:rStyle w:val="FootnoteAnchor"/>
        </w:rPr>
        <w:footnoteReference w:id="559"/>
      </w:r>
      <w:r>
        <w:rPr>
          <w:rFonts w:ascii="IRNazanin" w:hAnsi="IRNazanin" w:eastAsia="IRNazanin"/>
          <w:color w:val="111111"/>
          <w:sz w:val="28"/>
          <w:sz w:val="28"/>
          <w:szCs w:val="28"/>
          <w:lang w:bidi="fa-IR"/>
        </w:rPr>
        <w:t>۲۹۴۹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أطعِموا نِساءَكُم الوُلَّدَ الرُّطَبَ ، فَإِن لَم يَكُن رُطَبٌ فَالتَّمرَ ، ولَيسَ مِنَ الشَّجَرِ شَجَرَةٌ أكرَمُ عَلَى اللّهِ مِن شَجَرَةٍ نَزَلَت تَحتَها مَريَمُ بِنتُ عِمرانَ </w:t>
      </w:r>
      <w:r>
        <w:rPr>
          <w:rFonts w:eastAsia="IRNazanin" w:cs="IRNazanin"/>
          <w:color w:val="111111"/>
          <w:sz w:val="28"/>
          <w:szCs w:val="28"/>
          <w:rtl w:val="true"/>
          <w:lang w:bidi="fa-IR"/>
        </w:rPr>
        <w:t xml:space="preserve">. </w:t>
      </w:r>
      <w:r>
        <w:rPr>
          <w:rStyle w:val="FootnoteAnchor"/>
        </w:rPr>
        <w:footnoteReference w:id="560"/>
      </w:r>
      <w:r>
        <w:rPr>
          <w:rFonts w:ascii="Amiri" w:hAnsi="Amiri" w:eastAsia="Amiri" w:cs="Amiri"/>
          <w:color w:val="111111"/>
          <w:sz w:val="28"/>
          <w:sz w:val="28"/>
          <w:szCs w:val="28"/>
          <w:lang w:bidi="ar-SA"/>
        </w:rPr>
        <w:t>۲۹۵۰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وَلَدَتِ المَرأَةُ فَليَكُن أوَّلُ ما تَأكُلُ، الرُّطَبَ، فَإِن لَم يَكُن رُطَبٌ فَتَمرٌ ؛ فَإِنَّهُ لَو كانَ شَيءٌ أفضَلَ مِنهُ أطعَمَهُ اللّهُ مَريَمَ عليهاالسلام حينَ وَلَدَت عيسى عليه السلام </w:t>
      </w:r>
      <w:r>
        <w:rPr>
          <w:rFonts w:eastAsia="Amiri" w:cs="Amiri" w:ascii="Amiri" w:hAnsi="Amiri"/>
          <w:color w:val="111111"/>
          <w:sz w:val="28"/>
          <w:szCs w:val="28"/>
          <w:rtl w:val="true"/>
          <w:lang w:bidi="ar-SA"/>
        </w:rPr>
        <w:t xml:space="preserve">. </w:t>
      </w:r>
      <w:r>
        <w:rPr>
          <w:rStyle w:val="FootnoteAnchor"/>
        </w:rPr>
        <w:footnoteReference w:id="561"/>
      </w:r>
      <w:r>
        <w:rPr>
          <w:rFonts w:ascii="Amiri" w:hAnsi="Amiri" w:eastAsia="Amiri" w:cs="Amiri"/>
          <w:color w:val="111111"/>
          <w:sz w:val="28"/>
          <w:sz w:val="28"/>
          <w:szCs w:val="28"/>
          <w:lang w:bidi="ar-SA"/>
        </w:rPr>
        <w:t>۲۹۵۱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نِساءَكُم في نِفاسِهِنَّ التَّمرَ ؛ فَإِنَّهُ مَن كانَ طَعامُها في نِفاسِهَا التَّمرَ خَرَجَ وَلَدُها ذلِكَ حَليما ، فَإِنَّهُ كانَ طَعامَ مَريَمَ حينَ وَلَدَت عيسى ، ولَو عَلِمَ اللّهُ طَعاما هُوَ خَيرٌ لَها مِنَ التَّمرِ أطعَمَها إيّاهُ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bookmarkStart w:id="431" w:name="pg12288_121782"/>
    </w:p>
    <w:p>
      <w:pPr>
        <w:pStyle w:val="Heading4"/>
        <w:numPr>
          <w:ilvl w:val="3"/>
          <w:numId w:val="1"/>
        </w:numPr>
        <w:rPr/>
      </w:pPr>
      <w:bookmarkStart w:id="432" w:name="__RefHeading___Toc7404078_417432637"/>
      <w:bookmarkStart w:id="433" w:name="_Toc168"/>
      <w:bookmarkEnd w:id="431"/>
      <w:bookmarkEnd w:id="432"/>
      <w:r>
        <w:rPr/>
        <w:t>۱۲</w:t>
      </w:r>
      <w:r>
        <w:rPr>
          <w:rtl w:val="true"/>
        </w:rPr>
        <w:t xml:space="preserve"> </w:t>
      </w:r>
      <w:r>
        <w:rPr>
          <w:rtl w:val="true"/>
        </w:rPr>
        <w:t xml:space="preserve">/ </w:t>
      </w:r>
      <w:r>
        <w:rPr/>
        <w:t>۳</w:t>
      </w:r>
      <w:r>
        <w:rPr>
          <w:rtl w:val="true"/>
        </w:rPr>
        <w:t>خواصّ خرما براى زن باردار و تازه زا</w:t>
      </w:r>
      <w:bookmarkEnd w:id="433"/>
    </w:p>
    <w:p>
      <w:pPr>
        <w:pStyle w:val="BookText"/>
        <w:rPr/>
      </w:pPr>
      <w:r>
        <w:rPr>
          <w:rFonts w:ascii="IRNazanin" w:hAnsi="IRNazanin" w:eastAsia="IRNazanin"/>
          <w:color w:val="111111"/>
          <w:sz w:val="28"/>
          <w:sz w:val="28"/>
          <w:szCs w:val="28"/>
          <w:lang w:bidi="fa-IR"/>
        </w:rPr>
        <w:t>۲۹۵۲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سحرى هاى شما ، سويق و خرماست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خرما براى زن باردار و تازه زا</w:t>
      </w:r>
      <w:r>
        <w:rPr>
          <w:rFonts w:ascii="IRNazanin" w:hAnsi="IRNazanin" w:eastAsia="IRNazanin"/>
          <w:color w:val="111111"/>
          <w:sz w:val="28"/>
          <w:sz w:val="28"/>
          <w:szCs w:val="28"/>
          <w:lang w:bidi="fa-IR"/>
        </w:rPr>
        <w:t>۲۹۵۰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 ، در ماهى كه فرزند به دنيا مى آورد ، خرماى تازه بدهيد ؛ چرا كه در اين صورت ، كودك وى بردبار و پاك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زائوى خود ، خرماى تازه بدهيد و اگر خرماى تازه نبود ، خرمايى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 هيچ درختى عزيزتر از آن درخت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آن فرود آمد ،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 فرزند به دنيا آورْد ، بايد نخستين چيزى كه مى خورَد ، خرماى تازه باشد و اگر خرماى تازه در اختيار نبود ، خرمايى ديگر ؛ چرا كه اگر چيزى برتر از آن وجود مى داشت ، خداوندْ آن را به مريم ، هنگامى كه عيسى عليه السلام را زاد ، مى خوراند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خود در دوره نزديك زايمان ، خرما بدهيد ؛ زيرا هر كس كه در دوره نزديك زايمان غذايش خرما باشد ، فرزندش بردبار زاده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مريم ، هنگامى كه عيسى را زاد ، همين بود ، در حالى كه اگر خدا غذايى بهتر از خرما براى او سراغ داشت ، همان را به وى مى خوراند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تَأكُلُ الحامِلُ مِن شَيءٍ ولا تَتَداوى بِهِ أفضَلَ مِنَ الرُّطَبِ ، قالَ اللّهُ عز و جللِمَريَمَ عليهاالسلام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هُزِّى إِلَيْكِ بِجِذْعِ النَّخْلَةِ تُسَـقِطْ عَلَيْكِ رُطَبًا جَنِيًّا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فَكُلِى وَ اشْرَبِى وَ قَرِّى عَيْنًا </w:t>
      </w:r>
      <w:r>
        <w:rPr>
          <w:rFonts w:eastAsia="IRNazanin" w:cs="IRNazanin"/>
          <w:color w:val="111111"/>
          <w:sz w:val="28"/>
          <w:szCs w:val="28"/>
          <w:rtl w:val="true"/>
          <w:lang w:bidi="fa-IR"/>
        </w:rPr>
        <w:t xml:space="preserve">» . </w:t>
      </w:r>
      <w:r>
        <w:rPr>
          <w:rStyle w:val="FootnoteAnchor"/>
        </w:rPr>
        <w:footnoteReference w:id="563"/>
      </w:r>
      <w:r>
        <w:rPr>
          <w:rFonts w:ascii="Amiri" w:hAnsi="Amiri" w:eastAsia="Amiri" w:cs="Amiri"/>
          <w:color w:val="111111"/>
          <w:sz w:val="28"/>
          <w:sz w:val="28"/>
          <w:szCs w:val="28"/>
          <w:lang w:bidi="ar-SA"/>
        </w:rPr>
        <w:t>۲۹۵۵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تُمورِكُمُ البَرنِيُّ ؛ فَأَطعِموهُ نِساءَكُم في نِفاسِهِنَّ تَخرُج أولادُكُم زَكِيّا حَليما </w:t>
      </w:r>
      <w:r>
        <w:rPr>
          <w:rFonts w:eastAsia="Amiri" w:cs="Amiri" w:ascii="Amiri" w:hAnsi="Amiri"/>
          <w:color w:val="111111"/>
          <w:sz w:val="28"/>
          <w:szCs w:val="28"/>
          <w:rtl w:val="true"/>
          <w:lang w:bidi="ar-SA"/>
        </w:rPr>
        <w:t xml:space="preserve">. </w:t>
      </w:r>
      <w:r>
        <w:rPr>
          <w:rStyle w:val="FootnoteAnchor"/>
        </w:rPr>
        <w:footnoteReference w:id="564"/>
      </w:r>
      <w:r>
        <w:rPr>
          <w:rFonts w:ascii="Amiri" w:hAnsi="Amiri" w:eastAsia="Amiri" w:cs="Amiri"/>
          <w:color w:val="111111"/>
          <w:sz w:val="28"/>
          <w:sz w:val="28"/>
          <w:szCs w:val="28"/>
          <w:lang w:bidi="ar-SA"/>
        </w:rPr>
        <w:t>۲۹۵۶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نِساءَكُمُ التَّمرَ البَرنِيَّ في نِفاسِهِنَّ ، تُجَمِّلوا أولادَكُم </w:t>
      </w:r>
      <w:r>
        <w:rPr>
          <w:rFonts w:eastAsia="Amiri" w:cs="Amiri" w:ascii="Amiri" w:hAnsi="Amiri"/>
          <w:color w:val="111111"/>
          <w:sz w:val="28"/>
          <w:szCs w:val="28"/>
          <w:rtl w:val="true"/>
          <w:lang w:bidi="ar-SA"/>
        </w:rPr>
        <w:t xml:space="preserve">. </w:t>
      </w:r>
      <w:r>
        <w:rPr>
          <w:rStyle w:val="FootnoteAnchor"/>
        </w:rPr>
        <w:footnoteReference w:id="565"/>
      </w:r>
      <w:r>
        <w:rPr>
          <w:rFonts w:ascii="Amiri" w:hAnsi="Amiri" w:eastAsia="Amiri" w:cs="Amiri"/>
          <w:color w:val="111111"/>
          <w:sz w:val="28"/>
          <w:sz w:val="28"/>
          <w:szCs w:val="28"/>
          <w:lang w:bidi="ar-SA"/>
        </w:rPr>
        <w:t>۲۹۵۷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البَرنِيَّ نِساءَكُم في نِفاسِهِنَّ تَحلُم أولادُكُم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۶۷۸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النفساء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أكلُ الرُّطَبِ بِالبِطّيخِ وَالقِثّاءِ</w:t>
      </w:r>
      <w:r>
        <w:rPr>
          <w:rFonts w:ascii="IRNazanin" w:hAnsi="IRNazanin" w:eastAsia="IRNazanin"/>
          <w:color w:val="111111"/>
          <w:sz w:val="28"/>
          <w:sz w:val="28"/>
          <w:szCs w:val="28"/>
          <w:lang w:bidi="fa-IR"/>
        </w:rPr>
        <w:t>۲۹۵۵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يَأكُلُ الرُّطَبَ بِالخِربِزِ </w:t>
      </w:r>
      <w:r>
        <w:rPr>
          <w:rFonts w:eastAsia="IRNazanin" w:cs="IRNazanin"/>
          <w:color w:val="111111"/>
          <w:sz w:val="28"/>
          <w:szCs w:val="28"/>
          <w:rtl w:val="true"/>
          <w:lang w:bidi="fa-IR"/>
        </w:rPr>
        <w:t xml:space="preserve">. </w:t>
      </w:r>
      <w:r>
        <w:rPr>
          <w:rStyle w:val="FootnoteAnchor"/>
        </w:rPr>
        <w:footnoteReference w:id="567"/>
      </w:r>
      <w:r>
        <w:rPr>
          <w:rFonts w:ascii="IRNazanin" w:hAnsi="IRNazanin" w:eastAsia="IRNazanin"/>
          <w:color w:val="111111"/>
          <w:sz w:val="28"/>
          <w:sz w:val="28"/>
          <w:szCs w:val="28"/>
          <w:lang w:bidi="fa-IR"/>
        </w:rPr>
        <w:t>۲۹۵۶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يَأكُلُ الرُّطَبَ بِالبِطّيخِ </w:t>
      </w:r>
      <w:r>
        <w:rPr>
          <w:rFonts w:eastAsia="IRNazanin" w:cs="IRNazanin"/>
          <w:color w:val="111111"/>
          <w:sz w:val="28"/>
          <w:szCs w:val="28"/>
          <w:rtl w:val="true"/>
          <w:lang w:bidi="fa-IR"/>
        </w:rPr>
        <w:t xml:space="preserve">. </w:t>
      </w:r>
      <w:r>
        <w:rPr>
          <w:rStyle w:val="FootnoteAnchor"/>
        </w:rPr>
        <w:footnoteReference w:id="568"/>
      </w:r>
      <w:r>
        <w:rPr>
          <w:rFonts w:ascii="IRNazanin" w:hAnsi="IRNazanin" w:eastAsia="IRNazanin"/>
          <w:color w:val="111111"/>
          <w:sz w:val="28"/>
          <w:sz w:val="28"/>
          <w:szCs w:val="28"/>
          <w:lang w:bidi="fa-IR"/>
        </w:rPr>
        <w:t>۲۹۵۷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عبداللّه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النَّبِيَّ صلى الله عليه و آله يَأكُلُ الرُّطَبَ بِالقِثّاءِ </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bookmarkStart w:id="434" w:name="pg12288_121784"/>
    </w:p>
    <w:p>
      <w:pPr>
        <w:pStyle w:val="Heading4"/>
        <w:numPr>
          <w:ilvl w:val="3"/>
          <w:numId w:val="1"/>
        </w:numPr>
        <w:rPr/>
      </w:pPr>
      <w:bookmarkStart w:id="435" w:name="__RefHeading___Toc7404080_417432637"/>
      <w:bookmarkStart w:id="436" w:name="_Toc169"/>
      <w:bookmarkEnd w:id="434"/>
      <w:bookmarkEnd w:id="435"/>
      <w:r>
        <w:rPr/>
        <w:t>۱۲</w:t>
      </w:r>
      <w:r>
        <w:rPr>
          <w:rtl w:val="true"/>
        </w:rPr>
        <w:t xml:space="preserve"> </w:t>
      </w:r>
      <w:r>
        <w:rPr>
          <w:rtl w:val="true"/>
        </w:rPr>
        <w:t xml:space="preserve">/ </w:t>
      </w:r>
      <w:r>
        <w:rPr/>
        <w:t>۴</w:t>
      </w:r>
      <w:r>
        <w:rPr>
          <w:rtl w:val="true"/>
        </w:rPr>
        <w:t>خوردن خرما با خربزه و خيار</w:t>
      </w:r>
      <w:bookmarkEnd w:id="436"/>
    </w:p>
    <w:p>
      <w:pPr>
        <w:pStyle w:val="BookText"/>
        <w:rPr/>
      </w:pPr>
      <w:r>
        <w:rPr>
          <w:rFonts w:ascii="IRNazanin" w:hAnsi="IRNazanin" w:eastAsia="IRNazanin"/>
          <w:color w:val="111111"/>
          <w:sz w:val="28"/>
          <w:sz w:val="28"/>
          <w:szCs w:val="28"/>
          <w:lang w:bidi="fa-IR"/>
        </w:rPr>
        <w:t>۲۹۵۸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باردار ، هيچ خوراكى نمى خورد و هيچ دارويى به كار نمى گيرد كه برتر از خرماى تازه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مريم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تنه درخت خرما را به سوى خود تكان بده تا بر تو خرماى تازه فرو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بخور و بياشام و ديده روشن دار</w:t>
      </w:r>
      <w:r>
        <w:rPr>
          <w:rFonts w:eastAsia="IRNazanin" w:cs="IRNazanin"/>
          <w:color w:val="111111"/>
          <w:sz w:val="28"/>
          <w:szCs w:val="28"/>
          <w:rtl w:val="true"/>
          <w:lang w:bidi="fa-IR"/>
        </w:rPr>
        <w:t xml:space="preserve">) . </w:t>
      </w:r>
      <w:r>
        <w:rPr>
          <w:rStyle w:val="FootnoteAnchor"/>
        </w:rPr>
        <w:footnoteReference w:id="570"/>
      </w:r>
      <w:r>
        <w:rPr>
          <w:rFonts w:ascii="IRNazanin" w:hAnsi="IRNazanin" w:eastAsia="IRNazanin"/>
          <w:color w:val="111111"/>
          <w:sz w:val="28"/>
          <w:sz w:val="28"/>
          <w:szCs w:val="28"/>
          <w:lang w:bidi="fa-IR"/>
        </w:rPr>
        <w:t>۲۹۵۹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بَرنى ، بهترين خرماى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دوره نزديك زايمان ، به زنان خويش بدهيد تا فرزندانتان پاك و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خود در دوران زايمان ، خرماى بَرنى بدهيد تا فرزندان خويش را زيبا سازيد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خود در دوران زايمان ، خرماى بَرنى بدهيد تا فرزندانتان بردبار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تازه 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خوردن خرما با خربزه و خيار</w:t>
      </w:r>
      <w:r>
        <w:rPr>
          <w:rFonts w:ascii="IRNazanin" w:hAnsi="IRNazanin" w:eastAsia="IRNazanin"/>
          <w:color w:val="111111"/>
          <w:sz w:val="28"/>
          <w:sz w:val="28"/>
          <w:szCs w:val="28"/>
          <w:lang w:bidi="fa-IR"/>
        </w:rPr>
        <w:t>۲۹۶۲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خرماى تازه همراه با خربزه </w:t>
      </w:r>
      <w:r>
        <w:rPr>
          <w:rStyle w:val="FootnoteAnchor"/>
          <w:rtl w:val="true"/>
        </w:rPr>
        <w:footnoteReference w:id="571"/>
      </w:r>
      <w:r>
        <w:rPr>
          <w:rFonts w:ascii="IRNazanin" w:hAnsi="IRNazanin" w:eastAsia="IRNazanin"/>
          <w:color w:val="111111"/>
          <w:sz w:val="28"/>
          <w:sz w:val="28"/>
          <w:szCs w:val="28"/>
          <w:rtl w:val="true"/>
          <w:lang w:bidi="fa-IR"/>
        </w:rPr>
        <w:t xml:space="preserve">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ماجةـ به نقل از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خرماى تازه با خربزه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عبد اللّه بن جعفر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ديدم كه خرماى تازه را همراه با خيارچنبر مى خورَد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تَحنيكُ المَولودِ بِالتَّمرِ</w:t>
      </w:r>
      <w:r>
        <w:rPr>
          <w:rFonts w:ascii="Amiri" w:hAnsi="Amiri" w:eastAsia="Amiri" w:cs="Amiri"/>
          <w:color w:val="111111"/>
          <w:sz w:val="28"/>
          <w:sz w:val="28"/>
          <w:szCs w:val="28"/>
          <w:lang w:bidi="ar-SA"/>
        </w:rPr>
        <w:t>۲۹۶۷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حَنِّكوا أولادَكُم بِالتَّمرِ ، هكَذا فَعَلَ النَّبِيُّ صلى الله عليه و آله بِالحَسَنِ وَالحُسَينِ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437" w:name="pg12288_121786"/>
    </w:p>
    <w:p>
      <w:pPr>
        <w:pStyle w:val="Heading4"/>
        <w:numPr>
          <w:ilvl w:val="3"/>
          <w:numId w:val="1"/>
        </w:numPr>
        <w:rPr/>
      </w:pPr>
      <w:bookmarkStart w:id="438" w:name="__RefHeading___Toc7404082_417432637"/>
      <w:bookmarkStart w:id="439" w:name="_Toc170"/>
      <w:bookmarkEnd w:id="437"/>
      <w:bookmarkEnd w:id="438"/>
      <w:r>
        <w:rPr/>
        <w:t>۱۲</w:t>
      </w:r>
      <w:r>
        <w:rPr>
          <w:rtl w:val="true"/>
        </w:rPr>
        <w:t xml:space="preserve"> </w:t>
      </w:r>
      <w:r>
        <w:rPr>
          <w:rtl w:val="true"/>
        </w:rPr>
        <w:t xml:space="preserve">/ </w:t>
      </w:r>
      <w:r>
        <w:rPr/>
        <w:t>۵</w:t>
      </w:r>
      <w:r>
        <w:rPr>
          <w:rtl w:val="true"/>
        </w:rPr>
        <w:t>گشودن كام نوزاد با خرما</w:t>
      </w:r>
      <w:bookmarkEnd w:id="439"/>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گشودن كام نوزاد با خرما</w:t>
      </w:r>
      <w:r>
        <w:rPr>
          <w:rFonts w:ascii="IRNazanin" w:hAnsi="IRNazanin" w:eastAsia="IRNazanin"/>
          <w:color w:val="111111"/>
          <w:sz w:val="28"/>
          <w:sz w:val="28"/>
          <w:szCs w:val="28"/>
          <w:lang w:bidi="fa-IR"/>
        </w:rPr>
        <w:t>۲۹۶۵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 كودكان خويش را با خرما بگشاييد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حسن و حسين ، چنين كرد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w:t>
      </w:r>
      <w:r>
        <w:rPr>
          <w:rFonts w:ascii="IRNazanin" w:hAnsi="IRNazanin" w:eastAsia="IRNazanin"/>
          <w:color w:val="111111"/>
          <w:sz w:val="28"/>
          <w:sz w:val="28"/>
          <w:szCs w:val="28"/>
          <w:lang w:bidi="fa-IR"/>
        </w:rPr>
        <w:t>۲۹۶۷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اُهدِيَ إلَى النَّبِيِّ صلى الله عليه و آله طَبَقٌ عَلَيهِ تينٌ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 فَلَو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نَزَلَت مِنَ الجَنَّةِ ، لَقُلتُ هذِهِ ؛ لِأَنَّها فاكِهَةٌ بِلا عَجَمٍ فَكُلوها ؛ فَإِنَّها تَقطَعُ البَواسيرَ ، وتَنفَعُ مِنَ النِّقرِسِ </w:t>
      </w:r>
      <w:r>
        <w:rPr>
          <w:rFonts w:eastAsia="IRNazanin" w:cs="IRNazanin"/>
          <w:color w:val="111111"/>
          <w:sz w:val="28"/>
          <w:szCs w:val="28"/>
          <w:rtl w:val="true"/>
          <w:lang w:bidi="fa-IR"/>
        </w:rPr>
        <w:t xml:space="preserve">. </w:t>
      </w:r>
      <w:r>
        <w:rPr>
          <w:rStyle w:val="FootnoteAnchor"/>
        </w:rPr>
        <w:footnoteReference w:id="573"/>
      </w:r>
      <w:r>
        <w:rPr>
          <w:rFonts w:ascii="IRNazanin" w:hAnsi="IRNazanin" w:eastAsia="IRNazanin"/>
          <w:color w:val="111111"/>
          <w:sz w:val="28"/>
          <w:sz w:val="28"/>
          <w:szCs w:val="28"/>
          <w:lang w:bidi="fa-IR"/>
        </w:rPr>
        <w:t>۲۹۶۸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پيامبر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التّينَ الرَّطبَ وَاليابِسَ ؛ فَإِنَّهُ يَزيدُ فِي الجِماعِ ، ويَقطَعُ البَواسيرَ ، ويَنفَعُ مِنَ النِّقرِسِ وَالإِبرِدَةِ </w:t>
      </w:r>
      <w:r>
        <w:rPr>
          <w:rFonts w:eastAsia="IRNazanin" w:cs="IRNazanin"/>
          <w:color w:val="111111"/>
          <w:sz w:val="28"/>
          <w:szCs w:val="28"/>
          <w:rtl w:val="true"/>
          <w:lang w:bidi="fa-IR"/>
        </w:rPr>
        <w:t xml:space="preserve">. </w:t>
      </w:r>
      <w:r>
        <w:rPr>
          <w:rStyle w:val="FootnoteAnchor"/>
        </w:rPr>
        <w:footnoteReference w:id="574"/>
      </w:r>
      <w:r>
        <w:rPr>
          <w:rFonts w:ascii="Amiri" w:hAnsi="Amiri" w:eastAsia="Amiri" w:cs="Amiri"/>
          <w:color w:val="111111"/>
          <w:sz w:val="28"/>
          <w:sz w:val="28"/>
          <w:szCs w:val="28"/>
          <w:lang w:bidi="ar-SA"/>
        </w:rPr>
        <w:t>۲۹۶۹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التّينِ يُلَيِّنُ </w:t>
      </w:r>
      <w:r>
        <w:rPr>
          <w:rStyle w:val="FootnoteAnchor"/>
          <w:rtl w:val="true"/>
        </w:rPr>
        <w:footnoteReference w:id="575"/>
      </w:r>
      <w:r>
        <w:rPr>
          <w:rFonts w:ascii="Amiri" w:hAnsi="Amiri" w:eastAsia="Amiri" w:cs="Amiri"/>
          <w:color w:val="111111"/>
          <w:sz w:val="28"/>
          <w:sz w:val="28"/>
          <w:szCs w:val="28"/>
          <w:rtl w:val="true"/>
          <w:lang w:bidi="ar-SA"/>
        </w:rPr>
        <w:t xml:space="preserve">السُّدَدَ وهُوَ نافِعٌ لِرِياحِ القولَنجِ ، فَأَكثِروا مِنهُ بِالنَّهارِ ، وكُلوهُ بِاللَّيلِ ، ولا تُكثِروا مِنهُ </w:t>
      </w:r>
      <w:r>
        <w:rPr>
          <w:rFonts w:eastAsia="Amiri" w:cs="Amiri" w:ascii="Amiri" w:hAnsi="Amiri"/>
          <w:color w:val="111111"/>
          <w:sz w:val="28"/>
          <w:szCs w:val="28"/>
          <w:rtl w:val="true"/>
          <w:lang w:bidi="ar-SA"/>
        </w:rPr>
        <w:t xml:space="preserve">. </w:t>
      </w:r>
      <w:r>
        <w:rPr>
          <w:rStyle w:val="FootnoteAnchor"/>
        </w:rPr>
        <w:footnoteReference w:id="576"/>
      </w:r>
      <w:r>
        <w:rPr>
          <w:rFonts w:ascii="Amiri" w:hAnsi="Amiri" w:eastAsia="Amiri" w:cs="Amiri"/>
          <w:color w:val="111111"/>
          <w:sz w:val="28"/>
          <w:sz w:val="28"/>
          <w:szCs w:val="28"/>
          <w:lang w:bidi="ar-SA"/>
        </w:rPr>
        <w:t>۲۹۷۰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التّينُ يَذهَبُ بِالبَخَرِ ، ويَشُدُّ العَظمَ ، ويَذهَبُ بِالدّاءِ حَتّى لا يُحتاجَ مَعَهُ إلى دَواءٍ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440" w:name="pg12288_121788"/>
    </w:p>
    <w:p>
      <w:pPr>
        <w:pStyle w:val="Heading3"/>
        <w:numPr>
          <w:ilvl w:val="2"/>
          <w:numId w:val="1"/>
        </w:numPr>
        <w:rPr/>
      </w:pPr>
      <w:bookmarkStart w:id="441" w:name="__RefHeading___Toc7404084_417432637"/>
      <w:bookmarkStart w:id="442" w:name="_Toc171"/>
      <w:bookmarkEnd w:id="440"/>
      <w:bookmarkEnd w:id="441"/>
      <w:r>
        <w:rPr>
          <w:rtl w:val="true"/>
        </w:rPr>
        <w:t xml:space="preserve">فصل سيزدهم </w:t>
      </w:r>
      <w:r>
        <w:rPr>
          <w:rtl w:val="true"/>
        </w:rPr>
        <w:t xml:space="preserve">: </w:t>
      </w:r>
      <w:r>
        <w:rPr>
          <w:rtl w:val="true"/>
        </w:rPr>
        <w:t>انجير</w:t>
      </w:r>
      <w:bookmarkEnd w:id="442"/>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انجير</w:t>
      </w:r>
      <w:r>
        <w:rPr>
          <w:rFonts w:ascii="IRNazanin" w:hAnsi="IRNazanin" w:eastAsia="IRNazanin"/>
          <w:color w:val="111111"/>
          <w:sz w:val="28"/>
          <w:sz w:val="28"/>
          <w:szCs w:val="28"/>
          <w:lang w:bidi="fa-IR"/>
        </w:rPr>
        <w:t>۲۹۶۹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سينى اى از انجير به پيامبر صلى الله عليه و آله هديه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بخوريد ؛ چراكه اگر بنا بود بگويم ميوه اى از بهشت است ، همين ميوه را مى گفتم ؛ زيرا ميوه اى است بدون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 ؛ زيرا بواسير را ريشه كن مى سازد و براى نقرس سودمند است</w:t>
      </w:r>
      <w:r>
        <w:rPr>
          <w:rFonts w:eastAsia="IRNazanin" w:cs="IRNazanin"/>
          <w:color w:val="111111"/>
          <w:sz w:val="28"/>
          <w:szCs w:val="28"/>
          <w:rtl w:val="true"/>
          <w:lang w:bidi="fa-IR"/>
        </w:rPr>
        <w:t xml:space="preserve">» . </w:t>
      </w:r>
      <w:r>
        <w:rPr>
          <w:rStyle w:val="FootnoteAnchor"/>
        </w:rPr>
        <w:footnoteReference w:id="578"/>
      </w:r>
      <w:r>
        <w:rPr>
          <w:rFonts w:ascii="IRNazanin" w:hAnsi="IRNazanin" w:eastAsia="IRNazanin"/>
          <w:color w:val="111111"/>
          <w:sz w:val="28"/>
          <w:sz w:val="28"/>
          <w:szCs w:val="28"/>
          <w:lang w:bidi="fa-IR"/>
        </w:rPr>
        <w:t>۲۹۷۰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انجير ، تازه و خشك ، بخوريد ؛ چرا كه بر قدرت همبسترى مى افزايد ، بواسير را ريشه كن مى كند ، و براى درمان نقرس و سردىِ مزاج ،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انجير ، انسدادها را نرم مى كند و براى بادهاى قولنج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 از آن فراوان بخوريد و آن را در شب هم بخوريد ؛ امّا فراوان ، 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الأَئِمَّةِ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انجير ، بوى بد دهان را مى برد ، استخوان ها را استحكام مى بخشد ، درد را مى برد و با وجود آن ، ديگر به دارويى نياز نيست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أحمد بن محمّد بن أبي نصر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 يَذهَبُ بِالبَخَرِ ، ويَشُدُّ الفَمَ وَالعَظمَ ، ويُنبِتُ الشَّعرَ ، ويَذهَبُ بِالدّاءِ ولا يُحتاجُ مَعَهُ إلى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أشبَهُ شَيءٍ بِنَباتِ الجَنَّةِ </w:t>
      </w:r>
      <w:r>
        <w:rPr>
          <w:rFonts w:eastAsia="Amiri" w:cs="Amiri" w:ascii="Amiri" w:hAnsi="Amiri"/>
          <w:color w:val="111111"/>
          <w:sz w:val="28"/>
          <w:szCs w:val="28"/>
          <w:rtl w:val="true"/>
          <w:lang w:bidi="ar-SA"/>
        </w:rPr>
        <w:t xml:space="preserve">. </w:t>
      </w:r>
      <w:r>
        <w:rPr>
          <w:rStyle w:val="FootnoteAnchor"/>
        </w:rPr>
        <w:footnoteReference w:id="579"/>
      </w:r>
      <w:r>
        <w:rPr>
          <w:rFonts w:ascii="IRNazanin" w:hAnsi="IRNazanin" w:eastAsia="IRNazanin"/>
          <w:color w:val="111111"/>
          <w:sz w:val="28"/>
          <w:sz w:val="28"/>
          <w:szCs w:val="28"/>
          <w:lang w:bidi="fa-IR"/>
        </w:rPr>
        <w:t>۲۹۷۲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امامان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عن محمّد بن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بِخُراسانَ أيّامَ الرِّضا عليه السلاموَالمَأمونِ ، فَقُلتُ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ما تَقولُ في أكلِ التِّينِ؟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جَيِّدٌ لِلقولَنجِ فَكُلوهُ </w:t>
      </w:r>
      <w:r>
        <w:rPr>
          <w:rFonts w:eastAsia="Amiri" w:cs="Amiri" w:ascii="Amiri" w:hAnsi="Amiri"/>
          <w:color w:val="111111"/>
          <w:sz w:val="28"/>
          <w:szCs w:val="28"/>
          <w:rtl w:val="true"/>
          <w:lang w:bidi="ar-SA"/>
        </w:rPr>
        <w:t xml:space="preserve">. </w:t>
      </w:r>
      <w:r>
        <w:rPr>
          <w:rStyle w:val="FootnoteAnchor"/>
        </w:rPr>
        <w:footnoteReference w:id="580"/>
      </w:r>
      <w:r>
        <w:rPr>
          <w:rFonts w:ascii="IRNazanin" w:hAnsi="IRNazanin" w:eastAsia="IRNazanin"/>
          <w:color w:val="111111"/>
          <w:sz w:val="28"/>
          <w:sz w:val="28"/>
          <w:szCs w:val="28"/>
          <w:lang w:bidi="fa-IR"/>
        </w:rPr>
        <w:t>۲۹۷۳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توصيف امامان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يَرِقَّ قَلبُهُ ، فَليُدمِن أكلَ البَلَسِ </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لأوجاع 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التين</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يَوْمَ نَدْعُواْ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احمد بن محمّد بن ابى نصر ، از 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انجير ، بوى بد دهان را مى برد ، دهان و استخوان ها را استحكام مى بخشد ، مو برمى روياند ، درد را مى برد و با وجود آن ، ديگر به دارويى نياز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انجير ، همانندترين چيز به گياهان بهشت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عليهم السلامـ به نقل از محمّد بن عَرَفه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امام رضا عليه السلام و مأمون ، در خراسان 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انجير ، چه مى گويى؟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قولنج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سخن خداوند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روزى كه هر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دوست دارد دلش نازك باشد ، بَلَس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بخورد </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دردهاى كبد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انجير</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الثّوم</w:t>
      </w:r>
      <w:r>
        <w:rPr>
          <w:rFonts w:ascii="Amiri" w:hAnsi="Amiri" w:eastAsia="Amiri" w:cs="Amiri"/>
          <w:color w:val="111111"/>
          <w:sz w:val="28"/>
          <w:sz w:val="28"/>
          <w:szCs w:val="28"/>
          <w:lang w:bidi="ar-SA"/>
        </w:rPr>
        <w:t>۲۹۷۸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الثُّومَ وتَداوَوا بِهِ ؛ فَإِنَّ فيهِ شِفاءً مِن سَبعينَ داءً </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۲۹۷۹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مِن وَصاياهُ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كُلِ الثُّومَ ؛ فَلَولا أنّي اُناجِي المَلَكَ لَأَكَلتُهُ </w:t>
      </w:r>
      <w:r>
        <w:rPr>
          <w:rFonts w:eastAsia="Amiri" w:cs="Amiri" w:ascii="Amiri" w:hAnsi="Amiri"/>
          <w:color w:val="111111"/>
          <w:sz w:val="28"/>
          <w:szCs w:val="28"/>
          <w:rtl w:val="true"/>
          <w:lang w:bidi="ar-SA"/>
        </w:rPr>
        <w:t xml:space="preserve">. </w:t>
      </w:r>
      <w:r>
        <w:rPr>
          <w:rStyle w:val="FootnoteAnchor"/>
        </w:rPr>
        <w:footnoteReference w:id="584"/>
      </w:r>
      <w:r>
        <w:rPr>
          <w:rFonts w:ascii="Amiri" w:hAnsi="Amiri" w:eastAsia="Amiri" w:cs="Amiri"/>
          <w:color w:val="111111"/>
          <w:sz w:val="28"/>
          <w:sz w:val="28"/>
          <w:szCs w:val="28"/>
          <w:lang w:bidi="ar-SA"/>
        </w:rPr>
        <w:t>۲۹۸۰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هذِهِ البَقلَةَ فَلا يَقرُب مَسجِدَنا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حَرامٌ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۲۹۸۱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ألاّ يُصيبَهُ ريحٌ ، فَليَأكُلِ الثُّومَ في كُلِّ سَبعَةِ أيّامٍ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443" w:name="pg12288_121792"/>
    </w:p>
    <w:p>
      <w:pPr>
        <w:pStyle w:val="Heading3"/>
        <w:numPr>
          <w:ilvl w:val="2"/>
          <w:numId w:val="1"/>
        </w:numPr>
        <w:rPr/>
      </w:pPr>
      <w:bookmarkStart w:id="444" w:name="__RefHeading___Toc7404086_417432637"/>
      <w:bookmarkStart w:id="445" w:name="_Toc172"/>
      <w:bookmarkEnd w:id="443"/>
      <w:bookmarkEnd w:id="444"/>
      <w:r>
        <w:rPr>
          <w:rtl w:val="true"/>
        </w:rPr>
        <w:t xml:space="preserve">فصل چهاردهم </w:t>
      </w:r>
      <w:r>
        <w:rPr>
          <w:rtl w:val="true"/>
        </w:rPr>
        <w:t xml:space="preserve">: </w:t>
      </w:r>
      <w:r>
        <w:rPr>
          <w:rtl w:val="true"/>
        </w:rPr>
        <w:t>سير</w:t>
      </w:r>
      <w:bookmarkEnd w:id="445"/>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ascii="IRNazanin" w:hAnsi="IRNazanin" w:eastAsia="IRNazanin"/>
          <w:color w:val="111111"/>
          <w:sz w:val="28"/>
          <w:sz w:val="28"/>
          <w:szCs w:val="28"/>
          <w:lang w:bidi="fa-IR"/>
        </w:rPr>
        <w:t>۲۹۷۶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و بدان درمان كنيد ؛ چرا كه درمان هفتاد درد در آن هست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از سفارش هاى ايشان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من با فرشته هم سخن مى شوم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سبزى را خورد ، به مسجد ما نزديك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حرام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بادى دامنگير او نشود ، در هر هفت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الجُبنِ</w:t>
      </w:r>
      <w:r>
        <w:rPr>
          <w:rFonts w:ascii="Amiri" w:hAnsi="Amiri" w:eastAsia="Amiri" w:cs="Amiri"/>
          <w:color w:val="111111"/>
          <w:sz w:val="28"/>
          <w:sz w:val="28"/>
          <w:szCs w:val="28"/>
          <w:lang w:bidi="ar-SA"/>
        </w:rPr>
        <w:t>۲۹۸۳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الجُبنَ ؛ فَإِنَّهُ يورِثُ النُّعاسَ ، ويَهضِمُ الطَّعامَ </w:t>
      </w:r>
      <w:r>
        <w:rPr>
          <w:rFonts w:eastAsia="Amiri" w:cs="Amiri" w:ascii="Amiri" w:hAnsi="Amiri"/>
          <w:color w:val="111111"/>
          <w:sz w:val="28"/>
          <w:szCs w:val="28"/>
          <w:rtl w:val="true"/>
          <w:lang w:bidi="ar-SA"/>
        </w:rPr>
        <w:t xml:space="preserve">. </w:t>
      </w:r>
      <w:r>
        <w:rPr>
          <w:rStyle w:val="FootnoteAnchor"/>
        </w:rPr>
        <w:footnoteReference w:id="588"/>
      </w:r>
      <w:r>
        <w:rPr>
          <w:rFonts w:ascii="Amiri" w:hAnsi="Amiri" w:eastAsia="Amiri" w:cs="Amiri"/>
          <w:color w:val="111111"/>
          <w:sz w:val="28"/>
          <w:sz w:val="28"/>
          <w:szCs w:val="28"/>
          <w:lang w:bidi="ar-SA"/>
        </w:rPr>
        <w:t>۲۹۸۴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اللُّقمَةُ الجُبنُ ؛ تُعذِبُ الفَمَ ، وتُطَيِّبُ النَّكهَةَ ، وتَهضِمُ ما قَبلَهُ ، وتُشَهِّي الطَّعامَ ، ومَن يَعتَمِدُ أكلَهُ رَأسَ الشَّهرِ أوشَكَ أن لا تُرَدَّ لَهُ حاجَةٌ </w:t>
      </w:r>
      <w:r>
        <w:rPr>
          <w:rFonts w:eastAsia="Amiri" w:cs="Amiri" w:ascii="Amiri" w:hAnsi="Amiri"/>
          <w:color w:val="111111"/>
          <w:sz w:val="28"/>
          <w:szCs w:val="28"/>
          <w:rtl w:val="true"/>
          <w:lang w:bidi="ar-SA"/>
        </w:rPr>
        <w:t xml:space="preserve">. </w:t>
      </w:r>
      <w:r>
        <w:rPr>
          <w:rStyle w:val="FootnoteAnchor"/>
        </w:rPr>
        <w:footnoteReference w:id="589"/>
      </w:r>
      <w:r>
        <w:rPr>
          <w:rFonts w:ascii="Amiri" w:hAnsi="Amiri" w:eastAsia="Amiri" w:cs="Amiri"/>
          <w:color w:val="111111"/>
          <w:sz w:val="28"/>
          <w:sz w:val="28"/>
          <w:szCs w:val="28"/>
          <w:lang w:bidi="ar-SA"/>
        </w:rPr>
        <w:t>۲۹۸۵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اللُّقمَةُ الجُبنُ ؛ يُطَيِّبُ الشَّربَةَ </w:t>
      </w:r>
      <w:r>
        <w:rPr>
          <w:rStyle w:val="FootnoteAnchor"/>
          <w:rtl w:val="true"/>
        </w:rPr>
        <w:footnoteReference w:id="590"/>
      </w:r>
      <w:r>
        <w:rPr>
          <w:rFonts w:ascii="Amiri" w:hAnsi="Amiri" w:eastAsia="Amiri" w:cs="Amiri"/>
          <w:color w:val="111111"/>
          <w:sz w:val="28"/>
          <w:sz w:val="28"/>
          <w:szCs w:val="28"/>
          <w:rtl w:val="true"/>
          <w:lang w:bidi="ar-SA"/>
        </w:rPr>
        <w:t xml:space="preserve">، ويَهضِمُ ما قَبلَهُ ، ويُمرِئُ ما بَعدَهُ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446" w:name="pg12288_121794"/>
    </w:p>
    <w:p>
      <w:pPr>
        <w:pStyle w:val="Heading3"/>
        <w:numPr>
          <w:ilvl w:val="2"/>
          <w:numId w:val="1"/>
        </w:numPr>
        <w:rPr/>
      </w:pPr>
      <w:bookmarkStart w:id="447" w:name="__RefHeading___Toc7404088_417432637"/>
      <w:bookmarkStart w:id="448" w:name="_Toc173"/>
      <w:bookmarkEnd w:id="446"/>
      <w:bookmarkEnd w:id="447"/>
      <w:r>
        <w:rPr>
          <w:rtl w:val="true"/>
        </w:rPr>
        <w:t xml:space="preserve">فصل پانزدهم </w:t>
      </w:r>
      <w:r>
        <w:rPr>
          <w:rtl w:val="true"/>
        </w:rPr>
        <w:t xml:space="preserve">: </w:t>
      </w:r>
      <w:r>
        <w:rPr>
          <w:rtl w:val="true"/>
        </w:rPr>
        <w:t>پنير</w:t>
      </w:r>
      <w:bookmarkEnd w:id="448"/>
    </w:p>
    <w:p>
      <w:pPr>
        <w:pStyle w:val="Heading4"/>
        <w:numPr>
          <w:ilvl w:val="3"/>
          <w:numId w:val="1"/>
        </w:numPr>
        <w:rPr/>
      </w:pPr>
      <w:bookmarkStart w:id="449" w:name="__RefHeading___Toc7404090_417432637"/>
      <w:bookmarkStart w:id="450" w:name="_Toc174"/>
      <w:bookmarkEnd w:id="449"/>
      <w:r>
        <w:rPr/>
        <w:t>۱۵</w:t>
      </w:r>
      <w:r>
        <w:rPr>
          <w:rtl w:val="true"/>
        </w:rPr>
        <w:t xml:space="preserve"> </w:t>
      </w:r>
      <w:r>
        <w:rPr>
          <w:rtl w:val="true"/>
        </w:rPr>
        <w:t xml:space="preserve">/ </w:t>
      </w:r>
      <w:r>
        <w:rPr/>
        <w:t>۱</w:t>
      </w:r>
      <w:r>
        <w:rPr>
          <w:rtl w:val="true"/>
        </w:rPr>
        <w:t>خواصّ پنير</w:t>
      </w:r>
      <w:bookmarkEnd w:id="450"/>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پنير</w:t>
      </w:r>
      <w:r>
        <w:rPr>
          <w:rFonts w:ascii="IRNazanin" w:hAnsi="IRNazanin" w:eastAsia="IRNazanin"/>
          <w:color w:val="111111"/>
          <w:sz w:val="28"/>
          <w:sz w:val="28"/>
          <w:szCs w:val="28"/>
          <w:lang w:bidi="fa-IR"/>
        </w:rPr>
        <w:t>۲۹۸۴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سليم بن قيس هلالى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پنير بخوريد ؛ چرا كه خواب مى آورد و غذا را هضم مى كند </w:t>
      </w:r>
      <w:r>
        <w:rPr>
          <w:rFonts w:eastAsia="IRNazanin" w:cs="IRNazanin"/>
          <w:color w:val="111111"/>
          <w:sz w:val="28"/>
          <w:szCs w:val="28"/>
          <w:rtl w:val="true"/>
          <w:lang w:bidi="fa-IR"/>
        </w:rPr>
        <w:t xml:space="preserve">. </w:t>
      </w:r>
      <w:r>
        <w:rPr>
          <w:rStyle w:val="FootnoteAnchor"/>
        </w:rPr>
        <w:footnoteReference w:id="592"/>
      </w:r>
      <w:r>
        <w:rPr>
          <w:rFonts w:ascii="IRNazanin" w:hAnsi="IRNazanin" w:eastAsia="IRNazanin"/>
          <w:color w:val="111111"/>
          <w:sz w:val="28"/>
          <w:sz w:val="28"/>
          <w:szCs w:val="28"/>
          <w:lang w:bidi="fa-IR"/>
        </w:rPr>
        <w:t>۲۹۸۵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لقمه اى است 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تر و تازه مى كند ، بوى دهان را خوش مى سازد ، غذاى پيشين را هضم مى كند و براى پس از خود ، اشتهاآور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سر هر ماه بخورد ، نزديك است كه هيچ حاجت او بى پاسخ نمانَد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فضيل بن يسار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پنير ، چه نيكو لقمه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 انسان را خوش بو مى سازد ، آنچه را پيش از آن هست ، هضم مى كند و آنچه را پس از آن باشد ، دوست داشتنى مى سازد </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عيسى بن سَرى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يَهضِمُ الطَّعامَ قَبلَهُ ، ويُشَهّي بَعدَهُ </w:t>
      </w:r>
      <w:r>
        <w:rPr>
          <w:rFonts w:eastAsia="Amiri" w:cs="Amiri" w:ascii="Amiri" w:hAnsi="Amiri"/>
          <w:color w:val="111111"/>
          <w:sz w:val="28"/>
          <w:szCs w:val="28"/>
          <w:rtl w:val="true"/>
          <w:lang w:bidi="ar-SA"/>
        </w:rPr>
        <w:t xml:space="preserve">. </w:t>
      </w:r>
      <w:r>
        <w:rPr>
          <w:rStyle w:val="FootnoteAnchor"/>
        </w:rPr>
        <w:footnoteReference w:id="594"/>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أكلُ الجُبنِ بِالجَوزِ</w:t>
      </w:r>
      <w:r>
        <w:rPr>
          <w:rFonts w:ascii="Amiri" w:hAnsi="Amiri" w:eastAsia="Amiri" w:cs="Amiri"/>
          <w:color w:val="111111"/>
          <w:sz w:val="28"/>
          <w:sz w:val="28"/>
          <w:szCs w:val="28"/>
          <w:lang w:bidi="ar-SA"/>
        </w:rPr>
        <w:t>۲۹۹۰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حسين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داءٌ ، فَإِذا اُكِلَ بِالجَوزِ فَهُوَ شِفاءٌ </w:t>
      </w:r>
      <w:r>
        <w:rPr>
          <w:rFonts w:eastAsia="Amiri" w:cs="Amiri" w:ascii="Amiri" w:hAnsi="Amiri"/>
          <w:color w:val="111111"/>
          <w:sz w:val="28"/>
          <w:szCs w:val="28"/>
          <w:rtl w:val="true"/>
          <w:lang w:bidi="ar-SA"/>
        </w:rPr>
        <w:t xml:space="preserve">. </w:t>
      </w:r>
      <w:r>
        <w:rPr>
          <w:rStyle w:val="FootnoteAnchor"/>
        </w:rPr>
        <w:footnoteReference w:id="595"/>
      </w:r>
      <w:r>
        <w:rPr>
          <w:rFonts w:ascii="Amiri" w:hAnsi="Amiri" w:eastAsia="Amiri" w:cs="Amiri"/>
          <w:color w:val="111111"/>
          <w:sz w:val="28"/>
          <w:sz w:val="28"/>
          <w:szCs w:val="28"/>
          <w:lang w:bidi="ar-SA"/>
        </w:rPr>
        <w:t>۲۹۸۸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حارث بن مغيره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داءٌ ، وَالجَوزُ داءٌ ، فَإِذَا اجتَمَعَا مَعا صارا دَواءً </w:t>
      </w:r>
      <w:r>
        <w:rPr>
          <w:rFonts w:eastAsia="Amiri" w:cs="Amiri" w:ascii="Amiri" w:hAnsi="Amiri"/>
          <w:color w:val="111111"/>
          <w:sz w:val="28"/>
          <w:szCs w:val="28"/>
          <w:rtl w:val="true"/>
          <w:lang w:bidi="ar-SA"/>
        </w:rPr>
        <w:t xml:space="preserve">. </w:t>
      </w:r>
      <w:r>
        <w:rPr>
          <w:rStyle w:val="FootnoteAnchor"/>
        </w:rPr>
        <w:footnoteReference w:id="596"/>
      </w:r>
      <w:r>
        <w:rPr>
          <w:rFonts w:ascii="Amiri" w:hAnsi="Amiri" w:eastAsia="Amiri" w:cs="Amiri"/>
          <w:color w:val="111111"/>
          <w:sz w:val="28"/>
          <w:sz w:val="28"/>
          <w:szCs w:val="28"/>
          <w:lang w:bidi="ar-SA"/>
        </w:rPr>
        <w:t>۲۹۸۹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ابى يعفور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الجَوزَ وَالجُبنَ إذَا اجتَمَعا كانا دَواءً ، وإذَا افتَرَقا كانا داءً </w:t>
      </w:r>
      <w:r>
        <w:rPr>
          <w:rFonts w:eastAsia="Amiri" w:cs="Amiri" w:ascii="Amiri" w:hAnsi="Amiri"/>
          <w:color w:val="111111"/>
          <w:sz w:val="28"/>
          <w:szCs w:val="28"/>
          <w:rtl w:val="true"/>
          <w:lang w:bidi="ar-SA"/>
        </w:rPr>
        <w:t xml:space="preserve">. </w:t>
      </w:r>
      <w:r>
        <w:rPr>
          <w:rStyle w:val="FootnoteAnchor"/>
        </w:rPr>
        <w:footnoteReference w:id="597"/>
      </w:r>
      <w:r>
        <w:rPr>
          <w:rFonts w:ascii="Amiri" w:hAnsi="Amiri" w:eastAsia="Amiri" w:cs="Amiri"/>
          <w:color w:val="111111"/>
          <w:sz w:val="28"/>
          <w:sz w:val="28"/>
          <w:szCs w:val="28"/>
          <w:lang w:bidi="ar-SA"/>
        </w:rPr>
        <w:t>۲۹۹۰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حسين بن ابى العلاء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وَالجَوزُ إذَا اجتَمَعا في كُلِّ واحِدٍ مِنهُما شِفاءٌ ، وإنِ افتَرَقا كانَ في كُلِّ واحِدٍ مِنهُما داءٌ </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أكلُ الجُبنِ بِالبِطّيخِ</w:t>
      </w:r>
      <w:r>
        <w:rPr>
          <w:rFonts w:ascii="Amiri" w:hAnsi="Amiri" w:eastAsia="Amiri" w:cs="Amiri"/>
          <w:color w:val="111111"/>
          <w:sz w:val="28"/>
          <w:sz w:val="28"/>
          <w:szCs w:val="28"/>
          <w:lang w:bidi="ar-SA"/>
        </w:rPr>
        <w:t>۲۹۹۲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امرَأَةٍ حامِلَةٍ أكَلَتِ البِطّيخَ بِالجُبنِ إلاّ يَكونُ مَولودُها حَسَنَ الوَجهِ وَالخُلُقِ </w:t>
      </w:r>
      <w:r>
        <w:rPr>
          <w:rFonts w:eastAsia="Amiri" w:cs="Amiri" w:ascii="Amiri" w:hAnsi="Amiri"/>
          <w:color w:val="111111"/>
          <w:sz w:val="28"/>
          <w:szCs w:val="28"/>
          <w:rtl w:val="true"/>
          <w:lang w:bidi="ar-SA"/>
        </w:rPr>
        <w:t xml:space="preserve">. </w:t>
      </w:r>
      <w:r>
        <w:rPr>
          <w:rStyle w:val="FootnoteAnchor"/>
        </w:rPr>
        <w:footnoteReference w:id="599"/>
      </w:r>
      <w:r>
        <w:rPr>
          <w:rFonts w:ascii="IRNazanin" w:hAnsi="IRNazanin" w:eastAsia="IRNazanin"/>
          <w:color w:val="111111"/>
          <w:sz w:val="28"/>
          <w:sz w:val="28"/>
          <w:szCs w:val="28"/>
          <w:lang w:bidi="fa-IR"/>
        </w:rPr>
        <w:t>۲۹۹۲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صلى الله عليه و آله يَأكُلُ القِثّاءَ بِالمِلحِ ، ويَأكُلُ البِطّيخَ بِالجُبنِ </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bookmarkStart w:id="451" w:name="pg12288_121796"/>
    </w:p>
    <w:p>
      <w:pPr>
        <w:pStyle w:val="Heading4"/>
        <w:numPr>
          <w:ilvl w:val="3"/>
          <w:numId w:val="1"/>
        </w:numPr>
        <w:rPr/>
      </w:pPr>
      <w:bookmarkStart w:id="452" w:name="__RefHeading___Toc7404092_417432637"/>
      <w:bookmarkStart w:id="453" w:name="_Toc175"/>
      <w:bookmarkEnd w:id="451"/>
      <w:bookmarkEnd w:id="452"/>
      <w:r>
        <w:rPr/>
        <w:t>۱۵</w:t>
      </w:r>
      <w:r>
        <w:rPr>
          <w:rtl w:val="true"/>
        </w:rPr>
        <w:t xml:space="preserve"> </w:t>
      </w:r>
      <w:r>
        <w:rPr>
          <w:rtl w:val="true"/>
        </w:rPr>
        <w:t xml:space="preserve">/ </w:t>
      </w:r>
      <w:r>
        <w:rPr/>
        <w:t>۲</w:t>
      </w:r>
      <w:r>
        <w:rPr>
          <w:rtl w:val="true"/>
        </w:rPr>
        <w:t>خوردن پنير با گردو</w:t>
      </w:r>
      <w:bookmarkEnd w:id="453"/>
    </w:p>
    <w:p>
      <w:pPr>
        <w:pStyle w:val="Heading4"/>
        <w:numPr>
          <w:ilvl w:val="3"/>
          <w:numId w:val="1"/>
        </w:numPr>
        <w:rPr/>
      </w:pPr>
      <w:bookmarkStart w:id="454" w:name="__RefHeading___Toc7404094_417432637"/>
      <w:bookmarkStart w:id="455" w:name="_Toc176"/>
      <w:bookmarkEnd w:id="454"/>
      <w:r>
        <w:rPr/>
        <w:t>۱۵</w:t>
      </w:r>
      <w:r>
        <w:rPr>
          <w:rtl w:val="true"/>
        </w:rPr>
        <w:t xml:space="preserve"> </w:t>
      </w:r>
      <w:r>
        <w:rPr>
          <w:rtl w:val="true"/>
        </w:rPr>
        <w:t xml:space="preserve">/ </w:t>
      </w:r>
      <w:r>
        <w:rPr/>
        <w:t>۳</w:t>
      </w:r>
      <w:r>
        <w:rPr>
          <w:rtl w:val="true"/>
        </w:rPr>
        <w:t>خوردن پنير با خربزه</w:t>
      </w:r>
      <w:bookmarkEnd w:id="455"/>
    </w:p>
    <w:p>
      <w:pPr>
        <w:pStyle w:val="BookText"/>
        <w:rPr/>
      </w:pPr>
      <w:r>
        <w:rPr>
          <w:rFonts w:ascii="IRNazanin" w:hAnsi="IRNazanin" w:eastAsia="IRNazanin"/>
          <w:color w:val="111111"/>
          <w:sz w:val="28"/>
          <w:sz w:val="28"/>
          <w:szCs w:val="28"/>
          <w:lang w:bidi="fa-IR"/>
        </w:rPr>
        <w:t>۲۹۹۳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پنير ، غذاهاى پيش از خود را گوارش مى دهد و براى پس از خود ، اشتها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خوردن پنير با گردو</w:t>
      </w:r>
      <w:r>
        <w:rPr>
          <w:rFonts w:ascii="IRNazanin" w:hAnsi="IRNazanin" w:eastAsia="IRNazanin"/>
          <w:color w:val="111111"/>
          <w:sz w:val="28"/>
          <w:sz w:val="28"/>
          <w:szCs w:val="28"/>
          <w:lang w:bidi="fa-IR"/>
        </w:rPr>
        <w:t>۲۹۹۶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پنير ، درد است ؛ امّا چون با گردو خورده شود ، درمان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جرير طبرى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پنير ، درد است ، گردو هم درد است ؛ امّا چون با هم در يك جا جمع گردند ، درمان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گردو و پنير ، چون با هم يك جا جمع شوند ، درمان اند ؛ امّا اگر از هم جدا باشند ، درد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پنير و گردو ، چون با هم يك جا جمع شوند ، در هر يك از آنها درمان است ؛ امّا اگر از هم جدا شوند ، در هر يك از آنها 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بيانعلاّمه مجلسى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نهى ، به پنير تازه نمك نازده اختصاص داشته باشد كه در آن سرزمين ها رواج داشته و داراى طبعى سرد است ، كه گردو با حرارت خويش ، آن را تعديل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خوردن پنير با خربزه</w:t>
      </w:r>
      <w:r>
        <w:rPr>
          <w:rFonts w:ascii="IRNazanin" w:hAnsi="IRNazanin" w:eastAsia="IRNazanin"/>
          <w:color w:val="111111"/>
          <w:sz w:val="28"/>
          <w:sz w:val="28"/>
          <w:szCs w:val="28"/>
          <w:lang w:bidi="fa-IR"/>
        </w:rPr>
        <w:t>۲۹۹۸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حنان،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 باردارى نيست كه خربزه با پنير بخورد ، مگر آن كه كودكش خوش روى و خوش خوى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خيار را با نمك ، و خربزه را با پنير مى خورد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مَضارُّ الجُبنِ</w:t>
      </w:r>
      <w:r>
        <w:rPr>
          <w:rFonts w:ascii="IRNazanin" w:hAnsi="IRNazanin" w:eastAsia="IRNazanin"/>
          <w:color w:val="111111"/>
          <w:sz w:val="28"/>
          <w:sz w:val="28"/>
          <w:szCs w:val="28"/>
          <w:lang w:bidi="fa-IR"/>
        </w:rPr>
        <w:t>۳۰۰۰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خِصالٍ تورِثُ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الجُبنِ و</w:t>
      </w:r>
      <w:r>
        <w:rPr>
          <w:rFonts w:eastAsia="IRNazanin" w:cs="IRNazanin"/>
          <w:color w:val="111111"/>
          <w:sz w:val="28"/>
          <w:szCs w:val="28"/>
          <w:rtl w:val="true"/>
          <w:lang w:bidi="fa-IR"/>
        </w:rPr>
        <w:t xml:space="preserve">... . </w:t>
      </w:r>
      <w:r>
        <w:rPr>
          <w:rStyle w:val="FootnoteAnchor"/>
        </w:rPr>
        <w:footnoteReference w:id="601"/>
      </w:r>
      <w:r>
        <w:rPr>
          <w:rFonts w:ascii="Amiri" w:hAnsi="Amiri" w:eastAsia="Amiri" w:cs="Amiri"/>
          <w:color w:val="111111"/>
          <w:sz w:val="28"/>
          <w:sz w:val="28"/>
          <w:szCs w:val="28"/>
          <w:lang w:bidi="ar-SA"/>
        </w:rPr>
        <w:t>۳۰۰۱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الجُبنُ يَضُرُّ مِن كُلِّ شَيءٍ ولا يَنفَعُ ، فَإِنَّ السُّكَّرَ يَنفَعُ مِن كُلِّ شَيءٍ ولا يَضُرُّ مِن شَيءٍ </w:t>
      </w:r>
      <w:r>
        <w:rPr>
          <w:rFonts w:eastAsia="Amiri" w:cs="Amiri" w:ascii="Amiri" w:hAnsi="Amiri"/>
          <w:color w:val="111111"/>
          <w:sz w:val="28"/>
          <w:szCs w:val="28"/>
          <w:rtl w:val="true"/>
          <w:lang w:bidi="ar-SA"/>
        </w:rPr>
        <w:t xml:space="preserve">. </w:t>
      </w:r>
      <w:r>
        <w:rPr>
          <w:rStyle w:val="FootnoteAnchor"/>
        </w:rPr>
        <w:footnoteReference w:id="602"/>
      </w:r>
      <w:r>
        <w:rPr>
          <w:rFonts w:ascii="Amiri" w:hAnsi="Amiri" w:eastAsia="Amiri" w:cs="Amiri"/>
          <w:color w:val="111111"/>
          <w:sz w:val="28"/>
          <w:sz w:val="28"/>
          <w:szCs w:val="28"/>
          <w:lang w:bidi="ar-SA"/>
        </w:rPr>
        <w:t>۳۰۰۲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مَضَرَّةَ الجُبنِ في قِشرِهِ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الجُبنُ في الغَداةِ وَالعَشِيِّ</w:t>
      </w:r>
      <w:r>
        <w:rPr>
          <w:rFonts w:ascii="Amiri" w:hAnsi="Amiri" w:eastAsia="Amiri" w:cs="Amiri"/>
          <w:color w:val="111111"/>
          <w:sz w:val="28"/>
          <w:sz w:val="28"/>
          <w:szCs w:val="28"/>
          <w:lang w:bidi="ar-SA"/>
        </w:rPr>
        <w:t>۳۰۰۳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الفَضلِ النَّيسابورِيِّ عَن بَعضِ رِجالِهِ عَن أبي عَبدِ اللّهِ عليه 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الجُبنِ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لا دَواءَ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بِالعَشِيِّ دَخَلَ الرَّجُلُ عَلى أبي عَبدِاللّهِ عليه السلام فَنَظَرَ إلَى الجُبنِ عَلَى الخِوانِ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بِالغَداةِ عَنِ الجُبنِ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الدّاءُ الَّذي لا دَواءَ لَهُ ، وَالسّاعَةَ أراهُ عَلَى الخِوانِ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ضارٌّ بِالغَداةِ نافِعٌ بِالعَشِيِّ ، ويَزيدُ في ماءِ الظَّهرِ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456" w:name="pg12288_121798"/>
    </w:p>
    <w:p>
      <w:pPr>
        <w:pStyle w:val="Heading4"/>
        <w:numPr>
          <w:ilvl w:val="3"/>
          <w:numId w:val="1"/>
        </w:numPr>
        <w:rPr/>
      </w:pPr>
      <w:bookmarkStart w:id="457" w:name="__RefHeading___Toc7404096_417432637"/>
      <w:bookmarkStart w:id="458" w:name="_Toc177"/>
      <w:bookmarkEnd w:id="456"/>
      <w:bookmarkEnd w:id="457"/>
      <w:r>
        <w:rPr/>
        <w:t>۱۵</w:t>
      </w:r>
      <w:r>
        <w:rPr>
          <w:rtl w:val="true"/>
        </w:rPr>
        <w:t xml:space="preserve"> </w:t>
      </w:r>
      <w:r>
        <w:rPr>
          <w:rtl w:val="true"/>
        </w:rPr>
        <w:t xml:space="preserve">/ </w:t>
      </w:r>
      <w:r>
        <w:rPr/>
        <w:t>۴</w:t>
      </w:r>
      <w:r>
        <w:rPr>
          <w:rtl w:val="true"/>
        </w:rPr>
        <w:t>زيان هاى پنير</w:t>
      </w:r>
      <w:bookmarkEnd w:id="458"/>
    </w:p>
    <w:p>
      <w:pPr>
        <w:pStyle w:val="Heading4"/>
        <w:numPr>
          <w:ilvl w:val="3"/>
          <w:numId w:val="1"/>
        </w:numPr>
        <w:rPr/>
      </w:pPr>
      <w:bookmarkStart w:id="459" w:name="__RefHeading___Toc7404098_417432637"/>
      <w:bookmarkStart w:id="460" w:name="_Toc178"/>
      <w:bookmarkEnd w:id="459"/>
      <w:r>
        <w:rPr/>
        <w:t>۱۵</w:t>
      </w:r>
      <w:r>
        <w:rPr>
          <w:rtl w:val="true"/>
        </w:rPr>
        <w:t xml:space="preserve"> </w:t>
      </w:r>
      <w:r>
        <w:rPr>
          <w:rtl w:val="true"/>
        </w:rPr>
        <w:t xml:space="preserve">/ </w:t>
      </w:r>
      <w:r>
        <w:rPr/>
        <w:t>۵</w:t>
      </w:r>
      <w:r>
        <w:rPr>
          <w:rtl w:val="true"/>
        </w:rPr>
        <w:t>خوردنِ پنير در صبحگاهان و شامگاهان</w:t>
      </w:r>
      <w:bookmarkEnd w:id="460"/>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زيان هاى پنير</w:t>
      </w:r>
      <w:r>
        <w:rPr>
          <w:rFonts w:ascii="IRNazanin" w:hAnsi="IRNazanin" w:eastAsia="IRNazanin"/>
          <w:color w:val="111111"/>
          <w:sz w:val="28"/>
          <w:sz w:val="28"/>
          <w:szCs w:val="28"/>
          <w:lang w:bidi="fa-IR"/>
        </w:rPr>
        <w:t>۳۰۰۳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چيز ، فراموشى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پنير </w:t>
      </w:r>
      <w:r>
        <w:rPr>
          <w:rFonts w:eastAsia="IRNazanin" w:cs="IRNazanin"/>
          <w:color w:val="111111"/>
          <w:sz w:val="28"/>
          <w:szCs w:val="28"/>
          <w:rtl w:val="true"/>
          <w:lang w:bidi="fa-IR"/>
        </w:rPr>
        <w:t xml:space="preserve">... . </w:t>
      </w:r>
      <w:r>
        <w:rPr>
          <w:rStyle w:val="FootnoteAnchor"/>
        </w:rPr>
        <w:footnoteReference w:id="605"/>
      </w:r>
      <w:r>
        <w:rPr>
          <w:rFonts w:ascii="IRNazanin" w:hAnsi="IRNazanin" w:eastAsia="IRNazanin"/>
          <w:color w:val="111111"/>
          <w:sz w:val="28"/>
          <w:sz w:val="28"/>
          <w:szCs w:val="28"/>
          <w:lang w:bidi="fa-IR"/>
        </w:rPr>
        <w:t>۳۰۰۴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كه پنير براى هر چيزى زيانبار است و هيچ سودى ندارد ، شِكر براى هر چيزى سودمند است و براى هيچ چيز ، زيانى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زيانبارىِ پنير ، در پوست 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خوردنِ پنير در صبحگاهان و شامگاهان</w:t>
      </w:r>
      <w:r>
        <w:rPr>
          <w:rFonts w:ascii="IRNazanin" w:hAnsi="IRNazanin" w:eastAsia="IRNazanin"/>
          <w:color w:val="111111"/>
          <w:sz w:val="28"/>
          <w:sz w:val="28"/>
          <w:szCs w:val="28"/>
          <w:lang w:bidi="fa-IR"/>
        </w:rPr>
        <w:t>۳۰۰۸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فضل نيشابورى ، از يكى از مردانش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درباره پنير از امام صادق عليه السلام پرسيد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درمانى هم در آن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چون شامگاهان فرا رسيد ، همان مرد بر امام صادق عليه السلام وارد شد و نگاه خود را به پنيرى كه بر سفره بود ، افكند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 از تو درباره پنير پرسيدم و به من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دردى است و درمانى در آن نيست ؛ امّا اكنون ، آن را بر سفره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پنير ، صبحگاهان ، زيانبارْ و شامگاهان ، سودمند است و آب كمر را افزون مى سازد</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الجرجير</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ما رُوِيَ في ذَمِّ الجِرجيرِ</w:t>
      </w:r>
      <w:r>
        <w:rPr>
          <w:rFonts w:ascii="IRNazanin" w:hAnsi="IRNazanin" w:eastAsia="IRNazanin"/>
          <w:color w:val="111111"/>
          <w:sz w:val="28"/>
          <w:sz w:val="28"/>
          <w:szCs w:val="28"/>
          <w:lang w:bidi="fa-IR"/>
        </w:rPr>
        <w:t>۳۰۰۷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أكرَهُ الجِرجيرَ ، وكَأَنّي أنظُرُ إلى شَجَرَتِها نابِتَةً في جَهَنَّمَ ، وما تَضَلَّعَ مِنها رَجُلٌ بَعدَ أن يُصَلِّيَ العِشاءَ إلاّ باتَ في تِلكَ اللَّيلَةِ ونَفسُهُ تُنازِعُهُ إلَى الجُذامِ </w:t>
      </w:r>
      <w:r>
        <w:rPr>
          <w:rFonts w:eastAsia="IRNazanin" w:cs="IRNazanin"/>
          <w:color w:val="111111"/>
          <w:sz w:val="28"/>
          <w:szCs w:val="28"/>
          <w:rtl w:val="true"/>
          <w:lang w:bidi="fa-IR"/>
        </w:rPr>
        <w:t xml:space="preserve">. </w:t>
      </w:r>
      <w:r>
        <w:rPr>
          <w:rStyle w:val="FootnoteAnchor"/>
        </w:rPr>
        <w:footnoteReference w:id="606"/>
      </w:r>
      <w:r>
        <w:rPr>
          <w:rFonts w:ascii="IRNazanin" w:hAnsi="IRNazanin" w:eastAsia="IRNazanin"/>
          <w:color w:val="111111"/>
          <w:sz w:val="28"/>
          <w:sz w:val="28"/>
          <w:szCs w:val="28"/>
          <w:lang w:bidi="fa-IR"/>
        </w:rPr>
        <w:t>۳۰۰۸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الجِرجيرُ شَجَرَةٌ عَلى بابِ النّارِ </w:t>
      </w:r>
      <w:r>
        <w:rPr>
          <w:rFonts w:eastAsia="IRNazanin" w:cs="IRNazanin"/>
          <w:color w:val="111111"/>
          <w:sz w:val="28"/>
          <w:szCs w:val="28"/>
          <w:rtl w:val="true"/>
          <w:lang w:bidi="fa-IR"/>
        </w:rPr>
        <w:t xml:space="preserve">. </w:t>
      </w:r>
      <w:r>
        <w:rPr>
          <w:rStyle w:val="FootnoteAnchor"/>
        </w:rPr>
        <w:footnoteReference w:id="607"/>
      </w:r>
      <w:r>
        <w:rPr>
          <w:rFonts w:ascii="IRNazanin" w:hAnsi="IRNazanin" w:eastAsia="IRNazanin"/>
          <w:color w:val="111111"/>
          <w:sz w:val="28"/>
          <w:sz w:val="28"/>
          <w:szCs w:val="28"/>
          <w:lang w:bidi="fa-IR"/>
        </w:rPr>
        <w:t>۳۰۰۹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لِبَني اُمَيَّةَ مِنَ البُقولِ الجِرجيرُ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bookmarkStart w:id="461" w:name="pg12288_121800"/>
    </w:p>
    <w:p>
      <w:pPr>
        <w:pStyle w:val="Heading3"/>
        <w:numPr>
          <w:ilvl w:val="2"/>
          <w:numId w:val="1"/>
        </w:numPr>
        <w:rPr/>
      </w:pPr>
      <w:bookmarkStart w:id="462" w:name="__RefHeading___Toc7404100_417432637"/>
      <w:bookmarkStart w:id="463" w:name="_Toc179"/>
      <w:bookmarkEnd w:id="461"/>
      <w:bookmarkEnd w:id="462"/>
      <w:r>
        <w:rPr>
          <w:rtl w:val="true"/>
        </w:rPr>
        <w:t xml:space="preserve">فصل شانزدهم </w:t>
      </w:r>
      <w:r>
        <w:rPr>
          <w:rtl w:val="true"/>
        </w:rPr>
        <w:t xml:space="preserve">: </w:t>
      </w:r>
      <w:r>
        <w:rPr>
          <w:rtl w:val="true"/>
        </w:rPr>
        <w:t>جِرجير</w:t>
      </w:r>
      <w:bookmarkEnd w:id="463"/>
    </w:p>
    <w:p>
      <w:pPr>
        <w:pStyle w:val="Heading4"/>
        <w:numPr>
          <w:ilvl w:val="3"/>
          <w:numId w:val="1"/>
        </w:numPr>
        <w:rPr/>
      </w:pPr>
      <w:bookmarkStart w:id="464" w:name="__RefHeading___Toc7404102_417432637"/>
      <w:bookmarkStart w:id="465" w:name="_Toc180"/>
      <w:bookmarkEnd w:id="464"/>
      <w:r>
        <w:rPr/>
        <w:t>۱۶</w:t>
      </w:r>
      <w:r>
        <w:rPr>
          <w:rtl w:val="true"/>
        </w:rPr>
        <w:t xml:space="preserve"> </w:t>
      </w:r>
      <w:r>
        <w:rPr>
          <w:rtl w:val="true"/>
        </w:rPr>
        <w:t xml:space="preserve">/ </w:t>
      </w:r>
      <w:r>
        <w:rPr/>
        <w:t>۱</w:t>
      </w:r>
      <w:r>
        <w:rPr>
          <w:rtl w:val="true"/>
        </w:rPr>
        <w:t>آنچه در نكوهش جرجير روايت شده</w:t>
      </w:r>
      <w:bookmarkEnd w:id="465"/>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جِرجير</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در نكوهش جرجير روايت شده</w:t>
      </w:r>
      <w:r>
        <w:rPr>
          <w:rFonts w:ascii="IRNazanin" w:hAnsi="IRNazanin" w:eastAsia="IRNazanin"/>
          <w:color w:val="111111"/>
          <w:sz w:val="28"/>
          <w:sz w:val="28"/>
          <w:szCs w:val="28"/>
          <w:lang w:bidi="fa-IR"/>
        </w:rPr>
        <w:t>۳۰۱۳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أبي بردة عن أبي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جِرجير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را خوش نمى دارم و گويا درخت آن را مى نگرم كه در دوزخ ، روييده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پس از گزاردن نماز عشا ، درون را از آن پُر نمى سازد ، مگر اين كه آن شب را در حالى به خواب مى رود كه جانِ او تا صبح با جذام ، دست و پنجه نرم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عن أبي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جرجير ، درختى بر درِ دوزخ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بنى اميّه از سبزى ها ، جرجير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روي في النَّهيُ عَن أكلِ الجِرجيرِ في اللَّيلِ</w:t>
      </w:r>
      <w:r>
        <w:rPr>
          <w:rFonts w:ascii="Amiri" w:hAnsi="Amiri" w:eastAsia="Amiri" w:cs="Amiri"/>
          <w:color w:val="111111"/>
          <w:sz w:val="28"/>
          <w:sz w:val="28"/>
          <w:szCs w:val="28"/>
          <w:lang w:bidi="ar-SA"/>
        </w:rPr>
        <w:t>۳۰۱۴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موسى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الجِرجيرَ ثُمَّ نامَ ، يُنازِعُهُ عِرقُ الجُذامِ في أنفِهِ </w:t>
      </w:r>
      <w:r>
        <w:rPr>
          <w:rFonts w:eastAsia="Amiri" w:cs="Amiri" w:ascii="Amiri" w:hAnsi="Amiri"/>
          <w:color w:val="111111"/>
          <w:sz w:val="28"/>
          <w:szCs w:val="28"/>
          <w:rtl w:val="true"/>
          <w:lang w:bidi="ar-SA"/>
        </w:rPr>
        <w:t xml:space="preserve">. </w:t>
      </w:r>
      <w:r>
        <w:rPr>
          <w:rStyle w:val="FootnoteAnchor"/>
        </w:rPr>
        <w:footnoteReference w:id="609"/>
      </w:r>
      <w:r>
        <w:rPr>
          <w:rFonts w:ascii="Amiri" w:hAnsi="Amiri" w:eastAsia="Amiri" w:cs="Amiri"/>
          <w:color w:val="111111"/>
          <w:sz w:val="28"/>
          <w:sz w:val="28"/>
          <w:szCs w:val="28"/>
          <w:lang w:bidi="ar-SA"/>
        </w:rPr>
        <w:t>۳۰۱۵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الجِرجيرِ بِاللَّيلِ يورِثُ البَرَصَ </w:t>
      </w:r>
      <w:r>
        <w:rPr>
          <w:rFonts w:eastAsia="Amiri" w:cs="Amiri" w:ascii="Amiri" w:hAnsi="Amiri"/>
          <w:color w:val="111111"/>
          <w:sz w:val="28"/>
          <w:szCs w:val="28"/>
          <w:rtl w:val="true"/>
          <w:lang w:bidi="ar-SA"/>
        </w:rPr>
        <w:t xml:space="preserve">. </w:t>
      </w:r>
      <w:r>
        <w:rPr>
          <w:rStyle w:val="FootnoteAnchor"/>
        </w:rPr>
        <w:footnoteReference w:id="610"/>
      </w:r>
      <w:r>
        <w:rPr>
          <w:rFonts w:ascii="Amiri" w:hAnsi="Amiri" w:eastAsia="Amiri" w:cs="Amiri"/>
          <w:color w:val="111111"/>
          <w:sz w:val="28"/>
          <w:sz w:val="28"/>
          <w:szCs w:val="28"/>
          <w:lang w:bidi="ar-SA"/>
        </w:rPr>
        <w:t>۳۰۱۶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الجِرجيرَ بِاللَّيلِ ضَرَبَ عَلَيهِ عِرقُ الجُذامِ مِن أنفِهِ وباتَ يُنزَفُ الدَّمُ </w:t>
      </w:r>
      <w:r>
        <w:rPr>
          <w:rFonts w:eastAsia="Amiri" w:cs="Amiri" w:ascii="Amiri" w:hAnsi="Amiri"/>
          <w:color w:val="111111"/>
          <w:sz w:val="28"/>
          <w:szCs w:val="28"/>
          <w:rtl w:val="true"/>
          <w:lang w:bidi="ar-SA"/>
        </w:rPr>
        <w:t xml:space="preserve">. </w:t>
      </w:r>
      <w:r>
        <w:rPr>
          <w:rStyle w:val="FootnoteAnchor"/>
        </w:rPr>
        <w:footnoteReference w:id="611"/>
      </w:r>
      <w:r>
        <w:rPr>
          <w:rFonts w:ascii="Amiri" w:hAnsi="Amiri" w:eastAsia="Amiri" w:cs="Amiri"/>
          <w:color w:val="111111"/>
          <w:sz w:val="28"/>
          <w:sz w:val="28"/>
          <w:szCs w:val="28"/>
          <w:lang w:bidi="ar-SA"/>
        </w:rPr>
        <w:t>۳۰۱۷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تَضَلَّعَ الرَّجُلُ مِنَ الجِرجيرِ بَعدَ أن يُصَلِّيَ العِشاءَ الآخِرَةَ ، فَباتَ تِلكَ اللَّيلَةَ إلاّ ونَفسُهُ تُنازِعُهُ إلَى الجُذامِ </w:t>
      </w:r>
      <w:r>
        <w:rPr>
          <w:rFonts w:eastAsia="Amiri" w:cs="Amiri" w:ascii="Amiri" w:hAnsi="Amiri"/>
          <w:color w:val="111111"/>
          <w:sz w:val="28"/>
          <w:szCs w:val="28"/>
          <w:rtl w:val="true"/>
          <w:lang w:bidi="ar-SA"/>
        </w:rPr>
        <w:t xml:space="preserve">. </w:t>
      </w:r>
      <w:r>
        <w:rPr>
          <w:rStyle w:val="FootnoteAnchor"/>
        </w:rPr>
        <w:footnoteReference w:id="612"/>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 يَرُدُّ الأَخبارَ السّابِقَةَ</w:t>
      </w:r>
      <w:r>
        <w:rPr>
          <w:rFonts w:ascii="IRNazanin" w:hAnsi="IRNazanin" w:eastAsia="IRNazanin"/>
          <w:color w:val="111111"/>
          <w:sz w:val="28"/>
          <w:sz w:val="28"/>
          <w:szCs w:val="28"/>
          <w:lang w:bidi="fa-IR"/>
        </w:rPr>
        <w:t>۳۰۱۶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نصير مَولى أبي عبد اللّه عن </w:t>
      </w:r>
      <w:r>
        <w:rPr>
          <w:rStyle w:val="FootnoteAnchor"/>
          <w:rtl w:val="true"/>
        </w:rPr>
        <w:footnoteReference w:id="613"/>
      </w:r>
      <w:r>
        <w:rPr>
          <w:rFonts w:ascii="Amiri" w:hAnsi="Amiri" w:eastAsia="Amiri" w:cs="Amiri"/>
          <w:color w:val="111111"/>
          <w:sz w:val="28"/>
          <w:sz w:val="28"/>
          <w:szCs w:val="28"/>
          <w:rtl w:val="true"/>
          <w:lang w:bidi="ar-SA"/>
        </w:rPr>
        <w:t xml:space="preserve">مُوَفَّق مَولى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مَولايَ أبُو الحَسَنِ عليه السلام إذا أمَرَ بِشِراءِ البَقلِ يَأمُرُ بِالإِكثارِ مِنهُ ومِنَ الجِرجيرِ ، فَيُشتَرى لَهُ ، وكانَ يَقولُ عليه السلام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أحمَقَ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يَنبُتُ في وادٍ في جَهَنَّمَ ، واللّهُ عز و جليَقولُ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قُودُهَا النَّاسُ وَ الْحِجَارَةُ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فَكَيفَ تُنْبِتُ الْبَقْلَ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bookmarkStart w:id="466" w:name="pg12288_121802"/>
    </w:p>
    <w:p>
      <w:pPr>
        <w:pStyle w:val="Heading4"/>
        <w:numPr>
          <w:ilvl w:val="3"/>
          <w:numId w:val="1"/>
        </w:numPr>
        <w:rPr/>
      </w:pPr>
      <w:bookmarkStart w:id="467" w:name="__RefHeading___Toc7404104_417432637"/>
      <w:bookmarkStart w:id="468" w:name="_Toc181"/>
      <w:bookmarkEnd w:id="466"/>
      <w:bookmarkEnd w:id="467"/>
      <w:r>
        <w:rPr/>
        <w:t>۱۶</w:t>
      </w:r>
      <w:r>
        <w:rPr>
          <w:rtl w:val="true"/>
        </w:rPr>
        <w:t xml:space="preserve"> </w:t>
      </w:r>
      <w:r>
        <w:rPr>
          <w:rtl w:val="true"/>
        </w:rPr>
        <w:t xml:space="preserve">/ </w:t>
      </w:r>
      <w:r>
        <w:rPr/>
        <w:t>۲</w:t>
      </w:r>
      <w:r>
        <w:rPr>
          <w:rtl w:val="true"/>
        </w:rPr>
        <w:t>آنچه در نهى از خوردن جِرجير به هنگام شب رسيده است</w:t>
      </w:r>
      <w:bookmarkEnd w:id="468"/>
    </w:p>
    <w:p>
      <w:pPr>
        <w:pStyle w:val="Heading4"/>
        <w:numPr>
          <w:ilvl w:val="3"/>
          <w:numId w:val="1"/>
        </w:numPr>
        <w:rPr/>
      </w:pPr>
      <w:bookmarkStart w:id="469" w:name="__RefHeading___Toc7404106_417432637"/>
      <w:bookmarkStart w:id="470" w:name="_Toc182"/>
      <w:bookmarkEnd w:id="469"/>
      <w:r>
        <w:rPr/>
        <w:t>۱۶</w:t>
      </w:r>
      <w:r>
        <w:rPr>
          <w:rtl w:val="true"/>
        </w:rPr>
        <w:t xml:space="preserve"> </w:t>
      </w:r>
      <w:r>
        <w:rPr>
          <w:rtl w:val="true"/>
        </w:rPr>
        <w:t xml:space="preserve">/ </w:t>
      </w:r>
      <w:r>
        <w:rPr/>
        <w:t>۳</w:t>
      </w:r>
      <w:r>
        <w:rPr>
          <w:rtl w:val="true"/>
        </w:rPr>
        <w:t>آنچه احاديث پيشين را رد مى كند</w:t>
      </w:r>
      <w:bookmarkEnd w:id="470"/>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در نهى از خوردن جِرجير به هنگام شب رسيده است</w:t>
      </w:r>
      <w:r>
        <w:rPr>
          <w:rFonts w:ascii="IRNazanin" w:hAnsi="IRNazanin" w:eastAsia="IRNazanin"/>
          <w:color w:val="111111"/>
          <w:sz w:val="28"/>
          <w:sz w:val="28"/>
          <w:szCs w:val="28"/>
          <w:lang w:bidi="fa-IR"/>
        </w:rPr>
        <w:t>۳۰۱۹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جِرجير بخورد و بخوابد ، رگ جذام در بينى او با آن درمى آويزد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جرجير در هنگام شب ، پيسى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شبانگاه جرجير بخورد ، رگ جذام ، از بينى وى بر آن يورش مى آورد و آن شب را شبِ خونريزى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پس از گزاردن نماز عشا ، درون را از جرجير پُر نمى كند و بر آن نمى خوابد ، مگر اين كه جان وى او را به سوى جذام مى 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احاديث پيشين را رد مى كند</w:t>
      </w:r>
      <w:r>
        <w:rPr>
          <w:rFonts w:ascii="IRNazanin" w:hAnsi="IRNazanin" w:eastAsia="IRNazanin"/>
          <w:color w:val="111111"/>
          <w:sz w:val="28"/>
          <w:sz w:val="28"/>
          <w:szCs w:val="28"/>
          <w:lang w:bidi="fa-IR"/>
        </w:rPr>
        <w:t>۳۰۲۰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خدمتكار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موفَّق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خدمتكار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 امام كاظم عليه السلام ، چون به خريدن سبزى فرمان مى داد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و همچنين از جرجير ، فراوان تهيّه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براى ايشان مى خريدند و ايشان مى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قدر سبُك خِرَدند برخى از مردم ، كه مى گويند جرجير ، در يكى از دره هاى جهنّم مى رويد ، در حالى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آن ، مردمان و سنگ هايند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 </w:t>
      </w:r>
      <w:r>
        <w:rPr>
          <w:rStyle w:val="FootnoteAnchor"/>
          <w:rtl w:val="true"/>
        </w:rPr>
        <w:footnoteReference w:id="617"/>
      </w:r>
      <w:r>
        <w:rPr>
          <w:rFonts w:ascii="Amiri" w:hAnsi="Amiri" w:eastAsia="Amiri" w:cs="Amiri"/>
          <w:color w:val="111111"/>
          <w:sz w:val="28"/>
          <w:sz w:val="28"/>
          <w:szCs w:val="28"/>
          <w:rtl w:val="true"/>
          <w:lang w:bidi="ar-SA"/>
        </w:rPr>
        <w:t>نه آن جا سبزى مى 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بيانهمان گونه كه ملاحظه شد ، احاديثى كه درباره جرجير نقل شده ، بر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جرجير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بر اين تصريح مى كنند كه اين گياه ، از آنِ امويان است ؛ يعنى دشمنان اهل بيت ، آن را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از خوردن جرجير به هنگام شب يا پيش از خفتن ، نهى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در آن ، امام عليه السلام به صراحت ، ناميده شدن اين گياه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كرده و حتّى به تهيّه مقدار فراوان ترى از آن براى خوراك شخصىِ خود ،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احاديث دسته نخست ، افزون بر ضعف سند ، به سبب استدلالِ موجود در احاديث اخير ، قابل قبول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 اگر فرض كنيم كه گياهى ، امكان رويش در كنار دوزخ را دارد ، يا غذايى را دشمنان اهل بيت مصرف مى كنند ، آيا چنين گياه و غذايى ، نكوهيده خواهند بود و دوستداران اهل بيت ، نبايد از آنها بخورند؟ امّا احاديث دسته دوم ، احاديثى هستند كه به طور اصولى ، درباره سند و دلالت آنها اشكالى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پرهيز از خوردن اين گياه در هنگام شب يا پيش از خواب ، با احتياط طبّى ، موافق است ، مگر در صورتى كه خلاف قطعىِ اين امر ، به روش علمى اثبات شود و از اين طريق ، به عدم صدور اين احاديث نيز اطمينان حاصل گردد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w:t>
      </w:r>
      <w:r>
        <w:rPr>
          <w:rFonts w:ascii="Amiri" w:hAnsi="Amiri" w:eastAsia="Amiri" w:cs="Amiri"/>
          <w:color w:val="111111"/>
          <w:sz w:val="28"/>
          <w:sz w:val="28"/>
          <w:szCs w:val="28"/>
          <w:lang w:bidi="ar-SA"/>
        </w:rPr>
        <w:t>۳۰۲۴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الجَزَرُ أمانٌ مِنَ القولَنجِ وَالبَواسيرِ ، ويُعينُ عَلَى الجِماعِ </w:t>
      </w:r>
      <w:r>
        <w:rPr>
          <w:rFonts w:eastAsia="Amiri" w:cs="Amiri" w:ascii="Amiri" w:hAnsi="Amiri"/>
          <w:color w:val="111111"/>
          <w:sz w:val="28"/>
          <w:szCs w:val="28"/>
          <w:rtl w:val="true"/>
          <w:lang w:bidi="ar-SA"/>
        </w:rPr>
        <w:t xml:space="preserve">. </w:t>
      </w:r>
      <w:r>
        <w:rPr>
          <w:rStyle w:val="FootnoteAnchor"/>
        </w:rPr>
        <w:footnoteReference w:id="619"/>
      </w:r>
      <w:r>
        <w:rPr>
          <w:rFonts w:ascii="Amiri" w:hAnsi="Amiri" w:eastAsia="Amiri" w:cs="Amiri"/>
          <w:color w:val="111111"/>
          <w:sz w:val="28"/>
          <w:sz w:val="28"/>
          <w:szCs w:val="28"/>
          <w:lang w:bidi="ar-SA"/>
        </w:rPr>
        <w:t>۳۰۲۵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الجَزَرِ يُسَخِّنُ الكُليَتَينِ ، ويُقيمُ الذَّكَرَ </w:t>
      </w:r>
      <w:r>
        <w:rPr>
          <w:rFonts w:eastAsia="Amiri" w:cs="Amiri" w:ascii="Amiri" w:hAnsi="Amiri"/>
          <w:color w:val="111111"/>
          <w:sz w:val="28"/>
          <w:szCs w:val="28"/>
          <w:rtl w:val="true"/>
          <w:lang w:bidi="ar-SA"/>
        </w:rPr>
        <w:t xml:space="preserve">. </w:t>
      </w:r>
      <w:r>
        <w:rPr>
          <w:rStyle w:val="FootnoteAnchor"/>
        </w:rPr>
        <w:footnoteReference w:id="620"/>
      </w:r>
      <w:r>
        <w:rPr>
          <w:rFonts w:ascii="Amiri" w:hAnsi="Amiri" w:eastAsia="Amiri" w:cs="Amiri"/>
          <w:color w:val="111111"/>
          <w:sz w:val="28"/>
          <w:sz w:val="28"/>
          <w:szCs w:val="28"/>
          <w:lang w:bidi="ar-SA"/>
        </w:rPr>
        <w:t>۳۰۲۶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w:t>
      </w:r>
      <w:r>
        <w:rPr>
          <w:rStyle w:val="FootnoteAnchor"/>
          <w:rtl w:val="true"/>
        </w:rPr>
        <w:footnoteReference w:id="621"/>
      </w:r>
      <w:r>
        <w:rPr>
          <w:rFonts w:ascii="Amiri" w:hAnsi="Amiri" w:eastAsia="Amiri" w:cs="Amiri"/>
          <w:color w:val="111111"/>
          <w:sz w:val="28"/>
          <w:sz w:val="28"/>
          <w:szCs w:val="28"/>
          <w:rtl w:val="true"/>
          <w:lang w:bidi="ar-SA"/>
        </w:rPr>
        <w:t xml:space="preserve">وبَينَ يَدَيهِ جَزَرٌ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جَزَرَةً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لي طواحِنُ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جارِيَةٌ؟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أن تَسلُقَهُ لَكَ وكُلهُ ؛ فَإِنَّهُ يُسَخِّنُ الكُليَتَينِ ، ويُقيمُ الذَّكَرَ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bookmarkStart w:id="471" w:name="pg12288_121806"/>
    </w:p>
    <w:p>
      <w:pPr>
        <w:pStyle w:val="Heading3"/>
        <w:numPr>
          <w:ilvl w:val="2"/>
          <w:numId w:val="1"/>
        </w:numPr>
        <w:rPr/>
      </w:pPr>
      <w:bookmarkStart w:id="472" w:name="__RefHeading___Toc7404108_417432637"/>
      <w:bookmarkStart w:id="473" w:name="_Toc183"/>
      <w:bookmarkEnd w:id="471"/>
      <w:bookmarkEnd w:id="472"/>
      <w:r>
        <w:rPr>
          <w:rtl w:val="true"/>
        </w:rPr>
        <w:t xml:space="preserve">فصل هفدهم </w:t>
      </w:r>
      <w:r>
        <w:rPr>
          <w:rtl w:val="true"/>
        </w:rPr>
        <w:t xml:space="preserve">: </w:t>
      </w:r>
      <w:r>
        <w:rPr>
          <w:rtl w:val="true"/>
        </w:rPr>
        <w:t>زردك</w:t>
      </w:r>
      <w:bookmarkEnd w:id="473"/>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زردك</w:t>
      </w:r>
      <w:r>
        <w:rPr>
          <w:rFonts w:ascii="IRNazanin" w:hAnsi="IRNazanin" w:eastAsia="IRNazanin"/>
          <w:color w:val="111111"/>
          <w:sz w:val="28"/>
          <w:sz w:val="28"/>
          <w:szCs w:val="28"/>
          <w:lang w:bidi="fa-IR"/>
        </w:rPr>
        <w:t>۳۰۲۸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زردك ، مايه ايمنى از قولنج و بواسير است و توان نزديكى را تقويت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زردك ، كليه ها را گرم مى كند و آلت را راست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w:t>
      </w:r>
      <w:r>
        <w:rPr>
          <w:rStyle w:val="FootnoteAnchor"/>
          <w:rtl w:val="true"/>
        </w:rPr>
        <w:footnoteReference w:id="623"/>
      </w:r>
      <w:r>
        <w:rPr>
          <w:rFonts w:ascii="Amiri" w:hAnsi="Amiri" w:eastAsia="Amiri" w:cs="Amiri"/>
          <w:color w:val="111111"/>
          <w:sz w:val="28"/>
          <w:sz w:val="28"/>
          <w:szCs w:val="28"/>
          <w:rtl w:val="true"/>
          <w:lang w:bidi="ar-SA"/>
        </w:rPr>
        <w:t xml:space="preserve">وارد شدم ، در حالى كه قدرى زردك نزد ايشان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زردكى به من داد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دندان آسياب ندارم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كنيز ندارى؟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بگو آن را برايت آب پز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بخور ؛ چرا كه كليه ها را گرم مى كند و آلت را راست مى گرداند</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داوود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الجَزَرِ يُسَخِّنُ الكُليَتَينِ ، ويَنصِبُ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آكُلُهُ ولَيسَ لي أسنانٌ؟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الجارِيَةَ تَسلُقُهُ وكُلهُ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سخنان ايشان به على عليه السلام در هنگام كه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زردك ، كليه ها را گرم مى كند و آلت را راست مى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دندان ندارم ، چگونه آن را بخورم؟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كنيزِ خود بگو آن را برايت آب پز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بخور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w:t>
      </w:r>
      <w:r>
        <w:rPr>
          <w:rFonts w:ascii="Amiri" w:hAnsi="Amiri" w:eastAsia="Amiri" w:cs="Amiri"/>
          <w:color w:val="111111"/>
          <w:sz w:val="28"/>
          <w:sz w:val="28"/>
          <w:szCs w:val="28"/>
          <w:lang w:bidi="ar-SA"/>
        </w:rPr>
        <w:t>۳۰۲۹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الجَوزِ في شِدَّةِ الحَرِّ ؛ يُهَيِّجُ الحَرَّ فِي الجَوفِ ، ويُهَيِّجُ القُروحَ عَلَى الجَسَدِ ، وأكلُهُ فِي الشِّتاءِ يُسَخِّنُ الكُليَتَينِ ، ويَدفَعُ البَردَ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الجبن بالجوز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بعض أوجاع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 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۱۷۵۶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288_121810"/>
    </w:p>
    <w:p>
      <w:pPr>
        <w:pStyle w:val="Heading3"/>
        <w:numPr>
          <w:ilvl w:val="2"/>
          <w:numId w:val="1"/>
        </w:numPr>
        <w:rPr/>
      </w:pPr>
      <w:bookmarkStart w:id="475" w:name="__RefHeading___Toc7404110_417432637"/>
      <w:bookmarkStart w:id="476" w:name="_Toc184"/>
      <w:bookmarkEnd w:id="474"/>
      <w:bookmarkEnd w:id="475"/>
      <w:r>
        <w:rPr>
          <w:rtl w:val="true"/>
        </w:rPr>
        <w:t xml:space="preserve">فصل هجدهم </w:t>
      </w:r>
      <w:r>
        <w:rPr>
          <w:rtl w:val="true"/>
        </w:rPr>
        <w:t xml:space="preserve">: </w:t>
      </w:r>
      <w:r>
        <w:rPr>
          <w:rtl w:val="true"/>
        </w:rPr>
        <w:t>گردو</w:t>
      </w:r>
      <w:bookmarkEnd w:id="476"/>
    </w:p>
    <w:p>
      <w:pPr>
        <w:pStyle w:val="BookText"/>
        <w:rPr/>
      </w:pPr>
      <w:r>
        <w:rPr>
          <w:rFonts w:ascii="IRNazanin" w:hAnsi="IRNazanin" w:eastAsia="IRNazanin"/>
          <w:color w:val="111111"/>
          <w:sz w:val="28"/>
          <w:sz w:val="28"/>
          <w:szCs w:val="28"/>
          <w:rtl w:val="true"/>
          <w:lang w:bidi="fa-IR"/>
        </w:rPr>
        <w:t>فصل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w:t>
      </w:r>
      <w:r>
        <w:rPr>
          <w:rFonts w:ascii="IRNazanin" w:hAnsi="IRNazanin" w:eastAsia="IRNazanin"/>
          <w:color w:val="111111"/>
          <w:sz w:val="28"/>
          <w:sz w:val="28"/>
          <w:szCs w:val="28"/>
          <w:lang w:bidi="fa-IR"/>
        </w:rPr>
        <w:t>۳۰۲۹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گردو در گرماى شديد ، حرارت را در بدن برمى انگيزد و زخم هاى تن را تحريك مى كند ؛ امّا خوردن آن در زمستان ، كليه ها را گرم مى كند و سرما را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پنير با گردو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برخى دردهاى شكم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گردوى تَف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الحرمل</w:t>
      </w:r>
      <w:r>
        <w:rPr>
          <w:rFonts w:ascii="Amiri" w:hAnsi="Amiri" w:eastAsia="Amiri" w:cs="Amiri"/>
          <w:color w:val="111111"/>
          <w:sz w:val="28"/>
          <w:sz w:val="28"/>
          <w:szCs w:val="28"/>
          <w:lang w:bidi="ar-SA"/>
        </w:rPr>
        <w:t>۳۰۳۲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الحَرمَلَ أربَعينَ صَباحا كُلَّ يَومٍ مِثقالاً ، لاَستَنارَ الحِكمَةُ في قَلبِهِ ، وعوفِيَ مِنِ اثنَينِ وسَبعينَ داءً ، أهوَنُهُ الجُذامُ </w:t>
      </w:r>
      <w:r>
        <w:rPr>
          <w:rFonts w:eastAsia="Amiri" w:cs="Amiri" w:ascii="Amiri" w:hAnsi="Amiri"/>
          <w:color w:val="111111"/>
          <w:sz w:val="28"/>
          <w:szCs w:val="28"/>
          <w:rtl w:val="true"/>
          <w:lang w:bidi="ar-SA"/>
        </w:rPr>
        <w:t xml:space="preserve">. </w:t>
      </w:r>
      <w:r>
        <w:rPr>
          <w:rStyle w:val="FootnoteAnchor"/>
        </w:rPr>
        <w:footnoteReference w:id="626"/>
      </w:r>
      <w:r>
        <w:rPr>
          <w:rFonts w:ascii="Amiri" w:hAnsi="Amiri" w:eastAsia="Amiri" w:cs="Amiri"/>
          <w:color w:val="111111"/>
          <w:sz w:val="28"/>
          <w:sz w:val="28"/>
          <w:szCs w:val="28"/>
          <w:lang w:bidi="ar-SA"/>
        </w:rPr>
        <w:t>۳۰۳۳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أنبَتَ الحَرمَلُ مِن شَجَرَةٍ ولا وَرَقَةٍ ولا ثَمَرَةٍ إلاّ ومَلَكٌ مُوَكَّلٌ بِها ، حَتّى تَصِلَ إلى مَن وَصَلَت إلَيهِ أو تَصيرَ حُطاما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أصلِها وفُروعِها لَسِرّا ، وإنَّ في حَبِّهَا الشِّفاءَ مِنِ اثنَينِ وسَبعينَ داءً ، فَتَداوَوا بِها وبِالكُندُرِ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bookmarkStart w:id="477" w:name="pg12288_121812"/>
    </w:p>
    <w:p>
      <w:pPr>
        <w:pStyle w:val="Heading3"/>
        <w:numPr>
          <w:ilvl w:val="2"/>
          <w:numId w:val="1"/>
        </w:numPr>
        <w:rPr/>
      </w:pPr>
      <w:bookmarkStart w:id="478" w:name="__RefHeading___Toc7404112_417432637"/>
      <w:bookmarkStart w:id="479" w:name="_Toc185"/>
      <w:bookmarkEnd w:id="477"/>
      <w:bookmarkEnd w:id="478"/>
      <w:r>
        <w:rPr>
          <w:rtl w:val="true"/>
        </w:rPr>
        <w:t xml:space="preserve">فصل نوزدهم </w:t>
      </w:r>
      <w:r>
        <w:rPr>
          <w:rtl w:val="true"/>
        </w:rPr>
        <w:t xml:space="preserve">: </w:t>
      </w:r>
      <w:r>
        <w:rPr>
          <w:rtl w:val="true"/>
        </w:rPr>
        <w:t>هزار اِسپند</w:t>
      </w:r>
      <w:bookmarkEnd w:id="479"/>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اِسپند</w:t>
      </w:r>
      <w:r>
        <w:rPr>
          <w:rFonts w:ascii="IRNazanin" w:hAnsi="IRNazanin" w:eastAsia="IRNazanin"/>
          <w:color w:val="111111"/>
          <w:sz w:val="28"/>
          <w:sz w:val="28"/>
          <w:szCs w:val="28"/>
          <w:lang w:bidi="fa-IR"/>
        </w:rPr>
        <w:t>۳۰۳۵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مدّت چهل روز ، هر صبح ، يك مثقال هزار اسپندِ </w:t>
      </w:r>
      <w:r>
        <w:rPr>
          <w:rStyle w:val="FootnoteAnchor"/>
          <w:rtl w:val="true"/>
        </w:rPr>
        <w:footnoteReference w:id="628"/>
      </w:r>
      <w:r>
        <w:rPr>
          <w:rFonts w:ascii="IRNazanin" w:hAnsi="IRNazanin" w:eastAsia="IRNazanin"/>
          <w:color w:val="111111"/>
          <w:sz w:val="28"/>
          <w:sz w:val="28"/>
          <w:szCs w:val="28"/>
          <w:rtl w:val="true"/>
          <w:lang w:bidi="fa-IR"/>
        </w:rPr>
        <w:t xml:space="preserve">حل شده در آب بخورد ، نور حكمت در دلش روشن مى شود و از هفتاد و دو بيمارى كه كمترينِ آنها جذام است ، ايمنى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اسپند ، هيچ بوته و برگ و ميوه اى نمى روياند ، مگر اين كه فرشته اى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بوته و برگ و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گماشته شده است ، تا زمانى كه بِدان كس كه مى رسد ، برسد يا خُرد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تنه و ريشه هاى آن ، رازى نهفته است و در دانه آن ، درمان هفتاد و دو درد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و با كُنْدُر ، درمان كنيد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شَجَرَةِ حَرمَلٍ نَبَتَت إلاّ ومَعَها مَلائِكَةٌ يَحرُسونَها ، حَتّى تَصِلَ إلى مَن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أصلِ الحَرمَلِ نُشرَةٌ ، وفي فَرعِهِ شِفاءٌ مِنِ اثنَينِ وسَبعينَ داءً </w:t>
      </w:r>
      <w:r>
        <w:rPr>
          <w:rFonts w:eastAsia="Amiri" w:cs="Amiri" w:ascii="Amiri" w:hAnsi="Amiri"/>
          <w:color w:val="111111"/>
          <w:sz w:val="28"/>
          <w:szCs w:val="28"/>
          <w:rtl w:val="true"/>
          <w:lang w:bidi="ar-SA"/>
        </w:rPr>
        <w:t xml:space="preserve">. </w:t>
      </w:r>
      <w:r>
        <w:rPr>
          <w:rStyle w:val="FootnoteAnchor"/>
        </w:rPr>
        <w:footnoteReference w:id="629"/>
      </w:r>
      <w:r>
        <w:rPr>
          <w:rFonts w:ascii="Amiri" w:hAnsi="Amiri" w:eastAsia="Amiri" w:cs="Amiri"/>
          <w:color w:val="111111"/>
          <w:sz w:val="28"/>
          <w:sz w:val="28"/>
          <w:szCs w:val="28"/>
          <w:lang w:bidi="ar-SA"/>
        </w:rPr>
        <w:t>۳۰۳۸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وقَد سُئِلَ عَنِ الحَرمَلِ وَاللُّبانِ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الحَرمَلُ فَما يُقَلقَلُ لَهُ عِرقٌ فِي الأَرضِ ولا فَرعٌ فِي السَّماءِ ، إلاّ وُكِّلَ بِهِ مَلَكٌ حَتّى يَصيرَ حُطاما ويَصيرَ إلَى ما صارَت ؛ فَإِنَّ الشَّيطانَ لَيَتَنَكَّبُ سَبعينَ دارا دونَ الدّارِ الَّتي هُوَ فيها ، وهُوَ شِفاءٌ مِن سَبعينَ داءً أهوَنُهُ الجُذامُ ، فَلا تَغفُلوا عَنهُ </w:t>
      </w:r>
      <w:r>
        <w:rPr>
          <w:rFonts w:eastAsia="Amiri" w:cs="Amiri" w:ascii="Amiri" w:hAnsi="Amiri"/>
          <w:color w:val="111111"/>
          <w:sz w:val="28"/>
          <w:szCs w:val="28"/>
          <w:rtl w:val="true"/>
          <w:lang w:bidi="ar-SA"/>
        </w:rPr>
        <w:t xml:space="preserve">. </w:t>
      </w:r>
      <w:r>
        <w:rPr>
          <w:rStyle w:val="FootnoteAnchor"/>
        </w:rPr>
        <w:footnoteReference w:id="630"/>
      </w:r>
      <w:r>
        <w:rPr>
          <w:rFonts w:ascii="IRNazanin" w:hAnsi="IRNazanin" w:eastAsia="IRNazanin"/>
          <w:color w:val="111111"/>
          <w:sz w:val="28"/>
          <w:sz w:val="28"/>
          <w:szCs w:val="28"/>
          <w:lang w:bidi="fa-IR"/>
        </w:rPr>
        <w:t>۳۰۳۲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محمّد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 نَبِيٌّ إلَى اللّهِ عز و جل جُبنَ اُمَّتِهِ ، فَأَوحَى اللّهُ عز و 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اُمَّتَكَ بِأَكلِ الحَرمَلِ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مُرهُم فَليَسَفُّوا الحَرمَلَ ؛ فَإِنَّهُ يَزيدُ الرَّجُلَ شَجاعَةً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لعلاج تقطير البول</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بوته اى از بوته هاى هزار اسپند نمى رويد ، مگر اين كه فرشتگانى با آن هستند و آن را تا هنگامى كه بِدان كس كه مى رسد ، برسد ، حفاظت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هزار اسپند ، نشاط آور و شاخه آن ، درمان هفتاد و دو درد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پاسخ پرسشى درباره هزار اسپند و 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هزار اسپند ، هيچ ريشه اى از آن در زمينْ فرو نمى رود و هيچ شاخه اى از آن به آسمانْ بلند نمى شود ، مگر اين كه خداوند عز و جل فرشته اى را بر آن مى گمارد ، تا آن هنگام كه خشك مى شود يا به سرنوشتى ديگر در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نيز از خانه اى كه در آن ، هزار اسپند است ، هفتاد خانه دور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شفاى هفتاد بيمارى است كه كمترينِ آنها ، جذام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غفلت نورزيد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محمّد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الهى از ترسو بودن امّت خود ، به درگاه خداوند عز و جل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او چنين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امّتت فرمان بده كه هزار اسپند بخورند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روايتى ديگر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بفرما كه هزار اسپند برگيرند و بخورند ؛ چرا كه مرد را شجاعت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درمان ريزش قطره قطره پيشاب ، سودمند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الحلبة</w:t>
      </w:r>
      <w:r>
        <w:rPr>
          <w:rFonts w:ascii="Amiri" w:hAnsi="Amiri" w:eastAsia="Amiri" w:cs="Amiri"/>
          <w:color w:val="111111"/>
          <w:sz w:val="28"/>
          <w:sz w:val="28"/>
          <w:szCs w:val="28"/>
          <w:lang w:bidi="ar-SA"/>
        </w:rPr>
        <w:t>۳۰۳۹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بِالحُلبَةِ ولَو بيعَ وَزنُها ذَهَبا </w:t>
      </w:r>
      <w:r>
        <w:rPr>
          <w:rFonts w:eastAsia="Amiri" w:cs="Amiri" w:ascii="Amiri" w:hAnsi="Amiri"/>
          <w:color w:val="111111"/>
          <w:sz w:val="28"/>
          <w:szCs w:val="28"/>
          <w:rtl w:val="true"/>
          <w:lang w:bidi="ar-SA"/>
        </w:rPr>
        <w:t xml:space="preserve">. </w:t>
      </w:r>
      <w:r>
        <w:rPr>
          <w:rStyle w:val="FootnoteAnchor"/>
        </w:rPr>
        <w:footnoteReference w:id="632"/>
      </w:r>
      <w:r>
        <w:rPr>
          <w:rFonts w:ascii="Amiri" w:hAnsi="Amiri" w:eastAsia="Amiri" w:cs="Amiri"/>
          <w:color w:val="111111"/>
          <w:sz w:val="28"/>
          <w:sz w:val="28"/>
          <w:szCs w:val="28"/>
          <w:lang w:bidi="ar-SA"/>
        </w:rPr>
        <w:t>۳۰۴۰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تَداوَوا بِالحُلبَةِ ؛ فَلَو تَعلَمُ اُمَّتي ما لَهُم فِي الحُلبَةِ ، لَتَداوَوا بِها ولَو بِوَزنِها ذَهَبا </w:t>
      </w:r>
      <w:r>
        <w:rPr>
          <w:rFonts w:eastAsia="Amiri" w:cs="Amiri" w:ascii="Amiri" w:hAnsi="Amiri"/>
          <w:color w:val="111111"/>
          <w:sz w:val="28"/>
          <w:szCs w:val="28"/>
          <w:rtl w:val="true"/>
          <w:lang w:bidi="ar-SA"/>
        </w:rPr>
        <w:t xml:space="preserve">. </w:t>
      </w:r>
      <w:r>
        <w:rPr>
          <w:rStyle w:val="FootnoteAnchor"/>
        </w:rPr>
        <w:footnoteReference w:id="633"/>
      </w:r>
      <w:r>
        <w:rPr>
          <w:rFonts w:ascii="Amiri" w:hAnsi="Amiri" w:eastAsia="Amiri" w:cs="Amiri"/>
          <w:color w:val="111111"/>
          <w:sz w:val="28"/>
          <w:sz w:val="28"/>
          <w:szCs w:val="28"/>
          <w:lang w:bidi="ar-SA"/>
        </w:rPr>
        <w:t>۳۰۴۱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الرّيحِ الشّابِكَةِ وَالحامِّ والإِبرِدَةِ فِي المَفاصِلِ ، تَأخُذُ كَفَّ حُلبَةٍ وكَفَّ تينٍ يابِسٍ تَغمُرُهُما بِالماءِ وتَطبُخُهُما في قِدرٍ نَظيفَةٍ ، ثُمَّ تُصَفّي ثُمَّ تُبَرِّدُ ، ثُمَّ تَشرَبُهُ يَوما وتَغِبُّ يَوما ، حَتّى تَشرَبَ مِنهُ تَمامَ أيّامِكَ قَدرَ قَدَحٍ رَوِيٍّ </w:t>
      </w:r>
      <w:r>
        <w:rPr>
          <w:rFonts w:eastAsia="Amiri" w:cs="Amiri" w:ascii="Amiri" w:hAnsi="Amiri"/>
          <w:color w:val="111111"/>
          <w:sz w:val="28"/>
          <w:szCs w:val="28"/>
          <w:rtl w:val="true"/>
          <w:lang w:bidi="ar-SA"/>
        </w:rPr>
        <w:t>. .</w:t>
      </w:r>
      <w:bookmarkStart w:id="480" w:name="pg12288_121816"/>
    </w:p>
    <w:p>
      <w:pPr>
        <w:pStyle w:val="Heading3"/>
        <w:numPr>
          <w:ilvl w:val="2"/>
          <w:numId w:val="1"/>
        </w:numPr>
        <w:rPr/>
      </w:pPr>
      <w:bookmarkStart w:id="481" w:name="__RefHeading___Toc7404114_417432637"/>
      <w:bookmarkStart w:id="482" w:name="_Toc186"/>
      <w:bookmarkEnd w:id="480"/>
      <w:bookmarkEnd w:id="481"/>
      <w:r>
        <w:rPr>
          <w:rtl w:val="true"/>
        </w:rPr>
        <w:t xml:space="preserve">فصل بيستم </w:t>
      </w:r>
      <w:r>
        <w:rPr>
          <w:rtl w:val="true"/>
        </w:rPr>
        <w:t xml:space="preserve">: </w:t>
      </w:r>
      <w:r>
        <w:rPr>
          <w:rtl w:val="true"/>
        </w:rPr>
        <w:t>شنبليله</w:t>
      </w:r>
      <w:bookmarkEnd w:id="482"/>
    </w:p>
    <w:p>
      <w:pPr>
        <w:pStyle w:val="BookText"/>
        <w:rPr/>
      </w:pP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شنبليله</w:t>
      </w:r>
      <w:r>
        <w:rPr>
          <w:rFonts w:ascii="IRNazanin" w:hAnsi="IRNazanin" w:eastAsia="IRNazanin"/>
          <w:color w:val="111111"/>
          <w:sz w:val="28"/>
          <w:sz w:val="28"/>
          <w:szCs w:val="28"/>
          <w:lang w:bidi="fa-IR"/>
        </w:rPr>
        <w:t>۳۰۴۳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شنبليله </w:t>
      </w:r>
      <w:r>
        <w:rPr>
          <w:rStyle w:val="FootnoteAnchor"/>
          <w:rtl w:val="true"/>
        </w:rPr>
        <w:footnoteReference w:id="634"/>
      </w:r>
      <w:r>
        <w:rPr>
          <w:rFonts w:ascii="IRNazanin" w:hAnsi="IRNazanin" w:eastAsia="IRNazanin"/>
          <w:color w:val="111111"/>
          <w:sz w:val="28"/>
          <w:sz w:val="28"/>
          <w:szCs w:val="28"/>
          <w:rtl w:val="true"/>
          <w:lang w:bidi="fa-IR"/>
        </w:rPr>
        <w:t xml:space="preserve">، هر چند همسنگ طلا فروخته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كانَ يَقولُ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شنبليله درمان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من مى دانستند كه شنبليله برايشان چه سودهايى دارد ، با آن درمان مى كردند ، هر چند همسنگ آن ، طلا مى دادند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درمانِ بادِ شابكه و حام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سردى اى كه مفاصل را در بر مى گيرد و بدانها درمى پيچد ، يك مشت شنبليله و يك مشت انجيرِ خشك برمى دارى و در آب مى خيسانى و در ديگى تميز مى پزى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از صافى مى گذرانى و آن گاه سرد مى كنى و يك روز در ميان ، از آن مى خورى و اين كار را تا هنگامى كه يك كاسه پُر مصرف شود ، ادامه مى دهى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الفصل 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الحلواء</w:t>
      </w:r>
      <w:r>
        <w:rPr>
          <w:rFonts w:ascii="IRNazanin" w:hAnsi="IRNazanin" w:eastAsia="IRNazanin"/>
          <w:color w:val="111111"/>
          <w:sz w:val="28"/>
          <w:sz w:val="28"/>
          <w:szCs w:val="28"/>
          <w:lang w:bidi="fa-IR"/>
        </w:rPr>
        <w:t>۳۰۴۱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عَذبٌ يُحِبُّ العُذوبَةَ، وَالمُؤمِنُ حُلوٌ يُحِبُّ الحَلاوَةَ</w:t>
      </w:r>
      <w:r>
        <w:rPr>
          <w:rFonts w:eastAsia="IRNazanin" w:cs="IRNazanin"/>
          <w:color w:val="111111"/>
          <w:sz w:val="28"/>
          <w:szCs w:val="28"/>
          <w:rtl w:val="true"/>
          <w:lang w:bidi="fa-IR"/>
        </w:rPr>
        <w:t xml:space="preserve">. </w:t>
      </w:r>
      <w:r>
        <w:rPr>
          <w:rStyle w:val="FootnoteAnchor"/>
        </w:rPr>
        <w:footnoteReference w:id="635"/>
      </w:r>
      <w:r>
        <w:rPr>
          <w:rFonts w:ascii="IRNazanin" w:hAnsi="IRNazanin" w:eastAsia="IRNazanin"/>
          <w:color w:val="111111"/>
          <w:sz w:val="28"/>
          <w:sz w:val="28"/>
          <w:szCs w:val="28"/>
          <w:lang w:bidi="fa-IR"/>
        </w:rPr>
        <w:t>۳۰۴۲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المُؤمِنِ حُلوٌ يُحِبُّ الحَلاوَةَ </w:t>
      </w:r>
      <w:r>
        <w:rPr>
          <w:rFonts w:eastAsia="IRNazanin" w:cs="IRNazanin"/>
          <w:color w:val="111111"/>
          <w:sz w:val="28"/>
          <w:szCs w:val="28"/>
          <w:rtl w:val="true"/>
          <w:lang w:bidi="fa-IR"/>
        </w:rPr>
        <w:t xml:space="preserve">. </w:t>
      </w:r>
      <w:r>
        <w:rPr>
          <w:rStyle w:val="FootnoteAnchor"/>
        </w:rPr>
        <w:footnoteReference w:id="636"/>
      </w:r>
      <w:r>
        <w:rPr>
          <w:rFonts w:ascii="IRNazanin" w:hAnsi="IRNazanin" w:eastAsia="IRNazanin"/>
          <w:color w:val="111111"/>
          <w:sz w:val="28"/>
          <w:sz w:val="28"/>
          <w:szCs w:val="28"/>
          <w:lang w:bidi="fa-IR"/>
        </w:rPr>
        <w:t>۳۰۴۳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بَطنِ المُؤمِنِ زاوِيَةً لا يَملَؤُها إلاَّ الحَلواءُ </w:t>
      </w:r>
      <w:r>
        <w:rPr>
          <w:rFonts w:eastAsia="IRNazanin" w:cs="IRNazanin"/>
          <w:color w:val="111111"/>
          <w:sz w:val="28"/>
          <w:szCs w:val="28"/>
          <w:rtl w:val="true"/>
          <w:lang w:bidi="fa-IR"/>
        </w:rPr>
        <w:t xml:space="preserve">. </w:t>
      </w:r>
      <w:r>
        <w:rPr>
          <w:rStyle w:val="FootnoteAnchor"/>
        </w:rPr>
        <w:footnoteReference w:id="637"/>
      </w:r>
      <w:r>
        <w:rPr>
          <w:rFonts w:ascii="IRNazanin" w:hAnsi="IRNazanin" w:eastAsia="IRNazanin"/>
          <w:color w:val="111111"/>
          <w:sz w:val="28"/>
          <w:sz w:val="28"/>
          <w:szCs w:val="28"/>
          <w:lang w:bidi="fa-IR"/>
        </w:rPr>
        <w:t>۳۰۴۴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بارها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كانَ لا يَرُدُّ الطِّيبَ وَالحَلواءَ </w:t>
      </w:r>
      <w:r>
        <w:rPr>
          <w:rFonts w:eastAsia="IRNazanin" w:cs="IRNazanin"/>
          <w:color w:val="111111"/>
          <w:sz w:val="28"/>
          <w:szCs w:val="28"/>
          <w:rtl w:val="true"/>
          <w:lang w:bidi="fa-IR"/>
        </w:rPr>
        <w:t xml:space="preserve">. </w:t>
      </w:r>
      <w:r>
        <w:rPr>
          <w:rStyle w:val="FootnoteAnchor"/>
        </w:rPr>
        <w:footnoteReference w:id="638"/>
      </w:r>
      <w:r>
        <w:rPr>
          <w:rFonts w:ascii="Amiri" w:hAnsi="Amiri" w:eastAsia="Amiri" w:cs="Amiri"/>
          <w:color w:val="111111"/>
          <w:sz w:val="28"/>
          <w:sz w:val="28"/>
          <w:szCs w:val="28"/>
          <w:lang w:bidi="ar-SA"/>
        </w:rPr>
        <w:t>۳۰۴۵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نُحِبُّ الحَلواءَ </w:t>
      </w:r>
      <w:r>
        <w:rPr>
          <w:rFonts w:eastAsia="Amiri" w:cs="Amiri" w:ascii="Amiri" w:hAnsi="Amiri"/>
          <w:color w:val="111111"/>
          <w:sz w:val="28"/>
          <w:szCs w:val="28"/>
          <w:rtl w:val="true"/>
          <w:lang w:bidi="ar-SA"/>
        </w:rPr>
        <w:t xml:space="preserve">. </w:t>
      </w:r>
      <w:r>
        <w:rPr>
          <w:rStyle w:val="FootnoteAnchor"/>
        </w:rPr>
        <w:footnoteReference w:id="639"/>
      </w:r>
      <w:r>
        <w:rPr>
          <w:rFonts w:ascii="Amiri" w:hAnsi="Amiri" w:eastAsia="Amiri" w:cs="Amiri"/>
          <w:color w:val="111111"/>
          <w:sz w:val="28"/>
          <w:sz w:val="28"/>
          <w:szCs w:val="28"/>
          <w:lang w:bidi="ar-SA"/>
        </w:rPr>
        <w:t>۳۰۴۶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هارون بن مُوَفَّق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الماضي عليه السلام يَوما فَأَكَلتُ عِندَهُ ، وأكثَرَ مِنَ الحَلواءِ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هذِهِ الحَلواءَ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وشيعَتَنا خُلِقنا مِنَ الحَلاوَةِ ؛ فَنَحنُ نُحِبُّ الحَلواءَ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483" w:name="pg12288_121820"/>
    </w:p>
    <w:p>
      <w:pPr>
        <w:pStyle w:val="Heading3"/>
        <w:numPr>
          <w:ilvl w:val="2"/>
          <w:numId w:val="1"/>
        </w:numPr>
        <w:rPr/>
      </w:pPr>
      <w:bookmarkStart w:id="484" w:name="__RefHeading___Toc7404116_417432637"/>
      <w:bookmarkStart w:id="485" w:name="_Toc187"/>
      <w:bookmarkEnd w:id="483"/>
      <w:bookmarkEnd w:id="484"/>
      <w:r>
        <w:rPr>
          <w:rtl w:val="true"/>
        </w:rPr>
        <w:t xml:space="preserve">فصل بيست و يكم </w:t>
      </w:r>
      <w:r>
        <w:rPr>
          <w:rtl w:val="true"/>
        </w:rPr>
        <w:t xml:space="preserve">: </w:t>
      </w:r>
      <w:r>
        <w:rPr>
          <w:rtl w:val="true"/>
        </w:rPr>
        <w:t>شيرينى</w:t>
      </w:r>
      <w:bookmarkEnd w:id="485"/>
    </w:p>
    <w:p>
      <w:pPr>
        <w:pStyle w:val="BookText"/>
        <w:rPr/>
      </w:pPr>
      <w:r>
        <w:rPr>
          <w:rFonts w:ascii="IRNazanin" w:hAnsi="IRNazanin" w:eastAsia="IRNazanin"/>
          <w:color w:val="111111"/>
          <w:sz w:val="28"/>
          <w:sz w:val="28"/>
          <w:szCs w:val="28"/>
          <w:rtl w:val="true"/>
          <w:lang w:bidi="fa-IR"/>
        </w:rPr>
        <w:t>فصل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w:t>
      </w:r>
      <w:r>
        <w:rPr>
          <w:rFonts w:ascii="IRNazanin" w:hAnsi="IRNazanin" w:eastAsia="IRNazanin"/>
          <w:color w:val="111111"/>
          <w:sz w:val="28"/>
          <w:sz w:val="28"/>
          <w:szCs w:val="28"/>
          <w:lang w:bidi="fa-IR"/>
        </w:rPr>
        <w:t>۳۰۴۸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نوشين است و نوشين را دوست دارد ، و مؤمن ، شيرين است و شيرينى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مؤمن ، شيرين است و او شيرينى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مؤمن ، كنجى است كه جز شكرينه ، آن را پُر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عطر و شيرينى را برنمى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شيرينى را دوست داريم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سفيان بن عيينة عن الإمام الصادق عليه الالكافىـ به نقل از هارون بن موفَّق 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امام كاظم عليه السلام در پى 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عليه السلام غذا خوردم و ايشان ، شكرينه فراوان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 اين شكرينه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پيروانمان ، از شيرينى آفريده شده ايم و از همين روى ، ما شكرينه را دوست داريم</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w:t>
      </w:r>
      <w:r>
        <w:rPr>
          <w:rFonts w:ascii="Amiri" w:hAnsi="Amiri" w:eastAsia="Amiri" w:cs="Amiri"/>
          <w:color w:val="111111"/>
          <w:sz w:val="28"/>
          <w:sz w:val="28"/>
          <w:szCs w:val="28"/>
          <w:lang w:bidi="ar-SA"/>
        </w:rPr>
        <w:t>۳۰۵۱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وقَد ذُكِرَ عِندَهُ الحِمَّصُ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جَيِّدٌ لِوَجَعِ الظَّهرِ </w:t>
      </w:r>
      <w:r>
        <w:rPr>
          <w:rFonts w:eastAsia="Amiri" w:cs="Amiri" w:ascii="Amiri" w:hAnsi="Amiri"/>
          <w:color w:val="111111"/>
          <w:sz w:val="28"/>
          <w:szCs w:val="28"/>
          <w:rtl w:val="true"/>
          <w:lang w:bidi="ar-SA"/>
        </w:rPr>
        <w:t xml:space="preserve">. </w:t>
      </w:r>
      <w:r>
        <w:rPr>
          <w:rStyle w:val="FootnoteAnchor"/>
        </w:rPr>
        <w:footnoteReference w:id="641"/>
      </w:r>
      <w:r>
        <w:rPr>
          <w:rFonts w:ascii="Amiri" w:hAnsi="Amiri" w:eastAsia="Amiri" w:cs="Amiri"/>
          <w:color w:val="111111"/>
          <w:sz w:val="28"/>
          <w:sz w:val="28"/>
          <w:szCs w:val="28"/>
          <w:lang w:bidi="ar-SA"/>
        </w:rPr>
        <w:t>۳۰۴۹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سفيان بن عُيَينَه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نادر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أبُوالحَسَنِ عليه السلام يَأكُلُ الحِمَّصَ المَطبوخَ قَبلَ الطَّعامِ وبَعدَهُ </w:t>
      </w:r>
      <w:r>
        <w:rPr>
          <w:rFonts w:eastAsia="Amiri" w:cs="Amiri" w:ascii="Amiri" w:hAnsi="Amiri"/>
          <w:color w:val="111111"/>
          <w:sz w:val="28"/>
          <w:szCs w:val="28"/>
          <w:rtl w:val="true"/>
          <w:lang w:bidi="ar-SA"/>
        </w:rPr>
        <w:t xml:space="preserve">. </w:t>
      </w:r>
      <w:r>
        <w:rPr>
          <w:rStyle w:val="FootnoteAnchor"/>
        </w:rPr>
        <w:footnoteReference w:id="642"/>
      </w:r>
      <w:r>
        <w:rPr>
          <w:rFonts w:ascii="IRNazanin" w:hAnsi="IRNazanin" w:eastAsia="IRNazanin"/>
          <w:color w:val="111111"/>
          <w:sz w:val="28"/>
          <w:sz w:val="28"/>
          <w:szCs w:val="28"/>
          <w:lang w:bidi="fa-IR"/>
        </w:rPr>
        <w:t>۳۰۵۰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أحمد بن محمّد بن أبي نصر عن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الحِمَّصُ جَيِّدٌ لِوَجَعِ الظَّهرِ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يَدعو بِهِ قَبلَ الطَّعامِ وبَعدَهُ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486" w:name="pg12288_121822"/>
    </w:p>
    <w:p>
      <w:pPr>
        <w:pStyle w:val="Heading3"/>
        <w:numPr>
          <w:ilvl w:val="2"/>
          <w:numId w:val="1"/>
        </w:numPr>
        <w:rPr/>
      </w:pPr>
      <w:bookmarkStart w:id="487" w:name="__RefHeading___Toc7404118_417432637"/>
      <w:bookmarkStart w:id="488" w:name="_Toc188"/>
      <w:bookmarkEnd w:id="486"/>
      <w:bookmarkEnd w:id="487"/>
      <w:r>
        <w:rPr>
          <w:rtl w:val="true"/>
        </w:rPr>
        <w:t xml:space="preserve">فصل بيست و دوم </w:t>
      </w:r>
      <w:r>
        <w:rPr>
          <w:rtl w:val="true"/>
        </w:rPr>
        <w:t xml:space="preserve">: </w:t>
      </w:r>
      <w:r>
        <w:rPr>
          <w:rtl w:val="true"/>
        </w:rPr>
        <w:t>نخود</w:t>
      </w:r>
      <w:bookmarkEnd w:id="488"/>
    </w:p>
    <w:p>
      <w:pPr>
        <w:pStyle w:val="BookText"/>
        <w:rPr/>
      </w:pPr>
      <w:r>
        <w:rPr>
          <w:rFonts w:ascii="IRNazanin" w:hAnsi="IRNazanin" w:eastAsia="IRNazanin"/>
          <w:color w:val="111111"/>
          <w:sz w:val="28"/>
          <w:sz w:val="28"/>
          <w:szCs w:val="28"/>
          <w:rtl w:val="true"/>
          <w:lang w:bidi="fa-IR"/>
        </w:rPr>
        <w:t>فصل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ascii="IRNazanin" w:hAnsi="IRNazanin" w:eastAsia="IRNazanin"/>
          <w:color w:val="111111"/>
          <w:sz w:val="28"/>
          <w:sz w:val="28"/>
          <w:szCs w:val="28"/>
          <w:lang w:bidi="fa-IR"/>
        </w:rPr>
        <w:t>۳۰۵۲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لِمُعاذٍ لَمّا بَعَثَهُ إلَى اليَمَنِ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السلامـ هنگامى كه نزد ايشان از نخود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درد كمر، سودمند است </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لِعَلِيٍّ عليه السلام عِندَما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نادرِ خدمت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 پيش و پس از غذا، نخودِ پخته مى خورد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احمد بن محمّد بن ابى نصر ، از 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نخود براى كمردرد ، خوب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نيز درباره ايشان آمده است كه پيش و پس از غذا ، نخود مى طلبيد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الخُبزِ</w:t>
      </w:r>
      <w:r>
        <w:rPr>
          <w:rFonts w:ascii="Amiri" w:hAnsi="Amiri" w:eastAsia="Amiri" w:cs="Amiri"/>
          <w:color w:val="111111"/>
          <w:sz w:val="28"/>
          <w:sz w:val="28"/>
          <w:szCs w:val="28"/>
          <w:lang w:bidi="ar-SA"/>
        </w:rPr>
        <w:t>۳۰۵۵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 الخُبزِ ولا تُفَرِّق بَينَنا وبَينَهُ ، فَلَولاَ الخُبزُ ما صُمنا ولا صَلَّينا ولا أدَّينا فَرائِضَ رَبِّنا عز و جل </w:t>
      </w:r>
      <w:r>
        <w:rPr>
          <w:rFonts w:eastAsia="Amiri" w:cs="Amiri" w:ascii="Amiri" w:hAnsi="Amiri"/>
          <w:color w:val="111111"/>
          <w:sz w:val="28"/>
          <w:szCs w:val="28"/>
          <w:rtl w:val="true"/>
          <w:lang w:bidi="ar-SA"/>
        </w:rPr>
        <w:t xml:space="preserve">. </w:t>
      </w:r>
      <w:r>
        <w:rPr>
          <w:rStyle w:val="FootnoteAnchor"/>
        </w:rPr>
        <w:footnoteReference w:id="645"/>
      </w:r>
      <w:r>
        <w:rPr>
          <w:rFonts w:ascii="Amiri" w:hAnsi="Amiri" w:eastAsia="Amiri" w:cs="Amiri"/>
          <w:color w:val="111111"/>
          <w:sz w:val="28"/>
          <w:sz w:val="28"/>
          <w:szCs w:val="28"/>
          <w:lang w:bidi="ar-SA"/>
        </w:rPr>
        <w:t>۳۰۵۶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طَعامِكُمُ الخُبزُ </w:t>
      </w:r>
      <w:r>
        <w:rPr>
          <w:rFonts w:eastAsia="Amiri" w:cs="Amiri" w:ascii="Amiri" w:hAnsi="Amiri"/>
          <w:color w:val="111111"/>
          <w:sz w:val="28"/>
          <w:szCs w:val="28"/>
          <w:rtl w:val="true"/>
          <w:lang w:bidi="ar-SA"/>
        </w:rPr>
        <w:t xml:space="preserve">. </w:t>
      </w:r>
      <w:r>
        <w:rPr>
          <w:rStyle w:val="FootnoteAnchor"/>
        </w:rPr>
        <w:footnoteReference w:id="646"/>
      </w:r>
      <w:r>
        <w:rPr>
          <w:rFonts w:ascii="Amiri" w:hAnsi="Amiri" w:eastAsia="Amiri" w:cs="Amiri"/>
          <w:color w:val="111111"/>
          <w:sz w:val="28"/>
          <w:sz w:val="28"/>
          <w:szCs w:val="28"/>
          <w:lang w:bidi="ar-SA"/>
        </w:rPr>
        <w:t>۳۰۵۷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بُنِيَ الجَسَدُ عَلَى الخُبزِ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bookmarkStart w:id="489" w:name="pg12288_121824"/>
    </w:p>
    <w:p>
      <w:pPr>
        <w:pStyle w:val="Heading3"/>
        <w:numPr>
          <w:ilvl w:val="2"/>
          <w:numId w:val="1"/>
        </w:numPr>
        <w:rPr/>
      </w:pPr>
      <w:bookmarkStart w:id="490" w:name="__RefHeading___Toc7404120_417432637"/>
      <w:bookmarkStart w:id="491" w:name="_Toc189"/>
      <w:bookmarkEnd w:id="489"/>
      <w:bookmarkEnd w:id="490"/>
      <w:r>
        <w:rPr>
          <w:rtl w:val="true"/>
        </w:rPr>
        <w:t xml:space="preserve">فصل بيست و سوم </w:t>
      </w:r>
      <w:r>
        <w:rPr>
          <w:rtl w:val="true"/>
        </w:rPr>
        <w:t xml:space="preserve">: </w:t>
      </w:r>
      <w:r>
        <w:rPr>
          <w:rtl w:val="true"/>
        </w:rPr>
        <w:t>نان</w:t>
      </w:r>
      <w:bookmarkEnd w:id="491"/>
    </w:p>
    <w:p>
      <w:pPr>
        <w:pStyle w:val="Heading4"/>
        <w:numPr>
          <w:ilvl w:val="3"/>
          <w:numId w:val="1"/>
        </w:numPr>
        <w:rPr/>
      </w:pPr>
      <w:bookmarkStart w:id="492" w:name="__RefHeading___Toc7404122_417432637"/>
      <w:bookmarkStart w:id="493" w:name="_Toc190"/>
      <w:bookmarkEnd w:id="492"/>
      <w:r>
        <w:rPr/>
        <w:t>۲۳</w:t>
      </w:r>
      <w:r>
        <w:rPr>
          <w:rtl w:val="true"/>
        </w:rPr>
        <w:t xml:space="preserve"> </w:t>
      </w:r>
      <w:r>
        <w:rPr>
          <w:rtl w:val="true"/>
        </w:rPr>
        <w:t xml:space="preserve">/ </w:t>
      </w:r>
      <w:r>
        <w:rPr/>
        <w:t>۱</w:t>
      </w:r>
      <w:r>
        <w:rPr>
          <w:rtl w:val="true"/>
        </w:rPr>
        <w:t>خواصّ نان</w:t>
      </w:r>
      <w:bookmarkEnd w:id="493"/>
    </w:p>
    <w:p>
      <w:pPr>
        <w:pStyle w:val="BookText"/>
        <w:rPr/>
      </w:pPr>
      <w:r>
        <w:rPr>
          <w:rFonts w:ascii="IRNazanin" w:hAnsi="IRNazanin" w:eastAsia="IRNazanin"/>
          <w:color w:val="111111"/>
          <w:sz w:val="28"/>
          <w:sz w:val="28"/>
          <w:szCs w:val="28"/>
          <w:rtl w:val="true"/>
          <w:lang w:bidi="fa-IR"/>
        </w:rPr>
        <w:t>فصل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نان</w:t>
      </w:r>
      <w:r>
        <w:rPr>
          <w:rFonts w:ascii="IRNazanin" w:hAnsi="IRNazanin" w:eastAsia="IRNazanin"/>
          <w:color w:val="111111"/>
          <w:sz w:val="28"/>
          <w:sz w:val="28"/>
          <w:szCs w:val="28"/>
          <w:lang w:bidi="fa-IR"/>
        </w:rPr>
        <w:t>۳۰۵۸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به نان ، بركت بده و ميان ما و آن ، جدايى ميفكن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نان نبود ، نه روزه گرفته بوديم ، نه نماز خوانده بوديم و نه واجبات پروردگار خود عز و جل را انجام داده بوديم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 بهترين خوراكىِ شماست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 بر نان ، استوار شده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خُبزِ الشَّعيرِ</w:t>
      </w:r>
      <w:r>
        <w:rPr>
          <w:rFonts w:ascii="IRNazanin" w:hAnsi="IRNazanin" w:eastAsia="IRNazanin"/>
          <w:color w:val="111111"/>
          <w:sz w:val="28"/>
          <w:sz w:val="28"/>
          <w:szCs w:val="28"/>
          <w:lang w:bidi="fa-IR"/>
        </w:rPr>
        <w:t>۳۰۶۰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أكَلَ رَسولُ اللّهِ صلى الله عليه و آله حَتّى لَقِيَ اللّهَ إلاّ خُبزَ شَعيرٍ </w:t>
      </w:r>
      <w:r>
        <w:rPr>
          <w:rFonts w:eastAsia="IRNazanin" w:cs="IRNazanin"/>
          <w:color w:val="111111"/>
          <w:sz w:val="28"/>
          <w:szCs w:val="28"/>
          <w:rtl w:val="true"/>
          <w:lang w:bidi="fa-IR"/>
        </w:rPr>
        <w:t xml:space="preserve">. </w:t>
      </w:r>
      <w:r>
        <w:rPr>
          <w:rStyle w:val="FootnoteAnchor"/>
        </w:rPr>
        <w:footnoteReference w:id="648"/>
      </w:r>
      <w:r>
        <w:rPr>
          <w:rFonts w:ascii="Amiri" w:hAnsi="Amiri" w:eastAsia="Amiri" w:cs="Amiri"/>
          <w:color w:val="111111"/>
          <w:sz w:val="28"/>
          <w:sz w:val="28"/>
          <w:szCs w:val="28"/>
          <w:lang w:bidi="ar-SA"/>
        </w:rPr>
        <w:t>۳۰۶۱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في شَيءٍ شِفاءً أكثَرَ مِنَ الشَّعيرِ ، ما جَعَلَهُ غِذاءَ الأَنبِياءِ عليهم السلام </w:t>
      </w:r>
      <w:r>
        <w:rPr>
          <w:rFonts w:eastAsia="Amiri" w:cs="Amiri" w:ascii="Amiri" w:hAnsi="Amiri"/>
          <w:color w:val="111111"/>
          <w:sz w:val="28"/>
          <w:szCs w:val="28"/>
          <w:rtl w:val="true"/>
          <w:lang w:bidi="ar-SA"/>
        </w:rPr>
        <w:t xml:space="preserve">. </w:t>
      </w:r>
      <w:r>
        <w:rPr>
          <w:rStyle w:val="FootnoteAnchor"/>
        </w:rPr>
        <w:footnoteReference w:id="649"/>
      </w:r>
      <w:r>
        <w:rPr>
          <w:rFonts w:ascii="Amiri" w:hAnsi="Amiri" w:eastAsia="Amiri" w:cs="Amiri"/>
          <w:color w:val="111111"/>
          <w:sz w:val="28"/>
          <w:sz w:val="28"/>
          <w:szCs w:val="28"/>
          <w:lang w:bidi="ar-SA"/>
        </w:rPr>
        <w:t>۳۰۶۲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خُبزِ الشَّعيرِ عَلَى البُرِّ كَفَضلِنا عَلَى النّاسِ ، وما مِن نَبِيٍّ إلاّ وقَد دَعا لاِكِلِ الشَّعيرِ وبارَكَ عَلَيهِ ، وما دَخَلَ جَوفا إلاّ وأخرَجَ كُلَّ داءٍ فيهِ ، وهُوَ قوتُ الأَنبِياءِ وطَعامُ الأَبرارِ ، أبَى اللّهُ تَعالى أن يَجعَلَ قوتَ أنبِيائِهِ إلاّ شَعيرا </w:t>
      </w:r>
      <w:r>
        <w:rPr>
          <w:rFonts w:eastAsia="Amiri" w:cs="Amiri" w:ascii="Amiri" w:hAnsi="Amiri"/>
          <w:color w:val="111111"/>
          <w:sz w:val="28"/>
          <w:szCs w:val="28"/>
          <w:rtl w:val="true"/>
          <w:lang w:bidi="ar-SA"/>
        </w:rPr>
        <w:t xml:space="preserve">. </w:t>
      </w:r>
      <w:r>
        <w:rPr>
          <w:rStyle w:val="FootnoteAnchor"/>
        </w:rPr>
        <w:footnoteReference w:id="650"/>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خَواصُّ خُبزِ الأَرُزِّ</w:t>
      </w:r>
      <w:r>
        <w:rPr>
          <w:rFonts w:ascii="Amiri" w:hAnsi="Amiri" w:eastAsia="Amiri" w:cs="Amiri"/>
          <w:color w:val="111111"/>
          <w:sz w:val="28"/>
          <w:sz w:val="28"/>
          <w:szCs w:val="28"/>
          <w:lang w:bidi="ar-SA"/>
        </w:rPr>
        <w:t>۳۰۶۵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المَبطونَ خُبزَ الأَرُزِّ ؛ فَما دَخَلَ جَوفَ المَبطونِ شَيءٌ أنفَعُ مِنهُ ، أما إنَّهُ يَدبَغُ المَعِدَةَ ويَسُلُّ الدّاءَ سَلاًّ </w:t>
      </w:r>
      <w:r>
        <w:rPr>
          <w:rFonts w:eastAsia="Amiri" w:cs="Amiri" w:ascii="Amiri" w:hAnsi="Amiri"/>
          <w:color w:val="111111"/>
          <w:sz w:val="28"/>
          <w:szCs w:val="28"/>
          <w:rtl w:val="true"/>
          <w:lang w:bidi="ar-SA"/>
        </w:rPr>
        <w:t xml:space="preserve">. </w:t>
      </w:r>
      <w:r>
        <w:rPr>
          <w:rStyle w:val="FootnoteAnchor"/>
        </w:rPr>
        <w:footnoteReference w:id="651"/>
      </w:r>
      <w:r>
        <w:rPr>
          <w:rFonts w:ascii="IRNazanin" w:hAnsi="IRNazanin" w:eastAsia="IRNazanin"/>
          <w:color w:val="111111"/>
          <w:sz w:val="28"/>
          <w:sz w:val="28"/>
          <w:szCs w:val="28"/>
          <w:lang w:bidi="fa-IR"/>
        </w:rPr>
        <w:t>۳۰۶۱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يَبقى فِي الجَوفِ مِن غُدوَةٍ إلَى اللَّيلِ إلاّ خُبزُ الأَرُزِّ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494" w:name="pg12288_121826"/>
    </w:p>
    <w:p>
      <w:pPr>
        <w:pStyle w:val="Heading4"/>
        <w:numPr>
          <w:ilvl w:val="3"/>
          <w:numId w:val="1"/>
        </w:numPr>
        <w:rPr/>
      </w:pPr>
      <w:bookmarkStart w:id="495" w:name="__RefHeading___Toc7404124_417432637"/>
      <w:bookmarkStart w:id="496" w:name="_Toc191"/>
      <w:bookmarkEnd w:id="494"/>
      <w:bookmarkEnd w:id="495"/>
      <w:r>
        <w:rPr/>
        <w:t>۲۳</w:t>
      </w:r>
      <w:r>
        <w:rPr>
          <w:rtl w:val="true"/>
        </w:rPr>
        <w:t xml:space="preserve"> </w:t>
      </w:r>
      <w:r>
        <w:rPr>
          <w:rtl w:val="true"/>
        </w:rPr>
        <w:t xml:space="preserve">/ </w:t>
      </w:r>
      <w:r>
        <w:rPr/>
        <w:t>۲</w:t>
      </w:r>
      <w:r>
        <w:rPr>
          <w:rtl w:val="true"/>
        </w:rPr>
        <w:t>خواصّ نان جو</w:t>
      </w:r>
      <w:bookmarkEnd w:id="496"/>
    </w:p>
    <w:p>
      <w:pPr>
        <w:pStyle w:val="Heading4"/>
        <w:numPr>
          <w:ilvl w:val="3"/>
          <w:numId w:val="1"/>
        </w:numPr>
        <w:rPr/>
      </w:pPr>
      <w:bookmarkStart w:id="497" w:name="__RefHeading___Toc7404126_417432637"/>
      <w:bookmarkStart w:id="498" w:name="_Toc192"/>
      <w:bookmarkEnd w:id="497"/>
      <w:r>
        <w:rPr/>
        <w:t>۲۳</w:t>
      </w:r>
      <w:r>
        <w:rPr>
          <w:rtl w:val="true"/>
        </w:rPr>
        <w:t xml:space="preserve"> </w:t>
      </w:r>
      <w:r>
        <w:rPr>
          <w:rtl w:val="true"/>
        </w:rPr>
        <w:t xml:space="preserve">/ </w:t>
      </w:r>
      <w:r>
        <w:rPr/>
        <w:t>۳</w:t>
      </w:r>
      <w:r>
        <w:rPr>
          <w:rtl w:val="true"/>
        </w:rPr>
        <w:t>خواصّ نان برنج</w:t>
      </w:r>
      <w:bookmarkEnd w:id="498"/>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نان جو</w:t>
      </w:r>
      <w:r>
        <w:rPr>
          <w:rFonts w:ascii="IRNazanin" w:hAnsi="IRNazanin" w:eastAsia="IRNazanin"/>
          <w:color w:val="111111"/>
          <w:sz w:val="28"/>
          <w:sz w:val="28"/>
          <w:szCs w:val="28"/>
          <w:lang w:bidi="fa-IR"/>
        </w:rPr>
        <w:t>۳۰۶۴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تا هنگامى كه به ديدار خدا شتافت ، جز نان جو نخورد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تميم دارى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در چيزى بيش از جو بهبوددهندگى مى ديد ، آن را خوراك پيامبران قرار نمى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نان جو بر گندم ، همانند برترىِ ما بر ديگر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نيست كه براى خورنده جو دعا نكرده و براى او بركت نخواسته باشد و هيچ درونى نيست كه جو بِدان درآمده و همه دردها از آن بيرون نرفته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خوراك پيامبران و غذاى نيكان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جز اين را نخواسته است كه خوراك پيامبران خويش را جو قرار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نان برنج</w:t>
      </w:r>
      <w:r>
        <w:rPr>
          <w:rFonts w:ascii="IRNazanin" w:hAnsi="IRNazanin" w:eastAsia="IRNazanin"/>
          <w:color w:val="111111"/>
          <w:sz w:val="28"/>
          <w:sz w:val="28"/>
          <w:szCs w:val="28"/>
          <w:lang w:bidi="fa-IR"/>
        </w:rPr>
        <w:t>۳۰۶۹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زيد بن ثابت عن رسول اللّه صلى اللهامام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شكم درد دارد ، نان برنج بدهيد ؛ چرا كه چيزى سودمندتر از آن ، به شكمِ چنين بيمارى درنيامده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معده را پاك مى كند و درد را به كلّى از بدن ، بيرون مى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 نان برنج است كه از صبح تا شب در درون انسان مى مانَد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دَخَلَ جَوفَ المَسلولِ شَيءٌ أنفَعُ لَهُ مِن خُبزِ الأَرُزِّ </w:t>
      </w:r>
      <w:r>
        <w:rPr>
          <w:rFonts w:eastAsia="IRNazanin" w:cs="IRNazanin"/>
          <w:color w:val="111111"/>
          <w:sz w:val="28"/>
          <w:szCs w:val="28"/>
          <w:rtl w:val="true"/>
          <w:lang w:bidi="fa-IR"/>
        </w:rPr>
        <w:t xml:space="preserve">. </w:t>
      </w:r>
      <w:r>
        <w:rPr>
          <w:rStyle w:val="FootnoteAnchor"/>
        </w:rPr>
        <w:footnoteReference w:id="653"/>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خَواصُّ خُبزِ الجاوَرسِ</w:t>
      </w:r>
      <w:r>
        <w:rPr>
          <w:rFonts w:ascii="Amiri" w:hAnsi="Amiri" w:eastAsia="Amiri" w:cs="Amiri"/>
          <w:color w:val="111111"/>
          <w:sz w:val="28"/>
          <w:sz w:val="28"/>
          <w:szCs w:val="28"/>
          <w:lang w:bidi="ar-SA"/>
        </w:rPr>
        <w:t>۳۰۷۰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 خُبزِ الجاوَرسِ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فيهِ ثِقَلٌ ، وهُوَ بِاللَّبَنِ أليَنُ وأنفَعُ فِي المَعِدَةِ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بعض اوجاع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الجاورس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۲۰۴۷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288_121828"/>
    </w:p>
    <w:p>
      <w:pPr>
        <w:pStyle w:val="Heading4"/>
        <w:numPr>
          <w:ilvl w:val="3"/>
          <w:numId w:val="1"/>
        </w:numPr>
        <w:rPr/>
      </w:pPr>
      <w:bookmarkStart w:id="500" w:name="__RefHeading___Toc7404128_417432637"/>
      <w:bookmarkStart w:id="501" w:name="_Toc193"/>
      <w:bookmarkEnd w:id="499"/>
      <w:bookmarkEnd w:id="500"/>
      <w:r>
        <w:rPr/>
        <w:t>۲۳</w:t>
      </w:r>
      <w:r>
        <w:rPr>
          <w:rtl w:val="true"/>
        </w:rPr>
        <w:t xml:space="preserve"> </w:t>
      </w:r>
      <w:r>
        <w:rPr>
          <w:rtl w:val="true"/>
        </w:rPr>
        <w:t xml:space="preserve">/ </w:t>
      </w:r>
      <w:r>
        <w:rPr/>
        <w:t>۴</w:t>
      </w:r>
      <w:r>
        <w:rPr>
          <w:rtl w:val="true"/>
        </w:rPr>
        <w:t>خواصّ نان گاوَرْس</w:t>
      </w:r>
      <w:bookmarkEnd w:id="501"/>
    </w:p>
    <w:p>
      <w:pPr>
        <w:pStyle w:val="BookText"/>
        <w:rPr/>
      </w:pPr>
      <w:r>
        <w:rPr>
          <w:rFonts w:ascii="IRNazanin" w:hAnsi="IRNazanin" w:eastAsia="IRNazanin"/>
          <w:color w:val="111111"/>
          <w:sz w:val="28"/>
          <w:sz w:val="28"/>
          <w:szCs w:val="28"/>
          <w:lang w:bidi="fa-IR"/>
        </w:rPr>
        <w:t>۳۰۷۰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سودمندتر از نان برنج ، به درون مسلول در نمى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خواصّ نان گاوَرْس</w:t>
      </w:r>
      <w:r>
        <w:rPr>
          <w:rFonts w:ascii="IRNazanin" w:hAnsi="IRNazanin" w:eastAsia="IRNazanin"/>
          <w:color w:val="111111"/>
          <w:sz w:val="28"/>
          <w:sz w:val="28"/>
          <w:szCs w:val="28"/>
          <w:lang w:bidi="fa-IR"/>
        </w:rPr>
        <w:t>۳۰۷۳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درباره خواصّ نان گاوَرْس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در آن ، سنگينى اى نيست و چون با شيرْ خورده شود ، معده را بهتر نرم مى كند و بِدان سود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برخى دردهاى شكم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گاوَرْس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۲۰۴۷</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w:t>
      </w:r>
      <w:r>
        <w:rPr>
          <w:rFonts w:ascii="Amiri" w:hAnsi="Amiri" w:eastAsia="Amiri" w:cs="Amiri"/>
          <w:color w:val="111111"/>
          <w:sz w:val="28"/>
          <w:sz w:val="28"/>
          <w:szCs w:val="28"/>
          <w:lang w:bidi="ar-SA"/>
        </w:rPr>
        <w:t>۳۰۷۳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الخَسَّ ؛ فَإِنَّهُ يورِثُ النُّعاسَ ، ويَهضِمُ الطَّعامَ </w:t>
      </w:r>
      <w:r>
        <w:rPr>
          <w:rFonts w:eastAsia="Amiri" w:cs="Amiri" w:ascii="Amiri" w:hAnsi="Amiri"/>
          <w:color w:val="111111"/>
          <w:sz w:val="28"/>
          <w:szCs w:val="28"/>
          <w:rtl w:val="true"/>
          <w:lang w:bidi="ar-SA"/>
        </w:rPr>
        <w:t xml:space="preserve">. </w:t>
      </w:r>
      <w:r>
        <w:rPr>
          <w:rStyle w:val="FootnoteAnchor"/>
        </w:rPr>
        <w:footnoteReference w:id="656"/>
      </w:r>
      <w:r>
        <w:rPr>
          <w:rFonts w:ascii="IRNazanin" w:hAnsi="IRNazanin" w:eastAsia="IRNazanin"/>
          <w:color w:val="111111"/>
          <w:sz w:val="28"/>
          <w:sz w:val="28"/>
          <w:szCs w:val="28"/>
          <w:lang w:bidi="fa-IR"/>
        </w:rPr>
        <w:t>۳۰۷۴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بِالخَسِّ ؛ فَإِنَّهُ يُصَفِّي الدَّمَ </w:t>
      </w:r>
      <w:r>
        <w:rPr>
          <w:rFonts w:eastAsia="IRNazanin" w:cs="IRNazanin"/>
          <w:color w:val="111111"/>
          <w:sz w:val="28"/>
          <w:szCs w:val="28"/>
          <w:rtl w:val="true"/>
          <w:lang w:bidi="fa-IR"/>
        </w:rPr>
        <w:t xml:space="preserve">. </w:t>
      </w:r>
      <w:r>
        <w:rPr>
          <w:rStyle w:val="FootnoteAnchor"/>
        </w:rPr>
        <w:footnoteReference w:id="657"/>
      </w:r>
      <w:r>
        <w:rPr>
          <w:rFonts w:ascii="Amiri" w:hAnsi="Amiri" w:eastAsia="Amiri" w:cs="Amiri"/>
          <w:color w:val="111111"/>
          <w:sz w:val="28"/>
          <w:sz w:val="28"/>
          <w:szCs w:val="28"/>
          <w:lang w:bidi="ar-SA"/>
        </w:rPr>
        <w:t>۳۰۷۵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فِي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الهِندَباءُ ، وَالخَسُّ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502" w:name="pg12288_121830"/>
    </w:p>
    <w:p>
      <w:pPr>
        <w:pStyle w:val="Heading3"/>
        <w:numPr>
          <w:ilvl w:val="2"/>
          <w:numId w:val="1"/>
        </w:numPr>
        <w:rPr/>
      </w:pPr>
      <w:bookmarkStart w:id="503" w:name="__RefHeading___Toc7404130_417432637"/>
      <w:bookmarkStart w:id="504" w:name="_Toc194"/>
      <w:bookmarkEnd w:id="502"/>
      <w:bookmarkEnd w:id="503"/>
      <w:r>
        <w:rPr>
          <w:rtl w:val="true"/>
        </w:rPr>
        <w:t xml:space="preserve">فصل بيست و چهارم </w:t>
      </w:r>
      <w:r>
        <w:rPr>
          <w:rtl w:val="true"/>
        </w:rPr>
        <w:t xml:space="preserve">: </w:t>
      </w:r>
      <w:r>
        <w:rPr>
          <w:rtl w:val="true"/>
        </w:rPr>
        <w:t>كاهو</w:t>
      </w:r>
      <w:bookmarkEnd w:id="504"/>
    </w:p>
    <w:p>
      <w:pPr>
        <w:pStyle w:val="BookText"/>
        <w:rPr/>
      </w:pPr>
      <w:r>
        <w:rPr>
          <w:rFonts w:ascii="IRNazanin" w:hAnsi="IRNazanin" w:eastAsia="IRNazanin"/>
          <w:color w:val="111111"/>
          <w:sz w:val="28"/>
          <w:sz w:val="28"/>
          <w:szCs w:val="28"/>
          <w:rtl w:val="true"/>
          <w:lang w:bidi="fa-IR"/>
        </w:rPr>
        <w:t>فصل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كاهو</w:t>
      </w:r>
      <w:r>
        <w:rPr>
          <w:rFonts w:ascii="IRNazanin" w:hAnsi="IRNazanin" w:eastAsia="IRNazanin"/>
          <w:color w:val="111111"/>
          <w:sz w:val="28"/>
          <w:sz w:val="28"/>
          <w:szCs w:val="28"/>
          <w:lang w:bidi="fa-IR"/>
        </w:rPr>
        <w:t>۳۰۷۷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عون بن أبي جحيفة عن أبيهپيامبر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كاهو بخور ؛ چرا كه خواب مى آورد و غذا را هضم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سَمُره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كاهو ؛ چرا كه خون را تصفيه مى كند </w:t>
      </w:r>
      <w:r>
        <w:rPr>
          <w:rFonts w:eastAsia="IRNazanin" w:cs="IRNazanin"/>
          <w:color w:val="111111"/>
          <w:sz w:val="28"/>
          <w:szCs w:val="28"/>
          <w:rtl w:val="true"/>
          <w:lang w:bidi="fa-IR"/>
        </w:rPr>
        <w:t xml:space="preserve">. </w:t>
      </w:r>
      <w:r>
        <w:rPr>
          <w:rStyle w:val="FootnoteAnchor"/>
        </w:rPr>
        <w:footnoteReference w:id="659"/>
      </w:r>
      <w:r>
        <w:rPr>
          <w:rFonts w:ascii="Amiri" w:hAnsi="Amiri" w:eastAsia="Amiri" w:cs="Amiri"/>
          <w:color w:val="111111"/>
          <w:sz w:val="28"/>
          <w:sz w:val="28"/>
          <w:szCs w:val="28"/>
          <w:lang w:bidi="ar-SA"/>
        </w:rPr>
        <w:t>۳۰۷۶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السلامـ درباره سبزى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آنها ، كاسنى </w:t>
      </w:r>
      <w:r>
        <w:rPr>
          <w:rStyle w:val="FootnoteAnchor"/>
          <w:rtl w:val="true"/>
        </w:rPr>
        <w:footnoteReference w:id="660"/>
      </w:r>
      <w:r>
        <w:rPr>
          <w:rFonts w:ascii="Amiri" w:hAnsi="Amiri" w:eastAsia="Amiri" w:cs="Amiri"/>
          <w:color w:val="111111"/>
          <w:sz w:val="28"/>
          <w:sz w:val="28"/>
          <w:szCs w:val="28"/>
          <w:rtl w:val="true"/>
          <w:lang w:bidi="ar-SA"/>
        </w:rPr>
        <w:t xml:space="preserve">و كاهو است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الخَلِّ</w:t>
      </w:r>
      <w:r>
        <w:rPr>
          <w:rFonts w:ascii="Amiri" w:hAnsi="Amiri" w:eastAsia="Amiri" w:cs="Amiri"/>
          <w:color w:val="111111"/>
          <w:sz w:val="28"/>
          <w:sz w:val="28"/>
          <w:szCs w:val="28"/>
          <w:lang w:bidi="ar-SA"/>
        </w:rPr>
        <w:t>۳۰۸۰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الإِدامُ الخَلُّ </w:t>
      </w:r>
      <w:r>
        <w:rPr>
          <w:rFonts w:eastAsia="Amiri" w:cs="Amiri" w:ascii="Amiri" w:hAnsi="Amiri"/>
          <w:color w:val="111111"/>
          <w:sz w:val="28"/>
          <w:szCs w:val="28"/>
          <w:rtl w:val="true"/>
          <w:lang w:bidi="ar-SA"/>
        </w:rPr>
        <w:t xml:space="preserve">. </w:t>
      </w:r>
      <w:r>
        <w:rPr>
          <w:rStyle w:val="FootnoteAnchor"/>
        </w:rPr>
        <w:footnoteReference w:id="661"/>
      </w:r>
      <w:r>
        <w:rPr>
          <w:rFonts w:ascii="Amiri" w:hAnsi="Amiri" w:eastAsia="Amiri" w:cs="Amiri"/>
          <w:color w:val="111111"/>
          <w:sz w:val="28"/>
          <w:sz w:val="28"/>
          <w:szCs w:val="28"/>
          <w:lang w:bidi="ar-SA"/>
        </w:rPr>
        <w:t>۳۰۸۱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الإِدامُ الخَلُّ ؛ يَكسِرُ المِرَّةَ ، ويُطفِئُ الصَّفراءَ ، ويُحيِي القَلبَ </w:t>
      </w:r>
      <w:r>
        <w:rPr>
          <w:rFonts w:eastAsia="Amiri" w:cs="Amiri" w:ascii="Amiri" w:hAnsi="Amiri"/>
          <w:color w:val="111111"/>
          <w:sz w:val="28"/>
          <w:szCs w:val="28"/>
          <w:rtl w:val="true"/>
          <w:lang w:bidi="ar-SA"/>
        </w:rPr>
        <w:t xml:space="preserve">. </w:t>
      </w:r>
      <w:r>
        <w:rPr>
          <w:rStyle w:val="FootnoteAnchor"/>
        </w:rPr>
        <w:footnoteReference w:id="662"/>
      </w:r>
      <w:r>
        <w:rPr>
          <w:rFonts w:ascii="Amiri" w:hAnsi="Amiri" w:eastAsia="Amiri" w:cs="Amiri"/>
          <w:color w:val="111111"/>
          <w:sz w:val="28"/>
          <w:sz w:val="28"/>
          <w:szCs w:val="28"/>
          <w:lang w:bidi="ar-SA"/>
        </w:rPr>
        <w:t>۳۰۸۲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مقتضب الأثر عن عبد العزيز بن 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يُسَكِّنُ المِرارَ ، ويُحيِي القَلبَ ، ويَقتُلُ دودَ البَطنِ ، ويَشُدُّ الفَمَ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505" w:name="pg12288_121832"/>
    </w:p>
    <w:p>
      <w:pPr>
        <w:pStyle w:val="Heading3"/>
        <w:numPr>
          <w:ilvl w:val="2"/>
          <w:numId w:val="1"/>
        </w:numPr>
        <w:rPr/>
      </w:pPr>
      <w:bookmarkStart w:id="506" w:name="__RefHeading___Toc7404132_417432637"/>
      <w:bookmarkStart w:id="507" w:name="_Toc195"/>
      <w:bookmarkEnd w:id="505"/>
      <w:bookmarkEnd w:id="506"/>
      <w:r>
        <w:rPr>
          <w:rtl w:val="true"/>
        </w:rPr>
        <w:t xml:space="preserve">فصل بيست و پنجم </w:t>
      </w:r>
      <w:r>
        <w:rPr>
          <w:rtl w:val="true"/>
        </w:rPr>
        <w:t xml:space="preserve">: </w:t>
      </w:r>
      <w:r>
        <w:rPr>
          <w:rtl w:val="true"/>
        </w:rPr>
        <w:t>سركه</w:t>
      </w:r>
      <w:bookmarkEnd w:id="507"/>
    </w:p>
    <w:p>
      <w:pPr>
        <w:pStyle w:val="Heading4"/>
        <w:numPr>
          <w:ilvl w:val="3"/>
          <w:numId w:val="1"/>
        </w:numPr>
        <w:rPr/>
      </w:pPr>
      <w:bookmarkStart w:id="508" w:name="__RefHeading___Toc7404134_417432637"/>
      <w:bookmarkStart w:id="509" w:name="_Toc196"/>
      <w:bookmarkEnd w:id="508"/>
      <w:r>
        <w:rPr/>
        <w:t>۲۵</w:t>
      </w:r>
      <w:r>
        <w:rPr>
          <w:rtl w:val="true"/>
        </w:rPr>
        <w:t xml:space="preserve"> </w:t>
      </w:r>
      <w:r>
        <w:rPr>
          <w:rtl w:val="true"/>
        </w:rPr>
        <w:t xml:space="preserve">/ </w:t>
      </w:r>
      <w:r>
        <w:rPr/>
        <w:t>۱</w:t>
      </w:r>
      <w:r>
        <w:rPr>
          <w:rtl w:val="true"/>
        </w:rPr>
        <w:t>خواصّ سركه</w:t>
      </w:r>
      <w:bookmarkEnd w:id="509"/>
    </w:p>
    <w:p>
      <w:pPr>
        <w:pStyle w:val="BookText"/>
        <w:rPr/>
      </w:pPr>
      <w:r>
        <w:rPr>
          <w:rFonts w:ascii="IRNazanin" w:hAnsi="IRNazanin" w:eastAsia="IRNazanin"/>
          <w:color w:val="111111"/>
          <w:sz w:val="28"/>
          <w:sz w:val="28"/>
          <w:szCs w:val="28"/>
          <w:rtl w:val="true"/>
          <w:lang w:bidi="fa-IR"/>
        </w:rPr>
        <w:t>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سركه</w:t>
      </w:r>
      <w:r>
        <w:rPr>
          <w:rFonts w:ascii="IRNazanin" w:hAnsi="IRNazanin" w:eastAsia="IRNazanin"/>
          <w:color w:val="111111"/>
          <w:sz w:val="28"/>
          <w:sz w:val="28"/>
          <w:szCs w:val="28"/>
          <w:lang w:bidi="fa-IR"/>
        </w:rPr>
        <w:t>۳۰۸۱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 نيكو خورشى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العزيز بن خضير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خورشى است سركه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تلخه را مى شكند ، صفرا را خاموش مى كند و دل را زنده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 تلخه را فرو مى نشاند ، قلب را زنده مى سازد ، كِرم هاى شكم را مى كُشد و دهان را استحكام مى بخشد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الإِدامُ الخَلُّ ؛ يَكسِرُ المِرَّةَ ، ويُحيِي القَلبَ ، ويَشُدُّ اللِّثَةَ ، ويَقتُلُ دَوابَّ البَطنِ </w:t>
      </w:r>
      <w:r>
        <w:rPr>
          <w:rFonts w:eastAsia="Amiri" w:cs="Amiri" w:ascii="Amiri" w:hAnsi="Amiri"/>
          <w:color w:val="111111"/>
          <w:sz w:val="28"/>
          <w:szCs w:val="28"/>
          <w:rtl w:val="true"/>
          <w:lang w:bidi="ar-SA"/>
        </w:rPr>
        <w:t xml:space="preserve">. </w:t>
      </w:r>
      <w:r>
        <w:rPr>
          <w:rStyle w:val="FootnoteAnchor"/>
        </w:rPr>
        <w:footnoteReference w:id="664"/>
      </w:r>
      <w:r>
        <w:rPr>
          <w:rFonts w:ascii="Amiri" w:hAnsi="Amiri" w:eastAsia="Amiri" w:cs="Amiri"/>
          <w:color w:val="111111"/>
          <w:sz w:val="28"/>
          <w:sz w:val="28"/>
          <w:szCs w:val="28"/>
          <w:lang w:bidi="ar-SA"/>
        </w:rPr>
        <w:t>۳۰۸۵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يَشُدُّ العَقلَ </w:t>
      </w:r>
      <w:r>
        <w:rPr>
          <w:rFonts w:eastAsia="Amiri" w:cs="Amiri" w:ascii="Amiri" w:hAnsi="Amiri"/>
          <w:color w:val="111111"/>
          <w:sz w:val="28"/>
          <w:szCs w:val="28"/>
          <w:rtl w:val="true"/>
          <w:lang w:bidi="ar-SA"/>
        </w:rPr>
        <w:t xml:space="preserve">. </w:t>
      </w:r>
      <w:r>
        <w:rPr>
          <w:rStyle w:val="FootnoteAnchor"/>
        </w:rPr>
        <w:footnoteReference w:id="665"/>
      </w:r>
      <w:r>
        <w:rPr>
          <w:rFonts w:ascii="Amiri" w:hAnsi="Amiri" w:eastAsia="Amiri" w:cs="Amiri"/>
          <w:color w:val="111111"/>
          <w:sz w:val="28"/>
          <w:sz w:val="28"/>
          <w:szCs w:val="28"/>
          <w:lang w:bidi="ar-SA"/>
        </w:rPr>
        <w:t>۳۰۸۳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يُنيرُ القَلبَ </w:t>
      </w:r>
      <w:r>
        <w:rPr>
          <w:rFonts w:eastAsia="Amiri" w:cs="Amiri" w:ascii="Amiri" w:hAnsi="Amiri"/>
          <w:color w:val="111111"/>
          <w:sz w:val="28"/>
          <w:szCs w:val="28"/>
          <w:rtl w:val="true"/>
          <w:lang w:bidi="ar-SA"/>
        </w:rPr>
        <w:t xml:space="preserve">. </w:t>
      </w:r>
      <w:r>
        <w:rPr>
          <w:rStyle w:val="FootnoteAnchor"/>
        </w:rPr>
        <w:footnoteReference w:id="666"/>
      </w:r>
      <w:r>
        <w:rPr>
          <w:rFonts w:ascii="IRNazanin" w:hAnsi="IRNazanin" w:eastAsia="IRNazanin"/>
          <w:color w:val="111111"/>
          <w:sz w:val="28"/>
          <w:sz w:val="28"/>
          <w:szCs w:val="28"/>
          <w:lang w:bidi="fa-IR"/>
        </w:rPr>
        <w:t>۳۰۸۴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الاِصطِباغُ بِالخَلِّ يَقطَعُ شَهوَةَ الزِّنى </w:t>
      </w:r>
      <w:r>
        <w:rPr>
          <w:rFonts w:eastAsia="IRNazanin" w:cs="IRNazanin"/>
          <w:color w:val="111111"/>
          <w:sz w:val="28"/>
          <w:szCs w:val="28"/>
          <w:rtl w:val="true"/>
          <w:lang w:bidi="fa-IR"/>
        </w:rPr>
        <w:t xml:space="preserve">. </w:t>
      </w:r>
      <w:r>
        <w:rPr>
          <w:rStyle w:val="FootnoteAnchor"/>
        </w:rPr>
        <w:footnoteReference w:id="667"/>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خَلُّ الخَمر</w:t>
      </w:r>
      <w:r>
        <w:rPr>
          <w:rFonts w:ascii="Amiri" w:hAnsi="Amiri" w:eastAsia="Amiri" w:cs="Amiri"/>
          <w:color w:val="111111"/>
          <w:sz w:val="28"/>
          <w:sz w:val="28"/>
          <w:szCs w:val="28"/>
          <w:lang w:bidi="ar-SA"/>
        </w:rPr>
        <w:t>۳۰۸۷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أقفَرَ أهلُ بَيتٍ مِن اُدمٍ فيهِ خَلٌّ ، وخَيرُ خَلِّكُم خَلُّ خَمرِكُم </w:t>
      </w:r>
      <w:r>
        <w:rPr>
          <w:rFonts w:eastAsia="Amiri" w:cs="Amiri" w:ascii="Amiri" w:hAnsi="Amiri"/>
          <w:color w:val="111111"/>
          <w:sz w:val="28"/>
          <w:szCs w:val="28"/>
          <w:rtl w:val="true"/>
          <w:lang w:bidi="ar-SA"/>
        </w:rPr>
        <w:t xml:space="preserve">. </w:t>
      </w:r>
      <w:r>
        <w:rPr>
          <w:rStyle w:val="FootnoteAnchor"/>
        </w:rPr>
        <w:footnoteReference w:id="668"/>
      </w:r>
      <w:r>
        <w:rPr>
          <w:rFonts w:ascii="Amiri" w:hAnsi="Amiri" w:eastAsia="Amiri" w:cs="Amiri"/>
          <w:color w:val="111111"/>
          <w:sz w:val="28"/>
          <w:sz w:val="28"/>
          <w:szCs w:val="28"/>
          <w:lang w:bidi="ar-SA"/>
        </w:rPr>
        <w:t>۳۰۸۸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وذُكِرَ عِندَهُ خَلُّ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لَيَقتُلُ دَوابَّ البَطنِ ، ويَشُدُّ الفَمَ </w:t>
      </w:r>
      <w:r>
        <w:rPr>
          <w:rFonts w:eastAsia="Amiri" w:cs="Amiri" w:ascii="Amiri" w:hAnsi="Amiri"/>
          <w:color w:val="111111"/>
          <w:sz w:val="28"/>
          <w:szCs w:val="28"/>
          <w:rtl w:val="true"/>
          <w:lang w:bidi="ar-SA"/>
        </w:rPr>
        <w:t xml:space="preserve">. </w:t>
      </w:r>
      <w:r>
        <w:rPr>
          <w:rStyle w:val="FootnoteAnchor"/>
        </w:rPr>
        <w:footnoteReference w:id="669"/>
      </w:r>
      <w:r>
        <w:rPr>
          <w:rFonts w:ascii="IRNazanin" w:hAnsi="IRNazanin" w:eastAsia="IRNazanin"/>
          <w:color w:val="111111"/>
          <w:sz w:val="28"/>
          <w:sz w:val="28"/>
          <w:szCs w:val="28"/>
          <w:lang w:bidi="fa-IR"/>
        </w:rPr>
        <w:t>۳۰۸۶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 الخَمرِ يَشُدُّ اللِّثَةَ ، ويَقتُلُ دَوابَّ البَطنِ ، ويَشُدُّ العَقلَ </w:t>
      </w:r>
      <w:r>
        <w:rPr>
          <w:rFonts w:eastAsia="IRNazanin" w:cs="IRNazanin"/>
          <w:color w:val="111111"/>
          <w:sz w:val="28"/>
          <w:szCs w:val="28"/>
          <w:rtl w:val="true"/>
          <w:lang w:bidi="fa-IR"/>
        </w:rPr>
        <w:t xml:space="preserve">. </w:t>
      </w:r>
      <w:r>
        <w:rPr>
          <w:rStyle w:val="FootnoteAnchor"/>
        </w:rPr>
        <w:footnoteReference w:id="670"/>
      </w:r>
      <w:r>
        <w:rPr>
          <w:rFonts w:ascii="IRNazanin" w:hAnsi="IRNazanin" w:eastAsia="IRNazanin"/>
          <w:color w:val="111111"/>
          <w:sz w:val="28"/>
          <w:sz w:val="28"/>
          <w:szCs w:val="28"/>
          <w:lang w:bidi="fa-IR"/>
        </w:rPr>
        <w:t>۳۰۸۷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 الخَمرِ يَشُدُّ اللِّثَةَ </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دوابّ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الخمر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288_121834"/>
    </w:p>
    <w:p>
      <w:pPr>
        <w:pStyle w:val="Heading4"/>
        <w:numPr>
          <w:ilvl w:val="3"/>
          <w:numId w:val="1"/>
        </w:numPr>
        <w:rPr/>
      </w:pPr>
      <w:bookmarkStart w:id="511" w:name="__RefHeading___Toc7404136_417432637"/>
      <w:bookmarkStart w:id="512" w:name="_Toc197"/>
      <w:bookmarkEnd w:id="510"/>
      <w:bookmarkEnd w:id="511"/>
      <w:r>
        <w:rPr/>
        <w:t>۲۵</w:t>
      </w:r>
      <w:r>
        <w:rPr>
          <w:rtl w:val="true"/>
        </w:rPr>
        <w:t xml:space="preserve"> </w:t>
      </w:r>
      <w:r>
        <w:rPr>
          <w:rtl w:val="true"/>
        </w:rPr>
        <w:t xml:space="preserve">/ </w:t>
      </w:r>
      <w:r>
        <w:rPr/>
        <w:t>۲</w:t>
      </w:r>
      <w:r>
        <w:rPr>
          <w:rtl w:val="true"/>
        </w:rPr>
        <w:t>خواصّ سركه شراب</w:t>
      </w:r>
      <w:bookmarkEnd w:id="512"/>
    </w:p>
    <w:p>
      <w:pPr>
        <w:pStyle w:val="BookText"/>
        <w:rPr/>
      </w:pPr>
      <w:r>
        <w:rPr>
          <w:rFonts w:ascii="IRNazanin" w:hAnsi="IRNazanin" w:eastAsia="IRNazanin"/>
          <w:color w:val="111111"/>
          <w:sz w:val="28"/>
          <w:sz w:val="28"/>
          <w:szCs w:val="28"/>
          <w:lang w:bidi="fa-IR"/>
        </w:rPr>
        <w:t>۳۰۸۹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 نيكو خورشى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تلخه را مى شكند ، قلب را زنده مى سازد ، لثه را استحكام مى بخشد و جنبندگان شكم را مى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قيس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 عقل را استحكام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اليقين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 دل را روشن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مسروق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 ساختن سركه ، شهوت زنا را ريشه كن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سركه شراب</w:t>
      </w:r>
      <w:r>
        <w:rPr>
          <w:rFonts w:ascii="IRNazanin" w:hAnsi="IRNazanin" w:eastAsia="IRNazanin"/>
          <w:color w:val="111111"/>
          <w:sz w:val="28"/>
          <w:sz w:val="28"/>
          <w:szCs w:val="28"/>
          <w:lang w:bidi="fa-IR"/>
        </w:rPr>
        <w:t>۳۰۹۲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 هيچ خانه اى كه در آن سركه باشد ، نانشان بى خورش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سركه شما نيز سركه شرابتان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هنگامى كه نزد ايشان از سركه شراب ياد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جنبندگان شكم را مى كُشد و دهان را استحكام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شراب ، لثه را تقويت مى كند ، جنبندگان شكم رامى كُشد و عقل را استحكام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شراب ، لثه را استحكام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درمان كِرم هاى شكم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شراب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اِفتِتاحُ الطَّعامِ بِالخَلِّ</w:t>
      </w:r>
      <w:r>
        <w:rPr>
          <w:rFonts w:ascii="IRNazanin" w:hAnsi="IRNazanin" w:eastAsia="IRNazanin"/>
          <w:color w:val="111111"/>
          <w:sz w:val="28"/>
          <w:sz w:val="28"/>
          <w:szCs w:val="28"/>
          <w:lang w:bidi="fa-IR"/>
        </w:rPr>
        <w:t>۳۰۹۵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لَنَبدَأُ بِالخَلِّ عِندَنا ، كَما تَبدَؤونَ بِالمِلحِ عِندَكُم ؛ فَإِنَّ الخَلَّ لَيَشُدُّ العَقلَ </w:t>
      </w:r>
      <w:r>
        <w:rPr>
          <w:rFonts w:eastAsia="IRNazanin" w:cs="IRNazanin"/>
          <w:color w:val="111111"/>
          <w:sz w:val="28"/>
          <w:szCs w:val="28"/>
          <w:rtl w:val="true"/>
          <w:lang w:bidi="fa-IR"/>
        </w:rPr>
        <w:t xml:space="preserve">. </w:t>
      </w:r>
      <w:r>
        <w:rPr>
          <w:rStyle w:val="FootnoteAnchor"/>
        </w:rPr>
        <w:footnoteReference w:id="672"/>
      </w:r>
      <w:r>
        <w:rPr>
          <w:rFonts w:ascii="Amiri" w:hAnsi="Amiri" w:eastAsia="Amiri" w:cs="Amiri"/>
          <w:color w:val="111111"/>
          <w:sz w:val="28"/>
          <w:sz w:val="28"/>
          <w:szCs w:val="28"/>
          <w:lang w:bidi="ar-SA"/>
        </w:rPr>
        <w:t>۳۰۹۶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كانَ عِندَ الرِّضا عليه السلامبِخُراسانَ ، فَقُدِّمَت إلَيهِ مائِدَةٌ عَلَيها خَلٌّ ومِلحٌ ، فَافتَتَحَ عليه السلام بِالخَلِّ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أن نَفتَتِحَ بِالمِلحِ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هذا ـ يَعنِي الخَلَّ ـ وإنَّ الخَلَّ يَشُدُّ الذِّهنَ ، ويَزيدُ فِي العَقلِ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أكل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الطعام بالملح واختتامه به أو بالخلّ</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288_121836"/>
    </w:p>
    <w:p>
      <w:pPr>
        <w:pStyle w:val="Heading4"/>
        <w:numPr>
          <w:ilvl w:val="3"/>
          <w:numId w:val="1"/>
        </w:numPr>
        <w:rPr/>
      </w:pPr>
      <w:bookmarkStart w:id="514" w:name="__RefHeading___Toc7404138_417432637"/>
      <w:bookmarkStart w:id="515" w:name="_Toc198"/>
      <w:bookmarkEnd w:id="513"/>
      <w:bookmarkEnd w:id="514"/>
      <w:r>
        <w:rPr/>
        <w:t>۲۵</w:t>
      </w:r>
      <w:r>
        <w:rPr>
          <w:rtl w:val="true"/>
        </w:rPr>
        <w:t xml:space="preserve"> </w:t>
      </w:r>
      <w:r>
        <w:rPr>
          <w:rtl w:val="true"/>
        </w:rPr>
        <w:t xml:space="preserve">/ </w:t>
      </w:r>
      <w:r>
        <w:rPr/>
        <w:t>۳</w:t>
      </w:r>
      <w:r>
        <w:rPr>
          <w:rtl w:val="true"/>
        </w:rPr>
        <w:t>آغاز كردن غذا با سركه</w:t>
      </w:r>
      <w:bookmarkEnd w:id="515"/>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آغاز كردن غذا با سركه</w:t>
      </w:r>
      <w:r>
        <w:rPr>
          <w:rFonts w:ascii="IRNazanin" w:hAnsi="IRNazanin" w:eastAsia="IRNazanin"/>
          <w:color w:val="111111"/>
          <w:sz w:val="28"/>
          <w:sz w:val="28"/>
          <w:szCs w:val="28"/>
          <w:lang w:bidi="fa-IR"/>
        </w:rPr>
        <w:t>۳۰۹۶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سركه آغاز مى كنيم ، چنان كه شما با نمك آغاز مى كنيد ؛ چرا كه سركه ، عقل را استحكام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على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خراسان نزد امام رضا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نزد امام سفره اى گستردند كه در آن ، سركه و نمك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سركه آغاز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 اى كه با نمك ،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 ذهن را استحكام مى بخشد و عقل را افزون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 غذا با نمك و به پايان بردن آن با نمك يا سركه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سَيِّدُ الفَواكِهِ</w:t>
      </w:r>
      <w:r>
        <w:rPr>
          <w:rFonts w:ascii="Amiri" w:hAnsi="Amiri" w:eastAsia="Amiri" w:cs="Amiri"/>
          <w:color w:val="111111"/>
          <w:sz w:val="28"/>
          <w:sz w:val="28"/>
          <w:szCs w:val="28"/>
          <w:lang w:bidi="ar-SA"/>
        </w:rPr>
        <w:t>۳۱۰۱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الرُّمّانُ سَيِّدُ الفاكِهَةِ ، ومَن أكَلَ رُمّانَةً أغضَبَ شَيطانَهُ أربَعينَ صَباحا </w:t>
      </w:r>
      <w:r>
        <w:rPr>
          <w:rFonts w:eastAsia="Amiri" w:cs="Amiri" w:ascii="Amiri" w:hAnsi="Amiri"/>
          <w:color w:val="111111"/>
          <w:sz w:val="28"/>
          <w:szCs w:val="28"/>
          <w:rtl w:val="true"/>
          <w:lang w:bidi="ar-SA"/>
        </w:rPr>
        <w:t xml:space="preserve">. </w:t>
      </w:r>
      <w:r>
        <w:rPr>
          <w:rStyle w:val="FootnoteAnchor"/>
        </w:rPr>
        <w:footnoteReference w:id="674"/>
      </w:r>
      <w:r>
        <w:rPr>
          <w:rFonts w:ascii="Amiri" w:hAnsi="Amiri" w:eastAsia="Amiri" w:cs="Amiri"/>
          <w:color w:val="111111"/>
          <w:sz w:val="28"/>
          <w:sz w:val="28"/>
          <w:szCs w:val="28"/>
          <w:lang w:bidi="ar-SA"/>
        </w:rPr>
        <w:t>۳۱۰۲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الفاكِهَةُ مِئَةٌ وعِشرونَ لَونا ، سَيِّدُهَا الرُّمّانُ </w:t>
      </w:r>
      <w:r>
        <w:rPr>
          <w:rFonts w:eastAsia="Amiri" w:cs="Amiri" w:ascii="Amiri" w:hAnsi="Amiri"/>
          <w:color w:val="111111"/>
          <w:sz w:val="28"/>
          <w:szCs w:val="28"/>
          <w:rtl w:val="true"/>
          <w:lang w:bidi="ar-SA"/>
        </w:rPr>
        <w:t xml:space="preserve">. </w:t>
      </w:r>
      <w:r>
        <w:rPr>
          <w:rStyle w:val="FootnoteAnchor"/>
        </w:rPr>
        <w:footnoteReference w:id="675"/>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الرُّمّانِ</w:t>
      </w:r>
      <w:r>
        <w:rPr>
          <w:rFonts w:ascii="Amiri" w:hAnsi="Amiri" w:eastAsia="Amiri" w:cs="Amiri"/>
          <w:color w:val="111111"/>
          <w:sz w:val="28"/>
          <w:sz w:val="28"/>
          <w:szCs w:val="28"/>
          <w:lang w:bidi="ar-SA"/>
        </w:rPr>
        <w:t>۳۱۰۲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رُمّانَةً حَتّى يَستَتِمَّها ، نَوَّرَ اللّهُ قَلبَهُ أربَعينَ لَيلَةً </w:t>
      </w:r>
      <w:r>
        <w:rPr>
          <w:rFonts w:eastAsia="Amiri" w:cs="Amiri" w:ascii="Amiri" w:hAnsi="Amiri"/>
          <w:color w:val="111111"/>
          <w:sz w:val="28"/>
          <w:szCs w:val="28"/>
          <w:rtl w:val="true"/>
          <w:lang w:bidi="ar-SA"/>
        </w:rPr>
        <w:t xml:space="preserve">. </w:t>
      </w:r>
      <w:r>
        <w:rPr>
          <w:rStyle w:val="FootnoteAnchor"/>
        </w:rPr>
        <w:footnoteReference w:id="676"/>
      </w:r>
      <w:r>
        <w:rPr>
          <w:rFonts w:ascii="Amiri" w:hAnsi="Amiri" w:eastAsia="Amiri" w:cs="Amiri"/>
          <w:color w:val="111111"/>
          <w:sz w:val="28"/>
          <w:sz w:val="28"/>
          <w:szCs w:val="28"/>
          <w:lang w:bidi="ar-SA"/>
        </w:rPr>
        <w:t>۳۱۰۳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يزيد بن حيّان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الرُّمّانَ ؛ فَلَيسَت مِنهُ حَبَّةٌ تَقَعُ فِي المَعِدَةِ إلاّ أنارَتِ القَلبَ ، وأخرَجَتِ الشَّيطانَ أربَعينَ يَوما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516" w:name="pg12288_121838"/>
    </w:p>
    <w:p>
      <w:pPr>
        <w:pStyle w:val="Heading3"/>
        <w:numPr>
          <w:ilvl w:val="2"/>
          <w:numId w:val="1"/>
        </w:numPr>
        <w:rPr/>
      </w:pPr>
      <w:bookmarkStart w:id="517" w:name="__RefHeading___Toc7404140_417432637"/>
      <w:bookmarkStart w:id="518" w:name="_Toc199"/>
      <w:bookmarkEnd w:id="516"/>
      <w:bookmarkEnd w:id="517"/>
      <w:r>
        <w:rPr>
          <w:rtl w:val="true"/>
        </w:rPr>
        <w:t xml:space="preserve">فصل بيست و ششم </w:t>
      </w:r>
      <w:r>
        <w:rPr>
          <w:rtl w:val="true"/>
        </w:rPr>
        <w:t xml:space="preserve">: </w:t>
      </w:r>
      <w:r>
        <w:rPr>
          <w:rtl w:val="true"/>
        </w:rPr>
        <w:t>انار</w:t>
      </w:r>
      <w:bookmarkEnd w:id="518"/>
    </w:p>
    <w:p>
      <w:pPr>
        <w:pStyle w:val="Heading4"/>
        <w:numPr>
          <w:ilvl w:val="3"/>
          <w:numId w:val="1"/>
        </w:numPr>
        <w:rPr/>
      </w:pPr>
      <w:bookmarkStart w:id="519" w:name="__RefHeading___Toc7404142_417432637"/>
      <w:bookmarkStart w:id="520" w:name="_Toc200"/>
      <w:bookmarkEnd w:id="519"/>
      <w:r>
        <w:rPr/>
        <w:t>۲۶</w:t>
      </w:r>
      <w:r>
        <w:rPr>
          <w:rtl w:val="true"/>
        </w:rPr>
        <w:t xml:space="preserve"> </w:t>
      </w:r>
      <w:r>
        <w:rPr>
          <w:rtl w:val="true"/>
        </w:rPr>
        <w:t xml:space="preserve">/ </w:t>
      </w:r>
      <w:r>
        <w:rPr/>
        <w:t>۱</w:t>
      </w:r>
      <w:r>
        <w:rPr>
          <w:rtl w:val="true"/>
        </w:rPr>
        <w:t>مِهتر ميوه ها</w:t>
      </w:r>
      <w:bookmarkEnd w:id="520"/>
    </w:p>
    <w:p>
      <w:pPr>
        <w:pStyle w:val="Heading4"/>
        <w:numPr>
          <w:ilvl w:val="3"/>
          <w:numId w:val="1"/>
        </w:numPr>
        <w:rPr/>
      </w:pPr>
      <w:bookmarkStart w:id="521" w:name="__RefHeading___Toc7404144_417432637"/>
      <w:bookmarkStart w:id="522" w:name="_Toc201"/>
      <w:bookmarkEnd w:id="521"/>
      <w:r>
        <w:rPr/>
        <w:t>۲۶</w:t>
      </w:r>
      <w:r>
        <w:rPr>
          <w:rtl w:val="true"/>
        </w:rPr>
        <w:t xml:space="preserve"> </w:t>
      </w:r>
      <w:r>
        <w:rPr>
          <w:rtl w:val="true"/>
        </w:rPr>
        <w:t xml:space="preserve">/ </w:t>
      </w:r>
      <w:r>
        <w:rPr/>
        <w:t>۲</w:t>
      </w:r>
      <w:r>
        <w:rPr>
          <w:rtl w:val="true"/>
        </w:rPr>
        <w:t>خواصّ انار</w:t>
      </w:r>
      <w:bookmarkEnd w:id="522"/>
    </w:p>
    <w:p>
      <w:pPr>
        <w:pStyle w:val="BookText"/>
        <w:rPr/>
      </w:pPr>
      <w:r>
        <w:rPr>
          <w:rFonts w:ascii="IRNazanin" w:hAnsi="IRNazanin" w:eastAsia="IRNazanin"/>
          <w:color w:val="111111"/>
          <w:sz w:val="28"/>
          <w:sz w:val="28"/>
          <w:szCs w:val="28"/>
          <w:rtl w:val="true"/>
          <w:lang w:bidi="fa-IR"/>
        </w:rPr>
        <w:t>فصل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مِهتر ميوه ها</w:t>
      </w:r>
      <w:r>
        <w:rPr>
          <w:rFonts w:ascii="IRNazanin" w:hAnsi="IRNazanin" w:eastAsia="IRNazanin"/>
          <w:color w:val="111111"/>
          <w:sz w:val="28"/>
          <w:sz w:val="28"/>
          <w:szCs w:val="28"/>
          <w:lang w:bidi="fa-IR"/>
        </w:rPr>
        <w:t>۳۱۰۵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 مِهتر همه ميوه هاست و هر كس يك انار بخورد ، چهل پگاه ، شيطان خويش را به خشم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 صد و بيست گونه است و مهتر همه آنها ، انار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انار</w:t>
      </w:r>
      <w:r>
        <w:rPr>
          <w:rFonts w:ascii="IRNazanin" w:hAnsi="IRNazanin" w:eastAsia="IRNazanin"/>
          <w:color w:val="111111"/>
          <w:sz w:val="28"/>
          <w:sz w:val="28"/>
          <w:szCs w:val="28"/>
          <w:lang w:bidi="fa-IR"/>
        </w:rPr>
        <w:t>۳۱۰۹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انارى را كامل بخورد ، خداوندْ قلب او را چهل شب ، نورانى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بخوريد ؛ زيرا هيچ دانه اى از آن در معده جاى نمى گيرد ، مگر اين كه چهل روز ، قلب را نورانى مى سازد و شيطان را برون مى راند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حَبَّةٍ مِنَ الرُّمّانِ إذَا استَقَرَّت فِي المَعِدَةِ حَياةٌ لِلقَلبِ ، وإنارَةٌ لِلنَّفسِ ، وتُمرِضُ وَسواسَ الشَّيطانِ أربَعينَ لَيلَةً </w:t>
      </w:r>
      <w:r>
        <w:rPr>
          <w:rFonts w:eastAsia="Amiri" w:cs="Amiri" w:ascii="Amiri" w:hAnsi="Amiri"/>
          <w:color w:val="111111"/>
          <w:sz w:val="28"/>
          <w:szCs w:val="28"/>
          <w:rtl w:val="true"/>
          <w:lang w:bidi="ar-SA"/>
        </w:rPr>
        <w:t xml:space="preserve">. </w:t>
      </w:r>
      <w:r>
        <w:rPr>
          <w:rStyle w:val="FootnoteAnchor"/>
        </w:rPr>
        <w:footnoteReference w:id="678"/>
      </w:r>
      <w:r>
        <w:rPr>
          <w:rFonts w:ascii="IRNazanin" w:hAnsi="IRNazanin" w:eastAsia="IRNazanin"/>
          <w:color w:val="111111"/>
          <w:sz w:val="28"/>
          <w:sz w:val="28"/>
          <w:szCs w:val="28"/>
          <w:lang w:bidi="fa-IR"/>
        </w:rPr>
        <w:t>۳۱۰۸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يَعدِلنَ 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السّورانِيُّ ، والبُسرُ المَطبوخُ ، وَالبَنَفسَجُ ، وَالهِندَباءُ </w:t>
      </w:r>
      <w:r>
        <w:rPr>
          <w:rFonts w:eastAsia="IRNazanin" w:cs="IRNazanin"/>
          <w:color w:val="111111"/>
          <w:sz w:val="28"/>
          <w:szCs w:val="28"/>
          <w:rtl w:val="true"/>
          <w:lang w:bidi="fa-IR"/>
        </w:rPr>
        <w:t xml:space="preserve">. </w:t>
      </w:r>
      <w:r>
        <w:rPr>
          <w:rStyle w:val="FootnoteAnchor"/>
        </w:rPr>
        <w:footnoteReference w:id="679"/>
      </w:r>
      <w:r>
        <w:rPr>
          <w:rFonts w:ascii="IRNazanin" w:hAnsi="IRNazanin" w:eastAsia="IRNazanin"/>
          <w:color w:val="111111"/>
          <w:sz w:val="28"/>
          <w:sz w:val="28"/>
          <w:szCs w:val="28"/>
          <w:lang w:bidi="fa-IR"/>
        </w:rPr>
        <w:t>۳۱۰۹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أكَلَ رُمّانا عِندَ مَنامِهِ فَهُوَ آمِنٌ في نَفسِهِ إلى أن يُصبِـحَ </w:t>
      </w:r>
      <w:r>
        <w:rPr>
          <w:rFonts w:eastAsia="IRNazanin" w:cs="IRNazanin"/>
          <w:color w:val="111111"/>
          <w:sz w:val="28"/>
          <w:szCs w:val="28"/>
          <w:rtl w:val="true"/>
          <w:lang w:bidi="fa-IR"/>
        </w:rPr>
        <w:t xml:space="preserve">. </w:t>
      </w:r>
      <w:r>
        <w:rPr>
          <w:rStyle w:val="FootnoteAnchor"/>
        </w:rPr>
        <w:footnoteReference w:id="680"/>
      </w:r>
      <w:r>
        <w:rPr>
          <w:rFonts w:ascii="Amiri" w:hAnsi="Amiri" w:eastAsia="Amiri" w:cs="Amiri"/>
          <w:color w:val="111111"/>
          <w:sz w:val="28"/>
          <w:sz w:val="28"/>
          <w:szCs w:val="28"/>
          <w:lang w:bidi="ar-SA"/>
        </w:rPr>
        <w:t>۳۱۱۰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بِالرُّمّانِ ؛ فَإِنَّهُ لَم يَأكُلهُ جائِعٌ إلاّ أجزَأَهُ ، ولا شَبعانُ إلاّ أمرَأَهُ </w:t>
      </w:r>
      <w:r>
        <w:rPr>
          <w:rFonts w:eastAsia="Amiri" w:cs="Amiri" w:ascii="Amiri" w:hAnsi="Amiri"/>
          <w:color w:val="111111"/>
          <w:sz w:val="28"/>
          <w:szCs w:val="28"/>
          <w:rtl w:val="true"/>
          <w:lang w:bidi="ar-SA"/>
        </w:rPr>
        <w:t xml:space="preserve">. </w:t>
      </w:r>
      <w:r>
        <w:rPr>
          <w:rStyle w:val="FootnoteAnchor"/>
        </w:rPr>
        <w:footnoteReference w:id="681"/>
      </w:r>
      <w:r>
        <w:rPr>
          <w:rFonts w:ascii="Amiri" w:hAnsi="Amiri" w:eastAsia="Amiri" w:cs="Amiri"/>
          <w:color w:val="111111"/>
          <w:sz w:val="28"/>
          <w:sz w:val="28"/>
          <w:szCs w:val="28"/>
          <w:lang w:bidi="ar-SA"/>
        </w:rPr>
        <w:t>۳۱۱۱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الرُّمّانَ طَرَدَ عَنهُ شَيطانَ الوَسوَسَةِ </w:t>
      </w:r>
      <w:r>
        <w:rPr>
          <w:rFonts w:eastAsia="Amiri" w:cs="Amiri" w:ascii="Amiri" w:hAnsi="Amiri"/>
          <w:color w:val="111111"/>
          <w:sz w:val="28"/>
          <w:szCs w:val="28"/>
          <w:rtl w:val="true"/>
          <w:lang w:bidi="ar-SA"/>
        </w:rPr>
        <w:t xml:space="preserve">. </w:t>
      </w:r>
      <w:r>
        <w:rPr>
          <w:rStyle w:val="FootnoteAnchor"/>
        </w:rPr>
        <w:footnoteReference w:id="682"/>
      </w:r>
      <w:r>
        <w:rPr>
          <w:rFonts w:ascii="Amiri" w:hAnsi="Amiri" w:eastAsia="Amiri" w:cs="Amiri"/>
          <w:color w:val="111111"/>
          <w:sz w:val="28"/>
          <w:sz w:val="28"/>
          <w:szCs w:val="28"/>
          <w:lang w:bidi="ar-SA"/>
        </w:rPr>
        <w:t>۳۱۱۲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حَبَّةً مِن رُمّانٍ ، أمرَضَت شَيطانَ الوَسوَسَةِ أربَعينَ يَوما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دانه انار ، چون در معده جاى مى گيرد ، حياتى براى قلب و فروغى براى نفْس است و شيطانى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چهل شب ،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طبع را اعتدال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سورانى ، </w:t>
      </w:r>
      <w:r>
        <w:rPr>
          <w:rStyle w:val="FootnoteAnchor"/>
          <w:rtl w:val="true"/>
        </w:rPr>
        <w:footnoteReference w:id="684"/>
      </w:r>
      <w:r>
        <w:rPr>
          <w:rFonts w:ascii="IRNazanin" w:hAnsi="IRNazanin" w:eastAsia="IRNazanin"/>
          <w:color w:val="111111"/>
          <w:sz w:val="28"/>
          <w:sz w:val="28"/>
          <w:szCs w:val="28"/>
          <w:rtl w:val="true"/>
          <w:lang w:bidi="fa-IR"/>
        </w:rPr>
        <w:t xml:space="preserve">خرماى نارس پخته شده ، بنفشه ، و كاسنى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هنگام خفتن ، يك انار بخورد ، تا صبح ، جانش در امان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انار ؛ چرا كه هيچ گرسنه اى آن را نمى خورد ، مگر اين كه وى را بسنده است و هيچ سيرى آن را نمى خورد ، مگر اين كه غذا را بر وى گوارا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انار بخورد ، انار ، شيطانِ وسوسه را از او دور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دانه از انار بخورد ، آن يك دانه ، شيطانِ وسوسه را تا چهل روز ،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پيامبر صلى الله عليه و آله در سالمكارم الأخلاق عن زيد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عليه السلام فَدَعا بِالحَجّامِ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اِغسِل مَحاجِمَكَ وعَلِّقها ، ودَعا بِرُمّانَةٍ فَأَكَلَها ، فَلَمّا فَرَغَ مِنَ الحِجامَةِ دَعا بِرُمّانَةٍ اُخرى فَأَكَلَها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يُطفِئُ المِرارَ </w:t>
      </w:r>
      <w:r>
        <w:rPr>
          <w:rFonts w:eastAsia="Amiri" w:cs="Amiri" w:ascii="Amiri" w:hAnsi="Amiri"/>
          <w:color w:val="111111"/>
          <w:sz w:val="28"/>
          <w:szCs w:val="28"/>
          <w:rtl w:val="true"/>
          <w:lang w:bidi="ar-SA"/>
        </w:rPr>
        <w:t xml:space="preserve">. </w:t>
      </w:r>
      <w:r>
        <w:rPr>
          <w:rStyle w:val="FootnoteAnchor"/>
        </w:rPr>
        <w:footnoteReference w:id="685"/>
      </w:r>
      <w:r>
        <w:rPr>
          <w:rFonts w:ascii="Amiri" w:hAnsi="Amiri" w:eastAsia="Amiri" w:cs="Amiri"/>
          <w:color w:val="111111"/>
          <w:sz w:val="28"/>
          <w:sz w:val="28"/>
          <w:szCs w:val="28"/>
          <w:lang w:bidi="ar-SA"/>
        </w:rPr>
        <w:t>۳۱۱۵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للنسائي عن أبي الطفيل عن زيد بن أرقمالكافي عن يزيد بن عبدالملك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السلاموفي يَدِهِ رُمّانَةٌ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 أعطِهِ رُمّانَةً ؛ فَإِنّي لَم اُشرَك في شَيءٍ أبغَضَ إلَيَّ مِن أن اُشرَكَ في رُمّانَةٍ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احتَجَمَ وأمَرَني أن أحتَجِمَ فَاحتَجَمتُ، ثُمَّ دَعا بِرُمّانَةٍ اُخرى، ثُمَّ قالَ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يَزيدُ ، أيُّما مُؤمِنٍ أكَلَ رُمّانَةً حَتّى يَستَوفِيَها ؛ أذهَبَ اللّهُ عز و جل الشَّيطانَ عَن إنارَةِ قَلبِهِ أربَعينَ صَباحا ، ومَن أكَلَ اثنَتَينِ ؛ أذهَبَ اللّهُ عز و جل الشَّيطانَ عَن إنارَةِ قَلبِهِ مِئَةَ يَومٍ ، ومَن أكَلَ ثَلاثا حَتّى يَستَوفِيَها ؛ أذهَبَ اللّهُ عز و جل الشَّيطانَ عَن إنارَةِ قَلبِهِ سَنَةً ، ومَن أذهَبَ اللّهُ الشَّيطانَ عَن إنارَةِ قَلبِهِ سَنَةً لَم يُذنِب ، ومَن لَم يُذنِب دَخَلَ الجَنَّةَ </w:t>
      </w:r>
      <w:r>
        <w:rPr>
          <w:rFonts w:eastAsia="Amiri" w:cs="Amiri" w:ascii="Amiri" w:hAnsi="Amiri"/>
          <w:color w:val="111111"/>
          <w:sz w:val="28"/>
          <w:szCs w:val="28"/>
          <w:rtl w:val="true"/>
          <w:lang w:bidi="ar-SA"/>
        </w:rPr>
        <w:t xml:space="preserve">. </w:t>
      </w:r>
      <w:r>
        <w:rPr>
          <w:rStyle w:val="FootnoteAnchor"/>
        </w:rPr>
        <w:footnoteReference w:id="686"/>
      </w:r>
      <w:r>
        <w:rPr>
          <w:rFonts w:ascii="Amiri" w:hAnsi="Amiri" w:eastAsia="Amiri" w:cs="Amiri"/>
          <w:color w:val="111111"/>
          <w:sz w:val="28"/>
          <w:sz w:val="28"/>
          <w:szCs w:val="28"/>
          <w:lang w:bidi="ar-SA"/>
        </w:rPr>
        <w:t>۳۱۱۶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رُمّانَةً يَومَ الجُمُعَةِ عَلَى الرِّيقِ نَوَّرَت قَلبَهُ أربَعينَ صَباحاً ، فَإِن أكَلَ رُمّانَتَينِ فَثَمانينَ يَوماً ، فَإِن أكَلَ ثَلاثاً فَمِئَةً وعِشرينَ يَوماً وطُرِدَت عَنهُ وَسوَسَةُ الشَّيطانِ ، ومَن طُرِدَت عَنهُ وَسوَسَةُ الشَّيطانِ لَم يَعصِ اللّهَ عز و جل ، ومَن لَم يَعصِ اللّهَ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 نسايى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طفيل،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الأخلاقـ به نقل از زيد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كه حجامتگرى را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ابزارهاى حجامت خود را بشوى و بياويز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انارى طلبيد و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حجامت را نيز به پايان برد ، انارى ديگر طلبيد و خورد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 تلخه را فرو مى نشانَد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يزيد بن عبد الملك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وارد شدم ، در حالى كه انارى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انار هم به اين مرد بده ؛ چرا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 كسى با من شريك نشده است كه برايم ناخوشايندتر از شريك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باشد</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 حجامت كرد و به من فرمود كه حجامت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حجامت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انارى ديگر خواست و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انار بخورد و آن را تمام كند ، خداوند عز و جل تا چهل پگاه ، شيطان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رسانى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دل او دور مى سازد ؛ </w:t>
      </w:r>
      <w:r>
        <w:rPr>
          <w:rStyle w:val="FootnoteAnchor"/>
          <w:rtl w:val="true"/>
        </w:rPr>
        <w:footnoteReference w:id="688"/>
      </w:r>
      <w:r>
        <w:rPr>
          <w:rFonts w:ascii="IRNazanin" w:hAnsi="IRNazanin" w:eastAsia="IRNazanin"/>
          <w:color w:val="111111"/>
          <w:sz w:val="28"/>
          <w:sz w:val="28"/>
          <w:szCs w:val="28"/>
          <w:rtl w:val="true"/>
          <w:lang w:bidi="fa-IR"/>
        </w:rPr>
        <w:t xml:space="preserve">و هر كس دو انار بخورد ، خداوند عز و جل تا صد روز ، شيطان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رسانى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دل او دور مى سازد ؛ و هر كس سه انار بخورد ، خداوند عز و جل تا يك سال ، شيطان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رسانى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دل او دور مى سازد و هر كس خداوند ، شيطان را براى يك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رساندن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دل او دور سازد ، گناه نمى كند و هر كس گناه نكند ، به بهشت درمى آيد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يزيد بن حيّان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روز جمعه يك انار بخورد ، آن انار ، دل او را تا چهل پگاه ، نورانى مى دارد ؛ اگر دو انار بخورد ، تا هشتاد روز ؛ و اگر سه انار بخورد ، تا صد و بيست روز ؛ و نيز وسوسه شيطان از او دور مى شود و هر كس وسوسه شيطان از او دور شود ، خداوند عز و جل را نافرمانى نمى كند و هر كس خداوند را نافرمانى نكند ، خداىْ او را به بهشت درمى 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أوصى بِهِ آدَمُ عليه السلام هِبَةَ اللّهِ أن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بِالرُّمّانِ ؛ فَإِنَّكَ إن أكَلتَهُ وأنتَ جائِعٌ أجزَأَكَ ، وإن أكَلتَهُ وأنتَ شَبعانُ أمرَأَكَ </w:t>
      </w:r>
      <w:r>
        <w:rPr>
          <w:rFonts w:eastAsia="Amiri" w:cs="Amiri" w:ascii="Amiri" w:hAnsi="Amiri"/>
          <w:color w:val="111111"/>
          <w:sz w:val="28"/>
          <w:szCs w:val="28"/>
          <w:rtl w:val="true"/>
          <w:lang w:bidi="ar-SA"/>
        </w:rPr>
        <w:t xml:space="preserve">. </w:t>
      </w:r>
      <w:r>
        <w:rPr>
          <w:rStyle w:val="FootnoteAnchor"/>
        </w:rPr>
        <w:footnoteReference w:id="689"/>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خَواصُّ الرُّمّانِ الحُلوِ</w:t>
      </w:r>
      <w:r>
        <w:rPr>
          <w:rFonts w:ascii="Amiri" w:hAnsi="Amiri" w:eastAsia="Amiri" w:cs="Amiri"/>
          <w:color w:val="111111"/>
          <w:sz w:val="28"/>
          <w:sz w:val="28"/>
          <w:szCs w:val="28"/>
          <w:lang w:bidi="ar-SA"/>
        </w:rPr>
        <w:t>۳۱۱۹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أنَّهُ شَهِدَ المَوسِمَ بَعدَ وَفَاةِ رَسولِ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بِالرُّمّانِ الحُلوِ فَكُلوهُ ؛ فَإِنَّهُ لَيسَت مِن حَبَّةٍ تَقَعُ في مَعِدَةِ مُؤمِنٍ إلاّ أبادَت داءً ، وأطفَأَت شَيطانَ الوَسوَسَهِ عَنهُ </w:t>
      </w:r>
      <w:r>
        <w:rPr>
          <w:rFonts w:eastAsia="Amiri" w:cs="Amiri" w:ascii="Amiri" w:hAnsi="Amiri"/>
          <w:color w:val="111111"/>
          <w:sz w:val="28"/>
          <w:szCs w:val="28"/>
          <w:rtl w:val="true"/>
          <w:lang w:bidi="ar-SA"/>
        </w:rPr>
        <w:t xml:space="preserve">. </w:t>
      </w:r>
      <w:r>
        <w:rPr>
          <w:rStyle w:val="FootnoteAnchor"/>
        </w:rPr>
        <w:footnoteReference w:id="690"/>
      </w:r>
      <w:r>
        <w:rPr>
          <w:rFonts w:ascii="Amiri" w:hAnsi="Amiri" w:eastAsia="Amiri" w:cs="Amiri"/>
          <w:color w:val="111111"/>
          <w:sz w:val="28"/>
          <w:sz w:val="28"/>
          <w:szCs w:val="28"/>
          <w:lang w:bidi="ar-SA"/>
        </w:rPr>
        <w:t>۳۱۲۰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زيد عن زيد بن عليّ عن أبيه عن جدّه عن عليّ عالكافي عن عمرو بن إبراهيم عن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الرُّمّانِ الحُلوِ يَزيدُ في ماءِ الرَّجُلِ ، ويُحَسِّنُ الوَلَدَ </w:t>
      </w:r>
      <w:r>
        <w:rPr>
          <w:rFonts w:eastAsia="Amiri" w:cs="Amiri" w:ascii="Amiri" w:hAnsi="Amiri"/>
          <w:color w:val="111111"/>
          <w:sz w:val="28"/>
          <w:szCs w:val="28"/>
          <w:rtl w:val="true"/>
          <w:lang w:bidi="ar-SA"/>
        </w:rPr>
        <w:t xml:space="preserve">. </w:t>
      </w:r>
      <w:r>
        <w:rPr>
          <w:rStyle w:val="FootnoteAnchor"/>
        </w:rPr>
        <w:footnoteReference w:id="691"/>
      </w:r>
      <w:r>
        <w:rPr>
          <w:rFonts w:ascii="Amiri" w:hAnsi="Amiri" w:eastAsia="Amiri" w:cs="Amiri"/>
          <w:color w:val="111111"/>
          <w:sz w:val="28"/>
          <w:sz w:val="28"/>
          <w:szCs w:val="28"/>
          <w:lang w:bidi="ar-SA"/>
        </w:rPr>
        <w:t>۳۱۱۹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الرُّمّانَ بَعدَ الحِجامَةِ رُمّانا حُلوا ؛ فَإِنَّهُ يُسَكِّنُ الدَّمَ ، ويُصَفِّي الدَّمَ فِي الجَوفِ </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288_121844"/>
    </w:p>
    <w:p>
      <w:pPr>
        <w:pStyle w:val="Heading4"/>
        <w:numPr>
          <w:ilvl w:val="3"/>
          <w:numId w:val="1"/>
        </w:numPr>
        <w:rPr/>
      </w:pPr>
      <w:bookmarkStart w:id="524" w:name="__RefHeading___Toc7404146_417432637"/>
      <w:bookmarkStart w:id="525" w:name="_Toc202"/>
      <w:bookmarkEnd w:id="523"/>
      <w:bookmarkEnd w:id="524"/>
      <w:r>
        <w:rPr/>
        <w:t>۲۶</w:t>
      </w:r>
      <w:r>
        <w:rPr>
          <w:rtl w:val="true"/>
        </w:rPr>
        <w:t xml:space="preserve"> </w:t>
      </w:r>
      <w:r>
        <w:rPr>
          <w:rtl w:val="true"/>
        </w:rPr>
        <w:t xml:space="preserve">/ </w:t>
      </w:r>
      <w:r>
        <w:rPr/>
        <w:t>۳</w:t>
      </w:r>
      <w:r>
        <w:rPr>
          <w:rtl w:val="true"/>
        </w:rPr>
        <w:t>خواصّ انار شيرين</w:t>
      </w:r>
      <w:bookmarkEnd w:id="525"/>
    </w:p>
    <w:p>
      <w:pPr>
        <w:pStyle w:val="BookText"/>
        <w:rPr/>
      </w:pPr>
      <w:r>
        <w:rPr>
          <w:rFonts w:ascii="IRNazanin" w:hAnsi="IRNazanin" w:eastAsia="IRNazanin"/>
          <w:color w:val="111111"/>
          <w:sz w:val="28"/>
          <w:sz w:val="28"/>
          <w:szCs w:val="28"/>
          <w:lang w:bidi="fa-IR"/>
        </w:rPr>
        <w:t>۳۱۲۱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چيزهايى كه آدم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سفارش كرد ، اين بود كه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انار ؛ چرا كه اگر گرسنه باشى و آن را بخورى ، بسنده ات كند ، و اگر در حالى كه سيرى ، آن را بخورى ، غذا را بر تو گوارا مى 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انار شيرين</w:t>
      </w:r>
      <w:r>
        <w:rPr>
          <w:rFonts w:ascii="IRNazanin" w:hAnsi="IRNazanin" w:eastAsia="IRNazanin"/>
          <w:color w:val="111111"/>
          <w:sz w:val="28"/>
          <w:sz w:val="28"/>
          <w:szCs w:val="28"/>
          <w:lang w:bidi="fa-IR"/>
        </w:rPr>
        <w:t>۳۱۲۱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انار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 چرا كه هيچ دانه اى از آن به معده مؤمنى در نمى آيد ، مگر اين كه بيمارى اى از آن ريشه كن مى كند و شيطانِ وسوسه را از او دور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عمرو بن ابراهيم ، از خراسانى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انار شيرين ، آب مرد را افزون مى كند و فرزند را نكو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عطيّه عوفى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حجامت ، انار بخور ، انارى شيرين ؛ چرا كه خون را فرو مى نشاند و خون را در درون ، تصفيه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خَواصُّ الرُّمّانِ المُزِّ</w:t>
      </w:r>
      <w:r>
        <w:rPr>
          <w:rFonts w:ascii="Amiri" w:hAnsi="Amiri" w:eastAsia="Amiri" w:cs="Amiri"/>
          <w:color w:val="111111"/>
          <w:sz w:val="28"/>
          <w:sz w:val="28"/>
          <w:szCs w:val="28"/>
          <w:lang w:bidi="ar-SA"/>
        </w:rPr>
        <w:t>۳۱۲۵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عطاء بن يسار، از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الوليد بن صَبيحٍ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الرُّمّانَ الحُلوَ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 أصلَحُ فِي البَطنِ </w:t>
      </w:r>
      <w:r>
        <w:rPr>
          <w:rFonts w:eastAsia="Amiri" w:cs="Amiri" w:ascii="Amiri" w:hAnsi="Amiri"/>
          <w:color w:val="111111"/>
          <w:sz w:val="28"/>
          <w:szCs w:val="28"/>
          <w:rtl w:val="true"/>
          <w:lang w:bidi="ar-SA"/>
        </w:rPr>
        <w:t xml:space="preserve">. </w:t>
      </w:r>
      <w:r>
        <w:rPr>
          <w:rStyle w:val="FootnoteAnchor"/>
        </w:rPr>
        <w:footnoteReference w:id="694"/>
      </w:r>
      <w:r>
        <w:rPr>
          <w:rFonts w:ascii="Amiri" w:hAnsi="Amiri" w:eastAsia="Amiri" w:cs="Amiri"/>
          <w:color w:val="111111"/>
          <w:sz w:val="28"/>
          <w:sz w:val="28"/>
          <w:szCs w:val="28"/>
          <w:lang w:bidi="ar-SA"/>
        </w:rPr>
        <w:t>۳۱۲۶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سَعيدٍ الخُدرِيّ عن اُمّ سَلَمَالإمام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اِمتَصِّ مِنَ الرُّمّانِ المُزِّ ؛ فَإِنَّهُ يُقَوِّي النَّفسَ ، ويُحيِي الدَّمَ </w:t>
      </w:r>
      <w:r>
        <w:rPr>
          <w:rFonts w:eastAsia="Amiri" w:cs="Amiri" w:ascii="Amiri" w:hAnsi="Amiri"/>
          <w:color w:val="111111"/>
          <w:sz w:val="28"/>
          <w:szCs w:val="28"/>
          <w:rtl w:val="true"/>
          <w:lang w:bidi="ar-SA"/>
        </w:rPr>
        <w:t xml:space="preserve">. </w:t>
      </w:r>
      <w:r>
        <w:rPr>
          <w:rStyle w:val="FootnoteAnchor"/>
        </w:rPr>
        <w:footnoteReference w:id="695"/>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خَواصُّ أكلُ الرُّمّانِ بِشَحمِهِ</w:t>
      </w:r>
      <w:r>
        <w:rPr>
          <w:rFonts w:ascii="Amiri" w:hAnsi="Amiri" w:eastAsia="Amiri" w:cs="Amiri"/>
          <w:color w:val="111111"/>
          <w:sz w:val="28"/>
          <w:sz w:val="28"/>
          <w:szCs w:val="28"/>
          <w:lang w:bidi="ar-SA"/>
        </w:rPr>
        <w:t>۳۱۲۹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أبي هُرَيرَةَ عَن اُمِّ سَلَمَةَرسول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الرُّمّانَ بِقِشرِهِ ؛ فَإِنَّهُ دِباغُ البَطنِ </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۳۱۲۶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 از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الرُّمّانَ بِشَحمِهِ ؛ فَإِنَّهُ دِباغُ المَعِدَةِ ، وما مِن حَبَّةٍ استَقَرَّت في مَعِدَةِ امرِئٍ مُسلِمٍ إلاّ أنارَتها ونَفَتِ الشَّيطانَ وَالوَسوَسَةَ عَنها أربَعينَ صَباحاً </w:t>
      </w:r>
      <w:r>
        <w:rPr>
          <w:rFonts w:eastAsia="Amiri" w:cs="Amiri" w:ascii="Amiri" w:hAnsi="Amiri"/>
          <w:color w:val="111111"/>
          <w:sz w:val="28"/>
          <w:szCs w:val="28"/>
          <w:rtl w:val="true"/>
          <w:lang w:bidi="ar-SA"/>
        </w:rPr>
        <w:t xml:space="preserve">. </w:t>
      </w:r>
      <w:r>
        <w:rPr>
          <w:rStyle w:val="FootnoteAnchor"/>
        </w:rPr>
        <w:footnoteReference w:id="697"/>
      </w:r>
      <w:r>
        <w:rPr>
          <w:rFonts w:ascii="Amiri" w:hAnsi="Amiri" w:eastAsia="Amiri" w:cs="Amiri"/>
          <w:color w:val="111111"/>
          <w:sz w:val="28"/>
          <w:sz w:val="28"/>
          <w:szCs w:val="28"/>
          <w:lang w:bidi="ar-SA"/>
        </w:rPr>
        <w:t>۳۱۲۷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از امّ سلمه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خالِدٍ البَرقيِّ عَن بَعضِ أصحابِنا رَفَعَهُ إلى صَعصَعَةَ بنِ صَوحانَ في حَديثٍ أنَّهُ دَخَلَ عَلى أميرِ المُؤمِنينَ عليه السلام وهُوَ عَلَى العَشاءِ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 اُدنُ فَكُل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تَعَشَّيتُ ، وبَينَ يَدَيهِ نِصفُ رُمّانَةٍ ، فَكَسَرَ لي وناوَلَني بَعضَهُ ، وقالَ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 مَعَ قِشرِهِ ـ يُريدُ مَعَ شَحمِهِ ـ فَإِنَّهُ يَذهَبُ بِالحَفَرِ ، وبِالبَخَرِ ، ويُطَيِّبُ النَّفسَ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w:t>
      </w:r>
      <w:bookmarkStart w:id="526" w:name="pg12288_121846"/>
    </w:p>
    <w:p>
      <w:pPr>
        <w:pStyle w:val="Heading4"/>
        <w:numPr>
          <w:ilvl w:val="3"/>
          <w:numId w:val="1"/>
        </w:numPr>
        <w:rPr/>
      </w:pPr>
      <w:bookmarkStart w:id="527" w:name="__RefHeading___Toc7404148_417432637"/>
      <w:bookmarkStart w:id="528" w:name="_Toc203"/>
      <w:bookmarkEnd w:id="526"/>
      <w:bookmarkEnd w:id="527"/>
      <w:r>
        <w:rPr/>
        <w:t>۲۶</w:t>
      </w:r>
      <w:r>
        <w:rPr>
          <w:rtl w:val="true"/>
        </w:rPr>
        <w:t xml:space="preserve"> </w:t>
      </w:r>
      <w:r>
        <w:rPr>
          <w:rtl w:val="true"/>
        </w:rPr>
        <w:t xml:space="preserve">/ </w:t>
      </w:r>
      <w:r>
        <w:rPr/>
        <w:t>۴</w:t>
      </w:r>
      <w:r>
        <w:rPr>
          <w:rtl w:val="true"/>
        </w:rPr>
        <w:t xml:space="preserve">خواصّ انار ترش و شيرين </w:t>
      </w:r>
      <w:r>
        <w:rPr>
          <w:rtl w:val="true"/>
        </w:rPr>
        <w:t>(</w:t>
      </w:r>
      <w:r>
        <w:rPr>
          <w:rtl w:val="true"/>
        </w:rPr>
        <w:t>مَلَس</w:t>
      </w:r>
      <w:r>
        <w:rPr>
          <w:rtl w:val="true"/>
        </w:rPr>
        <w:t>)</w:t>
      </w:r>
      <w:bookmarkEnd w:id="528"/>
    </w:p>
    <w:p>
      <w:pPr>
        <w:pStyle w:val="Heading4"/>
        <w:numPr>
          <w:ilvl w:val="3"/>
          <w:numId w:val="1"/>
        </w:numPr>
        <w:rPr/>
      </w:pPr>
      <w:bookmarkStart w:id="529" w:name="__RefHeading___Toc7404150_417432637"/>
      <w:bookmarkStart w:id="530" w:name="_Toc204"/>
      <w:bookmarkEnd w:id="529"/>
      <w:r>
        <w:rPr/>
        <w:t>۲۶</w:t>
      </w:r>
      <w:r>
        <w:rPr>
          <w:rtl w:val="true"/>
        </w:rPr>
        <w:t xml:space="preserve"> </w:t>
      </w:r>
      <w:r>
        <w:rPr>
          <w:rtl w:val="true"/>
        </w:rPr>
        <w:t xml:space="preserve">/ </w:t>
      </w:r>
      <w:r>
        <w:rPr/>
        <w:t>۵</w:t>
      </w:r>
      <w:r>
        <w:rPr>
          <w:rtl w:val="true"/>
        </w:rPr>
        <w:t>خواصّ خوردن انار با پيه آن</w:t>
      </w:r>
      <w:bookmarkEnd w:id="530"/>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خواصّ انار ترش و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عن حَكيم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وليد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انار شيرين ياد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ترش و شيرين در شكم ، سازگارتر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شَهر بن حَوشَبٍ عَن اُمِّ سَلَمَامام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ترش و شيرين بمك ؛ چرا كه انسان را نيرو مى دهد و خون را زنده مى سازد </w:t>
      </w:r>
      <w:r>
        <w:rPr>
          <w:rFonts w:eastAsia="IRNazanin" w:cs="IRNazanin"/>
          <w:color w:val="111111"/>
          <w:sz w:val="28"/>
          <w:szCs w:val="28"/>
          <w:rtl w:val="true"/>
          <w:lang w:bidi="fa-IR"/>
        </w:rPr>
        <w:t xml:space="preserve">. </w:t>
      </w:r>
      <w:r>
        <w:rPr>
          <w:rStyle w:val="FootnoteAnchor"/>
        </w:rPr>
        <w:footnoteReference w:id="699"/>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خواصّ خوردن انار با پيه آن</w:t>
      </w:r>
      <w:r>
        <w:rPr>
          <w:rFonts w:ascii="IRNazanin" w:hAnsi="IRNazanin" w:eastAsia="IRNazanin"/>
          <w:color w:val="111111"/>
          <w:sz w:val="28"/>
          <w:sz w:val="28"/>
          <w:szCs w:val="28"/>
          <w:lang w:bidi="fa-IR"/>
        </w:rPr>
        <w:t>۳۱۳۲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شَهر بن حَوشَبٍ عَن اُمِّ سَلَمَپيامبر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را با پيه </w:t>
      </w:r>
      <w:r>
        <w:rPr>
          <w:rStyle w:val="FootnoteAnchor"/>
          <w:rtl w:val="true"/>
        </w:rPr>
        <w:footnoteReference w:id="700"/>
      </w:r>
      <w:r>
        <w:rPr>
          <w:rFonts w:ascii="IRNazanin" w:hAnsi="IRNazanin" w:eastAsia="IRNazanin"/>
          <w:color w:val="111111"/>
          <w:sz w:val="28"/>
          <w:sz w:val="28"/>
          <w:szCs w:val="28"/>
          <w:rtl w:val="true"/>
          <w:lang w:bidi="fa-IR"/>
        </w:rPr>
        <w:t xml:space="preserve">آن بخوريد ؛ چرا كه شست وشو دهنده معده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شَهر بن حَوشَبٍ عَن اُمِّ سَلَمَامام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را با پيه آن بخوريد ؛ چرا كه معده را پاك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دانه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انسانى مسلمان ، جاى نمى گيرد ، مگر اين كه آن را روشن مى سازد</w:t>
      </w:r>
      <w:r>
        <w:rPr>
          <w:rStyle w:val="FootnoteAnchor"/>
          <w:rtl w:val="true"/>
        </w:rPr>
        <w:footnoteReference w:id="701"/>
      </w:r>
      <w:r>
        <w:rPr>
          <w:rFonts w:ascii="IRNazanin" w:hAnsi="IRNazanin" w:eastAsia="IRNazanin"/>
          <w:color w:val="111111"/>
          <w:sz w:val="28"/>
          <w:sz w:val="28"/>
          <w:szCs w:val="28"/>
          <w:rtl w:val="true"/>
          <w:lang w:bidi="fa-IR"/>
        </w:rPr>
        <w:t xml:space="preserve">و تا چهل پگاه ، شيطان و وسوسه را از آن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محمّد بن خالد برقى ، از يكى از شيعيان ، در حديثى كه سندش را به معصوم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صعصعة بن صوحان نقل شده است كه وى ، هنگامى كه امير مؤمنان در حال شام خوردن بود ، بر ايشان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 بخور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نيمه اى از يك انار ، نزد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اى از آن را شكست و به دستم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پيهش بخور ؛ چرا كه زردشدگى دندان ها و بدبويى دهان را مى برد و انسان را پاك مى سازد</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عبد اللّه بن مُغيرَةَ مَولى 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الرُّمّانَ بِشَحمِهِ ؛ فَإِنَّهُ يَدبَغُ المَعِدَةَ ، ويَزيدُ فِي الذِّهنِ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يدبغ المعدة ويقوّ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شهر بن حوشب، از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را با پيه آن بخوريد ؛ چرا كه معده را مى پالايد و ذهن را افزون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معده را مى پالايد و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الزَبيبِ</w:t>
      </w:r>
      <w:r>
        <w:rPr>
          <w:rFonts w:ascii="Amiri" w:hAnsi="Amiri" w:eastAsia="Amiri" w:cs="Amiri"/>
          <w:color w:val="111111"/>
          <w:sz w:val="28"/>
          <w:sz w:val="28"/>
          <w:szCs w:val="28"/>
          <w:lang w:bidi="ar-SA"/>
        </w:rPr>
        <w:t>۳۱۳۶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عطاء بن ابى رباح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بِالزَّبيبِ ؛ فَإِنَّهُ يُطفِئُ المِرَّةَ ، ويُسَكِّنُ البَلغَمَ ، ويَشُدُّ العَصَبَ ، ويُذهِبُ النَّصَبَ ، ويُحَسِّنُ القَلبَ </w:t>
      </w:r>
      <w:r>
        <w:rPr>
          <w:rFonts w:eastAsia="Amiri" w:cs="Amiri" w:ascii="Amiri" w:hAnsi="Amiri"/>
          <w:color w:val="111111"/>
          <w:sz w:val="28"/>
          <w:szCs w:val="28"/>
          <w:rtl w:val="true"/>
          <w:lang w:bidi="ar-SA"/>
        </w:rPr>
        <w:t xml:space="preserve">. </w:t>
      </w:r>
      <w:r>
        <w:rPr>
          <w:rStyle w:val="FootnoteAnchor"/>
        </w:rPr>
        <w:footnoteReference w:id="703"/>
      </w:r>
      <w:r>
        <w:rPr>
          <w:rFonts w:ascii="Amiri" w:hAnsi="Amiri" w:eastAsia="Amiri" w:cs="Amiri"/>
          <w:color w:val="111111"/>
          <w:sz w:val="28"/>
          <w:sz w:val="28"/>
          <w:szCs w:val="28"/>
          <w:lang w:bidi="ar-SA"/>
        </w:rPr>
        <w:t>۳۱۳۷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عَمره دختر اَفعى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بِالزَّبيبِ ؛ فَإِنَّهُ يَكشِفُ المِرَّةَ ، ويَذهَبُ بِالبَلغَمِ ، ويَشُدُّ العَصَبَ ، ويَذهَبُ بِالإِعياءِ ، ويُحَسِّنُ الخُلُقَ ، ويُطَيِّبُ النَّفسَ ، ويَذهَبُ بِالغَمِّ </w:t>
      </w:r>
      <w:r>
        <w:rPr>
          <w:rFonts w:eastAsia="Amiri" w:cs="Amiri" w:ascii="Amiri" w:hAnsi="Amiri"/>
          <w:color w:val="111111"/>
          <w:sz w:val="28"/>
          <w:szCs w:val="28"/>
          <w:rtl w:val="true"/>
          <w:lang w:bidi="ar-SA"/>
        </w:rPr>
        <w:t xml:space="preserve">. </w:t>
      </w:r>
      <w:r>
        <w:rPr>
          <w:rStyle w:val="FootnoteAnchor"/>
        </w:rPr>
        <w:footnoteReference w:id="704"/>
      </w:r>
      <w:r>
        <w:rPr>
          <w:rFonts w:ascii="Amiri" w:hAnsi="Amiri" w:eastAsia="Amiri" w:cs="Amiri"/>
          <w:color w:val="111111"/>
          <w:sz w:val="28"/>
          <w:sz w:val="28"/>
          <w:szCs w:val="28"/>
          <w:lang w:bidi="ar-SA"/>
        </w:rPr>
        <w:t>۳۱۳۸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عَن اُمِّ سَلَمَةالاختصاص عن أبي هند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إلى رَسولِ اللّهِ صلى الله عليه و آله طَبَقٌ </w:t>
      </w:r>
      <w:r>
        <w:rPr>
          <w:rStyle w:val="FootnoteAnchor"/>
          <w:rtl w:val="true"/>
        </w:rPr>
        <w:footnoteReference w:id="705"/>
      </w:r>
      <w:r>
        <w:rPr>
          <w:rFonts w:ascii="Amiri" w:hAnsi="Amiri" w:eastAsia="Amiri" w:cs="Amiri"/>
          <w:color w:val="111111"/>
          <w:sz w:val="28"/>
          <w:sz w:val="28"/>
          <w:szCs w:val="28"/>
          <w:rtl w:val="true"/>
          <w:lang w:bidi="ar-SA"/>
        </w:rPr>
        <w:t xml:space="preserve">مُغَطّىً ، فَكَشَفَ الغِطاءَ عَنهُ ، ثُّم 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كُلوا بِاسمِ اللّهِ ، نِعمَ الطَّعامُ الزَّبيبُ ؛ يَشُدُّ العَصَبَ ، ويَذهَبُ بِالوَصَبِ ، ويُطفِئُ الغَضَبَ ، ويُرضِي الرَّبَّ ، ويَذهَبُ بِالبَلغَمِ ، ويُطَيِّبُ النَّكهَةَ ، ويُصَفِّي اللَّونَ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531" w:name="pg12288_121850"/>
    </w:p>
    <w:p>
      <w:pPr>
        <w:pStyle w:val="Heading3"/>
        <w:numPr>
          <w:ilvl w:val="2"/>
          <w:numId w:val="1"/>
        </w:numPr>
        <w:rPr/>
      </w:pPr>
      <w:bookmarkStart w:id="532" w:name="__RefHeading___Toc7404152_417432637"/>
      <w:bookmarkStart w:id="533" w:name="_Toc205"/>
      <w:bookmarkEnd w:id="531"/>
      <w:bookmarkEnd w:id="532"/>
      <w:r>
        <w:rPr>
          <w:rtl w:val="true"/>
        </w:rPr>
        <w:t xml:space="preserve">فصل بيست و هفتم </w:t>
      </w:r>
      <w:r>
        <w:rPr>
          <w:rtl w:val="true"/>
        </w:rPr>
        <w:t xml:space="preserve">: </w:t>
      </w:r>
      <w:r>
        <w:rPr>
          <w:rtl w:val="true"/>
        </w:rPr>
        <w:t>مَويز</w:t>
      </w:r>
      <w:bookmarkEnd w:id="533"/>
    </w:p>
    <w:p>
      <w:pPr>
        <w:pStyle w:val="Heading4"/>
        <w:numPr>
          <w:ilvl w:val="3"/>
          <w:numId w:val="1"/>
        </w:numPr>
        <w:rPr/>
      </w:pPr>
      <w:bookmarkStart w:id="534" w:name="__RefHeading___Toc7404154_417432637"/>
      <w:bookmarkStart w:id="535" w:name="_Toc206"/>
      <w:bookmarkEnd w:id="534"/>
      <w:r>
        <w:rPr/>
        <w:t>۲۷</w:t>
      </w:r>
      <w:r>
        <w:rPr>
          <w:rtl w:val="true"/>
        </w:rPr>
        <w:t xml:space="preserve"> </w:t>
      </w:r>
      <w:r>
        <w:rPr>
          <w:rtl w:val="true"/>
        </w:rPr>
        <w:t xml:space="preserve">/ </w:t>
      </w:r>
      <w:r>
        <w:rPr/>
        <w:t>۱</w:t>
      </w:r>
      <w:r>
        <w:rPr>
          <w:rtl w:val="true"/>
        </w:rPr>
        <w:t>خواصّ مويز</w:t>
      </w:r>
      <w:bookmarkEnd w:id="535"/>
    </w:p>
    <w:p>
      <w:pPr>
        <w:pStyle w:val="BookText"/>
        <w:rPr/>
      </w:pPr>
      <w:r>
        <w:rPr>
          <w:rFonts w:ascii="IRNazanin" w:hAnsi="IRNazanin" w:eastAsia="IRNazanin"/>
          <w:color w:val="111111"/>
          <w:sz w:val="28"/>
          <w:sz w:val="28"/>
          <w:szCs w:val="28"/>
          <w:rtl w:val="true"/>
          <w:lang w:bidi="fa-IR"/>
        </w:rPr>
        <w:t>فصل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مَويز</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مويز</w:t>
      </w:r>
      <w:r>
        <w:rPr>
          <w:rFonts w:ascii="IRNazanin" w:hAnsi="IRNazanin" w:eastAsia="IRNazanin"/>
          <w:color w:val="111111"/>
          <w:sz w:val="28"/>
          <w:sz w:val="28"/>
          <w:szCs w:val="28"/>
          <w:lang w:bidi="fa-IR"/>
        </w:rPr>
        <w:t>۳۱۴۰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مويز ؛ چرا كه تلخه را خاموش مى كند ، بلغم را فرو مى نشاند ، پِى را استحكام مى بخشد ، خستگى را مى برد و قلب را نيكو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جُمَيع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مويز ؛ </w:t>
      </w:r>
      <w:r>
        <w:rPr>
          <w:rStyle w:val="FootnoteAnchor"/>
          <w:rtl w:val="true"/>
        </w:rPr>
        <w:footnoteReference w:id="707"/>
      </w:r>
      <w:r>
        <w:rPr>
          <w:rFonts w:ascii="IRNazanin" w:hAnsi="IRNazanin" w:eastAsia="IRNazanin"/>
          <w:color w:val="111111"/>
          <w:sz w:val="28"/>
          <w:sz w:val="28"/>
          <w:szCs w:val="28"/>
          <w:rtl w:val="true"/>
          <w:lang w:bidi="fa-IR"/>
        </w:rPr>
        <w:t xml:space="preserve">چرا كه تلخه را مى زدايد ، بلغم را مى برد ، پِى را استحكام مى بخشد ، رنجيدگى و خستگى را از ميان برمى دارد ، خوى را خوش مى سازد ، دل را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دارد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تميمى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الاختصاصـ به نقل از ابو هند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طَبَقى روى پوشيده به پيامبر خدا اهدا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پوشش را از آن برداشت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مويز ، چه نيكو خوراكى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را استحكام مى بخشد ، بيمارى را از ميان مى برد ، خشم را فرو مى نشاند ، پروردگار را خشنود مى سازد ، بلغم را مى برد ، بوى دهان را خوش مى سازد و رنگ را صفا مى دهد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جُمَيع بن عُمَير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الزَّبيبَ يَشُدُّ القَلبَ ويَذهَبُ بِالمَرَضِ ، ويُطفِئُ الحَرارَةَ ، ويُطَيِّبُ النَّفسَ </w:t>
      </w:r>
      <w:r>
        <w:rPr>
          <w:rFonts w:eastAsia="Amiri" w:cs="Amiri" w:ascii="Amiri" w:hAnsi="Amiri"/>
          <w:color w:val="111111"/>
          <w:sz w:val="28"/>
          <w:szCs w:val="28"/>
          <w:rtl w:val="true"/>
          <w:lang w:bidi="ar-SA"/>
        </w:rPr>
        <w:t xml:space="preserve">. </w:t>
      </w:r>
      <w:r>
        <w:rPr>
          <w:rStyle w:val="FootnoteAnchor"/>
        </w:rPr>
        <w:footnoteReference w:id="708"/>
      </w:r>
      <w:r>
        <w:rPr>
          <w:rFonts w:ascii="Amiri" w:hAnsi="Amiri" w:eastAsia="Amiri" w:cs="Amiri"/>
          <w:color w:val="111111"/>
          <w:sz w:val="28"/>
          <w:sz w:val="28"/>
          <w:szCs w:val="28"/>
          <w:lang w:bidi="ar-SA"/>
        </w:rPr>
        <w:t>۳۱۴۲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الزَّبيبُ يَشُدُّ العَصَبَ ، ويَذهَبُ بِالنَّصَبِ ، ويُطَيِّبُ النَّفسَ </w:t>
      </w:r>
      <w:r>
        <w:rPr>
          <w:rFonts w:eastAsia="Amiri" w:cs="Amiri" w:ascii="Amiri" w:hAnsi="Amiri"/>
          <w:color w:val="111111"/>
          <w:sz w:val="28"/>
          <w:szCs w:val="28"/>
          <w:rtl w:val="true"/>
          <w:lang w:bidi="ar-SA"/>
        </w:rPr>
        <w:t xml:space="preserve">. </w:t>
      </w:r>
      <w:r>
        <w:rPr>
          <w:rStyle w:val="FootnoteAnchor"/>
        </w:rPr>
        <w:footnoteReference w:id="709"/>
      </w:r>
      <w:r>
        <w:rPr>
          <w:rFonts w:ascii="Amiri" w:hAnsi="Amiri" w:eastAsia="Amiri" w:cs="Amiri"/>
          <w:color w:val="111111"/>
          <w:sz w:val="28"/>
          <w:sz w:val="28"/>
          <w:szCs w:val="28"/>
          <w:lang w:bidi="ar-SA"/>
        </w:rPr>
        <w:t>۳۱۴۳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إنَّما يُريدُ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أصابَتكُم مَجاعَةٌ فَاعبَثوا بِالزَّبيبِ </w:t>
      </w:r>
      <w:r>
        <w:rPr>
          <w:rFonts w:eastAsia="Amiri" w:cs="Amiri" w:ascii="Amiri" w:hAnsi="Amiri"/>
          <w:color w:val="111111"/>
          <w:sz w:val="28"/>
          <w:szCs w:val="28"/>
          <w:rtl w:val="true"/>
          <w:lang w:bidi="ar-SA"/>
        </w:rPr>
        <w:t xml:space="preserve">. </w:t>
      </w:r>
      <w:r>
        <w:rPr>
          <w:rStyle w:val="FootnoteAnchor"/>
        </w:rPr>
        <w:footnoteReference w:id="710"/>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إدمانِ أكلِ الزَّبيبِ عَلَى الرِّى قِ</w:t>
      </w:r>
      <w:r>
        <w:rPr>
          <w:rFonts w:ascii="IRNazanin" w:hAnsi="IRNazanin" w:eastAsia="IRNazanin"/>
          <w:color w:val="111111"/>
          <w:sz w:val="28"/>
          <w:sz w:val="28"/>
          <w:szCs w:val="28"/>
          <w:lang w:bidi="fa-IR"/>
        </w:rPr>
        <w:t>۳۱۴۲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أدمَنَ أكلَ الزَّبيبِ عَلَى الرِّيقِ ، رُزِقَ الفَهمَ وَالحِفظَ وَالذِّهنَ ، ونَقَصَ مِنَ البَلغَمِ </w:t>
      </w:r>
      <w:r>
        <w:rPr>
          <w:rFonts w:eastAsia="IRNazanin" w:cs="IRNazanin"/>
          <w:color w:val="111111"/>
          <w:sz w:val="28"/>
          <w:szCs w:val="28"/>
          <w:rtl w:val="true"/>
          <w:lang w:bidi="fa-IR"/>
        </w:rPr>
        <w:t xml:space="preserve">. </w:t>
      </w:r>
      <w:r>
        <w:rPr>
          <w:rStyle w:val="FootnoteAnchor"/>
        </w:rPr>
        <w:footnoteReference w:id="711"/>
      </w:r>
      <w:r>
        <w:rPr>
          <w:rFonts w:ascii="Amiri" w:hAnsi="Amiri" w:eastAsia="Amiri" w:cs="Amiri"/>
          <w:color w:val="111111"/>
          <w:sz w:val="28"/>
          <w:sz w:val="28"/>
          <w:szCs w:val="28"/>
          <w:lang w:bidi="ar-SA"/>
        </w:rPr>
        <w:t>۳۱۴۳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در باره اين سخن خداون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يَزيدَ في حِفظِهِ فَليَأكُل سَبعَ مَثاقيلَ زَبيبا بِالغَداةِ عَلَى الرّيقِ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أكل إحدى وعشرين زبيبة</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288_121852"/>
    </w:p>
    <w:p>
      <w:pPr>
        <w:pStyle w:val="Heading4"/>
        <w:numPr>
          <w:ilvl w:val="3"/>
          <w:numId w:val="1"/>
        </w:numPr>
        <w:rPr/>
      </w:pPr>
      <w:bookmarkStart w:id="537" w:name="__RefHeading___Toc7404156_417432637"/>
      <w:bookmarkStart w:id="538" w:name="_Toc207"/>
      <w:bookmarkEnd w:id="536"/>
      <w:bookmarkEnd w:id="537"/>
      <w:r>
        <w:rPr/>
        <w:t>۲۷</w:t>
      </w:r>
      <w:r>
        <w:rPr>
          <w:rtl w:val="true"/>
        </w:rPr>
        <w:t xml:space="preserve"> </w:t>
      </w:r>
      <w:r>
        <w:rPr>
          <w:rtl w:val="true"/>
        </w:rPr>
        <w:t xml:space="preserve">/ </w:t>
      </w:r>
      <w:r>
        <w:rPr/>
        <w:t>۲</w:t>
      </w:r>
      <w:r>
        <w:rPr>
          <w:rtl w:val="true"/>
        </w:rPr>
        <w:t>خواصّ خوردن مويز در حالت ناشتا</w:t>
      </w:r>
      <w:bookmarkEnd w:id="538"/>
    </w:p>
    <w:p>
      <w:pPr>
        <w:pStyle w:val="BookText"/>
        <w:rPr/>
      </w:pPr>
      <w:r>
        <w:rPr>
          <w:rFonts w:ascii="IRNazanin" w:hAnsi="IRNazanin" w:eastAsia="IRNazanin"/>
          <w:color w:val="111111"/>
          <w:sz w:val="28"/>
          <w:sz w:val="28"/>
          <w:szCs w:val="28"/>
          <w:lang w:bidi="fa-IR"/>
        </w:rPr>
        <w:t>۳۱۴۵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برزه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مويز ، قلب را استحكام مى بخشد ، بيمارى را مى برد ، حرارت را خاموش مى سازد و دل را خوشى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عن أبي داوُودَ عَن أبي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مويز ، پى را استحكام مى بخشد ، خستگى را مى برد و دل را خوشى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قحطى اى به شما رسيد ، با مشغول داشتن خويش به مويز ، </w:t>
      </w:r>
      <w:r>
        <w:rPr>
          <w:rStyle w:val="FootnoteAnchor"/>
          <w:rtl w:val="true"/>
        </w:rPr>
        <w:footnoteReference w:id="713"/>
      </w:r>
      <w:r>
        <w:rPr>
          <w:rFonts w:ascii="IRNazanin" w:hAnsi="IRNazanin" w:eastAsia="IRNazanin"/>
          <w:color w:val="111111"/>
          <w:sz w:val="28"/>
          <w:sz w:val="28"/>
          <w:szCs w:val="28"/>
          <w:rtl w:val="true"/>
          <w:lang w:bidi="fa-IR"/>
        </w:rPr>
        <w:t xml:space="preserve">خود را سير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خوردن مويز در حالت ناشتا</w:t>
      </w:r>
      <w:r>
        <w:rPr>
          <w:rFonts w:ascii="IRNazanin" w:hAnsi="IRNazanin" w:eastAsia="IRNazanin"/>
          <w:color w:val="111111"/>
          <w:sz w:val="28"/>
          <w:sz w:val="28"/>
          <w:szCs w:val="28"/>
          <w:lang w:bidi="fa-IR"/>
        </w:rPr>
        <w:t>۳۱۴۶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داوود، از ابو حمراء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خوردن مَويز در حالت ناشتا عادت كند ، فهم و حافظه و ذهن ، روزىِ او مى شود و بلغمِ وى مى كاهد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مى خواهد به حافظه اش افزوده شود ، صبحگاهان در حالت ناشتا ، هفت مثقال مويز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خوردن بيست و يك دانه مويز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خَواصُّ أكلِ إحدى وعِشرينَ زَبيبَةً</w:t>
      </w:r>
      <w:r>
        <w:rPr>
          <w:rFonts w:ascii="Amiri" w:hAnsi="Amiri" w:eastAsia="Amiri" w:cs="Amiri"/>
          <w:color w:val="111111"/>
          <w:sz w:val="28"/>
          <w:sz w:val="28"/>
          <w:szCs w:val="28"/>
          <w:lang w:bidi="ar-SA"/>
        </w:rPr>
        <w:t>۳۱۵۱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أبي هُرَيرَة وثَوبانَ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إحدى وعِشرينَ زَبيبَةً حَمراءَ مِن أوَّلِ النَّهارِ ، دَفَعَ اللّهُ عَنهُ كُلَّ مَرَضٍ وسُقمٍ </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۳۱۵۲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جابِرِ بنِ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إحدى وعِشرينَ زَبيبَةً حَمراءَ عَلَى الرِّيقِ ، لَم يَجِد في جَسَدِهِ شَيئا يَكرَهُهُ </w:t>
      </w:r>
      <w:r>
        <w:rPr>
          <w:rFonts w:eastAsia="Amiri" w:cs="Amiri" w:ascii="Amiri" w:hAnsi="Amiri"/>
          <w:color w:val="111111"/>
          <w:sz w:val="28"/>
          <w:szCs w:val="28"/>
          <w:rtl w:val="true"/>
          <w:lang w:bidi="ar-SA"/>
        </w:rPr>
        <w:t xml:space="preserve">. </w:t>
      </w:r>
      <w:r>
        <w:rPr>
          <w:rStyle w:val="FootnoteAnchor"/>
        </w:rPr>
        <w:footnoteReference w:id="715"/>
      </w:r>
      <w:r>
        <w:rPr>
          <w:rFonts w:ascii="IRNazanin" w:hAnsi="IRNazanin" w:eastAsia="IRNazanin"/>
          <w:color w:val="111111"/>
          <w:sz w:val="28"/>
          <w:sz w:val="28"/>
          <w:szCs w:val="28"/>
          <w:lang w:bidi="fa-IR"/>
        </w:rPr>
        <w:t>۳۱۵۰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ثوبان، غلام پيامبر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إحدى وعشرونَ زَبيبَةً حَمراءَ في كُلِّ يَومٍ عَلَى الرّيقِ تَدفَعُ جَميعَ الأَمراضِ إلاّ مَرَضَ المَوتِ </w:t>
      </w:r>
      <w:r>
        <w:rPr>
          <w:rFonts w:eastAsia="IRNazanin" w:cs="IRNazanin"/>
          <w:color w:val="111111"/>
          <w:sz w:val="28"/>
          <w:szCs w:val="28"/>
          <w:rtl w:val="true"/>
          <w:lang w:bidi="fa-IR"/>
        </w:rPr>
        <w:t xml:space="preserve">. </w:t>
      </w:r>
      <w:r>
        <w:rPr>
          <w:rStyle w:val="FootnoteAnchor"/>
        </w:rPr>
        <w:footnoteReference w:id="716"/>
      </w:r>
      <w:r>
        <w:rPr>
          <w:rFonts w:ascii="Amiri" w:hAnsi="Amiri" w:eastAsia="Amiri" w:cs="Amiri"/>
          <w:color w:val="111111"/>
          <w:sz w:val="28"/>
          <w:sz w:val="28"/>
          <w:szCs w:val="28"/>
          <w:lang w:bidi="ar-SA"/>
        </w:rPr>
        <w:t>۳۱۵۱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و ثوبان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اصطَبَحَ بِإِحدى وعِشرينَ زَبيبَةً حَمراءَ لَم يَمرَض إلاّ مَرَضَ المَوتِ إن شاءَ اللّهُ </w:t>
      </w:r>
      <w:r>
        <w:rPr>
          <w:rFonts w:eastAsia="Amiri" w:cs="Amiri" w:ascii="Amiri" w:hAnsi="Amiri"/>
          <w:color w:val="111111"/>
          <w:sz w:val="28"/>
          <w:szCs w:val="28"/>
          <w:rtl w:val="true"/>
          <w:lang w:bidi="ar-SA"/>
        </w:rPr>
        <w:t xml:space="preserve">. </w:t>
      </w:r>
      <w:r>
        <w:rPr>
          <w:rStyle w:val="FootnoteAnchor"/>
        </w:rPr>
        <w:footnoteReference w:id="717"/>
      </w:r>
      <w:r>
        <w:rPr>
          <w:rFonts w:ascii="Amiri" w:hAnsi="Amiri" w:eastAsia="Amiri" w:cs="Amiri"/>
          <w:color w:val="111111"/>
          <w:sz w:val="28"/>
          <w:sz w:val="28"/>
          <w:szCs w:val="28"/>
          <w:lang w:bidi="ar-SA"/>
        </w:rPr>
        <w:t>۳۱۵۲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إحدى وعِشرينَ زَبيبَةً حَمراءَ ، لَم يَمرَض إلاّ مَرَضَ المَوتِ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539" w:name="pg12288_121854"/>
    </w:p>
    <w:p>
      <w:pPr>
        <w:pStyle w:val="Heading4"/>
        <w:numPr>
          <w:ilvl w:val="3"/>
          <w:numId w:val="1"/>
        </w:numPr>
        <w:rPr/>
      </w:pPr>
      <w:bookmarkStart w:id="540" w:name="__RefHeading___Toc7404158_417432637"/>
      <w:bookmarkStart w:id="541" w:name="_Toc208"/>
      <w:bookmarkEnd w:id="539"/>
      <w:bookmarkEnd w:id="540"/>
      <w:r>
        <w:rPr/>
        <w:t>۲۷</w:t>
      </w:r>
      <w:r>
        <w:rPr>
          <w:rtl w:val="true"/>
        </w:rPr>
        <w:t xml:space="preserve"> </w:t>
      </w:r>
      <w:r>
        <w:rPr>
          <w:rtl w:val="true"/>
        </w:rPr>
        <w:t xml:space="preserve">/ </w:t>
      </w:r>
      <w:r>
        <w:rPr/>
        <w:t>۳</w:t>
      </w:r>
      <w:r>
        <w:rPr>
          <w:rtl w:val="true"/>
        </w:rPr>
        <w:t>خواصّ خوردن بيست و يك دانه مَويز</w:t>
      </w:r>
      <w:bookmarkEnd w:id="541"/>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خوردن بيست و يك دانه مَويز</w:t>
      </w:r>
      <w:r>
        <w:rPr>
          <w:rFonts w:ascii="IRNazanin" w:hAnsi="IRNazanin" w:eastAsia="IRNazanin"/>
          <w:color w:val="111111"/>
          <w:sz w:val="28"/>
          <w:sz w:val="28"/>
          <w:szCs w:val="28"/>
          <w:lang w:bidi="fa-IR"/>
        </w:rPr>
        <w:t>۳۱۵۵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ابتداى روز ، بيست و يك مويزِ سرخ بخورد ، خداوندْ هر بيمارى و ناتن درستى اى را از او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حالت ناشتا بيست و يك مويزِ سرخ بخورد ، در تن خويش ، چيزى ناخوشايند نخواهد يافت </w:t>
      </w:r>
      <w:r>
        <w:rPr>
          <w:rFonts w:eastAsia="IRNazanin" w:cs="IRNazanin"/>
          <w:color w:val="111111"/>
          <w:sz w:val="28"/>
          <w:szCs w:val="28"/>
          <w:rtl w:val="true"/>
          <w:lang w:bidi="fa-IR"/>
        </w:rPr>
        <w:t xml:space="preserve">. </w:t>
      </w:r>
      <w:r>
        <w:rPr>
          <w:rStyle w:val="FootnoteAnchor"/>
        </w:rPr>
        <w:footnoteReference w:id="719"/>
      </w:r>
      <w:r>
        <w:rPr>
          <w:rFonts w:ascii="IRNazanin" w:hAnsi="IRNazanin" w:eastAsia="IRNazanin"/>
          <w:color w:val="111111"/>
          <w:sz w:val="28"/>
          <w:sz w:val="28"/>
          <w:szCs w:val="28"/>
          <w:lang w:bidi="fa-IR"/>
        </w:rPr>
        <w:t>۳۱۵۴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لَهيعه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يك مويزِ سرخ در هر صبح در حالت ناشتا ، همه بيمارى ها را دور مى كند ، مگر بيمارى مرگ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سعد بن ابى وقّاص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بيست و يك مويزِ سرخ را خورشِ خود بگيرد ، به خواست خداوند ، به هيچ بيمارى اى مگر بيمارى مرگ ، مبتلا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عامِر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خوردن بيست و يك مويزِ سرخ عادت كند ، به بيمارى اى جز بيمارى مرگ ، مبتلا نمى شود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الزَّيتونِ</w:t>
      </w:r>
      <w:r>
        <w:rPr>
          <w:rFonts w:ascii="Amiri" w:hAnsi="Amiri" w:eastAsia="Amiri" w:cs="Amiri"/>
          <w:color w:val="111111"/>
          <w:sz w:val="28"/>
          <w:sz w:val="28"/>
          <w:szCs w:val="28"/>
          <w:lang w:bidi="ar-SA"/>
        </w:rPr>
        <w:t>۳۱۵۶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عامر بن سعد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السِّواكُ الزَّيتونُ ، مِن شَجَرَةٍ مُبارَكَةٍ ؛ يُطَيِّبُ الفَمَ ، ويَذهَبُ بِالحَفَرِ ، هُوَ سِواكي وسِواكُ الأَنبِياءِ قَبلي </w:t>
      </w:r>
      <w:r>
        <w:rPr>
          <w:rFonts w:eastAsia="Amiri" w:cs="Amiri" w:ascii="Amiri" w:hAnsi="Amiri"/>
          <w:color w:val="111111"/>
          <w:sz w:val="28"/>
          <w:szCs w:val="28"/>
          <w:rtl w:val="true"/>
          <w:lang w:bidi="ar-SA"/>
        </w:rPr>
        <w:t xml:space="preserve">. </w:t>
      </w:r>
      <w:r>
        <w:rPr>
          <w:rStyle w:val="FootnoteAnchor"/>
        </w:rPr>
        <w:footnoteReference w:id="720"/>
      </w:r>
      <w:r>
        <w:rPr>
          <w:rFonts w:ascii="Amiri" w:hAnsi="Amiri" w:eastAsia="Amiri" w:cs="Amiri"/>
          <w:color w:val="111111"/>
          <w:sz w:val="28"/>
          <w:sz w:val="28"/>
          <w:szCs w:val="28"/>
          <w:lang w:bidi="ar-SA"/>
        </w:rPr>
        <w:t>۳۱۵۷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الزَّيتونُ يَزيدُ فِي الماءِ </w:t>
      </w:r>
      <w:r>
        <w:rPr>
          <w:rFonts w:eastAsia="Amiri" w:cs="Amiri" w:ascii="Amiri" w:hAnsi="Amiri"/>
          <w:color w:val="111111"/>
          <w:sz w:val="28"/>
          <w:szCs w:val="28"/>
          <w:rtl w:val="true"/>
          <w:lang w:bidi="ar-SA"/>
        </w:rPr>
        <w:t xml:space="preserve">. </w:t>
      </w:r>
      <w:r>
        <w:rPr>
          <w:rStyle w:val="FootnoteAnchor"/>
        </w:rPr>
        <w:footnoteReference w:id="721"/>
      </w:r>
      <w:r>
        <w:rPr>
          <w:rFonts w:ascii="Amiri" w:hAnsi="Amiri" w:eastAsia="Amiri" w:cs="Amiri"/>
          <w:color w:val="111111"/>
          <w:sz w:val="28"/>
          <w:sz w:val="28"/>
          <w:szCs w:val="28"/>
          <w:lang w:bidi="ar-SA"/>
        </w:rPr>
        <w:t>۳۱۵۸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سعد بن ابى وقّاص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إبراهيم بن محمّدٍ الزارع البَصري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عِندَهُ الزَّيتونَ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الرِّياحَ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يَطرُدُ الرِّياحَ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542" w:name="pg12288_121856"/>
    </w:p>
    <w:p>
      <w:pPr>
        <w:pStyle w:val="Heading3"/>
        <w:numPr>
          <w:ilvl w:val="2"/>
          <w:numId w:val="1"/>
        </w:numPr>
        <w:rPr/>
      </w:pPr>
      <w:bookmarkStart w:id="543" w:name="__RefHeading___Toc7404160_417432637"/>
      <w:bookmarkStart w:id="544" w:name="_Toc209"/>
      <w:bookmarkEnd w:id="542"/>
      <w:bookmarkEnd w:id="543"/>
      <w:r>
        <w:rPr>
          <w:rtl w:val="true"/>
        </w:rPr>
        <w:t xml:space="preserve">فصل بيست و هشتم </w:t>
      </w:r>
      <w:r>
        <w:rPr>
          <w:rtl w:val="true"/>
        </w:rPr>
        <w:t xml:space="preserve">: </w:t>
      </w:r>
      <w:r>
        <w:rPr>
          <w:rtl w:val="true"/>
        </w:rPr>
        <w:t>زيتون</w:t>
      </w:r>
      <w:bookmarkEnd w:id="544"/>
    </w:p>
    <w:p>
      <w:pPr>
        <w:pStyle w:val="Heading4"/>
        <w:numPr>
          <w:ilvl w:val="3"/>
          <w:numId w:val="1"/>
        </w:numPr>
        <w:rPr/>
      </w:pPr>
      <w:bookmarkStart w:id="545" w:name="__RefHeading___Toc7404162_417432637"/>
      <w:bookmarkStart w:id="546" w:name="_Toc210"/>
      <w:bookmarkEnd w:id="545"/>
      <w:r>
        <w:rPr/>
        <w:t>۲۸</w:t>
      </w:r>
      <w:r>
        <w:rPr>
          <w:rtl w:val="true"/>
        </w:rPr>
        <w:t xml:space="preserve"> </w:t>
      </w:r>
      <w:r>
        <w:rPr>
          <w:rtl w:val="true"/>
        </w:rPr>
        <w:t xml:space="preserve">/ </w:t>
      </w:r>
      <w:r>
        <w:rPr/>
        <w:t>۱</w:t>
      </w:r>
      <w:r>
        <w:rPr>
          <w:rtl w:val="true"/>
        </w:rPr>
        <w:t>خواصّ زيتون</w:t>
      </w:r>
      <w:bookmarkEnd w:id="546"/>
    </w:p>
    <w:p>
      <w:pPr>
        <w:pStyle w:val="BookText"/>
        <w:rPr/>
      </w:pPr>
      <w:r>
        <w:rPr>
          <w:rFonts w:ascii="IRNazanin" w:hAnsi="IRNazanin" w:eastAsia="IRNazanin"/>
          <w:color w:val="111111"/>
          <w:sz w:val="28"/>
          <w:sz w:val="28"/>
          <w:szCs w:val="28"/>
          <w:rtl w:val="true"/>
          <w:lang w:bidi="fa-IR"/>
        </w:rPr>
        <w:t>فصل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زيتون</w:t>
      </w:r>
      <w:r>
        <w:rPr>
          <w:rFonts w:ascii="IRNazanin" w:hAnsi="IRNazanin" w:eastAsia="IRNazanin"/>
          <w:color w:val="111111"/>
          <w:sz w:val="28"/>
          <w:sz w:val="28"/>
          <w:szCs w:val="28"/>
          <w:lang w:bidi="fa-IR"/>
        </w:rPr>
        <w:t>۳۱۶۰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حديث كسا به نقل از عبد اللّه بن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نيكو مسواكى است زيتون ، از درختى خجسته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خوش بو مى كند ، جِرم دندان را مى بَرَد ، و مسواك من و پيامبرانِ پيش از 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جعفر طيّار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زيتون ، آب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افزون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عمرو بن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ابراهيم بن محمّد زارع بصرى ، درباره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از زيتون ، سخن به ميان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به بدن درمى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 بلكه بادها را مى راند</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إسحاق بن عَمّار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 يُهَيِّجُ الرِّياحَ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الزَّيتونَ يَطرُدُ الرِّياحَ </w:t>
      </w:r>
      <w:r>
        <w:rPr>
          <w:rFonts w:eastAsia="Amiri" w:cs="Amiri" w:ascii="Amiri" w:hAnsi="Amiri"/>
          <w:color w:val="111111"/>
          <w:sz w:val="28"/>
          <w:szCs w:val="28"/>
          <w:rtl w:val="true"/>
          <w:lang w:bidi="ar-SA"/>
        </w:rPr>
        <w:t xml:space="preserve">. </w:t>
      </w:r>
      <w:r>
        <w:rPr>
          <w:rStyle w:val="FootnoteAnchor"/>
        </w:rPr>
        <w:footnoteReference w:id="723"/>
      </w:r>
      <w:r>
        <w:rPr>
          <w:rFonts w:ascii="Amiri" w:hAnsi="Amiri" w:eastAsia="Amiri" w:cs="Amiri"/>
          <w:color w:val="111111"/>
          <w:sz w:val="28"/>
          <w:sz w:val="28"/>
          <w:szCs w:val="28"/>
          <w:lang w:bidi="ar-SA"/>
        </w:rPr>
        <w:t>۳۱۶۴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أوصى بِهِ آدَمُ عليه السلام إلى هِبَةِ اللّهِ ابنِهِ أن كُلِ الزَّيتونَ ؛ فَإِنَّهُ مِن شَجَرَةٍ مُبارَكَةٍ </w:t>
      </w:r>
      <w:r>
        <w:rPr>
          <w:rFonts w:eastAsia="Amiri" w:cs="Amiri" w:ascii="Amiri" w:hAnsi="Amiri"/>
          <w:color w:val="111111"/>
          <w:sz w:val="28"/>
          <w:szCs w:val="28"/>
          <w:rtl w:val="true"/>
          <w:lang w:bidi="ar-SA"/>
        </w:rPr>
        <w:t xml:space="preserve">. </w:t>
      </w:r>
      <w:r>
        <w:rPr>
          <w:rStyle w:val="FootnoteAnchor"/>
        </w:rPr>
        <w:footnoteReference w:id="724"/>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الزَّيتِ</w:t>
      </w:r>
      <w:r>
        <w:rPr>
          <w:rFonts w:ascii="Amiri" w:hAnsi="Amiri" w:eastAsia="Amiri" w:cs="Amiri"/>
          <w:color w:val="111111"/>
          <w:sz w:val="28"/>
          <w:sz w:val="28"/>
          <w:szCs w:val="28"/>
          <w:lang w:bidi="ar-SA"/>
        </w:rPr>
        <w:t>۳۱۶۳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الزَّيتَ وَادَّهِنوا بِالزَّيتِ ؛ فَإِنَّهُ مِن شَجَرَةٍ مُبارَكَةٍ </w:t>
      </w:r>
      <w:r>
        <w:rPr>
          <w:rFonts w:eastAsia="Amiri" w:cs="Amiri" w:ascii="Amiri" w:hAnsi="Amiri"/>
          <w:color w:val="111111"/>
          <w:sz w:val="28"/>
          <w:szCs w:val="28"/>
          <w:rtl w:val="true"/>
          <w:lang w:bidi="ar-SA"/>
        </w:rPr>
        <w:t xml:space="preserve">. </w:t>
      </w:r>
      <w:r>
        <w:rPr>
          <w:rStyle w:val="FootnoteAnchor"/>
        </w:rPr>
        <w:footnoteReference w:id="725"/>
      </w:r>
      <w:r>
        <w:rPr>
          <w:rFonts w:ascii="Amiri" w:hAnsi="Amiri" w:eastAsia="Amiri" w:cs="Amiri"/>
          <w:color w:val="111111"/>
          <w:sz w:val="28"/>
          <w:sz w:val="28"/>
          <w:szCs w:val="28"/>
          <w:lang w:bidi="ar-SA"/>
        </w:rPr>
        <w:t>۳۱۶۴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الزَّيتَ ؛ فَإِنَّهُ مُبارَكٌ ، وَائتَدِموا بِهِ وَادَّهِنوا بِهِ ؛ فَإِنَّهُ يَخرُجُ مِن شَجَرَةٍ مُبارَكَةٍ </w:t>
      </w:r>
      <w:r>
        <w:rPr>
          <w:rFonts w:eastAsia="Amiri" w:cs="Amiri" w:ascii="Amiri" w:hAnsi="Amiri"/>
          <w:color w:val="111111"/>
          <w:sz w:val="28"/>
          <w:szCs w:val="28"/>
          <w:rtl w:val="true"/>
          <w:lang w:bidi="ar-SA"/>
        </w:rPr>
        <w:t xml:space="preserve">. </w:t>
      </w:r>
      <w:r>
        <w:rPr>
          <w:rStyle w:val="FootnoteAnchor"/>
        </w:rPr>
        <w:footnoteReference w:id="726"/>
      </w:r>
      <w:r>
        <w:rPr>
          <w:rFonts w:ascii="Amiri" w:hAnsi="Amiri" w:eastAsia="Amiri" w:cs="Amiri"/>
          <w:color w:val="111111"/>
          <w:sz w:val="28"/>
          <w:sz w:val="28"/>
          <w:szCs w:val="28"/>
          <w:lang w:bidi="ar-SA"/>
        </w:rPr>
        <w:t>۳۱۶۵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نَتَداوى مِن ذاتِ الجَنبِ بِالقُسطِ البَحرِيِّ وَالزَّيتِ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bookmarkStart w:id="547" w:name="pg12288_121858"/>
    </w:p>
    <w:p>
      <w:pPr>
        <w:pStyle w:val="Heading4"/>
        <w:numPr>
          <w:ilvl w:val="3"/>
          <w:numId w:val="1"/>
        </w:numPr>
        <w:rPr/>
      </w:pPr>
      <w:bookmarkStart w:id="548" w:name="__RefHeading___Toc7404164_417432637"/>
      <w:bookmarkStart w:id="549" w:name="_Toc211"/>
      <w:bookmarkEnd w:id="547"/>
      <w:bookmarkEnd w:id="548"/>
      <w:r>
        <w:rPr/>
        <w:t>۲۸</w:t>
      </w:r>
      <w:r>
        <w:rPr>
          <w:rtl w:val="true"/>
        </w:rPr>
        <w:t xml:space="preserve"> </w:t>
      </w:r>
      <w:r>
        <w:rPr>
          <w:rtl w:val="true"/>
        </w:rPr>
        <w:t xml:space="preserve">/ </w:t>
      </w:r>
      <w:r>
        <w:rPr/>
        <w:t>۲</w:t>
      </w:r>
      <w:r>
        <w:rPr>
          <w:rtl w:val="true"/>
        </w:rPr>
        <w:t>خواصّ روغن زيتون</w:t>
      </w:r>
      <w:bookmarkEnd w:id="549"/>
    </w:p>
    <w:p>
      <w:pPr>
        <w:pStyle w:val="BookText"/>
        <w:rPr/>
      </w:pPr>
      <w:r>
        <w:rPr>
          <w:rFonts w:ascii="IRNazanin" w:hAnsi="IRNazanin" w:eastAsia="IRNazanin"/>
          <w:color w:val="111111"/>
          <w:sz w:val="28"/>
          <w:sz w:val="28"/>
          <w:szCs w:val="28"/>
          <w:lang w:bidi="fa-IR"/>
        </w:rPr>
        <w:t>۳۱۶۶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زَواجِ فاطِمَةَ وعَلِيٍّ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اسحاق بن عمّار يا كسى ديگر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كه زيتون ، بادها را برمى انگيزد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 ، بادها را مى راند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عُمَرَ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رَبيبِ النَّبِيِّ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چيزهايى كه آدم عليه السلام به فرزند خود ، هبة اللّه ، سفارش كرد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 بخور ؛ چرا كه از درختى خجسته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روغن زيتون</w:t>
      </w:r>
      <w:r>
        <w:rPr>
          <w:rFonts w:ascii="IRNazanin" w:hAnsi="IRNazanin" w:eastAsia="IRNazanin"/>
          <w:color w:val="111111"/>
          <w:sz w:val="28"/>
          <w:sz w:val="28"/>
          <w:szCs w:val="28"/>
          <w:lang w:bidi="fa-IR"/>
        </w:rPr>
        <w:t>۳۱۶۷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ابى سلمه، پسر اُمّ سَلَمه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زيتون بخوريد و خود را با روغن زيتون ، چرب كنيد ؛ چرا كه آن ، از درختى خجسته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زيتون بخوريد ؛ چرا كه خجسته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خورش بسازيد و از روغن آن بر خويش بماليد ؛ چرا كه از درختى خجسته بيرون 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 عَن واثِلَةَ بنِ الأَسقَعِسنن الترمذىـ به نقل از 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فرمود كه ذات الجَنْب را با بُستك دريايى و روغن زيتون ، درمان كنيم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أبي عَمّارٍ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بِزَيتِ الزَّيتونِ ، فَكُلوهُ وَادَّهِنوا بِهِ ؛ فَإِنَّهُ يَنفَعُ مِنَ الباسورِ </w:t>
      </w:r>
      <w:r>
        <w:rPr>
          <w:rFonts w:eastAsia="Amiri" w:cs="Amiri" w:ascii="Amiri" w:hAnsi="Amiri"/>
          <w:color w:val="111111"/>
          <w:sz w:val="28"/>
          <w:szCs w:val="28"/>
          <w:rtl w:val="true"/>
          <w:lang w:bidi="ar-SA"/>
        </w:rPr>
        <w:t xml:space="preserve">. </w:t>
      </w:r>
      <w:r>
        <w:rPr>
          <w:rStyle w:val="FootnoteAnchor"/>
        </w:rPr>
        <w:footnoteReference w:id="728"/>
      </w:r>
      <w:r>
        <w:rPr>
          <w:rFonts w:ascii="Amiri" w:hAnsi="Amiri" w:eastAsia="Amiri" w:cs="Amiri"/>
          <w:color w:val="111111"/>
          <w:sz w:val="28"/>
          <w:sz w:val="28"/>
          <w:szCs w:val="28"/>
          <w:lang w:bidi="ar-SA"/>
        </w:rPr>
        <w:t>۳۱۶۹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واثلة بن اَسقَع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بِهذِهِ الشَّجَرَةِ المُبارَكَةِ زَيتِ الزَّيتونِ ، فَتَداوَوا بِهِ ؛ فَإِنَّهُ مَصَحَّةٌ مِنَ الباسورِ </w:t>
      </w:r>
      <w:r>
        <w:rPr>
          <w:rFonts w:eastAsia="Amiri" w:cs="Amiri" w:ascii="Amiri" w:hAnsi="Amiri"/>
          <w:color w:val="111111"/>
          <w:sz w:val="28"/>
          <w:szCs w:val="28"/>
          <w:rtl w:val="true"/>
          <w:lang w:bidi="ar-SA"/>
        </w:rPr>
        <w:t xml:space="preserve">. </w:t>
      </w:r>
      <w:r>
        <w:rPr>
          <w:rStyle w:val="FootnoteAnchor"/>
        </w:rPr>
        <w:footnoteReference w:id="729"/>
      </w:r>
      <w:r>
        <w:rPr>
          <w:rFonts w:ascii="Amiri" w:hAnsi="Amiri" w:eastAsia="Amiri" w:cs="Amiri"/>
          <w:color w:val="111111"/>
          <w:sz w:val="28"/>
          <w:sz w:val="28"/>
          <w:szCs w:val="28"/>
          <w:lang w:bidi="ar-SA"/>
        </w:rPr>
        <w:t>۳۱۷۰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عمّار شدّاد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الزَّيتَ وَادَّهِنوا بِهِ ؛ فَإِنَّ فيهِ شِفاءً مِن سَبعينَ داءً مِنهَا الجُذامُ </w:t>
      </w:r>
      <w:r>
        <w:rPr>
          <w:rFonts w:eastAsia="Amiri" w:cs="Amiri" w:ascii="Amiri" w:hAnsi="Amiri"/>
          <w:color w:val="111111"/>
          <w:sz w:val="28"/>
          <w:szCs w:val="28"/>
          <w:rtl w:val="true"/>
          <w:lang w:bidi="ar-SA"/>
        </w:rPr>
        <w:t xml:space="preserve">. </w:t>
      </w:r>
      <w:r>
        <w:rPr>
          <w:rStyle w:val="FootnoteAnchor"/>
        </w:rPr>
        <w:footnoteReference w:id="730"/>
      </w:r>
      <w:r>
        <w:rPr>
          <w:rFonts w:ascii="Amiri" w:hAnsi="Amiri" w:eastAsia="Amiri" w:cs="Amiri"/>
          <w:color w:val="111111"/>
          <w:sz w:val="28"/>
          <w:sz w:val="28"/>
          <w:szCs w:val="28"/>
          <w:lang w:bidi="ar-SA"/>
        </w:rPr>
        <w:t>۳۱۷۱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شَدّاد بن عَبدِ اللّهعنه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الزَّيتُ دُهنُ الأَبرارِ وإدامُ الأَخيارِ ، بورِكَ فيهِ مُقبِلاً وبورِكَ فيهِ مُدبِرا ، اِنغَمَسَ بِالقُدسِ مَرَّتَينِ </w:t>
      </w:r>
      <w:r>
        <w:rPr>
          <w:rFonts w:eastAsia="Amiri" w:cs="Amiri" w:ascii="Amiri" w:hAnsi="Amiri"/>
          <w:color w:val="111111"/>
          <w:sz w:val="28"/>
          <w:szCs w:val="28"/>
          <w:rtl w:val="true"/>
          <w:lang w:bidi="ar-SA"/>
        </w:rPr>
        <w:t xml:space="preserve">. </w:t>
      </w:r>
      <w:r>
        <w:rPr>
          <w:rStyle w:val="FootnoteAnchor"/>
        </w:rPr>
        <w:footnoteReference w:id="731"/>
      </w:r>
      <w:r>
        <w:rPr>
          <w:rFonts w:ascii="Amiri" w:hAnsi="Amiri" w:eastAsia="Amiri" w:cs="Amiri"/>
          <w:color w:val="111111"/>
          <w:sz w:val="28"/>
          <w:sz w:val="28"/>
          <w:szCs w:val="28"/>
          <w:lang w:bidi="ar-SA"/>
        </w:rPr>
        <w:t>۳۱۷۲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اِدَّهِنوا بِالزَّيتِ وَائتَدِموا بِهِ ؛ فَإِنَّهُ دُهنَةُ الأَخيارِ وإدامُ المُصطَفَينَ ، مُسِحَت بِالقُدسِ مَرَّتَينِ ، بورِكَت مُقبِلَةً وبورِكَت مُدبِرَةً ، لا يَضُرُّ مَعَها داءٌ </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۳۱۷۳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واثِلَةَ بنِ الأَسقَعِ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السَّويقِ بِالزَّيتِ يُنبِتُ اللَّحمَ ، ويَشُدُّ العَظمَ ، ويُرِقُّ البَشَرَةَ ، ويَزيدُ فِي الباهِ </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۳۱۷۱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شدّاد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بِالرَّجُلِ مِنكُمُ الخُراجُ أوِ الدُّمَّلُ فَليَربِطهُ، وَليَتَداوَ بِزَيتٍ أو سَمنٍ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واثلة بن اَسقَع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روغن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و بدن را با آن ، چرب كنيد ؛ چرا كه براى درمان باسور ،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واثلة بن اَسقَع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اين درخت مبارك ، روغن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درمان بجوييد ؛ چرا كه مايه سلامت از باسور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موسَى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زيتون بخوريد و خود را با آن ، چرب كنيد ؛ زيرا در آن ، درمان هفتاد درد است كه جذام ، از جمله آنهاست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زيتون ، روغن پاكان و خورش نيكان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بِدان گاه كه روى مى كند و نيز بِدان گاه كه پشت مى كند ، بركتْ نهاده شده است و دو بار در پاكى ، غوطه ور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روغن زيتون ، بدن را چرب كنيد و با آن ، خورش بسازيد ؛ چرا كه روغن نيكان و خورشِ برگزيدگان است ، دو بار به پاكى سوده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 بِدان هنگام كه روى مى كند و بِدان هنگام كه پشت مى كند ، بركتْ نهاده شده است و با وجود آن ، هيچ بيمارى اى زيان نمى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سَويق </w:t>
      </w:r>
      <w:r>
        <w:rPr>
          <w:rStyle w:val="FootnoteAnchor"/>
          <w:rtl w:val="true"/>
        </w:rPr>
        <w:footnoteReference w:id="735"/>
      </w:r>
      <w:r>
        <w:rPr>
          <w:rFonts w:ascii="IRNazanin" w:hAnsi="IRNazanin" w:eastAsia="IRNazanin"/>
          <w:color w:val="111111"/>
          <w:sz w:val="28"/>
          <w:sz w:val="28"/>
          <w:szCs w:val="28"/>
          <w:rtl w:val="true"/>
          <w:lang w:bidi="fa-IR"/>
        </w:rPr>
        <w:t xml:space="preserve">با روغن زيتون ، گوشت مى رويانَد ، استخوان را استحكام مى بخشد ، پوست را نازك مى كند و بر توان جنسى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موسى بن عبد ربّه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بدن كسى از شما ، جوش يا آماسه اى بيرون زد ، آن را ببندد و با روغن زيتون يا روغن حيوانى ، درمان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السَّعتر</w:t>
      </w:r>
      <w:r>
        <w:rPr>
          <w:rFonts w:ascii="Amiri" w:hAnsi="Amiri" w:eastAsia="Amiri" w:cs="Amiri"/>
          <w:color w:val="111111"/>
          <w:sz w:val="28"/>
          <w:sz w:val="28"/>
          <w:szCs w:val="28"/>
          <w:lang w:bidi="ar-SA"/>
        </w:rPr>
        <w:t>۳۱۷۶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دَواءُ أميرِالمُؤمِنينَ عليه السلام السَّعتَرَ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يَصيرُ لِلمَعِدَةِ خَملاً كَخَملِ القَطيفَةِ </w:t>
      </w:r>
      <w:r>
        <w:rPr>
          <w:rFonts w:eastAsia="Amiri" w:cs="Amiri" w:ascii="Amiri" w:hAnsi="Amiri"/>
          <w:color w:val="111111"/>
          <w:sz w:val="28"/>
          <w:szCs w:val="28"/>
          <w:rtl w:val="true"/>
          <w:lang w:bidi="ar-SA"/>
        </w:rPr>
        <w:t xml:space="preserve">. </w:t>
      </w:r>
      <w:r>
        <w:rPr>
          <w:rStyle w:val="FootnoteAnchor"/>
        </w:rPr>
        <w:footnoteReference w:id="736"/>
      </w:r>
      <w:r>
        <w:rPr>
          <w:rFonts w:ascii="Amiri" w:hAnsi="Amiri" w:eastAsia="Amiri" w:cs="Amiri"/>
          <w:color w:val="111111"/>
          <w:sz w:val="28"/>
          <w:sz w:val="28"/>
          <w:szCs w:val="28"/>
          <w:lang w:bidi="ar-SA"/>
        </w:rPr>
        <w:t>۳۱۷۷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أشياءَ تَجلُو البَصَرَ ويَنفَعنَ ولا يَضرُرنَ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السَّعتَرُ وَالمِلحُ إذَا اجتَمَعا ، وَالنّانَخواهُ وَالجَوزُ إذَا اجتَمَعنَ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تَصلُحُ هذِهِ الأَربَعَةُ إذَا اجتَمَعنَ؟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النّانَخواهُ وَالجَوزُ يُحرِقانِ البَواسيرَ ، ويَطرُدانِ الرّيحَ ، ويُحَسِّنانِ اللَّونَ ، ويُخَشِّنانِ المَعِدَةَ ، ويُسَخِّنانِ الكُلى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وَالسَّعتَرُ وَالمِلحُ يَطرُدانِ الرِّياحَ مِنَ الفُؤادِ ، ويَفتَحانِ السُّدَدَ ، ويُحرِقانِ البَلغَمَ ، و يُدِرّانِ الماءَ ، ويُطَيِّبانِ النَّكهَةَ ، وُيلَيِّنانِ المَعِدَةَ ، ويُذهِبانِ الرِّياحَ الخَبيثَةَ مِنَ الفَمِ ، ويُصَلِّبانِ الذَّكَرَ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550" w:name="pg12288_121862"/>
    </w:p>
    <w:p>
      <w:pPr>
        <w:pStyle w:val="Heading3"/>
        <w:numPr>
          <w:ilvl w:val="2"/>
          <w:numId w:val="1"/>
        </w:numPr>
        <w:rPr/>
      </w:pPr>
      <w:bookmarkStart w:id="551" w:name="__RefHeading___Toc7404166_417432637"/>
      <w:bookmarkStart w:id="552" w:name="_Toc212"/>
      <w:bookmarkEnd w:id="550"/>
      <w:bookmarkEnd w:id="551"/>
      <w:r>
        <w:rPr>
          <w:rtl w:val="true"/>
        </w:rPr>
        <w:t xml:space="preserve">فصل بيست و نهم </w:t>
      </w:r>
      <w:r>
        <w:rPr>
          <w:rtl w:val="true"/>
        </w:rPr>
        <w:t xml:space="preserve">: </w:t>
      </w:r>
      <w:r>
        <w:rPr>
          <w:rtl w:val="true"/>
        </w:rPr>
        <w:t>آويشن</w:t>
      </w:r>
      <w:bookmarkEnd w:id="552"/>
    </w:p>
    <w:p>
      <w:pPr>
        <w:pStyle w:val="BookText"/>
        <w:rPr/>
      </w:pPr>
      <w:r>
        <w:rPr>
          <w:rFonts w:ascii="IRNazanin" w:hAnsi="IRNazanin" w:eastAsia="IRNazanin"/>
          <w:color w:val="111111"/>
          <w:sz w:val="28"/>
          <w:sz w:val="28"/>
          <w:szCs w:val="28"/>
          <w:rtl w:val="true"/>
          <w:lang w:bidi="fa-IR"/>
        </w:rPr>
        <w:t>فصل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آويشن</w:t>
      </w:r>
      <w:r>
        <w:rPr>
          <w:rFonts w:ascii="IRNazanin" w:hAnsi="IRNazanin" w:eastAsia="IRNazanin"/>
          <w:color w:val="111111"/>
          <w:sz w:val="28"/>
          <w:sz w:val="28"/>
          <w:szCs w:val="28"/>
          <w:lang w:bidi="fa-IR"/>
        </w:rPr>
        <w:t>۳۱۷۹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داروى امير مؤمنان عليه السلام ، آويشن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آويشن براى معده ، پُرزى همانند پُرز پارچه هاى مخمل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 چشم را جلا مى دهد ، سودمند است و هيچ زيانى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آنها از امام عليه السلام 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آويشن و نمك ، وقتى با هم باشند ، و نانخواه و گردو ، وقتى با هم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چيز ، وقتى با هم باشند ، به چه كار مى آيند؟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نانخواه و گردو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برِ هم قرار 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بواسير را مى سوزانند ، باد را دور مى كنند ، رنگ پوست را زيبا مى سازند ، معده را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و كليه ها را گرم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آويشن و نمك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 هم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از دلْ برون مى رانند ، انسدادها را مى گشايند ، بلغم را مى سوزانند ،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مى گردانند ، بوى دهان را خوش مى سازند ، معده را نرمى مى دهند ، بوهاى بد را از دهان مى برند و آلت را سفتى مى بخشند</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حينَ قُتِلَ عَلِيٌّ عليه السلام 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الصَّعتَرَ يَدبَغُ المَعِدَةَ </w:t>
      </w:r>
      <w:r>
        <w:rPr>
          <w:rFonts w:eastAsia="Amiri" w:cs="Amiri" w:ascii="Amiri" w:hAnsi="Amiri"/>
          <w:color w:val="111111"/>
          <w:sz w:val="28"/>
          <w:szCs w:val="28"/>
          <w:rtl w:val="true"/>
          <w:lang w:bidi="ar-SA"/>
        </w:rPr>
        <w:t xml:space="preserve">. </w:t>
      </w:r>
      <w:r>
        <w:rPr>
          <w:rStyle w:val="FootnoteAnchor"/>
        </w:rPr>
        <w:footnoteReference w:id="738"/>
      </w:r>
      <w:r>
        <w:rPr>
          <w:rFonts w:ascii="Amiri" w:hAnsi="Amiri" w:eastAsia="Amiri" w:cs="Amiri"/>
          <w:color w:val="111111"/>
          <w:sz w:val="28"/>
          <w:sz w:val="28"/>
          <w:szCs w:val="28"/>
          <w:lang w:bidi="ar-SA"/>
        </w:rPr>
        <w:t>۳۱۷۸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الصَّعتَرَ يُنبِتُ زِئبَرَ المَعِدَةِ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يؤمن من اللقوة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آويشن ، معده را مى پالايد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شهادت امام على عليه السلام در خطبه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است كه آويشن ، پُرز معده را مى رويانَد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كژدهانى ايمنى مى دهد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w:t>
      </w:r>
      <w:r>
        <w:rPr>
          <w:rFonts w:ascii="Amiri" w:hAnsi="Amiri" w:eastAsia="Amiri" w:cs="Amiri"/>
          <w:color w:val="111111"/>
          <w:sz w:val="28"/>
          <w:sz w:val="28"/>
          <w:szCs w:val="28"/>
          <w:lang w:bidi="ar-SA"/>
        </w:rPr>
        <w:t>۳۱۸۴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جَرى بَينَهُ و بَينَ عَمرِو بنِ العاصِ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في أسنانِكُمُ السُّعدَ ؛ فَإِنَّهُ يُطَيِّبُ الفَمَ ، ويَزيدُ فِي الجِماعِ </w:t>
      </w:r>
      <w:r>
        <w:rPr>
          <w:rFonts w:eastAsia="Amiri" w:cs="Amiri" w:ascii="Amiri" w:hAnsi="Amiri"/>
          <w:color w:val="111111"/>
          <w:sz w:val="28"/>
          <w:szCs w:val="28"/>
          <w:rtl w:val="true"/>
          <w:lang w:bidi="ar-SA"/>
        </w:rPr>
        <w:t xml:space="preserve">. </w:t>
      </w:r>
      <w:r>
        <w:rPr>
          <w:rStyle w:val="FootnoteAnchor"/>
        </w:rPr>
        <w:footnoteReference w:id="740"/>
      </w:r>
      <w:r>
        <w:rPr>
          <w:rFonts w:ascii="Amiri" w:hAnsi="Amiri" w:eastAsia="Amiri" w:cs="Amiri"/>
          <w:color w:val="111111"/>
          <w:sz w:val="28"/>
          <w:sz w:val="28"/>
          <w:szCs w:val="28"/>
          <w:lang w:bidi="ar-SA"/>
        </w:rPr>
        <w:t>۳۱۸۵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جَرى بَينَهُ وبَينَ مَروانَ بنِ الحَكَمِ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استَنجى بِالسُّعدِ بَعدَ الغائِطِ ، وغَسَلَ بِهِ فَمَهُ بَعدَ الطَّعامِ ، لَم تُصِبهُ عِلَّةٌ في فَمِهِ ، ولَم يَخَف شَيئاً من أرياحِ البَواسيرِ </w:t>
      </w:r>
      <w:r>
        <w:rPr>
          <w:rFonts w:eastAsia="Amiri" w:cs="Amiri" w:ascii="Amiri" w:hAnsi="Amiri"/>
          <w:color w:val="111111"/>
          <w:sz w:val="28"/>
          <w:szCs w:val="28"/>
          <w:rtl w:val="true"/>
          <w:lang w:bidi="ar-SA"/>
        </w:rPr>
        <w:t xml:space="preserve">. </w:t>
      </w:r>
      <w:r>
        <w:rPr>
          <w:rStyle w:val="FootnoteAnchor"/>
        </w:rPr>
        <w:footnoteReference w:id="741"/>
      </w:r>
      <w:r>
        <w:rPr>
          <w:rFonts w:ascii="Amiri" w:hAnsi="Amiri" w:eastAsia="Amiri" w:cs="Amiri"/>
          <w:color w:val="111111"/>
          <w:sz w:val="28"/>
          <w:sz w:val="28"/>
          <w:szCs w:val="28"/>
          <w:lang w:bidi="ar-SA"/>
        </w:rPr>
        <w:t>۳۱۸۲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بيان اين سخن خدا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خداوند، فقط مى 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عن إبراهيم بن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أخَذَنِي اللُّصوصُ وجَعَلوا في فَمِي الفالوذَجَ الحارَّ حَتّى نَضِجَ ، ثُمَّ حَشَوهُ بِالثَّلجِ بَعدَ ذلِكَ فَتَساقَطَت أسناني وأضراسي ، فَرَأَيتُ الرِّضا عليه السلام فِي النَّومِ فَشَكَوتُ إلَيهِ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السُّعدَ ؛ فَإِنَّ أسنانَكَ تَثبُتُ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حُمِلَ إلى خُراسانَ بَلَغَني أنَّهُ مارٌّ بِنا فَاستَقبَلتُهُ وسَلَّمتُ عَلَيهِ ، وذَكَرتُ لَهُ حالي وإنّي رَأَيتُهُ فِي المَنامِ وأمَرَني بِاستِعمالِ السُّعدِ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آمُرُكَ بِهِ فِي اليَقظَةِ ، فَاستَعمَلتُهُ فَعادَت أسناني وأضراسي كَما كانَت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bookmarkStart w:id="553" w:name="pg12288_121866"/>
    </w:p>
    <w:p>
      <w:pPr>
        <w:pStyle w:val="Heading3"/>
        <w:numPr>
          <w:ilvl w:val="2"/>
          <w:numId w:val="1"/>
        </w:numPr>
        <w:rPr/>
      </w:pPr>
      <w:bookmarkStart w:id="554" w:name="__RefHeading___Toc7404168_417432637"/>
      <w:bookmarkStart w:id="555" w:name="_Toc213"/>
      <w:bookmarkEnd w:id="553"/>
      <w:bookmarkEnd w:id="554"/>
      <w:r>
        <w:rPr>
          <w:rtl w:val="true"/>
        </w:rPr>
        <w:t xml:space="preserve">فصل سى ام </w:t>
      </w:r>
      <w:r>
        <w:rPr>
          <w:rtl w:val="true"/>
        </w:rPr>
        <w:t xml:space="preserve">: </w:t>
      </w:r>
      <w:r>
        <w:rPr>
          <w:rtl w:val="true"/>
        </w:rPr>
        <w:t>مُشكك</w:t>
      </w:r>
      <w:bookmarkEnd w:id="555"/>
    </w:p>
    <w:p>
      <w:pPr>
        <w:pStyle w:val="BookText"/>
        <w:rPr/>
      </w:pPr>
      <w:r>
        <w:rPr>
          <w:rFonts w:ascii="Amiri" w:hAnsi="Amiri" w:eastAsia="Amiri" w:cs="Amiri"/>
          <w:color w:val="111111"/>
          <w:sz w:val="28"/>
          <w:sz w:val="28"/>
          <w:szCs w:val="28"/>
          <w:rtl w:val="true"/>
          <w:lang w:bidi="ar-SA"/>
        </w:rPr>
        <w:t>فصل سى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مُشكك</w:t>
      </w:r>
      <w:r>
        <w:rPr>
          <w:rFonts w:ascii="Amiri" w:hAnsi="Amiri" w:eastAsia="Amiri" w:cs="Amiri"/>
          <w:color w:val="111111"/>
          <w:sz w:val="28"/>
          <w:sz w:val="28"/>
          <w:szCs w:val="28"/>
          <w:lang w:bidi="ar-SA"/>
        </w:rPr>
        <w:t>۳۱۸۴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ماجرايى ميان ايشان و عمرو بن 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مشكك </w:t>
      </w:r>
      <w:r>
        <w:rPr>
          <w:rStyle w:val="FootnoteAnchor"/>
          <w:rtl w:val="true"/>
        </w:rPr>
        <w:footnoteReference w:id="743"/>
      </w:r>
      <w:r>
        <w:rPr>
          <w:rFonts w:ascii="IRNazanin" w:hAnsi="IRNazanin" w:eastAsia="IRNazanin"/>
          <w:color w:val="111111"/>
          <w:sz w:val="28"/>
          <w:sz w:val="28"/>
          <w:szCs w:val="28"/>
          <w:rtl w:val="true"/>
          <w:lang w:bidi="fa-IR"/>
        </w:rPr>
        <w:t xml:space="preserve">را به لابه لاى دندان هاى خويش درآوريد ؛ چرا كه دهان را خوش بو مى كند و بر توان همبسترى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ماجرايى ميان ايشان و مروان بن 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قضاى حاجت ، آلودگى مَقعد را با مُشكك بزدايد و پس از غذا خوردن نيز دهان خويش را با مُشكك بشويد ، نه بيمارى اى از بيمارى هاى دهان به او مى رسد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 بواسير بترسد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الطبري عن أبي الدَّيلَمِ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ابراهيم بن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 مرا گرفتند و در دهانم پالوده داغ ريختند تا آن كه دهانم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دهانم را با يخ ، پُر كردند و در نتيجه دندان هايم سست شد </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پس از چندى ، امام رضا عليه السلام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پيشامد به نزد ايشان ، اظهار ناراحتى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مُشكك ، بهره بجوى ؛ چرا كه ، در اين صورت ، دندان هايت ثابت خواهند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ايشان به خراسان آورده شد ، به من خبر رسيد كه بر ما نيز 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ايشان رفتم و به ايشان سلام كردم و حال خويش را و اين كه ايشان را در خواب ديده بودم و ايشان مرا به استفاده از مشكك سفارش فرموده بود ، با ايشان در ميان نهادم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اكنون در بيدارى ، تو را بِدان سفارش مى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نيز از آن ، بهره جستم و دندان هايم به وضع پيشين باز گشت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۶۷۹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۶۳۵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۶۷۸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السَّفَرجَلِ</w:t>
      </w:r>
      <w:r>
        <w:rPr>
          <w:rFonts w:ascii="Amiri" w:hAnsi="Amiri" w:eastAsia="Amiri" w:cs="Amiri"/>
          <w:color w:val="111111"/>
          <w:sz w:val="28"/>
          <w:sz w:val="28"/>
          <w:szCs w:val="28"/>
          <w:lang w:bidi="ar-SA"/>
        </w:rPr>
        <w:t>۳۱۹۰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السَّفَرجَلِ يُذهِبُ ظُلمةَ البَصَرِ </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۳۱۸۸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نقل از ابو جارود، درباره آيه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خداوند،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السَّفَرجَلِ يَذهَبُ بِطَخاءِ القَلبِ </w:t>
      </w:r>
      <w:r>
        <w:rPr>
          <w:rFonts w:eastAsia="Amiri" w:cs="Amiri" w:ascii="Amiri" w:hAnsi="Amiri"/>
          <w:color w:val="111111"/>
          <w:sz w:val="28"/>
          <w:szCs w:val="28"/>
          <w:rtl w:val="true"/>
          <w:lang w:bidi="ar-SA"/>
        </w:rPr>
        <w:t xml:space="preserve">. </w:t>
      </w:r>
      <w:r>
        <w:rPr>
          <w:rStyle w:val="FootnoteAnchor"/>
        </w:rPr>
        <w:footnoteReference w:id="746"/>
      </w:r>
      <w:r>
        <w:rPr>
          <w:rFonts w:ascii="Amiri" w:hAnsi="Amiri" w:eastAsia="Amiri" w:cs="Amiri"/>
          <w:color w:val="111111"/>
          <w:sz w:val="28"/>
          <w:sz w:val="28"/>
          <w:szCs w:val="28"/>
          <w:lang w:bidi="ar-SA"/>
        </w:rPr>
        <w:t>۳۱۸۹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حديثى طولانى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السَّفَرجَلَ ؛ فَإِنَّهُ يَجلُو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بَعَثَ اللّهُ نَبِيّا إلاّ أطعَمَهُ مِن سَفَرجَلِ الجَنَّةِ ، فَيَزيدُ فيهِ قُوَّةَ أربَعينَ رَجُلاً </w:t>
      </w:r>
      <w:r>
        <w:rPr>
          <w:rFonts w:eastAsia="Amiri" w:cs="Amiri" w:ascii="Amiri" w:hAnsi="Amiri"/>
          <w:color w:val="111111"/>
          <w:sz w:val="28"/>
          <w:szCs w:val="28"/>
          <w:rtl w:val="true"/>
          <w:lang w:bidi="ar-SA"/>
        </w:rPr>
        <w:t xml:space="preserve">. </w:t>
      </w:r>
      <w:r>
        <w:rPr>
          <w:rStyle w:val="FootnoteAnchor"/>
        </w:rPr>
        <w:footnoteReference w:id="747"/>
      </w:r>
      <w:r>
        <w:rPr>
          <w:rFonts w:ascii="Amiri" w:hAnsi="Amiri" w:eastAsia="Amiri" w:cs="Amiri"/>
          <w:color w:val="111111"/>
          <w:sz w:val="28"/>
          <w:sz w:val="28"/>
          <w:szCs w:val="28"/>
          <w:lang w:bidi="ar-SA"/>
        </w:rPr>
        <w:t>۳۱۹۰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أحَدُكُم طَخاءً عَلى قَلبِهِ ، فَليَأكُلِ السَّفَرجَلَ </w:t>
      </w:r>
      <w:r>
        <w:rPr>
          <w:rFonts w:eastAsia="Amiri" w:cs="Amiri" w:ascii="Amiri" w:hAnsi="Amiri"/>
          <w:color w:val="111111"/>
          <w:sz w:val="28"/>
          <w:szCs w:val="28"/>
          <w:rtl w:val="true"/>
          <w:lang w:bidi="ar-SA"/>
        </w:rPr>
        <w:t xml:space="preserve">. </w:t>
      </w:r>
      <w:r>
        <w:rPr>
          <w:rStyle w:val="FootnoteAnchor"/>
        </w:rPr>
        <w:footnoteReference w:id="748"/>
      </w:r>
      <w:r>
        <w:rPr>
          <w:rFonts w:ascii="Amiri" w:hAnsi="Amiri" w:eastAsia="Amiri" w:cs="Amiri"/>
          <w:color w:val="111111"/>
          <w:sz w:val="28"/>
          <w:sz w:val="28"/>
          <w:szCs w:val="28"/>
          <w:lang w:bidi="ar-SA"/>
        </w:rPr>
        <w:t>۳۱۹۱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طَلحَةُ بنُ عُبَيدِ اللّهِ عَلى رَسولِ اللّهِ صلى الله عليه و آله وفي يَدِ رَسولِ اللّهِ صلى الله عليه و آله سَفَرجَلَةٌ قَد جاءَ بِها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أبا مُحَمَّدٍ ؛ فَإِنَّها تُجِمُّ القَلبَ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bookmarkStart w:id="556" w:name="pg12288_121870"/>
    </w:p>
    <w:p>
      <w:pPr>
        <w:pStyle w:val="Heading3"/>
        <w:numPr>
          <w:ilvl w:val="2"/>
          <w:numId w:val="1"/>
        </w:numPr>
        <w:rPr/>
      </w:pPr>
      <w:bookmarkStart w:id="557" w:name="__RefHeading___Toc7404170_417432637"/>
      <w:bookmarkStart w:id="558" w:name="_Toc214"/>
      <w:bookmarkEnd w:id="556"/>
      <w:bookmarkEnd w:id="557"/>
      <w:r>
        <w:rPr>
          <w:rtl w:val="true"/>
        </w:rPr>
        <w:t xml:space="preserve">فصل سى و يكم </w:t>
      </w:r>
      <w:r>
        <w:rPr>
          <w:rtl w:val="true"/>
        </w:rPr>
        <w:t xml:space="preserve">: </w:t>
      </w:r>
      <w:r>
        <w:rPr>
          <w:rtl w:val="true"/>
        </w:rPr>
        <w:t>بِهْ</w:t>
      </w:r>
      <w:bookmarkEnd w:id="558"/>
    </w:p>
    <w:p>
      <w:pPr>
        <w:pStyle w:val="Heading4"/>
        <w:numPr>
          <w:ilvl w:val="3"/>
          <w:numId w:val="1"/>
        </w:numPr>
        <w:rPr/>
      </w:pPr>
      <w:bookmarkStart w:id="559" w:name="__RefHeading___Toc7404172_417432637"/>
      <w:bookmarkStart w:id="560" w:name="_Toc215"/>
      <w:bookmarkEnd w:id="559"/>
      <w:r>
        <w:rPr/>
        <w:t>۳۱</w:t>
      </w:r>
      <w:r>
        <w:rPr>
          <w:rtl w:val="true"/>
        </w:rPr>
        <w:t xml:space="preserve"> </w:t>
      </w:r>
      <w:r>
        <w:rPr>
          <w:rtl w:val="true"/>
        </w:rPr>
        <w:t xml:space="preserve">/ </w:t>
      </w:r>
      <w:r>
        <w:rPr/>
        <w:t>۱</w:t>
      </w:r>
      <w:r>
        <w:rPr>
          <w:rtl w:val="true"/>
        </w:rPr>
        <w:t>خواصّ بِهْ</w:t>
      </w:r>
      <w:bookmarkEnd w:id="560"/>
    </w:p>
    <w:p>
      <w:pPr>
        <w:pStyle w:val="BookText"/>
        <w:rPr/>
      </w:pPr>
      <w:r>
        <w:rPr>
          <w:rFonts w:ascii="IRNazanin" w:hAnsi="IRNazanin" w:eastAsia="IRNazanin"/>
          <w:color w:val="111111"/>
          <w:sz w:val="28"/>
          <w:sz w:val="28"/>
          <w:szCs w:val="28"/>
          <w:rtl w:val="true"/>
          <w:lang w:bidi="fa-IR"/>
        </w:rPr>
        <w:t>فصل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بِهْ</w:t>
      </w:r>
      <w:r>
        <w:rPr>
          <w:rFonts w:ascii="IRNazanin" w:hAnsi="IRNazanin" w:eastAsia="IRNazanin"/>
          <w:color w:val="111111"/>
          <w:sz w:val="28"/>
          <w:sz w:val="28"/>
          <w:szCs w:val="28"/>
          <w:lang w:bidi="fa-IR"/>
        </w:rPr>
        <w:t>۳۱۹۳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أبي الحَمراءِ مولى رسول اللّه صلىپيامبر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بِهْ ، تيرگى چشم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عن نُفَيع بن الحارِثِ عَن أبِي الحَپيامبر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بِهْ ، سنگينى سينه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حمراء، خدمتكار پيامبر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بخوريد كه دل را جلا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پيامبرى را برنگزيده ، مگر اين كه از بِهِ بهشت به او خورانده و نيروى چهل مرد را به او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نُفَيع بن حارث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از شما در قلب خود ، سنگينى اى احساس مى كند ، بِهْ بخورد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پيامبر خدا يك بِهْ در دست داشت ، طلحة بن عبيد اللّه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بِه را نزديك طلحه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 كه قلب را آرامش و آسايش مى دهد</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احتِجاجِهِ عَلى مُعاوِيَةَ عِندَ الصُّلحِ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الزُّبَيرَ دَخَلَ عَلى رَسولِ اللّهِ صلى الله عليه و آله وبِيَدِهِ سَفَرجَلَةٌ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 ما هذِهِ بِيَدِكَ؟</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هذِهِ سَفَرجَلَةٌ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 كُلِ السَّفَرجَلَ ؛ فَإِنَّ فيهِ 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 الفُؤادَ ، ويُسَخِّي البَخيلَ ، ويُشَجِّعُ الجَبانَ </w:t>
      </w:r>
      <w:r>
        <w:rPr>
          <w:rFonts w:eastAsia="Amiri" w:cs="Amiri" w:ascii="Amiri" w:hAnsi="Amiri"/>
          <w:color w:val="111111"/>
          <w:sz w:val="28"/>
          <w:szCs w:val="28"/>
          <w:rtl w:val="true"/>
          <w:lang w:bidi="ar-SA"/>
        </w:rPr>
        <w:t xml:space="preserve">. </w:t>
      </w:r>
      <w:r>
        <w:rPr>
          <w:rStyle w:val="FootnoteAnchor"/>
        </w:rPr>
        <w:footnoteReference w:id="750"/>
      </w:r>
      <w:r>
        <w:rPr>
          <w:rFonts w:ascii="Amiri" w:hAnsi="Amiri" w:eastAsia="Amiri" w:cs="Amiri"/>
          <w:color w:val="111111"/>
          <w:sz w:val="28"/>
          <w:sz w:val="28"/>
          <w:szCs w:val="28"/>
          <w:lang w:bidi="ar-SA"/>
        </w:rPr>
        <w:t>۳۱۹۷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عَن آبائِهِ عليهم السلاالمعجم الكبير عن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وهُوَ في جَماعَةٍ مِن أصحابِهِ وفي يَدِهِ سَفَرجَلَةٌ يُقَلِّبُها ، فَلَمّا جَلَستُ إلَيهِ دَحا بِها نَحوي ، ثُمَّ قالَ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دونَكَها أبا مُحَمَّدٍ ؛ فَإِنَّها تَشُدُّ القَلبَ ، وتُطَيِّبُ النَّفسَ ، وتَذهَبُ بِطَخاوَةِ الصَّدرِ </w:t>
      </w:r>
      <w:r>
        <w:rPr>
          <w:rFonts w:eastAsia="Amiri" w:cs="Amiri" w:ascii="Amiri" w:hAnsi="Amiri"/>
          <w:color w:val="111111"/>
          <w:sz w:val="28"/>
          <w:szCs w:val="28"/>
          <w:rtl w:val="true"/>
          <w:lang w:bidi="ar-SA"/>
        </w:rPr>
        <w:t xml:space="preserve">. </w:t>
      </w:r>
      <w:r>
        <w:rPr>
          <w:rStyle w:val="FootnoteAnchor"/>
        </w:rPr>
        <w:footnoteReference w:id="751"/>
      </w:r>
      <w:r>
        <w:rPr>
          <w:rFonts w:ascii="Amiri" w:hAnsi="Amiri" w:eastAsia="Amiri" w:cs="Amiri"/>
          <w:color w:val="111111"/>
          <w:sz w:val="28"/>
          <w:sz w:val="28"/>
          <w:szCs w:val="28"/>
          <w:lang w:bidi="ar-SA"/>
        </w:rPr>
        <w:t>۳۱۹۸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وبِيَدِهِ سَفَرجَلَةٌ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دونَكَها يا طَلحَةُ ؛ فَإِنَّها تُجِمُّ الفُؤادَ </w:t>
      </w:r>
      <w:r>
        <w:rPr>
          <w:rFonts w:eastAsia="Amiri" w:cs="Amiri" w:ascii="Amiri" w:hAnsi="Amiri"/>
          <w:color w:val="111111"/>
          <w:sz w:val="28"/>
          <w:szCs w:val="28"/>
          <w:rtl w:val="true"/>
          <w:lang w:bidi="ar-SA"/>
        </w:rPr>
        <w:t xml:space="preserve">. </w:t>
      </w:r>
      <w:r>
        <w:rPr>
          <w:rStyle w:val="FootnoteAnchor"/>
        </w:rPr>
        <w:footnoteReference w:id="752"/>
      </w:r>
      <w:r>
        <w:rPr>
          <w:rFonts w:ascii="Amiri" w:hAnsi="Amiri" w:eastAsia="Amiri" w:cs="Amiri"/>
          <w:color w:val="111111"/>
          <w:sz w:val="28"/>
          <w:sz w:val="28"/>
          <w:szCs w:val="28"/>
          <w:lang w:bidi="ar-SA"/>
        </w:rPr>
        <w:t>۳۱۹۵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طلحة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طَلحَةُ بنُ عُبَيدِاللّهِ عَلى رَسولِ اللّهِ صلى الله عليه و آله وفي يَدِهِ سَفَرجَلَةٌ ، فَأَلقاها إلى طَلحَةَ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 فَإِنَّها تُجِمُّ الفُؤادَ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گفتگويش با معاويه هنگام صلح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 ، در حالى كه بِه در دست داشت ، بر پيامبر صلى الله عليه و آله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دست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 ؛ چرا كه داراى سه ويژگى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ويژگى ها چيست؟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را آسايش و آرامش مى دهد ، بخيل را گشاده دستى مى دهد و ترسو را دلير 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صلى الله عليه و آله در جمع شمارى از ياران خويش بود و يك دانه بِهْ در دست داشت و مى چرخاند ، نزد ايشان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برِ ايشان نشستم ، آن به را به سوى من انداخت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 چرا كه قلب را تقويت مى كند ، دل را خوش مى دارد و سنگينىِ سينه را از ميان مى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 شريف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كسان خود را به نماز،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ماجةـ به نقل از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صلى الله عليه و آله يك بِهْ در دست داشت ، بر ايشان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 كه قلب را آرامش و آسايش مى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حنش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طلحة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خدا يك بِهْ در دست داشت ، طلحة بن عبد اللّه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به سوى طلحه افكند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بخور ؛ چرا كه قلب را آرامش و آسايش مى دهد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السَّفَرجَلَ ؛ فَإِنَّه يَزيدُ فِي الذِّهنِ ، ويَذهَبُ بِطَخاءِ الصَّدرِ ، ويُحَسِّنُ الوَلَدَ </w:t>
      </w:r>
      <w:r>
        <w:rPr>
          <w:rFonts w:eastAsia="Amiri" w:cs="Amiri" w:ascii="Amiri" w:hAnsi="Amiri"/>
          <w:color w:val="111111"/>
          <w:sz w:val="28"/>
          <w:szCs w:val="28"/>
          <w:rtl w:val="true"/>
          <w:lang w:bidi="ar-SA"/>
        </w:rPr>
        <w:t xml:space="preserve">. </w:t>
      </w:r>
      <w:r>
        <w:rPr>
          <w:rStyle w:val="FootnoteAnchor"/>
        </w:rPr>
        <w:footnoteReference w:id="754"/>
      </w:r>
      <w:r>
        <w:rPr>
          <w:rFonts w:ascii="Amiri" w:hAnsi="Amiri" w:eastAsia="Amiri" w:cs="Amiri"/>
          <w:color w:val="111111"/>
          <w:sz w:val="28"/>
          <w:sz w:val="28"/>
          <w:szCs w:val="28"/>
          <w:lang w:bidi="ar-SA"/>
        </w:rPr>
        <w:t>۳۲۰۱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بنُ أبي طالِبٍ عِندَ النَّبِيِّ صلى الله عليه و آله ، فَاُهدِيَ إلَى النَّبِيِّ صلى الله عليه و آله سَفَرجَلٌ ، فَقَطَعَ مِنهُ النَّبِيُّ صلى الله عليه و آله قِطعَةً وناوَلَها جَعفَرا ، فَأَبى أن يَأكُلَها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وكُلها ؛ فَإِنَّها تُذَكِّي القَلبَ ، وتُشَجِّعُ الجَبانَ </w:t>
      </w:r>
      <w:r>
        <w:rPr>
          <w:rFonts w:eastAsia="Amiri" w:cs="Amiri" w:ascii="Amiri" w:hAnsi="Amiri"/>
          <w:color w:val="111111"/>
          <w:sz w:val="28"/>
          <w:szCs w:val="28"/>
          <w:rtl w:val="true"/>
          <w:lang w:bidi="ar-SA"/>
        </w:rPr>
        <w:t xml:space="preserve">. </w:t>
      </w:r>
      <w:r>
        <w:rPr>
          <w:rStyle w:val="FootnoteAnchor"/>
        </w:rPr>
        <w:footnoteReference w:id="755"/>
      </w:r>
      <w:r>
        <w:rPr>
          <w:rFonts w:ascii="Amiri" w:hAnsi="Amiri" w:eastAsia="Amiri" w:cs="Amiri"/>
          <w:color w:val="111111"/>
          <w:sz w:val="28"/>
          <w:sz w:val="28"/>
          <w:szCs w:val="28"/>
          <w:lang w:bidi="ar-SA"/>
        </w:rPr>
        <w:t>۳۲۰۲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 رَسولُ اللّهِ صلى الله عليه و آله سَفَرجَلَةً وأطعَمَ جَعفَرَ بنَ أبي طالِبٍ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 فَإِنَّهُ يُصَفِّي اللَّونَ ، ويُحَسِّنُ الوَلَدَ </w:t>
      </w:r>
      <w:r>
        <w:rPr>
          <w:rFonts w:eastAsia="Amiri" w:cs="Amiri" w:ascii="Amiri" w:hAnsi="Amiri"/>
          <w:color w:val="111111"/>
          <w:sz w:val="28"/>
          <w:szCs w:val="28"/>
          <w:rtl w:val="true"/>
          <w:lang w:bidi="ar-SA"/>
        </w:rPr>
        <w:t xml:space="preserve">. </w:t>
      </w:r>
      <w:r>
        <w:rPr>
          <w:rStyle w:val="FootnoteAnchor"/>
        </w:rPr>
        <w:footnoteReference w:id="756"/>
      </w:r>
      <w:r>
        <w:rPr>
          <w:rFonts w:ascii="Amiri" w:hAnsi="Amiri" w:eastAsia="Amiri" w:cs="Amiri"/>
          <w:color w:val="111111"/>
          <w:sz w:val="28"/>
          <w:sz w:val="28"/>
          <w:szCs w:val="28"/>
          <w:lang w:bidi="ar-SA"/>
        </w:rPr>
        <w:t>۳۱۹۹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حَنَش كِنانى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لِلنَّبِيِّ صلى الله عليه و آله سَفَرجَلٌ، فَضَرَبَ بِيَدِهِ عَلَى السَّفَرجَلِ فَقَطَعَها، وكانَ يُحِبُّها حُبّا شَديدا ، فَأَكَلَها وأطعَمَ مَن كانَ بِحَضرَتِهِ مِن أصحابِهِ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بِالسَّفَرجَلِ ؛ فَإِنَّهُ يَجلُو القَلبَ ، ويَذهَبُ بِطَخاءِ الصَّدرِ </w:t>
      </w:r>
      <w:r>
        <w:rPr>
          <w:rFonts w:eastAsia="Amiri" w:cs="Amiri" w:ascii="Amiri" w:hAnsi="Amiri"/>
          <w:color w:val="111111"/>
          <w:sz w:val="28"/>
          <w:szCs w:val="28"/>
          <w:rtl w:val="true"/>
          <w:lang w:bidi="ar-SA"/>
        </w:rPr>
        <w:t xml:space="preserve">. </w:t>
      </w:r>
      <w:r>
        <w:rPr>
          <w:rStyle w:val="FootnoteAnchor"/>
        </w:rPr>
        <w:footnoteReference w:id="757"/>
      </w:r>
      <w:r>
        <w:rPr>
          <w:rFonts w:ascii="IRNazanin" w:hAnsi="IRNazanin" w:eastAsia="IRNazanin"/>
          <w:color w:val="111111"/>
          <w:sz w:val="28"/>
          <w:sz w:val="28"/>
          <w:szCs w:val="28"/>
          <w:lang w:bidi="fa-IR"/>
        </w:rPr>
        <w:t>۳۲۰۰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السَّفَرجَلِ يَزيدُ في قُوَّةِ الرَّجُلِ ويَذهَبُ بِضَعفِهِ </w:t>
      </w:r>
      <w:r>
        <w:rPr>
          <w:rFonts w:eastAsia="IRNazanin" w:cs="IRNazanin"/>
          <w:color w:val="111111"/>
          <w:sz w:val="28"/>
          <w:szCs w:val="28"/>
          <w:rtl w:val="true"/>
          <w:lang w:bidi="fa-IR"/>
        </w:rPr>
        <w:t xml:space="preserve">. </w:t>
      </w:r>
      <w:r>
        <w:rPr>
          <w:rStyle w:val="FootnoteAnchor"/>
        </w:rPr>
        <w:footnoteReference w:id="758"/>
      </w:r>
      <w:r>
        <w:rPr>
          <w:rFonts w:ascii="IRNazanin" w:hAnsi="IRNazanin" w:eastAsia="IRNazanin"/>
          <w:color w:val="111111"/>
          <w:sz w:val="28"/>
          <w:sz w:val="28"/>
          <w:szCs w:val="28"/>
          <w:lang w:bidi="fa-IR"/>
        </w:rPr>
        <w:t>۳۲۰۱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السَفَرجَلِ قُوَّةٌ لِلقَلبِ الضَّعيفِ ، ويُطَيِّبُ المَعِدَةَ ، ويَزيدُ في قُوَّهِ الفُؤادِ ، ويُشَجِّعُ الجَبانَ ، ويُحَسِّنُ الوَلَدَ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بخوريد ؛ چرا كه ذهن را افزون مى سازد ، سنگينىِ سينه را مى برد و فرزند را نكو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ابى طالب ، نزد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صلى الله عليه و آله يك بِهْ ، هديه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قطعه اى را از آن بريد و به جعفر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از خوردنش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و بخور ؛ چرا كه قلب را هشيارى مى دهد و ترسو را دلير 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يك بِهْ را شكست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بن ابى طالب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 چرا كه رنگ را صفا مى دهد و فرزند را نكو مى 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بِهْ ، به پيامبر صلى الله عليه و آله هديه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 خود را بر بِهْ زد و آن را قطعه قطعه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بِهْ را بسيار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خورد و به كسانى از اصحاب كه در محضر ايشان بودند نيز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 چرا كه قلب را جلا مى دهد و سنگينىِ سينه را مى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بِهْ ، بر نيروى مرد مى افزايد و سستىِ او را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بِهْ ، نيرويى براى قلبى است كه ضعيف شده باشد ، معده را پاك مى كند ، بر توانِ دل مى افزايد ، ترسو را دلير مى كند و فرزند را نكو مى سازد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السَفَرجَلُ يَذهَبُ بِهَمِّ الحَزينِ </w:t>
      </w:r>
      <w:r>
        <w:rPr>
          <w:rFonts w:eastAsia="IRNazanin" w:cs="IRNazanin"/>
          <w:color w:val="111111"/>
          <w:sz w:val="28"/>
          <w:szCs w:val="28"/>
          <w:rtl w:val="true"/>
          <w:lang w:bidi="fa-IR"/>
        </w:rPr>
        <w:t xml:space="preserve">. </w:t>
      </w:r>
      <w:r>
        <w:rPr>
          <w:rStyle w:val="FootnoteAnchor"/>
        </w:rPr>
        <w:footnoteReference w:id="761"/>
      </w:r>
      <w:r>
        <w:rPr>
          <w:rFonts w:ascii="Amiri" w:hAnsi="Amiri" w:eastAsia="Amiri" w:cs="Amiri"/>
          <w:color w:val="111111"/>
          <w:sz w:val="28"/>
          <w:sz w:val="28"/>
          <w:szCs w:val="28"/>
          <w:lang w:bidi="ar-SA"/>
        </w:rPr>
        <w:t>۳۲۰۶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عن طلحة بن زيد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السَّفَرجَلِ خَصلَةً لَيسَت في سائِرِ الفَواكِهِ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يَابنَ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 الجَبانَ ، هذا وَاللّهِ مِن عِلمِ الأَنبِياءِ ـ صَلَواتُ اللّهِ عَلَيهِم أجمَعينَ ـ </w:t>
      </w:r>
      <w:r>
        <w:rPr>
          <w:rFonts w:eastAsia="Amiri" w:cs="Amiri" w:ascii="Amiri" w:hAnsi="Amiri"/>
          <w:color w:val="111111"/>
          <w:sz w:val="28"/>
          <w:szCs w:val="28"/>
          <w:rtl w:val="true"/>
          <w:lang w:bidi="ar-SA"/>
        </w:rPr>
        <w:t xml:space="preserve">. </w:t>
      </w:r>
      <w:r>
        <w:rPr>
          <w:rStyle w:val="FootnoteAnchor"/>
        </w:rPr>
        <w:footnoteReference w:id="762"/>
      </w:r>
      <w:r>
        <w:rPr>
          <w:rFonts w:ascii="Amiri" w:hAnsi="Amiri" w:eastAsia="Amiri" w:cs="Amiri"/>
          <w:color w:val="111111"/>
          <w:sz w:val="28"/>
          <w:sz w:val="28"/>
          <w:szCs w:val="28"/>
          <w:lang w:bidi="ar-SA"/>
        </w:rPr>
        <w:t>۳۲۰۷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السَّفَرجَلُ يَذهَبُ بِهَمِّ الحَزينِ ، كَما تَذهَبُ اليَدُ بِعَرَقِ الجَبينِ </w:t>
      </w:r>
      <w:r>
        <w:rPr>
          <w:rFonts w:eastAsia="Amiri" w:cs="Amiri" w:ascii="Amiri" w:hAnsi="Amiri"/>
          <w:color w:val="111111"/>
          <w:sz w:val="28"/>
          <w:szCs w:val="28"/>
          <w:rtl w:val="true"/>
          <w:lang w:bidi="ar-SA"/>
        </w:rPr>
        <w:t xml:space="preserve">. </w:t>
      </w:r>
      <w:r>
        <w:rPr>
          <w:rStyle w:val="FootnoteAnchor"/>
        </w:rPr>
        <w:footnoteReference w:id="763"/>
      </w:r>
      <w:r>
        <w:rPr>
          <w:rFonts w:ascii="Amiri" w:hAnsi="Amiri" w:eastAsia="Amiri" w:cs="Amiri"/>
          <w:color w:val="111111"/>
          <w:sz w:val="28"/>
          <w:sz w:val="28"/>
          <w:szCs w:val="28"/>
          <w:lang w:bidi="ar-SA"/>
        </w:rPr>
        <w:t>۳۲۰۸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عن طلحة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الحِجامَةِ يَومَ السَّبتِ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عِلَّتي مِن ضَعفي وقِلَّةِ قُوَّتي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بِأَكلِ السَّفَرجَلِ الحُلوِ مَعَ حَبِّهِ ؛ فَإِنَّهُ يُقَوِّي الضَّعفَ ، ويُطَيِّبُ المَعِدَةَ ، ويُزَكِّي المَعِدَةَ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السَّفَرجَلِ قُوَّةٌ لِلقَلبِ، وذَكاءٌ لِلفُؤادِ، ويُشَجِّعُ الجَبانَ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 اندوه اندوهگين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السلامـ به نقل از طلحة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 ، ويژگى اى است كه در ديگر ميوه ها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ترسو را دلير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 اين ، از دانش پيامبران ـ كه درودهاى خداوند بر تمامى آنان باد ـ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 اندوه اندوهگين را از ميان مى برد ، چنان كه دست ، عرق پيشانى را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عليهم السلامـ به نقل از طلحة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حجامت در روز شنبه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سستى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بيمارىِ من ، از ضعف و كم قوّتىِ من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بِه شيرين را با دانه اش بخور ؛ زيرا ضعف را از بين مى برد و معده را خوش بو مى كند و آن را پاك مى گرداند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بِه ، مايه توان قلب و بيدارى دل است و ترسو را دلير مى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السيّاري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بِالسَّفَرجَلِ فَكُلوهُ ؛ فَإِنَّهُ يَزيدُ فِي العَقلِ وَالمُرُوءَةِ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لسلامة القلب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يدبغ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فَوائِدُ أكلِ السَّفَرجَلِ عَلَى الرِّى قِ</w:t>
      </w:r>
      <w:r>
        <w:rPr>
          <w:rFonts w:ascii="IRNazanin" w:hAnsi="IRNazanin" w:eastAsia="IRNazanin"/>
          <w:color w:val="111111"/>
          <w:sz w:val="28"/>
          <w:sz w:val="28"/>
          <w:szCs w:val="28"/>
          <w:lang w:bidi="fa-IR"/>
        </w:rPr>
        <w:t>۳۲۱۲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اهل بيتشان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السَّفَرجَلَ عَلَى الرِّيقِ ؛ فَإِنَّهُ يُذهِبُ وَغَرَ الصَّدرِ </w:t>
      </w:r>
      <w:r>
        <w:rPr>
          <w:rFonts w:eastAsia="IRNazanin" w:cs="IRNazanin"/>
          <w:color w:val="111111"/>
          <w:sz w:val="28"/>
          <w:szCs w:val="28"/>
          <w:rtl w:val="true"/>
          <w:lang w:bidi="fa-IR"/>
        </w:rPr>
        <w:t xml:space="preserve">. </w:t>
      </w:r>
      <w:r>
        <w:rPr>
          <w:rStyle w:val="FootnoteAnchor"/>
        </w:rPr>
        <w:footnoteReference w:id="767"/>
      </w:r>
      <w:r>
        <w:rPr>
          <w:rFonts w:ascii="Amiri" w:hAnsi="Amiri" w:eastAsia="Amiri" w:cs="Amiri"/>
          <w:color w:val="111111"/>
          <w:sz w:val="28"/>
          <w:sz w:val="28"/>
          <w:szCs w:val="28"/>
          <w:lang w:bidi="ar-SA"/>
        </w:rPr>
        <w:t>۳۲۱۳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يَوما وفي يَدِهِ سَفَرجَلَةٌ ، فَجَعَلَ يَأكُلُ ويُطعِمُني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يا عَلِيُّ ؛ فَإِنَّها هَدِيَّةُ الجَبّارِ إلَيَّ وإلَيكَ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فيها كُلَّ 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أكَلَ السَّفَرجَلَةَ ثَلاثَةً أيّامٍ عَلَى الرِّيقِ صَفا ذِهنُهُ ، وَامتَلَأَ جَوفُهُ حِلما وعِلما ، ووُقِيَ مِن كَيدِ إبليسَ وجُنودِهِ </w:t>
      </w:r>
      <w:r>
        <w:rPr>
          <w:rFonts w:eastAsia="Amiri" w:cs="Amiri" w:ascii="Amiri" w:hAnsi="Amiri"/>
          <w:color w:val="111111"/>
          <w:sz w:val="28"/>
          <w:szCs w:val="28"/>
          <w:rtl w:val="true"/>
          <w:lang w:bidi="ar-SA"/>
        </w:rPr>
        <w:t xml:space="preserve">. </w:t>
      </w:r>
      <w:r>
        <w:rPr>
          <w:rStyle w:val="FootnoteAnchor"/>
        </w:rPr>
        <w:footnoteReference w:id="768"/>
      </w:r>
      <w:r>
        <w:rPr>
          <w:rFonts w:ascii="Amiri" w:hAnsi="Amiri" w:eastAsia="Amiri" w:cs="Amiri"/>
          <w:color w:val="111111"/>
          <w:sz w:val="28"/>
          <w:sz w:val="28"/>
          <w:szCs w:val="28"/>
          <w:lang w:bidi="ar-SA"/>
        </w:rPr>
        <w:t>۳۲۱۴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سَفَرجَلَةً عَلَى الرِّيقِ ، طابَ ماؤُهُ ، وحَسُنَ وَلَدُهُ </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288_121878"/>
    </w:p>
    <w:p>
      <w:pPr>
        <w:pStyle w:val="Heading4"/>
        <w:numPr>
          <w:ilvl w:val="3"/>
          <w:numId w:val="1"/>
        </w:numPr>
        <w:rPr/>
      </w:pPr>
      <w:bookmarkStart w:id="562" w:name="__RefHeading___Toc7404174_417432637"/>
      <w:bookmarkStart w:id="563" w:name="_Toc216"/>
      <w:bookmarkEnd w:id="561"/>
      <w:bookmarkEnd w:id="562"/>
      <w:r>
        <w:rPr/>
        <w:t>۳۱</w:t>
      </w:r>
      <w:r>
        <w:rPr>
          <w:rtl w:val="true"/>
        </w:rPr>
        <w:t xml:space="preserve"> </w:t>
      </w:r>
      <w:r>
        <w:rPr>
          <w:rtl w:val="true"/>
        </w:rPr>
        <w:t xml:space="preserve">/ </w:t>
      </w:r>
      <w:r>
        <w:rPr/>
        <w:t>۲</w:t>
      </w:r>
      <w:r>
        <w:rPr>
          <w:rtl w:val="true"/>
        </w:rPr>
        <w:t>فايده هاى ناشتا خوردن بِهْ</w:t>
      </w:r>
      <w:bookmarkEnd w:id="563"/>
    </w:p>
    <w:p>
      <w:pPr>
        <w:pStyle w:val="BookText"/>
        <w:rPr/>
      </w:pPr>
      <w:r>
        <w:rPr>
          <w:rFonts w:ascii="IRNazanin" w:hAnsi="IRNazanin" w:eastAsia="IRNazanin"/>
          <w:color w:val="111111"/>
          <w:sz w:val="28"/>
          <w:sz w:val="28"/>
          <w:szCs w:val="28"/>
          <w:lang w:bidi="fa-IR"/>
        </w:rPr>
        <w:t>۳۲۱۶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سيّارى ، در حديثى كه سند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 كه عقل و مردانگى را افزون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سلامت قلب و تقويت آن ،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معده را مى پالايد و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فايده هاى ناشتا خوردن بِهْ</w:t>
      </w:r>
      <w:r>
        <w:rPr>
          <w:rFonts w:ascii="IRNazanin" w:hAnsi="IRNazanin" w:eastAsia="IRNazanin"/>
          <w:color w:val="111111"/>
          <w:sz w:val="28"/>
          <w:sz w:val="28"/>
          <w:szCs w:val="28"/>
          <w:lang w:bidi="fa-IR"/>
        </w:rPr>
        <w:t>۳۲۱۵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ناشتا بِهْ بخوريد ؛ چرا كه حرارت سينه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در حالى كه پيامبر خدا يك بِهْ در دست داشت ، بر ايشان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خوردن بِهْ و دادن پاره هايى از آن به من پرداخت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 كه اين ، هديه خداوند به من و توست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در آن ، همه لذّت ها را ديدم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ناشتا بِهْ بخورد ، ذهنش صفا مى يابد ، درونش از دانش و بردبارى مى آكَنَد و از نيرنگ ابليس و سپاهيانش نگه داشته مى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ناشتا يك بِهْ بخورد ، نطفه اش پاكيزه مى شود و فرزندش نيكو مى گردد </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۱۹۴۹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خَواصُّ السَّفَرجَلِ لِلحامِلِ</w:t>
      </w:r>
      <w:r>
        <w:rPr>
          <w:rFonts w:ascii="Amiri" w:hAnsi="Amiri" w:eastAsia="Amiri" w:cs="Amiri"/>
          <w:color w:val="111111"/>
          <w:sz w:val="28"/>
          <w:sz w:val="28"/>
          <w:szCs w:val="28"/>
          <w:lang w:bidi="ar-SA"/>
        </w:rPr>
        <w:t>۳۲۲۱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حَبالاكُمُ السَّفَرجَلَ ؛ فَإِنَّهُ يُحَسِّنُ أخلاقَ أولادِكُم </w:t>
      </w:r>
      <w:r>
        <w:rPr>
          <w:rFonts w:eastAsia="Amiri" w:cs="Amiri" w:ascii="Amiri" w:hAnsi="Amiri"/>
          <w:color w:val="111111"/>
          <w:sz w:val="28"/>
          <w:szCs w:val="28"/>
          <w:rtl w:val="true"/>
          <w:lang w:bidi="ar-SA"/>
        </w:rPr>
        <w:t xml:space="preserve">. </w:t>
      </w:r>
      <w:r>
        <w:rPr>
          <w:rStyle w:val="FootnoteAnchor"/>
        </w:rPr>
        <w:footnoteReference w:id="771"/>
      </w:r>
      <w:r>
        <w:rPr>
          <w:rFonts w:ascii="Amiri" w:hAnsi="Amiri" w:eastAsia="Amiri" w:cs="Amiri"/>
          <w:color w:val="111111"/>
          <w:sz w:val="28"/>
          <w:sz w:val="28"/>
          <w:szCs w:val="28"/>
          <w:lang w:bidi="ar-SA"/>
        </w:rPr>
        <w:t>۳۲۲۲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رائِحَةُ الأَنبِياءِ عليهم السلام رائِحَةُ السَّفَرجَلِ ، ورائِحَةُ الحورِ العينِ رائِحَةُ الآسِ ، ورائِحَةُ المَلائِكَةِ رائِحَةُ الوَردِ ، ورائِحَةُ ابنَتي فاطِمَةَ الزَّهراءِ عليهاالسلامرائِحَةُ السَّفَرجَلِ وَالآسِ وَالوَردِ ، ولا بَعَثَ اللّهُ نَبِيّا ولا وَصِيّا إلاّ وُجِدَ مِنهُ رائِحَةُ السَّفَرجَلِ ؛ فَكُلوها وأطعِموا حَبالاكُم يُحَسِّن أولادَكُم </w:t>
      </w:r>
      <w:r>
        <w:rPr>
          <w:rFonts w:eastAsia="Amiri" w:cs="Amiri" w:ascii="Amiri" w:hAnsi="Amiri"/>
          <w:color w:val="111111"/>
          <w:sz w:val="28"/>
          <w:szCs w:val="28"/>
          <w:rtl w:val="true"/>
          <w:lang w:bidi="ar-SA"/>
        </w:rPr>
        <w:t xml:space="preserve">. </w:t>
      </w:r>
      <w:r>
        <w:rPr>
          <w:rStyle w:val="FootnoteAnchor"/>
        </w:rPr>
        <w:footnoteReference w:id="772"/>
      </w:r>
      <w:r>
        <w:rPr>
          <w:rFonts w:ascii="Amiri" w:hAnsi="Amiri" w:eastAsia="Amiri" w:cs="Amiri"/>
          <w:color w:val="111111"/>
          <w:sz w:val="28"/>
          <w:sz w:val="28"/>
          <w:szCs w:val="28"/>
          <w:lang w:bidi="ar-SA"/>
        </w:rPr>
        <w:t>۳۲۲۳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السَّفَرجَلَ وتَهادَوهُ بَينَكُم ؛ فَإِنَّهُ يَجلُو البَصَرَ، ويُنبِتُ المَوَدَّةَ فِي القَلبِ، وأطعِموهُ حَبالاكُم؛ فَإِنَّهُ يُحَسِّنُ أولادَكُم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أخلاقَ أولادِكُم </w:t>
      </w:r>
      <w:r>
        <w:rPr>
          <w:rFonts w:eastAsia="Amiri" w:cs="Amiri" w:ascii="Amiri" w:hAnsi="Amiri"/>
          <w:color w:val="111111"/>
          <w:sz w:val="28"/>
          <w:szCs w:val="28"/>
          <w:rtl w:val="true"/>
          <w:lang w:bidi="ar-SA"/>
        </w:rPr>
        <w:t xml:space="preserve">. </w:t>
      </w:r>
      <w:r>
        <w:rPr>
          <w:rStyle w:val="FootnoteAnchor"/>
        </w:rPr>
        <w:footnoteReference w:id="773"/>
      </w:r>
      <w:r>
        <w:rPr>
          <w:rFonts w:ascii="IRNazanin" w:hAnsi="IRNazanin" w:eastAsia="IRNazanin"/>
          <w:color w:val="111111"/>
          <w:sz w:val="28"/>
          <w:sz w:val="28"/>
          <w:szCs w:val="28"/>
          <w:lang w:bidi="fa-IR"/>
        </w:rPr>
        <w:t>۳۲۱۸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عليه السلامـ لَمّا نَظَرَ إلى غُلامٍ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يَكونَ أبو هذَا الغُلامِ آكِلَ السَّفَرجَلِ </w:t>
      </w:r>
      <w:r>
        <w:rPr>
          <w:rFonts w:eastAsia="IRNazanin" w:cs="IRNazanin"/>
          <w:color w:val="111111"/>
          <w:sz w:val="28"/>
          <w:szCs w:val="28"/>
          <w:rtl w:val="true"/>
          <w:lang w:bidi="fa-IR"/>
        </w:rPr>
        <w:t xml:space="preserve">. </w:t>
      </w:r>
      <w:r>
        <w:rPr>
          <w:rStyle w:val="FootnoteAnchor"/>
        </w:rPr>
        <w:footnoteReference w:id="774"/>
      </w:r>
      <w:r>
        <w:rPr>
          <w:rFonts w:ascii="IRNazanin" w:hAnsi="IRNazanin" w:eastAsia="IRNazanin"/>
          <w:color w:val="111111"/>
          <w:sz w:val="28"/>
          <w:sz w:val="28"/>
          <w:szCs w:val="28"/>
          <w:lang w:bidi="fa-IR"/>
        </w:rPr>
        <w:t>۳۲۱۹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شُرَحبيلَ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عليه السلام </w:t>
      </w:r>
      <w:r>
        <w:rPr>
          <w:rStyle w:val="FootnoteAnchor"/>
          <w:rtl w:val="true"/>
        </w:rPr>
        <w:footnoteReference w:id="775"/>
      </w:r>
      <w:r>
        <w:rPr>
          <w:rFonts w:ascii="Amiri" w:hAnsi="Amiri" w:eastAsia="Amiri" w:cs="Amiri"/>
          <w:color w:val="111111"/>
          <w:sz w:val="28"/>
          <w:sz w:val="28"/>
          <w:szCs w:val="28"/>
          <w:rtl w:val="true"/>
          <w:lang w:bidi="ar-SA"/>
        </w:rPr>
        <w:t>قالَ فِي 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السَّفَرجَلَ؛ فَإِنَّ الوَلَدَ يَكونُ أطيَبَ ريحا ، وأصفى لَوناً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564" w:name="pg12288_121880"/>
    </w:p>
    <w:p>
      <w:pPr>
        <w:pStyle w:val="Heading4"/>
        <w:numPr>
          <w:ilvl w:val="3"/>
          <w:numId w:val="1"/>
        </w:numPr>
        <w:rPr/>
      </w:pPr>
      <w:bookmarkStart w:id="565" w:name="__RefHeading___Toc7404176_417432637"/>
      <w:bookmarkStart w:id="566" w:name="_Toc217"/>
      <w:bookmarkEnd w:id="564"/>
      <w:bookmarkEnd w:id="565"/>
      <w:r>
        <w:rPr/>
        <w:t>۳۱</w:t>
      </w:r>
      <w:r>
        <w:rPr>
          <w:rtl w:val="true"/>
        </w:rPr>
        <w:t xml:space="preserve"> </w:t>
      </w:r>
      <w:r>
        <w:rPr>
          <w:rtl w:val="true"/>
        </w:rPr>
        <w:t xml:space="preserve">/ </w:t>
      </w:r>
      <w:r>
        <w:rPr/>
        <w:t>۳</w:t>
      </w:r>
      <w:r>
        <w:rPr>
          <w:rtl w:val="true"/>
        </w:rPr>
        <w:t>خواصّ بِهْ براى زنان باردار</w:t>
      </w:r>
      <w:bookmarkEnd w:id="566"/>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بِهْ براى زنان باردار</w:t>
      </w:r>
      <w:r>
        <w:rPr>
          <w:rFonts w:ascii="IRNazanin" w:hAnsi="IRNazanin" w:eastAsia="IRNazanin"/>
          <w:color w:val="111111"/>
          <w:sz w:val="28"/>
          <w:sz w:val="28"/>
          <w:szCs w:val="28"/>
          <w:lang w:bidi="fa-IR"/>
        </w:rPr>
        <w:t>۳۲۲۲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باردارِ خود ، بِهْ بدهيد ؛ چرا كه خوى فرزندانتان را نكو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حُذَيفه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بوى پيامبران عليهم السلام ، بوى بِهْ است ؛ و بوى حوريه هاى آهوچشم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بوى انگبين ؛ و بوى فرشتگان ، بوى گل سرخ ؛ و بوى دخترم فاطمه زهرا ، بوى بِه و انگبين و گل سرخ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هيچ پيامبرى را برنينگيخته است ، مگر اين كه از او ، بوى بِهْ مى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بخوريد و به زنان باردارِ خود بدهيد تا فرزندانتان نكو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بخوريد و به همديگر هديه دهيد ؛ چرا كه چشم را جلا مى دهد و دوستى را در دل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 هم از آن بخورانيد ؛ چرا كه فرزندانتان را نكو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روايتى ديگر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خوى فرزندانتان را نكو مى 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هنگامى كه به پسربچه اى زيبا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پدر اين پسر ، بِهْ خور </w:t>
      </w:r>
      <w:r>
        <w:rPr>
          <w:rStyle w:val="FootnoteAnchor"/>
          <w:rtl w:val="true"/>
        </w:rPr>
        <w:footnoteReference w:id="777"/>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شُرَحبيل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Style w:val="FootnoteAnchor"/>
          <w:rtl w:val="true"/>
        </w:rPr>
        <w:footnoteReference w:id="778"/>
      </w:r>
      <w:r>
        <w:rPr>
          <w:rFonts w:ascii="IRNazanin" w:hAnsi="IRNazanin" w:eastAsia="IRNazanin"/>
          <w:color w:val="111111"/>
          <w:sz w:val="28"/>
          <w:sz w:val="28"/>
          <w:szCs w:val="28"/>
          <w:rtl w:val="true"/>
          <w:lang w:bidi="fa-IR"/>
        </w:rPr>
        <w:t xml:space="preserve">درباره زن باردار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فرزند او ، خوش بوتر و خوش رنگ تر خواهد شد</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السُّكَّرِ</w:t>
      </w:r>
      <w:r>
        <w:rPr>
          <w:rFonts w:ascii="Amiri" w:hAnsi="Amiri" w:eastAsia="Amiri" w:cs="Amiri"/>
          <w:color w:val="111111"/>
          <w:sz w:val="28"/>
          <w:sz w:val="28"/>
          <w:szCs w:val="28"/>
          <w:lang w:bidi="ar-SA"/>
        </w:rPr>
        <w:t>۳۲۲۸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يحيى بن بشير النَّبّال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 بِأَيِّ شَيءٍ تُداوونَ مَرضاكُم؟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الأَدوِيَةِ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مَرِضَ أحَدُكُم فَخُذِ السُّكَّرَ الأَبيَضَ فَدُقَّهُ وصُبَّ عَلَيهِ الماءَ البارِدَ وَاسقِهِ إيّاهُ ، فَإِنَّ الَّذي جَعَلَ الشِّفاءَ فِي المَرارَةِ قادِرٌ أن يَجعَلَهُ فِي الحَلاوَةِ </w:t>
      </w:r>
      <w:r>
        <w:rPr>
          <w:rFonts w:eastAsia="Amiri" w:cs="Amiri" w:ascii="Amiri" w:hAnsi="Amiri"/>
          <w:color w:val="111111"/>
          <w:sz w:val="28"/>
          <w:szCs w:val="28"/>
          <w:rtl w:val="true"/>
          <w:lang w:bidi="ar-SA"/>
        </w:rPr>
        <w:t xml:space="preserve">. </w:t>
      </w:r>
      <w:r>
        <w:rPr>
          <w:rStyle w:val="FootnoteAnchor"/>
        </w:rPr>
        <w:footnoteReference w:id="779"/>
      </w:r>
      <w:r>
        <w:rPr>
          <w:rFonts w:ascii="Amiri" w:hAnsi="Amiri" w:eastAsia="Amiri" w:cs="Amiri"/>
          <w:color w:val="111111"/>
          <w:sz w:val="28"/>
          <w:sz w:val="28"/>
          <w:szCs w:val="28"/>
          <w:lang w:bidi="ar-SA"/>
        </w:rPr>
        <w:t>۳۲۲۹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لِلحُمّى وَزنَ عَشَرَةِ دَراهِمَ سُكَّرا بِماءٍ بارِدٍ عَلَى الرِّيقِ</w:t>
      </w:r>
      <w:r>
        <w:rPr>
          <w:rFonts w:eastAsia="Amiri" w:cs="Amiri" w:ascii="Amiri" w:hAnsi="Amiri"/>
          <w:color w:val="111111"/>
          <w:sz w:val="28"/>
          <w:szCs w:val="28"/>
          <w:rtl w:val="true"/>
          <w:lang w:bidi="ar-SA"/>
        </w:rPr>
        <w:t xml:space="preserve">. </w:t>
      </w:r>
      <w:r>
        <w:rPr>
          <w:rStyle w:val="FootnoteAnchor"/>
        </w:rPr>
        <w:footnoteReference w:id="780"/>
      </w:r>
      <w:r>
        <w:rPr>
          <w:rFonts w:ascii="IRNazanin" w:hAnsi="IRNazanin" w:eastAsia="IRNazanin"/>
          <w:color w:val="111111"/>
          <w:sz w:val="28"/>
          <w:sz w:val="28"/>
          <w:szCs w:val="28"/>
          <w:lang w:bidi="fa-IR"/>
        </w:rPr>
        <w:t>۳۲۲۶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إبراهيم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ساهِمَ الوَجهِ؟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حُمَّى الرِّبعِ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يَمنَعُكَ مِنَ المُبارَكِ الطَّيِّبِ؟ اِسحَقِ السُّكَّرَ ، ثُمَّ امخُضهُ بِالماءِ وَاشرَبهُ عَلَى الرِّيقِ وعِندَ المَساءِ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فَما عادَت إلَيَّ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bookmarkStart w:id="567" w:name="pg12288_121882"/>
    </w:p>
    <w:p>
      <w:pPr>
        <w:pStyle w:val="Heading3"/>
        <w:numPr>
          <w:ilvl w:val="2"/>
          <w:numId w:val="1"/>
        </w:numPr>
        <w:rPr/>
      </w:pPr>
      <w:bookmarkStart w:id="568" w:name="__RefHeading___Toc7404178_417432637"/>
      <w:bookmarkStart w:id="569" w:name="_Toc218"/>
      <w:bookmarkEnd w:id="567"/>
      <w:bookmarkEnd w:id="568"/>
      <w:r>
        <w:rPr>
          <w:rtl w:val="true"/>
        </w:rPr>
        <w:t xml:space="preserve">فصل سى و دوم </w:t>
      </w:r>
      <w:r>
        <w:rPr>
          <w:rtl w:val="true"/>
        </w:rPr>
        <w:t xml:space="preserve">: </w:t>
      </w:r>
      <w:r>
        <w:rPr>
          <w:rtl w:val="true"/>
        </w:rPr>
        <w:t>شِكر</w:t>
      </w:r>
      <w:bookmarkEnd w:id="569"/>
    </w:p>
    <w:p>
      <w:pPr>
        <w:pStyle w:val="Heading4"/>
        <w:numPr>
          <w:ilvl w:val="3"/>
          <w:numId w:val="1"/>
        </w:numPr>
        <w:rPr/>
      </w:pPr>
      <w:bookmarkStart w:id="570" w:name="__RefHeading___Toc7404180_417432637"/>
      <w:bookmarkStart w:id="571" w:name="_Toc219"/>
      <w:bookmarkEnd w:id="570"/>
      <w:r>
        <w:rPr/>
        <w:t>۳۲</w:t>
      </w:r>
      <w:r>
        <w:rPr>
          <w:rtl w:val="true"/>
        </w:rPr>
        <w:t xml:space="preserve"> </w:t>
      </w:r>
      <w:r>
        <w:rPr>
          <w:rtl w:val="true"/>
        </w:rPr>
        <w:t xml:space="preserve">/ </w:t>
      </w:r>
      <w:r>
        <w:rPr/>
        <w:t>۱</w:t>
      </w:r>
      <w:r>
        <w:rPr>
          <w:rtl w:val="true"/>
        </w:rPr>
        <w:t>خواصّ شكر</w:t>
      </w:r>
      <w:bookmarkEnd w:id="571"/>
    </w:p>
    <w:p>
      <w:pPr>
        <w:pStyle w:val="BookText"/>
        <w:rPr/>
      </w:pPr>
      <w:r>
        <w:rPr>
          <w:rFonts w:ascii="IRNazanin" w:hAnsi="IRNazanin" w:eastAsia="IRNazanin"/>
          <w:color w:val="111111"/>
          <w:sz w:val="28"/>
          <w:sz w:val="28"/>
          <w:szCs w:val="28"/>
          <w:rtl w:val="true"/>
          <w:lang w:bidi="fa-IR"/>
        </w:rPr>
        <w:t>فصل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شكر</w:t>
      </w:r>
      <w:r>
        <w:rPr>
          <w:rFonts w:ascii="IRNazanin" w:hAnsi="IRNazanin" w:eastAsia="IRNazanin"/>
          <w:color w:val="111111"/>
          <w:sz w:val="28"/>
          <w:sz w:val="28"/>
          <w:szCs w:val="28"/>
          <w:lang w:bidi="fa-IR"/>
        </w:rPr>
        <w:t>۳۲۳۰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يحيى بن بشير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پدرم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 بيمارانتان را درمان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داروهاى تلخ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بيمار شد ، قدرى شِكر سفيد بردار ، آن را بساى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بر رويش بريز و آن را به بيمار بخوران ؛ چرا كه آن كه در دارويى تلخ ، درمان نهاده ، بر اين هم تواناست كه درمان را در شكرينه قرار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عبداللّه بن عباس عن رسول اللّه صلىامام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تب ، به اندازه وزن دَه درهم ، شكر به آب سرد درمى آميزى و ناشتا مى خورى </w:t>
      </w:r>
      <w:r>
        <w:rPr>
          <w:rFonts w:eastAsia="IRNazanin" w:cs="IRNazanin"/>
          <w:color w:val="111111"/>
          <w:sz w:val="28"/>
          <w:szCs w:val="28"/>
          <w:rtl w:val="true"/>
          <w:lang w:bidi="fa-IR"/>
        </w:rPr>
        <w:t xml:space="preserve">. </w:t>
      </w:r>
      <w:r>
        <w:rPr>
          <w:rStyle w:val="FootnoteAnchor"/>
        </w:rPr>
        <w:footnoteReference w:id="782"/>
      </w:r>
      <w:r>
        <w:rPr>
          <w:rFonts w:ascii="IRNazanin" w:hAnsi="IRNazanin" w:eastAsia="IRNazanin"/>
          <w:color w:val="111111"/>
          <w:sz w:val="28"/>
          <w:sz w:val="28"/>
          <w:szCs w:val="28"/>
          <w:lang w:bidi="fa-IR"/>
        </w:rPr>
        <w:t>۳۲۳۲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ابراهيم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پريده رنگ 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رِبع </w:t>
      </w:r>
      <w:r>
        <w:rPr>
          <w:rStyle w:val="FootnoteAnchor"/>
          <w:rtl w:val="true"/>
        </w:rPr>
        <w:footnoteReference w:id="783"/>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 تو را از خجسته پاك ، باز مى دارد؟ شكر را بساى و سپس در آب ، حل كن و آن را ناشتا و همچنين در شامگاهان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كار را انجام دادم و از آن پس ، به اين حالت ، گرفتار نيامدم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الحسن بن عليّ بن النُّعمان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عَبدِاللّهِ عليه السلامالوَجَعَ ،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أوَيتَ إلى فِراشِكَ فَكُل سُكَّرَتَينِ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فَبَرَأتُ </w:t>
      </w:r>
      <w:r>
        <w:rPr>
          <w:rFonts w:eastAsia="Amiri" w:cs="Amiri" w:ascii="Amiri" w:hAnsi="Amiri"/>
          <w:color w:val="111111"/>
          <w:sz w:val="28"/>
          <w:szCs w:val="28"/>
          <w:rtl w:val="true"/>
          <w:lang w:bidi="ar-SA"/>
        </w:rPr>
        <w:t xml:space="preserve">. </w:t>
      </w:r>
      <w:r>
        <w:rPr>
          <w:rStyle w:val="FootnoteAnchor"/>
        </w:rPr>
        <w:footnoteReference w:id="784"/>
      </w:r>
      <w:r>
        <w:rPr>
          <w:rFonts w:ascii="Amiri" w:hAnsi="Amiri" w:eastAsia="Amiri" w:cs="Amiri"/>
          <w:color w:val="111111"/>
          <w:sz w:val="28"/>
          <w:sz w:val="28"/>
          <w:szCs w:val="28"/>
          <w:lang w:bidi="ar-SA"/>
        </w:rPr>
        <w:t>۳۲۳۱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ابن أبي عُمَير رفعه عن الإمام الصاق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إلَيهِ رَجُلٌ الوَباءَ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الطَّيِّبِ المُبارَكِ؟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الطَّيِّبُ المُبارَكُ؟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سُلَيمانِيُّكُم هذا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اتَّخَذَ السُّكَّرَ سُلَيمانُ بنُ داوودَ عليهماالسلام </w:t>
      </w:r>
      <w:r>
        <w:rPr>
          <w:rFonts w:eastAsia="Amiri" w:cs="Amiri" w:ascii="Amiri" w:hAnsi="Amiri"/>
          <w:color w:val="111111"/>
          <w:sz w:val="28"/>
          <w:szCs w:val="28"/>
          <w:rtl w:val="true"/>
          <w:lang w:bidi="ar-SA"/>
        </w:rPr>
        <w:t xml:space="preserve">. </w:t>
      </w:r>
      <w:r>
        <w:rPr>
          <w:rStyle w:val="FootnoteAnchor"/>
        </w:rPr>
        <w:footnoteReference w:id="785"/>
      </w:r>
      <w:r>
        <w:rPr>
          <w:rFonts w:ascii="IRNazanin" w:hAnsi="IRNazanin" w:eastAsia="IRNazanin"/>
          <w:color w:val="111111"/>
          <w:sz w:val="28"/>
          <w:sz w:val="28"/>
          <w:szCs w:val="28"/>
          <w:lang w:bidi="fa-IR"/>
        </w:rPr>
        <w:t>۳۲۳۲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أخَذَ سُكَّرَتَينِ عِندَ النَّومِ ، كانَت لَهُ شِفاءً مِن كُلِّ داءٍ إلاّ السَّامَ </w:t>
      </w:r>
      <w:r>
        <w:rPr>
          <w:rFonts w:eastAsia="IRNazanin" w:cs="IRNazanin"/>
          <w:color w:val="111111"/>
          <w:sz w:val="28"/>
          <w:szCs w:val="28"/>
          <w:rtl w:val="true"/>
          <w:lang w:bidi="fa-IR"/>
        </w:rPr>
        <w:t xml:space="preserve">. </w:t>
      </w:r>
      <w:r>
        <w:rPr>
          <w:rStyle w:val="FootnoteAnchor"/>
        </w:rPr>
        <w:footnoteReference w:id="786"/>
      </w:r>
      <w:r>
        <w:rPr>
          <w:rFonts w:ascii="Amiri" w:hAnsi="Amiri" w:eastAsia="Amiri" w:cs="Amiri"/>
          <w:color w:val="111111"/>
          <w:sz w:val="28"/>
          <w:sz w:val="28"/>
          <w:szCs w:val="28"/>
          <w:lang w:bidi="ar-SA"/>
        </w:rPr>
        <w:t>۳۲۳۳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قَصَبُ السُّكَّرِ يَفتَحُ السُّدودَ ، ولا داءَ فيهِ ولا غائِلَةَ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الكافىـ به نقل از حسن بن على بن نُعمان ، از يكى از هم مسلكان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امام صادق عليه السلام از درد ، اظهار ناراحتى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بستر رفتى ، دو شِكر پاره بخور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كار را انجام دادم و بهبود يافتم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الكافىـ به نقل از ابن ابى عُمَير ، در حديثى كه سند آن را به معصوم رسانده است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نزد امام صادق عليه السلام از وبا اظهار ناراحتى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پاكِ خجسته چگونه اى؟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خجسته چيست؟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سليمانى شما</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شكر ساخت ، سليمان بن داوود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المِعراجِ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هنگام خفتن ، دو شكر پاره بردارد ، براى او در برابر هر دردى ، مگر درد مرگ ، درمان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لِابنَتِهِ فاطِمَةَ عليهاالسلام وقَد بَكَت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نيشكر ، انسدادها را مى گشايد و هيچ بيمارى و عارضه اى در آن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لا 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الرّازِقِيُّ ، وقَصَبُ السُّكَّرِ ، وَالتُّفّاحُ اللُّبنانِيُّ </w:t>
      </w:r>
      <w:r>
        <w:rPr>
          <w:rFonts w:eastAsia="IRNazanin" w:cs="IRNazanin"/>
          <w:color w:val="111111"/>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لعلاج السعال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السُّكَّرِ الطَّبَرزَدِ</w:t>
      </w:r>
      <w:r>
        <w:rPr>
          <w:rFonts w:ascii="IRNazanin" w:hAnsi="IRNazanin" w:eastAsia="IRNazanin"/>
          <w:color w:val="111111"/>
          <w:sz w:val="28"/>
          <w:sz w:val="28"/>
          <w:szCs w:val="28"/>
          <w:lang w:bidi="fa-IR"/>
        </w:rPr>
        <w:t>۳۲۳۷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دختر خود، فاطمه عليهاالسلام كه از ديدن بيمار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السُّكَّرُ الطَّبَرزَدُ يَأكَلُ البَلغَمَ أكلاً </w:t>
      </w:r>
      <w:r>
        <w:rPr>
          <w:rFonts w:eastAsia="IRNazanin" w:cs="IRNazanin"/>
          <w:color w:val="111111"/>
          <w:sz w:val="28"/>
          <w:szCs w:val="28"/>
          <w:rtl w:val="true"/>
          <w:lang w:bidi="fa-IR"/>
        </w:rPr>
        <w:t xml:space="preserve">. </w:t>
      </w:r>
      <w:r>
        <w:rPr>
          <w:rStyle w:val="FootnoteAnchor"/>
        </w:rPr>
        <w:footnoteReference w:id="789"/>
      </w:r>
      <w:r>
        <w:rPr>
          <w:rFonts w:ascii="Amiri" w:hAnsi="Amiri" w:eastAsia="Amiri" w:cs="Amiri"/>
          <w:color w:val="111111"/>
          <w:sz w:val="28"/>
          <w:sz w:val="28"/>
          <w:szCs w:val="28"/>
          <w:lang w:bidi="ar-SA"/>
        </w:rPr>
        <w:t>۳۲۳۸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لِزُرارَهَ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زُرارَةُ ، ما أغفَلَ النّاسَ عَن فَضلِ السُّكَّرِ الطَّبَرزَدِ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يَنفَعُ مِن سَبعينَ داءً ، وهُوَ يَأكُلُ البَلغَمَ أكلاً ويَقلَعُهُ بِأَصلِهِ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bookmarkStart w:id="572" w:name="pg12288_121886"/>
    </w:p>
    <w:p>
      <w:pPr>
        <w:pStyle w:val="Heading4"/>
        <w:numPr>
          <w:ilvl w:val="3"/>
          <w:numId w:val="1"/>
        </w:numPr>
        <w:rPr/>
      </w:pPr>
      <w:bookmarkStart w:id="573" w:name="__RefHeading___Toc7404182_417432637"/>
      <w:bookmarkStart w:id="574" w:name="_Toc220"/>
      <w:bookmarkEnd w:id="572"/>
      <w:bookmarkEnd w:id="573"/>
      <w:r>
        <w:rPr/>
        <w:t>۳۲</w:t>
      </w:r>
      <w:r>
        <w:rPr>
          <w:rtl w:val="true"/>
        </w:rPr>
        <w:t xml:space="preserve"> </w:t>
      </w:r>
      <w:r>
        <w:rPr>
          <w:rtl w:val="true"/>
        </w:rPr>
        <w:t xml:space="preserve">/ </w:t>
      </w:r>
      <w:r>
        <w:rPr/>
        <w:t>۲</w:t>
      </w:r>
      <w:r>
        <w:rPr>
          <w:rtl w:val="true"/>
        </w:rPr>
        <w:t>خواصّ شكر طَبَرزَد</w:t>
      </w:r>
      <w:bookmarkEnd w:id="574"/>
    </w:p>
    <w:p>
      <w:pPr>
        <w:pStyle w:val="BookText"/>
        <w:rPr/>
      </w:pPr>
      <w:r>
        <w:rPr>
          <w:rFonts w:ascii="IRNazanin" w:hAnsi="IRNazanin" w:eastAsia="IRNazanin"/>
          <w:color w:val="111111"/>
          <w:sz w:val="28"/>
          <w:sz w:val="28"/>
          <w:szCs w:val="28"/>
          <w:lang w:bidi="fa-IR"/>
        </w:rPr>
        <w:t>۳۲۳۹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هيچ زيانى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رازقى ، نيشكر و سيب لبنانى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درمان سرفه ،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شكر طَبَرزَد</w:t>
      </w:r>
      <w:r>
        <w:rPr>
          <w:rFonts w:ascii="Amiri" w:hAnsi="Amiri" w:eastAsia="Amiri" w:cs="Amiri"/>
          <w:color w:val="111111"/>
          <w:sz w:val="28"/>
          <w:sz w:val="28"/>
          <w:szCs w:val="28"/>
          <w:lang w:bidi="ar-SA"/>
        </w:rPr>
        <w:t>۳۲۴۱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طبرزد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بلغم را به كلّى از ميان مى برد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خطاب به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مردم از ارزش شكر طبرزد ، بى خبرند ، در حالى كه براى هفتاد بيمارى ، سودمند است و بلغم را كاملاً فرو مى خورد و ريشه كن مى سازد </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السَّلجم</w:t>
      </w:r>
      <w:r>
        <w:rPr>
          <w:rFonts w:ascii="IRNazanin" w:hAnsi="IRNazanin" w:eastAsia="IRNazanin"/>
          <w:color w:val="111111"/>
          <w:sz w:val="28"/>
          <w:sz w:val="28"/>
          <w:szCs w:val="28"/>
          <w:lang w:bidi="fa-IR"/>
        </w:rPr>
        <w:t>۳۲۴۰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بِالسَّلجَمِ فَكُلوهُ وأديموا أكلَهُ وَاكتُموهُ إلاّ عَن أهلِهِ ؛ فَما مِن أحَدٍ إلاّ وبِهِ عِرقٌ مِنَ الجُذامِ فَأَذيبوهُ بِأَكلِهِ </w:t>
      </w:r>
      <w:r>
        <w:rPr>
          <w:rFonts w:eastAsia="IRNazanin" w:cs="IRNazanin"/>
          <w:color w:val="111111"/>
          <w:sz w:val="28"/>
          <w:szCs w:val="28"/>
          <w:rtl w:val="true"/>
          <w:lang w:bidi="fa-IR"/>
        </w:rPr>
        <w:t xml:space="preserve">. </w:t>
      </w:r>
      <w:r>
        <w:rPr>
          <w:rStyle w:val="FootnoteAnchor"/>
        </w:rPr>
        <w:footnoteReference w:id="791"/>
      </w:r>
      <w:r>
        <w:rPr>
          <w:rFonts w:ascii="IRNazanin" w:hAnsi="IRNazanin" w:eastAsia="IRNazanin"/>
          <w:color w:val="111111"/>
          <w:sz w:val="28"/>
          <w:sz w:val="28"/>
          <w:szCs w:val="28"/>
          <w:lang w:bidi="fa-IR"/>
        </w:rPr>
        <w:t>۳۲۴۱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أحَدٍ إلاّ وفيهِ عِرقٌ مِنَ الجُذامِ ، فَأَذيبوهُ بِالسَّلجَمِ </w:t>
      </w:r>
      <w:r>
        <w:rPr>
          <w:rFonts w:eastAsia="IRNazanin" w:cs="IRNazanin"/>
          <w:color w:val="111111"/>
          <w:sz w:val="28"/>
          <w:szCs w:val="28"/>
          <w:rtl w:val="true"/>
          <w:lang w:bidi="fa-IR"/>
        </w:rPr>
        <w:t xml:space="preserve">. </w:t>
      </w:r>
      <w:r>
        <w:rPr>
          <w:rStyle w:val="FootnoteAnchor"/>
        </w:rPr>
        <w:footnoteReference w:id="792"/>
      </w:r>
      <w:r>
        <w:rPr>
          <w:rFonts w:ascii="IRNazanin" w:hAnsi="IRNazanin" w:eastAsia="IRNazanin"/>
          <w:color w:val="111111"/>
          <w:sz w:val="28"/>
          <w:sz w:val="28"/>
          <w:szCs w:val="28"/>
          <w:lang w:bidi="fa-IR"/>
        </w:rPr>
        <w:t>۳۲۴۲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أحَدٍ إلاّ وفيهِ عِرقٌ مِنَ الجُذامِ ، فَكُلُوا الشَّلجَمَ في زَمانِهِ يَذهَب بِهِ عَنكُم </w:t>
      </w:r>
      <w:r>
        <w:rPr>
          <w:rFonts w:eastAsia="IRNazanin" w:cs="IRNazanin"/>
          <w:color w:val="111111"/>
          <w:sz w:val="28"/>
          <w:szCs w:val="28"/>
          <w:rtl w:val="true"/>
          <w:lang w:bidi="fa-IR"/>
        </w:rPr>
        <w:t xml:space="preserve">. </w:t>
      </w:r>
      <w:r>
        <w:rPr>
          <w:rStyle w:val="FootnoteAnchor"/>
        </w:rPr>
        <w:footnoteReference w:id="793"/>
      </w:r>
      <w:r>
        <w:rPr>
          <w:rFonts w:ascii="IRNazanin" w:hAnsi="IRNazanin" w:eastAsia="IRNazanin"/>
          <w:color w:val="111111"/>
          <w:sz w:val="28"/>
          <w:sz w:val="28"/>
          <w:szCs w:val="28"/>
          <w:lang w:bidi="fa-IR"/>
        </w:rPr>
        <w:t>۳۲۴۳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أحَدٍ إلاّ وبِهِ عِرقٌ مِنَ الجُذامِ ، وأنَّ اللِّفتَ ـ وهُوَ الشَّلجَمُ ـ يُذيبُهُ ، فَكُلوهُ في زَمانِهِ يُذهِب عَنكُم كُلَّ داءٍ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bookmarkStart w:id="575" w:name="pg12288_121890"/>
    </w:p>
    <w:p>
      <w:pPr>
        <w:pStyle w:val="Heading3"/>
        <w:numPr>
          <w:ilvl w:val="2"/>
          <w:numId w:val="1"/>
        </w:numPr>
        <w:rPr/>
      </w:pPr>
      <w:bookmarkStart w:id="576" w:name="__RefHeading___Toc7404184_417432637"/>
      <w:bookmarkStart w:id="577" w:name="_Toc221"/>
      <w:bookmarkEnd w:id="575"/>
      <w:bookmarkEnd w:id="576"/>
      <w:r>
        <w:rPr>
          <w:rtl w:val="true"/>
        </w:rPr>
        <w:t xml:space="preserve">فصل سى و سوم </w:t>
      </w:r>
      <w:r>
        <w:rPr>
          <w:rtl w:val="true"/>
        </w:rPr>
        <w:t xml:space="preserve">: </w:t>
      </w:r>
      <w:r>
        <w:rPr>
          <w:rtl w:val="true"/>
        </w:rPr>
        <w:t>شلغم</w:t>
      </w:r>
      <w:bookmarkEnd w:id="577"/>
    </w:p>
    <w:p>
      <w:pPr>
        <w:pStyle w:val="BookText"/>
        <w:rPr/>
      </w:pPr>
      <w:r>
        <w:rPr>
          <w:rFonts w:ascii="IRNazanin" w:hAnsi="IRNazanin" w:eastAsia="IRNazanin"/>
          <w:color w:val="111111"/>
          <w:sz w:val="28"/>
          <w:sz w:val="28"/>
          <w:szCs w:val="28"/>
          <w:rtl w:val="true"/>
          <w:lang w:bidi="fa-IR"/>
        </w:rPr>
        <w:t>فصل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w:t>
      </w:r>
      <w:r>
        <w:rPr>
          <w:rFonts w:ascii="IRNazanin" w:hAnsi="IRNazanin" w:eastAsia="IRNazanin"/>
          <w:color w:val="111111"/>
          <w:sz w:val="28"/>
          <w:sz w:val="28"/>
          <w:szCs w:val="28"/>
          <w:lang w:bidi="fa-IR"/>
        </w:rPr>
        <w:t>۳۲۴۵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و پيوسته خوردنش را استمرار بخشيد و آن را از همه كس ، جز آنان كه اهلش هستند ، پنهان بداريد ؛ زيرا هيچ كس نيست كه در او رگى از جذام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رگ را با شلغم بسوزانيد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در او ريشه اى از جذام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ريشه را با شلغم بسوزانيد </w:t>
      </w:r>
      <w:r>
        <w:rPr>
          <w:rFonts w:eastAsia="IRNazanin" w:cs="IRNazanin"/>
          <w:color w:val="111111"/>
          <w:sz w:val="28"/>
          <w:szCs w:val="28"/>
          <w:rtl w:val="true"/>
          <w:lang w:bidi="fa-IR"/>
        </w:rPr>
        <w:t xml:space="preserve">. </w:t>
      </w:r>
      <w:r>
        <w:rPr>
          <w:rStyle w:val="FootnoteAnchor"/>
        </w:rPr>
        <w:footnoteReference w:id="795"/>
      </w:r>
      <w:r>
        <w:rPr>
          <w:rFonts w:ascii="IRNazanin" w:hAnsi="IRNazanin" w:eastAsia="IRNazanin"/>
          <w:color w:val="111111"/>
          <w:sz w:val="28"/>
          <w:sz w:val="28"/>
          <w:szCs w:val="28"/>
          <w:lang w:bidi="fa-IR"/>
        </w:rPr>
        <w:t>۳۲۴۷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لأبي نعيم عن الشعبي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 مگر اين كه در او رگى از جذام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را در فصل آن بخوريد تا اين رگ را از شما ببَرد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 مگر اين كه در او رگى از جذام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 اين رگ را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را در فصل آن بخوريد تا هر دردى را از شما ببَرد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بِاللِّفتِ فَكُلهُ ـ يَعنِي السَّلجَمَ ـ فَإِنَّهُ لَيسَ مِن أحَدٍ إلاّ ولَهُ عِرقٌ مِنَ الجُذامِ ، وَاللِّفتُ يُذيبُهُ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شلغم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 ؛ زيرا هيچ كس نيست كه در او رگى از جذام نباشد ، و شلغم ، اين رگ را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السِّلق</w:t>
      </w:r>
      <w:r>
        <w:rPr>
          <w:rFonts w:ascii="Amiri" w:hAnsi="Amiri" w:eastAsia="Amiri" w:cs="Amiri"/>
          <w:color w:val="111111"/>
          <w:sz w:val="28"/>
          <w:sz w:val="28"/>
          <w:szCs w:val="28"/>
          <w:lang w:bidi="ar-SA"/>
        </w:rPr>
        <w:t>۳۲۴۸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السِّلقِ ؛ يُؤمِنُ مِنَ الجُذامِ </w:t>
      </w:r>
      <w:r>
        <w:rPr>
          <w:rFonts w:eastAsia="Amiri" w:cs="Amiri" w:ascii="Amiri" w:hAnsi="Amiri"/>
          <w:color w:val="111111"/>
          <w:sz w:val="28"/>
          <w:szCs w:val="28"/>
          <w:rtl w:val="true"/>
          <w:lang w:bidi="ar-SA"/>
        </w:rPr>
        <w:t xml:space="preserve">. </w:t>
      </w:r>
      <w:r>
        <w:rPr>
          <w:rStyle w:val="FootnoteAnchor"/>
        </w:rPr>
        <w:footnoteReference w:id="798"/>
      </w:r>
      <w:r>
        <w:rPr>
          <w:rFonts w:ascii="Amiri" w:hAnsi="Amiri" w:eastAsia="Amiri" w:cs="Amiri"/>
          <w:color w:val="111111"/>
          <w:sz w:val="28"/>
          <w:sz w:val="28"/>
          <w:szCs w:val="28"/>
          <w:lang w:bidi="ar-SA"/>
        </w:rPr>
        <w:t>۳۲۴۸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رَفَعَ عَنِ اليَهودِ الجُذامَ بِأَكلِهِمُ السِّلقَ وقَلعِهِمُ العُروقَ </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۳۲۴۹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السِّلقَ يَقمَعُ عِرقَ الجُذامِ ، وما دَخَلَ جَوفَ المُبَرسَمِ مِثلُ وَرَقِ السِّلقِ </w:t>
      </w:r>
      <w:r>
        <w:rPr>
          <w:rFonts w:eastAsia="Amiri" w:cs="Amiri" w:ascii="Amiri" w:hAnsi="Amiri"/>
          <w:color w:val="111111"/>
          <w:sz w:val="28"/>
          <w:szCs w:val="28"/>
          <w:rtl w:val="true"/>
          <w:lang w:bidi="ar-SA"/>
        </w:rPr>
        <w:t xml:space="preserve">. </w:t>
      </w:r>
      <w:r>
        <w:rPr>
          <w:rStyle w:val="FootnoteAnchor"/>
        </w:rPr>
        <w:footnoteReference w:id="800"/>
      </w:r>
      <w:r>
        <w:rPr>
          <w:rFonts w:ascii="Amiri" w:hAnsi="Amiri" w:eastAsia="Amiri" w:cs="Amiri"/>
          <w:color w:val="111111"/>
          <w:sz w:val="28"/>
          <w:sz w:val="28"/>
          <w:szCs w:val="28"/>
          <w:lang w:bidi="ar-SA"/>
        </w:rPr>
        <w:t>۳۲۴۹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مَرضاكُمُ السِّلقَ ـ يَعني وَرَقَهُ ـ فَإِنَّ فيهِ شِفاءً ولا داءَ مَعَهُ ولا غائِلَةَ لَهُ ، ويُهَدِّئُ نَومَ المَريضِ ، وَاجتَنِبوا أصلَهُ ؛ فَإِنَّهُ يُهَيِّجُ السَّوداءَ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bookmarkStart w:id="578" w:name="pg12288_121894"/>
    </w:p>
    <w:p>
      <w:pPr>
        <w:pStyle w:val="Heading3"/>
        <w:numPr>
          <w:ilvl w:val="2"/>
          <w:numId w:val="1"/>
        </w:numPr>
        <w:rPr/>
      </w:pPr>
      <w:bookmarkStart w:id="579" w:name="__RefHeading___Toc7404186_417432637"/>
      <w:bookmarkStart w:id="580" w:name="_Toc222"/>
      <w:bookmarkEnd w:id="578"/>
      <w:bookmarkEnd w:id="579"/>
      <w:r>
        <w:rPr>
          <w:rtl w:val="true"/>
        </w:rPr>
        <w:t xml:space="preserve">فصل سى و چهارم </w:t>
      </w:r>
      <w:r>
        <w:rPr>
          <w:rtl w:val="true"/>
        </w:rPr>
        <w:t xml:space="preserve">: </w:t>
      </w:r>
      <w:r>
        <w:rPr>
          <w:rtl w:val="true"/>
        </w:rPr>
        <w:t>چغندر</w:t>
      </w:r>
      <w:bookmarkEnd w:id="580"/>
    </w:p>
    <w:p>
      <w:pPr>
        <w:pStyle w:val="BookText"/>
        <w:rPr/>
      </w:pPr>
      <w:r>
        <w:rPr>
          <w:rFonts w:ascii="IRNazanin" w:hAnsi="IRNazanin" w:eastAsia="IRNazanin"/>
          <w:color w:val="111111"/>
          <w:sz w:val="28"/>
          <w:sz w:val="28"/>
          <w:szCs w:val="28"/>
          <w:rtl w:val="true"/>
          <w:lang w:bidi="fa-IR"/>
        </w:rPr>
        <w:t>فصل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w:t>
      </w:r>
      <w:r>
        <w:rPr>
          <w:rFonts w:ascii="IRNazanin" w:hAnsi="IRNazanin" w:eastAsia="IRNazanin"/>
          <w:color w:val="111111"/>
          <w:sz w:val="28"/>
          <w:sz w:val="28"/>
          <w:szCs w:val="28"/>
          <w:lang w:bidi="fa-IR"/>
        </w:rPr>
        <w:t>۳۲۵۱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چغندر ، در برابر جذام ، ايمنى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جذام را از ميان يهوديان برداشت ، بدان سبب كه چغندر مى خوردند و رگ ها را بيرون مى كشيدند </w:t>
      </w:r>
      <w:r>
        <w:rPr>
          <w:rFonts w:eastAsia="IRNazanin" w:cs="IRNazanin"/>
          <w:color w:val="111111"/>
          <w:sz w:val="28"/>
          <w:szCs w:val="28"/>
          <w:rtl w:val="true"/>
          <w:lang w:bidi="fa-IR"/>
        </w:rPr>
        <w:t xml:space="preserve">. </w:t>
      </w:r>
      <w:r>
        <w:rPr>
          <w:rStyle w:val="FootnoteAnchor"/>
        </w:rPr>
        <w:footnoteReference w:id="802"/>
      </w:r>
      <w:r>
        <w:rPr>
          <w:rFonts w:ascii="IRNazanin" w:hAnsi="IRNazanin" w:eastAsia="IRNazanin"/>
          <w:color w:val="111111"/>
          <w:sz w:val="28"/>
          <w:sz w:val="28"/>
          <w:szCs w:val="28"/>
          <w:lang w:bidi="fa-IR"/>
        </w:rPr>
        <w:t>۳۲۵۳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چغندر ، رگ جذام را به كلّى از ميان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به درونِ گرفتار به بِرسا </w:t>
      </w:r>
      <w:r>
        <w:rPr>
          <w:rStyle w:val="FootnoteAnchor"/>
          <w:rtl w:val="true"/>
        </w:rPr>
        <w:footnoteReference w:id="803"/>
      </w:r>
      <w:r>
        <w:rPr>
          <w:rFonts w:ascii="IRNazanin" w:hAnsi="IRNazanin" w:eastAsia="IRNazanin"/>
          <w:color w:val="111111"/>
          <w:sz w:val="28"/>
          <w:sz w:val="28"/>
          <w:szCs w:val="28"/>
          <w:rtl w:val="true"/>
          <w:lang w:bidi="fa-IR"/>
        </w:rPr>
        <w:t xml:space="preserve">درنيامده است كه همانند برگ چغندر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سخن خداوند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اگر نمى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بيمارانتان ، چغندر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بدهيد ؛ چرا كه در آن ، درمان است و هيچ بيمارى اى به همراه ندارد و هيچ عارضه اى در آن نيست و خواب بيمار را آرام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خودِ چغندر بپرهيزيد ؛ چرا كه سودا را تحريك مى كند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في ذِكرِ فَوائِدِ السِّلقِ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يَشُدُّ العَقلَ ، ويُصَفِّي الدَّمَ </w:t>
      </w:r>
      <w:r>
        <w:rPr>
          <w:rFonts w:eastAsia="IRNazanin" w:cs="IRNazanin"/>
          <w:color w:val="111111"/>
          <w:sz w:val="28"/>
          <w:szCs w:val="28"/>
          <w:rtl w:val="true"/>
          <w:lang w:bidi="fa-IR"/>
        </w:rPr>
        <w:t xml:space="preserve">. </w:t>
      </w:r>
      <w:r>
        <w:rPr>
          <w:rStyle w:val="FootnoteAnchor"/>
        </w:rPr>
        <w:footnoteReference w:id="804"/>
      </w:r>
      <w:r>
        <w:rPr>
          <w:rFonts w:ascii="IRNazanin" w:hAnsi="IRNazanin" w:eastAsia="IRNazanin"/>
          <w:color w:val="111111"/>
          <w:sz w:val="28"/>
          <w:sz w:val="28"/>
          <w:szCs w:val="28"/>
          <w:lang w:bidi="fa-IR"/>
        </w:rPr>
        <w:t>۳۲۵۲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أبُوالحَسَنِ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 كَيفَ شَهوَتُكَ البَقلَ؟</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لَأَشتَهي عامَّتَهُ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فَعَلَيكَ بِالسِّلقِ ؛ فَإِنَّهُ يَنبُتُ عَلى شاطِئِ الفِردَوسِ ، وفيهِ شِفاءٌ مِنَ الأَدواءِ ، وهُوَ يُغَلِّظُ العَظمَ ، ويُنبِتُ اللَّحمَ ، ولَولا أن تَمَسَّهُ أيدِي الخاطِئينَ لَكانتِ الوَرَقَةُ مِنهُ تَستُرُ رِجالاً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البُقولِ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عَلى مَعرِفَتِكَ بِهِ </w:t>
      </w:r>
      <w:r>
        <w:rPr>
          <w:rFonts w:eastAsia="Amiri" w:cs="Amiri" w:ascii="Amiri" w:hAnsi="Amiri"/>
          <w:color w:val="111111"/>
          <w:sz w:val="28"/>
          <w:szCs w:val="28"/>
          <w:rtl w:val="true"/>
          <w:lang w:bidi="ar-SA"/>
        </w:rPr>
        <w:t xml:space="preserve">. </w:t>
      </w:r>
      <w:r>
        <w:rPr>
          <w:rStyle w:val="FootnoteAnchor"/>
        </w:rPr>
        <w:footnoteReference w:id="805"/>
      </w:r>
      <w:r>
        <w:rPr>
          <w:rFonts w:ascii="IRNazanin" w:hAnsi="IRNazanin" w:eastAsia="IRNazanin"/>
          <w:color w:val="111111"/>
          <w:sz w:val="28"/>
          <w:sz w:val="28"/>
          <w:szCs w:val="28"/>
          <w:lang w:bidi="fa-IR"/>
        </w:rPr>
        <w:t>۳۲۵۳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البَقلَةُ السِّلقُ ؛ يَنبُتُ بِشاطِئِ الفِردَوسِ ، وفيها شِفاءٌ مِنَ الأَوجاعِ كُلِّها ، وتَشُدُّ العَصَبَ ، وتُظهِرُ الدَّمَ ، وتُغَلِّظُ العَظمَ </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لحم البقر بالسلق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السلامـ در بيان فايده هاى 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استحكام مى بخشد و خون را تصفيه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الأَئِمَّةِ مِن وُلدِ عَلِيٍّ عليهم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المحاسنـ به نقل از 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ات به سبزى ها چگونه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چنين است ، بر تو باد چغندر ؛ زيرا بر كرانه هاى فردوس مى رويد و شفاى دردها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درشت مى كند ، گوشت مى روياند و اگر نبود كه دستان گناهكارانْ به آن مى رسد ، هر برگ از آن براى پوشش چند مرد ، بسنده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 از دوست داشتنى ترينِ سبزى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 اين كه با آن آشنايى ، سپاس بگزار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چغندر ، نيكو سبزى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ساحل پرديس مى رويد ، شفاى همه دردها در آن است ، پِى را استحكام مى بخشد ، خون را زياد مى كند و استخوان را ستبر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درمان پيسى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گاو همراه با چغندر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سَمنِ البَقَرِ</w:t>
      </w:r>
      <w:r>
        <w:rPr>
          <w:rFonts w:ascii="Amiri" w:hAnsi="Amiri" w:eastAsia="Amiri" w:cs="Amiri"/>
          <w:color w:val="111111"/>
          <w:sz w:val="28"/>
          <w:sz w:val="28"/>
          <w:szCs w:val="28"/>
          <w:lang w:bidi="ar-SA"/>
        </w:rPr>
        <w:t>۳۲۵۸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لُقمَةً سَمينَةً نَزَلَ مِثلُها مِنَ الدّاءِ مِن جَسَدِهِ ، ولَحمُ البَقَرِ داءٌ ، وسَمنُها شِفاءٌ ، ولَبَنُها دَواءٌ ، وما دَخَلَ الجَوفَ مِثلُ السَّمنِ </w:t>
      </w:r>
      <w:r>
        <w:rPr>
          <w:rFonts w:eastAsia="Amiri" w:cs="Amiri" w:ascii="Amiri" w:hAnsi="Amiri"/>
          <w:color w:val="111111"/>
          <w:sz w:val="28"/>
          <w:szCs w:val="28"/>
          <w:rtl w:val="true"/>
          <w:lang w:bidi="ar-SA"/>
        </w:rPr>
        <w:t xml:space="preserve">. </w:t>
      </w:r>
      <w:r>
        <w:rPr>
          <w:rStyle w:val="FootnoteAnchor"/>
        </w:rPr>
        <w:footnoteReference w:id="807"/>
      </w:r>
      <w:r>
        <w:rPr>
          <w:rFonts w:ascii="Amiri" w:hAnsi="Amiri" w:eastAsia="Amiri" w:cs="Amiri"/>
          <w:color w:val="111111"/>
          <w:sz w:val="28"/>
          <w:sz w:val="28"/>
          <w:szCs w:val="28"/>
          <w:lang w:bidi="ar-SA"/>
        </w:rPr>
        <w:t>۳۲۵۹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 البَقَرِ داءٌ ، ولَبَنُها شِفاءٌ ، وسَمنُها دَواءٌ ، وَالشَّحمُ يُخرِجُ مِثلَهُ مِنَ الدّاءِ ، ولَم يَستَشفِ النّاسُ بِشِفاءٍ أفضَلَ مِنَ السَّمنِ </w:t>
      </w:r>
      <w:r>
        <w:rPr>
          <w:rFonts w:eastAsia="Amiri" w:cs="Amiri" w:ascii="Amiri" w:hAnsi="Amiri"/>
          <w:color w:val="111111"/>
          <w:sz w:val="28"/>
          <w:szCs w:val="28"/>
          <w:rtl w:val="true"/>
          <w:lang w:bidi="ar-SA"/>
        </w:rPr>
        <w:t xml:space="preserve">. </w:t>
      </w:r>
      <w:r>
        <w:rPr>
          <w:rStyle w:val="FootnoteAnchor"/>
        </w:rPr>
        <w:footnoteReference w:id="808"/>
      </w:r>
      <w:r>
        <w:rPr>
          <w:rFonts w:ascii="Amiri" w:hAnsi="Amiri" w:eastAsia="Amiri" w:cs="Amiri"/>
          <w:color w:val="111111"/>
          <w:sz w:val="28"/>
          <w:sz w:val="28"/>
          <w:szCs w:val="28"/>
          <w:lang w:bidi="ar-SA"/>
        </w:rPr>
        <w:t>۳۲۶۰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الأَئِمَّةِ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سُمونُ البَقَرِ شِفاءٌ </w:t>
      </w:r>
      <w:r>
        <w:rPr>
          <w:rFonts w:eastAsia="Amiri" w:cs="Amiri" w:ascii="Amiri" w:hAnsi="Amiri"/>
          <w:color w:val="111111"/>
          <w:sz w:val="28"/>
          <w:szCs w:val="28"/>
          <w:rtl w:val="true"/>
          <w:lang w:bidi="ar-SA"/>
        </w:rPr>
        <w:t xml:space="preserve">. </w:t>
      </w:r>
      <w:r>
        <w:rPr>
          <w:rStyle w:val="FootnoteAnchor"/>
        </w:rPr>
        <w:footnoteReference w:id="809"/>
      </w:r>
      <w:r>
        <w:rPr>
          <w:rFonts w:ascii="Amiri" w:hAnsi="Amiri" w:eastAsia="Amiri" w:cs="Amiri"/>
          <w:color w:val="111111"/>
          <w:sz w:val="28"/>
          <w:sz w:val="28"/>
          <w:szCs w:val="28"/>
          <w:lang w:bidi="ar-SA"/>
        </w:rPr>
        <w:t>۳۲۶۱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سَمنُ البَقَرِ دَواءٌ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bookmarkStart w:id="581" w:name="pg12288_121898"/>
    </w:p>
    <w:p>
      <w:pPr>
        <w:pStyle w:val="Heading3"/>
        <w:numPr>
          <w:ilvl w:val="2"/>
          <w:numId w:val="1"/>
        </w:numPr>
        <w:rPr/>
      </w:pPr>
      <w:bookmarkStart w:id="582" w:name="__RefHeading___Toc7404188_417432637"/>
      <w:bookmarkStart w:id="583" w:name="_Toc223"/>
      <w:bookmarkEnd w:id="581"/>
      <w:bookmarkEnd w:id="582"/>
      <w:r>
        <w:rPr>
          <w:rtl w:val="true"/>
        </w:rPr>
        <w:t xml:space="preserve">فصل سى و پنجم </w:t>
      </w:r>
      <w:r>
        <w:rPr>
          <w:rtl w:val="true"/>
        </w:rPr>
        <w:t xml:space="preserve">: </w:t>
      </w:r>
      <w:r>
        <w:rPr>
          <w:rtl w:val="true"/>
        </w:rPr>
        <w:t>روغن حيوانى</w:t>
      </w:r>
      <w:bookmarkEnd w:id="583"/>
    </w:p>
    <w:p>
      <w:pPr>
        <w:pStyle w:val="Heading4"/>
        <w:numPr>
          <w:ilvl w:val="3"/>
          <w:numId w:val="1"/>
        </w:numPr>
        <w:rPr/>
      </w:pPr>
      <w:bookmarkStart w:id="584" w:name="__RefHeading___Toc7404190_417432637"/>
      <w:bookmarkStart w:id="585" w:name="_Toc224"/>
      <w:bookmarkEnd w:id="584"/>
      <w:r>
        <w:rPr/>
        <w:t>۳۵</w:t>
      </w:r>
      <w:r>
        <w:rPr>
          <w:rtl w:val="true"/>
        </w:rPr>
        <w:t xml:space="preserve"> </w:t>
      </w:r>
      <w:r>
        <w:rPr>
          <w:rtl w:val="true"/>
        </w:rPr>
        <w:t xml:space="preserve">/ </w:t>
      </w:r>
      <w:r>
        <w:rPr/>
        <w:t>۱</w:t>
      </w:r>
      <w:r>
        <w:rPr>
          <w:rtl w:val="true"/>
        </w:rPr>
        <w:t>خواصّ روغن گاو</w:t>
      </w:r>
      <w:bookmarkEnd w:id="585"/>
    </w:p>
    <w:p>
      <w:pPr>
        <w:pStyle w:val="BookText"/>
        <w:rPr/>
      </w:pPr>
      <w:r>
        <w:rPr>
          <w:rFonts w:ascii="IRNazanin" w:hAnsi="IRNazanin" w:eastAsia="IRNazanin"/>
          <w:color w:val="111111"/>
          <w:sz w:val="28"/>
          <w:sz w:val="28"/>
          <w:szCs w:val="28"/>
          <w:rtl w:val="true"/>
          <w:lang w:bidi="fa-IR"/>
        </w:rPr>
        <w:t>فصل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حيوانى</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روغن گاو</w:t>
      </w:r>
      <w:r>
        <w:rPr>
          <w:rFonts w:ascii="IRNazanin" w:hAnsi="IRNazanin" w:eastAsia="IRNazanin"/>
          <w:color w:val="111111"/>
          <w:sz w:val="28"/>
          <w:sz w:val="28"/>
          <w:szCs w:val="28"/>
          <w:lang w:bidi="fa-IR"/>
        </w:rPr>
        <w:t>۳۲۶۱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لقمه چرب شده به روغن حيوانى بخورد ، به همان اندازه ، بيمارى از تن او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 درد است و روغن آن ، شفا و شيرش نيز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 همانند روغن گاو ، به بدن درنيامده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گاو ، بيمارى است و شير آن ، شفاست و روغنش 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پيه هم به اندازه خود ، درد را از بدن برون مى برد و مردم به هيچ چيز ، برتر از روغن گاو ، درمان نجسته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گاو ، شفاست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گاو ، داروست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يَأمَنَ وَجَعَ السُّفلِ ، ولا يَضُرُّهُ شَيءٌ مِن أرياحِ البَواسيرِ </w:t>
      </w:r>
      <w:r>
        <w:rPr>
          <w:rStyle w:val="FootnoteAnchor"/>
          <w:rtl w:val="true"/>
        </w:rPr>
        <w:footnoteReference w:id="811"/>
      </w:r>
      <w:r>
        <w:rPr>
          <w:rFonts w:ascii="Amiri" w:hAnsi="Amiri" w:eastAsia="Amiri" w:cs="Amiri"/>
          <w:color w:val="111111"/>
          <w:sz w:val="28"/>
          <w:sz w:val="28"/>
          <w:szCs w:val="28"/>
          <w:rtl w:val="true"/>
          <w:lang w:bidi="ar-SA"/>
        </w:rPr>
        <w:t xml:space="preserve">، فَليَأكُل سَبعَ تَمَراتِ هَيرونٍ </w:t>
      </w:r>
      <w:r>
        <w:rPr>
          <w:rStyle w:val="FootnoteAnchor"/>
          <w:rtl w:val="true"/>
        </w:rPr>
        <w:footnoteReference w:id="812"/>
      </w:r>
      <w:r>
        <w:rPr>
          <w:rFonts w:ascii="Amiri" w:hAnsi="Amiri" w:eastAsia="Amiri" w:cs="Amiri"/>
          <w:color w:val="111111"/>
          <w:sz w:val="28"/>
          <w:sz w:val="28"/>
          <w:szCs w:val="28"/>
          <w:rtl w:val="true"/>
          <w:lang w:bidi="ar-SA"/>
        </w:rPr>
        <w:t xml:space="preserve">بِسَمنِ بَقَرٍ ، ويُدَهِّنُ اُنثَيَيهِ بِزِئبَقٍ خالِصٍ </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البقر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كَراهَةُ السَّمنِ لِلشَّيخِ</w:t>
      </w:r>
      <w:r>
        <w:rPr>
          <w:rFonts w:ascii="Amiri" w:hAnsi="Amiri" w:eastAsia="Amiri" w:cs="Amiri"/>
          <w:color w:val="111111"/>
          <w:sz w:val="28"/>
          <w:sz w:val="28"/>
          <w:szCs w:val="28"/>
          <w:lang w:bidi="ar-SA"/>
        </w:rPr>
        <w:t>۳۲۶۴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السَّمنُ ما دَخَلَ جَوفا مِثلُهُ ، وإنَّني لَأَكرَهُهُ لِلشَّيخِ </w:t>
      </w:r>
      <w:r>
        <w:rPr>
          <w:rFonts w:eastAsia="Amiri" w:cs="Amiri" w:ascii="Amiri" w:hAnsi="Amiri"/>
          <w:color w:val="111111"/>
          <w:sz w:val="28"/>
          <w:szCs w:val="28"/>
          <w:rtl w:val="true"/>
          <w:lang w:bidi="ar-SA"/>
        </w:rPr>
        <w:t xml:space="preserve">. </w:t>
      </w:r>
      <w:r>
        <w:rPr>
          <w:rStyle w:val="FootnoteAnchor"/>
        </w:rPr>
        <w:footnoteReference w:id="814"/>
      </w:r>
      <w:r>
        <w:rPr>
          <w:rFonts w:ascii="IRNazanin" w:hAnsi="IRNazanin" w:eastAsia="IRNazanin"/>
          <w:color w:val="111111"/>
          <w:sz w:val="28"/>
          <w:sz w:val="28"/>
          <w:szCs w:val="28"/>
          <w:lang w:bidi="fa-IR"/>
        </w:rPr>
        <w:t>۳۲۶۵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الإِدامُ السَّمنُ ، وإنّي لَأَكرَهُهُ لِلشَّيخِ </w:t>
      </w:r>
      <w:r>
        <w:rPr>
          <w:rFonts w:eastAsia="IRNazanin" w:cs="IRNazanin"/>
          <w:color w:val="111111"/>
          <w:sz w:val="28"/>
          <w:szCs w:val="28"/>
          <w:rtl w:val="true"/>
          <w:lang w:bidi="fa-IR"/>
        </w:rPr>
        <w:t xml:space="preserve">. </w:t>
      </w:r>
      <w:r>
        <w:rPr>
          <w:rStyle w:val="FootnoteAnchor"/>
        </w:rPr>
        <w:footnoteReference w:id="815"/>
      </w:r>
      <w:r>
        <w:rPr>
          <w:rFonts w:ascii="Amiri" w:hAnsi="Amiri" w:eastAsia="Amiri" w:cs="Amiri"/>
          <w:color w:val="111111"/>
          <w:sz w:val="28"/>
          <w:sz w:val="28"/>
          <w:szCs w:val="28"/>
          <w:lang w:bidi="ar-SA"/>
        </w:rPr>
        <w:t>۳۲۶۶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الرَّجُلُ خَمسينَ سَنَةً ، فَلا يَبيتَنَّ وفي جَوفِهِ شَيءٌ مِنَ السَّمنِ </w:t>
      </w:r>
      <w:r>
        <w:rPr>
          <w:rFonts w:eastAsia="Amiri" w:cs="Amiri" w:ascii="Amiri" w:hAnsi="Amiri"/>
          <w:color w:val="111111"/>
          <w:sz w:val="28"/>
          <w:szCs w:val="28"/>
          <w:rtl w:val="true"/>
          <w:lang w:bidi="ar-SA"/>
        </w:rPr>
        <w:t xml:space="preserve">. </w:t>
      </w:r>
      <w:r>
        <w:rPr>
          <w:rStyle w:val="FootnoteAnchor"/>
        </w:rPr>
        <w:footnoteReference w:id="816"/>
      </w:r>
      <w:r>
        <w:rPr>
          <w:rFonts w:ascii="Amiri" w:hAnsi="Amiri" w:eastAsia="Amiri" w:cs="Amiri"/>
          <w:color w:val="111111"/>
          <w:sz w:val="28"/>
          <w:sz w:val="28"/>
          <w:szCs w:val="28"/>
          <w:lang w:bidi="ar-SA"/>
        </w:rPr>
        <w:t>۳۲۶۷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مَعرَضِ كَلامٍ لَهُ لِشَيخٍ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السَّمنَ ؛ فَإِنَّهُ لا يُلائِمُ الشَّيخَ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bookmarkStart w:id="586" w:name="pg12288_121900"/>
    </w:p>
    <w:p>
      <w:pPr>
        <w:pStyle w:val="Heading4"/>
        <w:numPr>
          <w:ilvl w:val="3"/>
          <w:numId w:val="1"/>
        </w:numPr>
        <w:rPr/>
      </w:pPr>
      <w:bookmarkStart w:id="587" w:name="__RefHeading___Toc7404192_417432637"/>
      <w:bookmarkStart w:id="588" w:name="_Toc225"/>
      <w:bookmarkEnd w:id="586"/>
      <w:bookmarkEnd w:id="587"/>
      <w:r>
        <w:rPr/>
        <w:t>۳۵</w:t>
      </w:r>
      <w:r>
        <w:rPr>
          <w:rtl w:val="true"/>
        </w:rPr>
        <w:t xml:space="preserve"> </w:t>
      </w:r>
      <w:r>
        <w:rPr>
          <w:rtl w:val="true"/>
        </w:rPr>
        <w:t xml:space="preserve">/ </w:t>
      </w:r>
      <w:r>
        <w:rPr/>
        <w:t>۲</w:t>
      </w:r>
      <w:r>
        <w:rPr>
          <w:rtl w:val="true"/>
        </w:rPr>
        <w:t>مكروه بودن روغن حيوانى براى پيران</w:t>
      </w:r>
      <w:bookmarkEnd w:id="588"/>
    </w:p>
    <w:p>
      <w:pPr>
        <w:pStyle w:val="BookText"/>
        <w:rPr/>
      </w:pPr>
      <w:r>
        <w:rPr>
          <w:rFonts w:ascii="IRNazanin" w:hAnsi="IRNazanin" w:eastAsia="IRNazanin"/>
          <w:color w:val="111111"/>
          <w:sz w:val="28"/>
          <w:sz w:val="28"/>
          <w:szCs w:val="28"/>
          <w:lang w:bidi="fa-IR"/>
        </w:rPr>
        <w:t>۳۲۶۸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أخبَرَهُ فيهِ النَّبِيُّ صلى الله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از درد نشيمنگاه در امان بماند و بادهاى بواسير به او زيان نرساند ، هر شب ، هفت خرماى هَيْرون </w:t>
      </w:r>
      <w:r>
        <w:rPr>
          <w:rStyle w:val="FootnoteAnchor"/>
          <w:rtl w:val="true"/>
        </w:rPr>
        <w:footnoteReference w:id="818"/>
      </w:r>
      <w:r>
        <w:rPr>
          <w:rFonts w:ascii="IRNazanin" w:hAnsi="IRNazanin" w:eastAsia="IRNazanin"/>
          <w:color w:val="111111"/>
          <w:sz w:val="28"/>
          <w:sz w:val="28"/>
          <w:szCs w:val="28"/>
          <w:rtl w:val="true"/>
          <w:lang w:bidi="fa-IR"/>
        </w:rPr>
        <w:t xml:space="preserve">با روغن گاو بخورد و بيضه هاى خود را با روغن زنبك خالص ، چرب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گاو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مكروه بودن روغن حيوانى براى پيران</w:t>
      </w:r>
      <w:r>
        <w:rPr>
          <w:rFonts w:ascii="IRNazanin" w:hAnsi="IRNazanin" w:eastAsia="IRNazanin"/>
          <w:color w:val="111111"/>
          <w:sz w:val="28"/>
          <w:sz w:val="28"/>
          <w:szCs w:val="28"/>
          <w:lang w:bidi="fa-IR"/>
        </w:rPr>
        <w:t>۳۲۷۰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حيوانى ، چيزى است كه همانند آن ، به بدن درنيامده است ؛ امّا من آن را براى پير ، ناخوشايند مى دانم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حيوانى ، چه نيكو خورشى است ؛ امّا من آن را براى پير ، ناخوشايند مى دانم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 هرگاه به پنجاه سالگى رسيد ، مباد در حالى كه در درون او چيزى از روغن حيوانى است ، شب را به بستر 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ضمن سخن خود با پيرى از مردمان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روغن حيوانى ، حذر كن ؛ چرا كه با پير ، سازگارى ندارد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w:t>
      </w:r>
      <w:r>
        <w:rPr>
          <w:rFonts w:ascii="IRNazanin" w:hAnsi="IRNazanin" w:eastAsia="IRNazanin"/>
          <w:color w:val="111111"/>
          <w:sz w:val="28"/>
          <w:sz w:val="28"/>
          <w:szCs w:val="28"/>
          <w:lang w:bidi="fa-IR"/>
        </w:rPr>
        <w:t>۳۲۶۹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على ، درباره پدرش امام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تَداوَوا بِالسَّنا ، فَإِنَّهُ لَو كانَ شَيءٌ يَرُدُّ المَوتَ لَرَدَّهُ السَّنا </w:t>
      </w:r>
      <w:r>
        <w:rPr>
          <w:rFonts w:eastAsia="IRNazanin" w:cs="IRNazanin"/>
          <w:color w:val="111111"/>
          <w:sz w:val="28"/>
          <w:szCs w:val="28"/>
          <w:rtl w:val="true"/>
          <w:lang w:bidi="fa-IR"/>
        </w:rPr>
        <w:t xml:space="preserve">. </w:t>
      </w:r>
      <w:r>
        <w:rPr>
          <w:rStyle w:val="FootnoteAnchor"/>
        </w:rPr>
        <w:footnoteReference w:id="819"/>
      </w:r>
      <w:r>
        <w:rPr>
          <w:rFonts w:ascii="Amiri" w:hAnsi="Amiri" w:eastAsia="Amiri" w:cs="Amiri"/>
          <w:color w:val="111111"/>
          <w:sz w:val="28"/>
          <w:sz w:val="28"/>
          <w:szCs w:val="28"/>
          <w:lang w:bidi="ar-SA"/>
        </w:rPr>
        <w:t>۳۲۷۰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وَالشُّبرُمَ ؛ فَإِنَّهُ حارٌّ يارٌّ ، وعَلَيكُم بِالسَّنا فَتَداوَوا بِهِ ، فَلَو دَفَعَ شَيءٌ المَوتَ لَدَفَعَهُ السَّنا </w:t>
      </w:r>
      <w:r>
        <w:rPr>
          <w:rFonts w:eastAsia="Amiri" w:cs="Amiri" w:ascii="Amiri" w:hAnsi="Amiri"/>
          <w:color w:val="111111"/>
          <w:sz w:val="28"/>
          <w:szCs w:val="28"/>
          <w:rtl w:val="true"/>
          <w:lang w:bidi="ar-SA"/>
        </w:rPr>
        <w:t xml:space="preserve">. </w:t>
      </w:r>
      <w:r>
        <w:rPr>
          <w:rStyle w:val="FootnoteAnchor"/>
        </w:rPr>
        <w:footnoteReference w:id="820"/>
      </w:r>
      <w:r>
        <w:rPr>
          <w:rFonts w:ascii="IRNazanin" w:hAnsi="IRNazanin" w:eastAsia="IRNazanin"/>
          <w:color w:val="111111"/>
          <w:sz w:val="28"/>
          <w:sz w:val="28"/>
          <w:szCs w:val="28"/>
          <w:lang w:bidi="fa-IR"/>
        </w:rPr>
        <w:t>۳۲۷۱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النّاسُ ما فِي السَّنا لَبَلَغوا كُلَّ مِثقالٍ مِنهُ بِمِثقالَينِ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أمانٌ مِنَ البَهَقِ وَالبَرَصِ وَالجُذامِ وَالجُنونِ وَالفالِجِ وَاللَّقوَةِ </w:t>
      </w:r>
      <w:r>
        <w:rPr>
          <w:rFonts w:eastAsia="IRNazanin" w:cs="IRNazanin"/>
          <w:color w:val="111111"/>
          <w:sz w:val="28"/>
          <w:szCs w:val="28"/>
          <w:rtl w:val="true"/>
          <w:lang w:bidi="fa-IR"/>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288_121902"/>
    </w:p>
    <w:p>
      <w:pPr>
        <w:pStyle w:val="Heading3"/>
        <w:numPr>
          <w:ilvl w:val="2"/>
          <w:numId w:val="1"/>
        </w:numPr>
        <w:rPr/>
      </w:pPr>
      <w:bookmarkStart w:id="590" w:name="__RefHeading___Toc7404194_417432637"/>
      <w:bookmarkStart w:id="591" w:name="_Toc226"/>
      <w:bookmarkEnd w:id="589"/>
      <w:bookmarkEnd w:id="590"/>
      <w:r>
        <w:rPr>
          <w:rtl w:val="true"/>
        </w:rPr>
        <w:t xml:space="preserve">فصل سى و ششم </w:t>
      </w:r>
      <w:r>
        <w:rPr>
          <w:rtl w:val="true"/>
        </w:rPr>
        <w:t xml:space="preserve">: </w:t>
      </w:r>
      <w:r>
        <w:rPr>
          <w:rtl w:val="true"/>
        </w:rPr>
        <w:t xml:space="preserve">سَيا </w:t>
      </w:r>
      <w:r>
        <w:rPr>
          <w:rtl w:val="true"/>
        </w:rPr>
        <w:t>(</w:t>
      </w:r>
      <w:r>
        <w:rPr>
          <w:rtl w:val="true"/>
        </w:rPr>
        <w:t>سَنا</w:t>
      </w:r>
      <w:r>
        <w:rPr>
          <w:rtl w:val="true"/>
        </w:rPr>
        <w:t>)</w:t>
      </w:r>
      <w:bookmarkEnd w:id="591"/>
    </w:p>
    <w:p>
      <w:pPr>
        <w:pStyle w:val="BookText"/>
        <w:rPr/>
      </w:pPr>
      <w:r>
        <w:rPr>
          <w:rFonts w:ascii="IRNazanin" w:hAnsi="IRNazanin" w:eastAsia="IRNazanin"/>
          <w:color w:val="111111"/>
          <w:sz w:val="28"/>
          <w:sz w:val="28"/>
          <w:szCs w:val="28"/>
          <w:rtl w:val="true"/>
          <w:lang w:bidi="fa-IR"/>
        </w:rPr>
        <w:t>فصل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سَيا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درمان كنيد ؛ زيرا اگر بنا بود چيزى مرگ را برگرداند ، سَيا بود كه آن را دفع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كُشَك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كنيد ؛ چرا كه سرد و بار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 ، و بر شما باد 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درمان كنيد ؛ چرا كه اگر بنا بود چيزى مرگ را دور كند ، سَيا آن را دور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از آنچه در گياه سَيا هست ، آگاهى داشتند ، هر مثقالِ آن را با دو مثقال طلا به چنگ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اين گياه ، مايه ايمنى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 ، پيسى ، جذام ، ديوانگى ، سست اندامى و كژْدهانى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سنا</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السَّويقِ</w:t>
      </w:r>
      <w:r>
        <w:rPr>
          <w:rFonts w:ascii="Amiri" w:hAnsi="Amiri" w:eastAsia="Amiri" w:cs="Amiri"/>
          <w:color w:val="111111"/>
          <w:sz w:val="28"/>
          <w:sz w:val="28"/>
          <w:szCs w:val="28"/>
          <w:lang w:bidi="ar-SA"/>
        </w:rPr>
        <w:t>۳۲۷۸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بَرَكَةَ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شَرِبَهُ الإِنسانُ عَلَى الشِّبَعِ أمرَأَهُ وهَضَمَ الطَّعامَ ، وإذا شَرِبَهُ الإِنسانُ عَلَى الجوعِ أشبَعَهُ ، ونِعمَ الزَّادُ فِي السَّفَرِ وَالحَضَرِ السَّويقُ </w:t>
      </w:r>
      <w:r>
        <w:rPr>
          <w:rFonts w:eastAsia="Amiri" w:cs="Amiri" w:ascii="Amiri" w:hAnsi="Amiri"/>
          <w:color w:val="111111"/>
          <w:sz w:val="28"/>
          <w:szCs w:val="28"/>
          <w:rtl w:val="true"/>
          <w:lang w:bidi="ar-SA"/>
        </w:rPr>
        <w:t xml:space="preserve">. </w:t>
      </w:r>
      <w:r>
        <w:rPr>
          <w:rStyle w:val="FootnoteAnchor"/>
        </w:rPr>
        <w:footnoteReference w:id="822"/>
      </w:r>
      <w:r>
        <w:rPr>
          <w:rFonts w:ascii="Amiri" w:hAnsi="Amiri" w:eastAsia="Amiri" w:cs="Amiri"/>
          <w:color w:val="111111"/>
          <w:sz w:val="28"/>
          <w:sz w:val="28"/>
          <w:szCs w:val="28"/>
          <w:lang w:bidi="ar-SA"/>
        </w:rPr>
        <w:t>۳۲۷۹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يُنبِتُ اللَّحمَ ، ويَشُدُّ العَظمَ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bookmarkStart w:id="592" w:name="pg12288_121904"/>
    </w:p>
    <w:p>
      <w:pPr>
        <w:pStyle w:val="Heading3"/>
        <w:numPr>
          <w:ilvl w:val="2"/>
          <w:numId w:val="1"/>
        </w:numPr>
        <w:rPr/>
      </w:pPr>
      <w:bookmarkStart w:id="593" w:name="__RefHeading___Toc7404196_417432637"/>
      <w:bookmarkStart w:id="594" w:name="_Toc227"/>
      <w:bookmarkEnd w:id="592"/>
      <w:bookmarkEnd w:id="593"/>
      <w:r>
        <w:rPr>
          <w:rtl w:val="true"/>
        </w:rPr>
        <w:t xml:space="preserve">فصل سى و هفتم </w:t>
      </w:r>
      <w:r>
        <w:rPr>
          <w:rtl w:val="true"/>
        </w:rPr>
        <w:t xml:space="preserve">: </w:t>
      </w:r>
      <w:r>
        <w:rPr>
          <w:rtl w:val="true"/>
        </w:rPr>
        <w:t>سَويق</w:t>
      </w:r>
      <w:bookmarkEnd w:id="594"/>
    </w:p>
    <w:p>
      <w:pPr>
        <w:pStyle w:val="Heading4"/>
        <w:numPr>
          <w:ilvl w:val="3"/>
          <w:numId w:val="1"/>
        </w:numPr>
        <w:rPr/>
      </w:pPr>
      <w:bookmarkStart w:id="595" w:name="__RefHeading___Toc7404198_417432637"/>
      <w:bookmarkStart w:id="596" w:name="_Toc228"/>
      <w:bookmarkEnd w:id="595"/>
      <w:r>
        <w:rPr/>
        <w:t>۳۷</w:t>
      </w:r>
      <w:r>
        <w:rPr>
          <w:rtl w:val="true"/>
        </w:rPr>
        <w:t xml:space="preserve"> </w:t>
      </w:r>
      <w:r>
        <w:rPr>
          <w:rtl w:val="true"/>
        </w:rPr>
        <w:t xml:space="preserve">/ </w:t>
      </w:r>
      <w:r>
        <w:rPr/>
        <w:t>۱</w:t>
      </w:r>
      <w:r>
        <w:rPr>
          <w:rtl w:val="true"/>
        </w:rPr>
        <w:t>خواصّ سَويق</w:t>
      </w:r>
      <w:bookmarkEnd w:id="596"/>
    </w:p>
    <w:p>
      <w:pPr>
        <w:pStyle w:val="BookText"/>
        <w:rPr/>
      </w:pPr>
      <w:r>
        <w:rPr>
          <w:rFonts w:ascii="IRNazanin" w:hAnsi="IRNazanin" w:eastAsia="IRNazanin"/>
          <w:color w:val="111111"/>
          <w:sz w:val="28"/>
          <w:sz w:val="28"/>
          <w:szCs w:val="28"/>
          <w:rtl w:val="true"/>
          <w:lang w:bidi="fa-IR"/>
        </w:rPr>
        <w:t>فصل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سَويق</w:t>
      </w:r>
      <w:r>
        <w:rPr>
          <w:rFonts w:ascii="IRNazanin" w:hAnsi="IRNazanin" w:eastAsia="IRNazanin"/>
          <w:color w:val="111111"/>
          <w:sz w:val="28"/>
          <w:sz w:val="28"/>
          <w:szCs w:val="28"/>
          <w:lang w:bidi="fa-IR"/>
        </w:rPr>
        <w:t>۳۲۸۱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چه قدر پُربركت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حالى كه سير است ، آن را بخورد ، غذا را گوارش مى دهد و اگر در حالى كه گرسنه است ، بخورد ، او را سير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 ، چه نيكو توشه اى در سفر و در حضر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سويق ، گوشت مى روياند و استخوان را استحكام مى بخشد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صفوان بن عمرو عن حُمَيعنه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اِسقوا صِبيانَكُم السَّويقَ في صِغَرِهِم ؛ فَإِنَّ ذلِكَ يُنبِتُ اللَّحمَ ، ويَشُدُّ العَظمَ </w:t>
      </w:r>
      <w:r>
        <w:rPr>
          <w:rFonts w:eastAsia="Amiri" w:cs="Amiri" w:ascii="Amiri" w:hAnsi="Amiri"/>
          <w:color w:val="111111"/>
          <w:sz w:val="28"/>
          <w:szCs w:val="28"/>
          <w:rtl w:val="true"/>
          <w:lang w:bidi="ar-SA"/>
        </w:rPr>
        <w:t xml:space="preserve">. </w:t>
      </w:r>
      <w:r>
        <w:rPr>
          <w:rStyle w:val="FootnoteAnchor"/>
        </w:rPr>
        <w:footnoteReference w:id="824"/>
      </w:r>
      <w:r>
        <w:rPr>
          <w:rFonts w:ascii="IRNazanin" w:hAnsi="IRNazanin" w:eastAsia="IRNazanin"/>
          <w:color w:val="111111"/>
          <w:sz w:val="28"/>
          <w:sz w:val="28"/>
          <w:szCs w:val="28"/>
          <w:lang w:bidi="fa-IR"/>
        </w:rPr>
        <w:t>۳۲۸۰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بكر بن محمّد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عَيثَمَةُ عَلى أبي عَبدِاللّهِ عليه السلامومَعَهَا ابنُها ـ أظُنُّ اسمَهُ مُحَمَّدا ـ فَقالَ لَها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جِسمَ ابنِكِ نحَيفا؟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اِسقيهِ السَّويقَ ؛ فَإِنَّهُ يُنبِتُ اللَّحمَ ، ويَشُدُّ العَظمَ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كودكانتان در خردسالى شان سويق بدهيد ؛ چرا كه گوشت مى روياند و استخوان را استحكام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بكر بن محمّد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عَيثَمه ، در حالى كه پسر خويش را به همراه داشت ـ و به گمانم نام او محمّد بود ـ بر امام صادق عليه السلام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بينم تن فرزندت ، نحيف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بيمار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سويق بخوران ؛ چرا كه گوشت مى روياند و استخوان را استحكام مى بخشد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صفوان بن عمرو ، از حُمَيد بن عبد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السَّويقَ أربَعينَ صَباحا اِمتَلَأَ كِتفاهُ قُوَّةً </w:t>
      </w:r>
      <w:r>
        <w:rPr>
          <w:rFonts w:eastAsia="Amiri" w:cs="Amiri" w:ascii="Amiri" w:hAnsi="Amiri"/>
          <w:color w:val="111111"/>
          <w:sz w:val="28"/>
          <w:szCs w:val="28"/>
          <w:rtl w:val="true"/>
          <w:lang w:bidi="ar-SA"/>
        </w:rPr>
        <w:t xml:space="preserve">. </w:t>
      </w:r>
      <w:r>
        <w:rPr>
          <w:rStyle w:val="FootnoteAnchor"/>
        </w:rPr>
        <w:footnoteReference w:id="826"/>
      </w:r>
      <w:r>
        <w:rPr>
          <w:rFonts w:ascii="Amiri" w:hAnsi="Amiri" w:eastAsia="Amiri" w:cs="Amiri"/>
          <w:color w:val="111111"/>
          <w:sz w:val="28"/>
          <w:sz w:val="28"/>
          <w:szCs w:val="28"/>
          <w:lang w:bidi="ar-SA"/>
        </w:rPr>
        <w:t>۳۲۸۴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السَّويقِ بِالزَّيتِ يُنبِتُ اللَّحمَ ، ويَشُدُّ العَظمَ ، ويُرِقُّ البَشَرَةَ ، ويَزيدُ فِي الباهِ </w:t>
      </w:r>
      <w:r>
        <w:rPr>
          <w:rFonts w:eastAsia="Amiri" w:cs="Amiri" w:ascii="Amiri" w:hAnsi="Amiri"/>
          <w:color w:val="111111"/>
          <w:sz w:val="28"/>
          <w:szCs w:val="28"/>
          <w:rtl w:val="true"/>
          <w:lang w:bidi="ar-SA"/>
        </w:rPr>
        <w:t xml:space="preserve">. </w:t>
      </w:r>
      <w:r>
        <w:rPr>
          <w:rStyle w:val="FootnoteAnchor"/>
        </w:rPr>
        <w:footnoteReference w:id="827"/>
      </w:r>
      <w:r>
        <w:rPr>
          <w:rFonts w:ascii="Amiri" w:hAnsi="Amiri" w:eastAsia="Amiri" w:cs="Amiri"/>
          <w:color w:val="111111"/>
          <w:sz w:val="28"/>
          <w:sz w:val="28"/>
          <w:szCs w:val="28"/>
          <w:lang w:bidi="ar-SA"/>
        </w:rPr>
        <w:t>۳۲۸۵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اِملَؤوا جَوفَ المَحمومِ مِنَ السَّويقِ ؛ يُغسَلُ ثَلاثَ مَرّاتٍ ، ثُمَّ يُسقى </w:t>
      </w:r>
      <w:r>
        <w:rPr>
          <w:rFonts w:eastAsia="Amiri" w:cs="Amiri" w:ascii="Amiri" w:hAnsi="Amiri"/>
          <w:color w:val="111111"/>
          <w:sz w:val="28"/>
          <w:szCs w:val="28"/>
          <w:rtl w:val="true"/>
          <w:lang w:bidi="ar-SA"/>
        </w:rPr>
        <w:t xml:space="preserve">. </w:t>
      </w:r>
      <w:r>
        <w:rPr>
          <w:rStyle w:val="FootnoteAnchor"/>
        </w:rPr>
        <w:footnoteReference w:id="828"/>
      </w:r>
      <w:r>
        <w:rPr>
          <w:rFonts w:ascii="Amiri" w:hAnsi="Amiri" w:eastAsia="Amiri" w:cs="Amiri"/>
          <w:color w:val="111111"/>
          <w:sz w:val="28"/>
          <w:sz w:val="28"/>
          <w:szCs w:val="28"/>
          <w:lang w:bidi="ar-SA"/>
        </w:rPr>
        <w:t>۳۲۸۶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أنس بن مالك عن رسول اللّه صلى 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يُجَرِّدُ المِرَّةَ وَالبَلغَمَ مِنَ المَعِدَةِ جَردا ، ويَدفَعُ سَبعينَ نَوعا مِن أنواعِ البَلاءِ </w:t>
      </w:r>
      <w:r>
        <w:rPr>
          <w:rFonts w:eastAsia="Amiri" w:cs="Amiri" w:ascii="Amiri" w:hAnsi="Amiri"/>
          <w:color w:val="111111"/>
          <w:sz w:val="28"/>
          <w:szCs w:val="28"/>
          <w:rtl w:val="true"/>
          <w:lang w:bidi="ar-SA"/>
        </w:rPr>
        <w:t xml:space="preserve">. </w:t>
      </w:r>
      <w:r>
        <w:rPr>
          <w:rStyle w:val="FootnoteAnchor"/>
        </w:rPr>
        <w:footnoteReference w:id="829"/>
      </w:r>
      <w:r>
        <w:rPr>
          <w:rFonts w:ascii="Amiri" w:hAnsi="Amiri" w:eastAsia="Amiri" w:cs="Amiri"/>
          <w:color w:val="111111"/>
          <w:sz w:val="28"/>
          <w:sz w:val="28"/>
          <w:szCs w:val="28"/>
          <w:lang w:bidi="ar-SA"/>
        </w:rPr>
        <w:t>۳۲۸۴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السَّويقُ ومَرَقُ لَحمِ البَقَرِ يَذهَبانِ بِالوَضَحِ </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۳۲۸۵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الرِّضا عليه السلامفَعَطِشتُ عَطَشا شَديدا وتَهَيَّبتُهُ أن أستَسقِيَ في مَجلِسِهِ ، فَدَعا بِماءٍ فَشَرِبَ مِنهُ جُرعَةً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هاشِمٍ ، اِشرَب فَإِنَّهُ بارِدٌ طَيِّبٌ فَشَرِبتُ ، ثُمَّ عَطِشتُ عَطشَةً اُخرى ، فَنَظَرَ إلَى الخادِمِ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شَربَةً مِن ماءٍ وسَويقٍ وسُكَّرٍ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السَّويقَ ، وَانثُر عَلَيهِ السُّكَّرَ بَعدَ بَلِّهِ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يا أبا هاشِمٍ ؛ فَإِنَّهُ يَقطَعُ العَطَشَ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سويق بخورد ، بازوانش پُرتوان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سويق با روغن زيتون ، گوشت مى روياند ، استخوان را استحكام مى بخشد ، پوست را نازك مى كند و بر توان جنسى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والتبصرة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تب دار را از سويق ، پُر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آب شسته شود و آن گاه به او خورانده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الإملاء والاستملاء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سويق ، تلخه را از تن ، و بلغم را از معده ، كاملاً جدا مى كند و هفتاد گونه بلا را دور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سويق خشك و آب گوشت گاو ، پيسى را از ميان مى برند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الجرائحـ به نقل از ابو 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رضا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سختى تشنه شدم ؛ امّا از هيبت ايشان ترسيدم كه در مجلس ايشان ، آب بطلبم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خود ، آبى طلبيد و جرعه اى از آن نوشيد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 چرا كه سرد و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ديگر بار ، تشنه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خدمتگزارْ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نوشابه اى از آب و مقدارى سويق و شكر برايش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را مرطوب كن و قدرى شكر رويش بپاش</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 چرا كه عطش را از ميان مى برد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القوتُ السَّويقُ ؛ إن كُنتَ جائِعا أمسَكَ ، وإن كُنتَ شَبعانا </w:t>
      </w:r>
      <w:r>
        <w:rPr>
          <w:rStyle w:val="FootnoteAnchor"/>
          <w:rtl w:val="true"/>
        </w:rPr>
        <w:footnoteReference w:id="832"/>
      </w:r>
      <w:r>
        <w:rPr>
          <w:rFonts w:ascii="Amiri" w:hAnsi="Amiri" w:eastAsia="Amiri" w:cs="Amiri"/>
          <w:color w:val="111111"/>
          <w:sz w:val="28"/>
          <w:sz w:val="28"/>
          <w:szCs w:val="28"/>
          <w:rtl w:val="true"/>
          <w:lang w:bidi="ar-SA"/>
        </w:rPr>
        <w:t xml:space="preserve">هَضَمَ طَعامَكَ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للهضم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 وص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۹۶۹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بَعضِ أنواعِ السَّويقِأ ـ سَويقُ الشَّعيرِ</w:t>
      </w:r>
      <w:r>
        <w:rPr>
          <w:rFonts w:ascii="Amiri" w:hAnsi="Amiri" w:eastAsia="Amiri" w:cs="Amiri"/>
          <w:color w:val="111111"/>
          <w:sz w:val="28"/>
          <w:sz w:val="28"/>
          <w:szCs w:val="28"/>
          <w:lang w:bidi="ar-SA"/>
        </w:rPr>
        <w:t>۳۲۹۲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سيف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بَعضُ رُفَقائِنا بِمَكَّةَ وبُرسِمَ ، فَدَخَلتُ عَلى أبي عَبدِاللّهِ عليه السلام فَأَعلَمتُهُ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 سَويقَ الشَّعيرِ ؛ فَإِنَّهُ يُعافى إن شاءَ اللّهُ ، وهُوَ غِذاءٌ في جَوفِ المَريضِ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سَقَيناهُ السَّويقَ إلاّ يَومَينِ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ـ حَتّى عُوفِيَ صاحِبُنا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bookmarkStart w:id="597" w:name="pg12288_121910"/>
    </w:p>
    <w:p>
      <w:pPr>
        <w:pStyle w:val="Heading4"/>
        <w:numPr>
          <w:ilvl w:val="3"/>
          <w:numId w:val="1"/>
        </w:numPr>
        <w:rPr/>
      </w:pPr>
      <w:bookmarkStart w:id="598" w:name="__RefHeading___Toc7404200_417432637"/>
      <w:bookmarkStart w:id="599" w:name="_Toc229"/>
      <w:bookmarkEnd w:id="597"/>
      <w:bookmarkEnd w:id="598"/>
      <w:r>
        <w:rPr/>
        <w:t>۳۷</w:t>
      </w:r>
      <w:r>
        <w:rPr>
          <w:rtl w:val="true"/>
        </w:rPr>
        <w:t xml:space="preserve"> </w:t>
      </w:r>
      <w:r>
        <w:rPr>
          <w:rtl w:val="true"/>
        </w:rPr>
        <w:t xml:space="preserve">/ </w:t>
      </w:r>
      <w:r>
        <w:rPr/>
        <w:t>۲</w:t>
      </w:r>
      <w:r>
        <w:rPr>
          <w:rtl w:val="true"/>
        </w:rPr>
        <w:t>خواصّ برخى از انواع سَويق</w:t>
      </w:r>
      <w:bookmarkEnd w:id="599"/>
    </w:p>
    <w:p>
      <w:pPr>
        <w:pStyle w:val="Heading5"/>
        <w:numPr>
          <w:ilvl w:val="4"/>
          <w:numId w:val="1"/>
        </w:numPr>
        <w:rPr/>
      </w:pPr>
      <w:bookmarkStart w:id="600" w:name="__RefHeading___Toc7404202_417432637"/>
      <w:bookmarkStart w:id="601" w:name="_Toc230"/>
      <w:bookmarkEnd w:id="600"/>
      <w:r>
        <w:rPr>
          <w:rtl w:val="true"/>
        </w:rPr>
        <w:t>الف ـ سَويق جو</w:t>
      </w:r>
      <w:bookmarkEnd w:id="601"/>
    </w:p>
    <w:p>
      <w:pPr>
        <w:pStyle w:val="BookText"/>
        <w:rPr/>
      </w:pPr>
      <w:r>
        <w:rPr>
          <w:rFonts w:ascii="IRNazanin" w:hAnsi="IRNazanin" w:eastAsia="IRNazanin"/>
          <w:color w:val="111111"/>
          <w:sz w:val="28"/>
          <w:sz w:val="28"/>
          <w:szCs w:val="28"/>
          <w:lang w:bidi="fa-IR"/>
        </w:rPr>
        <w:t>۳۲۹۳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سويق ، چه نيكو خوراكى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گرسنه باشى ، سير مى كند و اگر سير باشى ، غذايت را گوارش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گوارش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۹۶۴</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۹۶۹</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برخى از انواع سَويقالف ـ سَويق جو</w:t>
      </w:r>
      <w:r>
        <w:rPr>
          <w:rFonts w:ascii="IRNazanin" w:hAnsi="IRNazanin" w:eastAsia="IRNazanin"/>
          <w:color w:val="111111"/>
          <w:sz w:val="28"/>
          <w:sz w:val="28"/>
          <w:szCs w:val="28"/>
          <w:lang w:bidi="fa-IR"/>
        </w:rPr>
        <w:t>۳۲۹۴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سيف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همراهانمان در مكّه به بيمارى بَرسام ، مبتلا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حضور امام صادق عليه السلام رفتم و او را آگاهاندم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سويق جو به او بخوران ؛ چرا كه به خواست خداوند ، بهبود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غذايى در درون تن بيمار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جز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سويق نداديم ، مگر اين كه همراه ما ، بهبود يافت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سَويقُ العَدَسِ</w:t>
      </w:r>
      <w:r>
        <w:rPr>
          <w:rFonts w:ascii="Amiri" w:hAnsi="Amiri" w:eastAsia="Amiri" w:cs="Amiri"/>
          <w:color w:val="111111"/>
          <w:sz w:val="28"/>
          <w:sz w:val="28"/>
          <w:szCs w:val="28"/>
          <w:lang w:bidi="ar-SA"/>
        </w:rPr>
        <w:t>۳۲۹۶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موسى رفعه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سَويقُ العَدَسِ يَقطَعُ العَطَشَ ، ويُقَوِّي المَعِدَةَ ، وفيهِ شِفاءٌ مِن سَبعينَ داءً ، ويُطفِئُ الصَّفراءَ ، ويُبَرِّدُ الجَوفَ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سافَرَ عليه السلام لا يُفارِقُهُ ، وكانَ يَقولُ عليه السلام إذا هاجَ الدَّمُ بِأَحَدٍ مِن حَشَمِهِ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سَويقِ العَدَسِ ؛ فَإِنَّهُ يُسَكِّنُ هَيَجانَ الدَّمِ ، ويُطفِئُ الحَرارَةَ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لعلاج عدم انقطاع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سَويقُ الأَرُزِّ</w:t>
      </w:r>
      <w:r>
        <w:rPr>
          <w:rFonts w:ascii="Amiri" w:hAnsi="Amiri" w:eastAsia="Amiri" w:cs="Amiri"/>
          <w:color w:val="111111"/>
          <w:sz w:val="28"/>
          <w:sz w:val="28"/>
          <w:szCs w:val="28"/>
          <w:lang w:bidi="ar-SA"/>
        </w:rPr>
        <w:t>۳۲۹۹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رَجُلاً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شَكا إلَيهِ اختِلافَ البَطنِ ، فَأَمَرَهُ أن يَتَّخِذَ مِنَ الأَرُزِّ سَويقا ويَشرَبَهُ ، فَفَعَلَ فَعوفِيَ </w:t>
      </w:r>
      <w:r>
        <w:rPr>
          <w:rFonts w:eastAsia="Amiri" w:cs="Amiri" w:ascii="Amiri" w:hAnsi="Amiri"/>
          <w:color w:val="111111"/>
          <w:sz w:val="28"/>
          <w:szCs w:val="28"/>
          <w:rtl w:val="true"/>
          <w:lang w:bidi="ar-SA"/>
        </w:rPr>
        <w:t xml:space="preserve">. </w:t>
      </w:r>
      <w:r>
        <w:rPr>
          <w:rStyle w:val="FootnoteAnchor"/>
        </w:rPr>
        <w:footnoteReference w:id="836"/>
      </w:r>
      <w:r>
        <w:rPr>
          <w:rFonts w:ascii="Amiri" w:hAnsi="Amiri" w:eastAsia="Amiri" w:cs="Amiri"/>
          <w:color w:val="111111"/>
          <w:sz w:val="28"/>
          <w:sz w:val="28"/>
          <w:szCs w:val="28"/>
          <w:lang w:bidi="ar-SA"/>
        </w:rPr>
        <w:t>۳۳۰۰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عليه السلام أنَّ رَجُلاً مِن أصحابِهِ شَكا إلَيهِ اختِلافَ البَطنِ ، فَأَمَرَهُ أن يَتَّخِذَ مِنَ الأَرُزِّ سَويقا ويَأخُذَهُ ويَشرَبَهُ ، فَفَعَلَ فَاشتَدَّ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سَنَتَينِ أو أكثَرَ فَأَلهَمَنِي اللّهُ الأَرُزَّ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بِهِ فَغُسِلَ وجُفِّفَ ، ثُمَّ اُمِسَّ النّارَ وطُحِنَ ، وجَعَلتُ بَعضَهُ سَويقا وبَعضَهُ حَساءً ، وَاستَعمَلتُهُ فَبَرِئتُ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بعض أوجاع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الأرز</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288_121912"/>
    </w:p>
    <w:p>
      <w:pPr>
        <w:pStyle w:val="Heading5"/>
        <w:numPr>
          <w:ilvl w:val="4"/>
          <w:numId w:val="1"/>
        </w:numPr>
        <w:rPr/>
      </w:pPr>
      <w:bookmarkStart w:id="603" w:name="__RefHeading___Toc7404204_417432637"/>
      <w:bookmarkStart w:id="604" w:name="_Toc231"/>
      <w:bookmarkEnd w:id="602"/>
      <w:bookmarkEnd w:id="603"/>
      <w:r>
        <w:rPr>
          <w:rtl w:val="true"/>
        </w:rPr>
        <w:t>ب ـ سَويق عدس</w:t>
      </w:r>
      <w:bookmarkEnd w:id="604"/>
    </w:p>
    <w:p>
      <w:pPr>
        <w:pStyle w:val="Heading5"/>
        <w:numPr>
          <w:ilvl w:val="4"/>
          <w:numId w:val="1"/>
        </w:numPr>
        <w:rPr/>
      </w:pPr>
      <w:bookmarkStart w:id="605" w:name="__RefHeading___Toc7404206_417432637"/>
      <w:bookmarkStart w:id="606" w:name="_Toc232"/>
      <w:bookmarkEnd w:id="605"/>
      <w:r>
        <w:rPr>
          <w:rtl w:val="true"/>
        </w:rPr>
        <w:t>ج ـ سَويق برنج</w:t>
      </w:r>
      <w:bookmarkEnd w:id="606"/>
    </w:p>
    <w:p>
      <w:pPr>
        <w:pStyle w:val="BookText"/>
        <w:rPr/>
      </w:pPr>
      <w:r>
        <w:rPr>
          <w:rFonts w:ascii="IRNazanin" w:hAnsi="IRNazanin" w:eastAsia="IRNazanin"/>
          <w:color w:val="111111"/>
          <w:sz w:val="28"/>
          <w:sz w:val="28"/>
          <w:szCs w:val="28"/>
          <w:rtl w:val="true"/>
          <w:lang w:bidi="fa-IR"/>
        </w:rPr>
        <w:t>ب ـ سَويق عدس</w:t>
      </w:r>
      <w:r>
        <w:rPr>
          <w:rFonts w:ascii="IRNazanin" w:hAnsi="IRNazanin" w:eastAsia="IRNazanin"/>
          <w:color w:val="111111"/>
          <w:sz w:val="28"/>
          <w:sz w:val="28"/>
          <w:szCs w:val="28"/>
          <w:lang w:bidi="fa-IR"/>
        </w:rPr>
        <w:t>۳۳۰۳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موسى ، در حديثى كه سَند آن را به امام صادق عليه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عدس ، تشنگى را از ميان مى برد ، معده را تقويت مى كند ، درمان هفتاد درد در آن است ، صفرا را خاموش مى كند و درون را سردى 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ايشان ، چون سفر مى كرد ، از اين سويق ، جدايى نداشت و چون در كسى از خدمتگزارانش خون به جوش مى آمد ، به وى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سويق عدس بخور ؛ چرا كه جوش آمدگىِ خون را فرو مى نشاند و حرارت را خاموش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درمان بند نيامدن خون عادت ،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سَويق برنج</w:t>
      </w:r>
      <w:r>
        <w:rPr>
          <w:rFonts w:ascii="IRNazanin" w:hAnsi="IRNazanin" w:eastAsia="IRNazanin"/>
          <w:color w:val="111111"/>
          <w:sz w:val="28"/>
          <w:sz w:val="28"/>
          <w:szCs w:val="28"/>
          <w:lang w:bidi="fa-IR"/>
        </w:rPr>
        <w:t>۳۲۹۷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يكى از اصحاب امام صادق عليه السلام ، از شكم رَوى اش نزد ايشان اظهار ناراحتى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كه قدرى سويق برنج برگيرد و بياشامد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اين كار را انجام داد و بهبود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 صادق عليه السلام نقل شده كه يكى از يارانش از شكم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ايشان اظهار ناراحتى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كه سويقى از برنج فراهم كند و بخورد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اين كار را كرد و شكمش بست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دو سال يا بيشتر بيمار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استفاده از برنج را به من الهام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تا آن را آوردند ، شستند ، خشك كردند ، سپس روى آتش گرفتند و آن گاه آرد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آن را سويق و قدرى را شوربا كردم و از آن ، بهره جستم و بهبود 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برخى دردهاى شكم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برنج</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ـ سَويقُ التُّفّاحِ</w:t>
      </w:r>
      <w:r>
        <w:rPr>
          <w:rFonts w:ascii="IRNazanin" w:hAnsi="IRNazanin" w:eastAsia="IRNazanin"/>
          <w:color w:val="111111"/>
          <w:sz w:val="28"/>
          <w:sz w:val="28"/>
          <w:szCs w:val="28"/>
          <w:lang w:bidi="fa-IR"/>
        </w:rPr>
        <w:t>۳۳۰۱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أعرِفُ لِلسُّمومِ دَواءً أنفَعَ مِن سَويقِ التُّفّاحِ </w:t>
      </w:r>
      <w:r>
        <w:rPr>
          <w:rFonts w:eastAsia="IRNazanin" w:cs="IRNazanin"/>
          <w:color w:val="111111"/>
          <w:sz w:val="28"/>
          <w:szCs w:val="28"/>
          <w:rtl w:val="true"/>
          <w:lang w:bidi="fa-IR"/>
        </w:rPr>
        <w:t xml:space="preserve">. </w:t>
      </w:r>
      <w:r>
        <w:rPr>
          <w:rStyle w:val="FootnoteAnchor"/>
        </w:rPr>
        <w:footnoteReference w:id="838"/>
      </w:r>
      <w:r>
        <w:rPr>
          <w:rFonts w:ascii="IRNazanin" w:hAnsi="IRNazanin" w:eastAsia="IRNazanin"/>
          <w:color w:val="111111"/>
          <w:sz w:val="28"/>
          <w:sz w:val="28"/>
          <w:szCs w:val="28"/>
          <w:lang w:bidi="fa-IR"/>
        </w:rPr>
        <w:t>۳۳۰۲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رَعَفتُ سَنَةً بِالمَدينَةِ ، فَسَأَلَ أصحابُنا أبا عَبدِاللّهِ عليه السلامعَن شَيءٍ يُمسِكُ الرُّعافَ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سَويقَ التُّفّاحِ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فَسَقَوني فَانقَطَعَ عَنِّي الرُّعافُ </w:t>
      </w:r>
      <w:r>
        <w:rPr>
          <w:rFonts w:eastAsia="Amiri" w:cs="Amiri" w:ascii="Amiri" w:hAnsi="Amiri"/>
          <w:color w:val="111111"/>
          <w:sz w:val="28"/>
          <w:szCs w:val="28"/>
          <w:rtl w:val="true"/>
          <w:lang w:bidi="ar-SA"/>
        </w:rPr>
        <w:t xml:space="preserve">. </w:t>
      </w:r>
      <w:r>
        <w:rPr>
          <w:rStyle w:val="FootnoteAnchor"/>
        </w:rPr>
        <w:footnoteReference w:id="839"/>
      </w:r>
      <w:r>
        <w:rPr>
          <w:rFonts w:ascii="IRNazanin" w:hAnsi="IRNazanin" w:eastAsia="IRNazanin"/>
          <w:color w:val="111111"/>
          <w:sz w:val="28"/>
          <w:sz w:val="28"/>
          <w:szCs w:val="28"/>
          <w:lang w:bidi="fa-IR"/>
        </w:rPr>
        <w:t>۳۳۰۳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زياد القَندي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المَدينَةَ ومَعي أخي سَيفٌ ، فَأَصابَ النّاسُ بِرُعافٍ </w:t>
      </w:r>
      <w:r>
        <w:rPr>
          <w:rStyle w:val="FootnoteAnchor"/>
          <w:rtl w:val="true"/>
        </w:rPr>
        <w:footnoteReference w:id="840"/>
      </w:r>
      <w:r>
        <w:rPr>
          <w:rFonts w:ascii="Amiri" w:hAnsi="Amiri" w:eastAsia="Amiri" w:cs="Amiri"/>
          <w:color w:val="111111"/>
          <w:sz w:val="28"/>
          <w:sz w:val="28"/>
          <w:szCs w:val="28"/>
          <w:rtl w:val="true"/>
          <w:lang w:bidi="ar-SA"/>
        </w:rPr>
        <w:t xml:space="preserve">، فَكانَ الرَّجُلُ إذا رَعَفَ يَومَينِ ماتَ ، فَرَجَعتُ إلَى المَنزِلِ فَإِذا سَيفٌ يَرعُفُ رُعافا شَديدا ، فَدَخَلتُ عَلى أبِي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أطعِم سَيف ا التُّفّاحَ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فَأَطعَمتُهُ إيّاهُ فَبَرَأَ </w:t>
      </w:r>
      <w:r>
        <w:rPr>
          <w:rFonts w:eastAsia="Amiri" w:cs="Amiri" w:ascii="Amiri" w:hAnsi="Amiri"/>
          <w:color w:val="111111"/>
          <w:sz w:val="28"/>
          <w:szCs w:val="28"/>
          <w:rtl w:val="true"/>
          <w:lang w:bidi="ar-SA"/>
        </w:rPr>
        <w:t xml:space="preserve">. </w:t>
      </w:r>
      <w:r>
        <w:rPr>
          <w:rStyle w:val="FootnoteAnchor"/>
        </w:rPr>
        <w:footnoteReference w:id="841"/>
      </w:r>
      <w:r>
        <w:rPr>
          <w:rFonts w:ascii="IRNazanin" w:hAnsi="IRNazanin" w:eastAsia="IRNazanin"/>
          <w:color w:val="111111"/>
          <w:sz w:val="28"/>
          <w:sz w:val="28"/>
          <w:szCs w:val="28"/>
          <w:lang w:bidi="fa-IR"/>
        </w:rPr>
        <w:t>۳۳۰۴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أحمد بن 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Style w:val="FootnoteAnchor"/>
          <w:rtl w:val="true"/>
        </w:rPr>
        <w:footnoteReference w:id="842"/>
      </w:r>
      <w:r>
        <w:rPr>
          <w:rFonts w:ascii="Amiri" w:hAnsi="Amiri" w:eastAsia="Amiri" w:cs="Amiri"/>
          <w:color w:val="111111"/>
          <w:sz w:val="28"/>
          <w:sz w:val="28"/>
          <w:szCs w:val="28"/>
          <w:rtl w:val="true"/>
          <w:lang w:bidi="ar-SA"/>
        </w:rPr>
        <w:t xml:space="preserve">إذا لَسَعَ إنسانا مِن أهلِ الدّارِ حَيَّةٌ أو عَقرَبٌ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سَويقَ التُّفّاحِ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بعض أوجاع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الجاورس</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288_121914"/>
    </w:p>
    <w:p>
      <w:pPr>
        <w:pStyle w:val="Heading5"/>
        <w:numPr>
          <w:ilvl w:val="4"/>
          <w:numId w:val="1"/>
        </w:numPr>
        <w:rPr/>
      </w:pPr>
      <w:bookmarkStart w:id="608" w:name="__RefHeading___Toc7404208_417432637"/>
      <w:bookmarkStart w:id="609" w:name="_Toc233"/>
      <w:bookmarkEnd w:id="607"/>
      <w:bookmarkEnd w:id="608"/>
      <w:r>
        <w:rPr>
          <w:rtl w:val="true"/>
        </w:rPr>
        <w:t>د ـ سَويق سيب</w:t>
      </w:r>
      <w:bookmarkEnd w:id="609"/>
    </w:p>
    <w:p>
      <w:pPr>
        <w:pStyle w:val="BookText"/>
        <w:rPr/>
      </w:pPr>
      <w:r>
        <w:rPr>
          <w:rFonts w:ascii="IRNazanin" w:hAnsi="IRNazanin" w:eastAsia="IRNazanin"/>
          <w:color w:val="111111"/>
          <w:sz w:val="28"/>
          <w:sz w:val="28"/>
          <w:szCs w:val="28"/>
          <w:rtl w:val="true"/>
          <w:lang w:bidi="fa-IR"/>
        </w:rPr>
        <w:t>د ـ سَويق سيب</w:t>
      </w:r>
      <w:r>
        <w:rPr>
          <w:rFonts w:ascii="IRNazanin" w:hAnsi="IRNazanin" w:eastAsia="IRNazanin"/>
          <w:color w:val="111111"/>
          <w:sz w:val="28"/>
          <w:sz w:val="28"/>
          <w:szCs w:val="28"/>
          <w:lang w:bidi="fa-IR"/>
        </w:rPr>
        <w:t>۳۳۰۷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قالَهُ لِأَصحابِهِ بِمِنى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مسموميّت ، دارويى سودمندتر از سويق سيب ، سراغ ندارم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در مدينه به خون دماغ مبتلا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يارانمان از امام صادق عليه السلام درباره چيزى كه مانع خونريزى بينى شود ،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سويق سيب بدهيد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به من از اين سويق خوراندند و خونريزى بينى ام قطع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زياد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برادرم سيف با من بود ، به مدينه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مردم به خون دماغ گرفتار شدند و كسى كه خون دماغش دو روز ادامه مى يافت ، مى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منزل باز گشتم و ديدم سيف ، خون دماغ شديدى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كاظم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سيف ، </w:t>
      </w:r>
      <w:r>
        <w:rPr>
          <w:rStyle w:val="FootnoteAnchor"/>
          <w:rtl w:val="true"/>
        </w:rPr>
        <w:footnoteReference w:id="844"/>
      </w:r>
      <w:r>
        <w:rPr>
          <w:rFonts w:ascii="Amiri" w:hAnsi="Amiri" w:eastAsia="Amiri" w:cs="Amiri"/>
          <w:color w:val="111111"/>
          <w:sz w:val="28"/>
          <w:sz w:val="28"/>
          <w:szCs w:val="28"/>
          <w:rtl w:val="true"/>
          <w:lang w:bidi="ar-SA"/>
        </w:rPr>
        <w:t>سيب بخوران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آن را به او خوراندم و وى بهبود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الكافىـ به نقل از احمد بن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 </w:t>
      </w:r>
      <w:r>
        <w:rPr>
          <w:rStyle w:val="FootnoteAnchor"/>
          <w:rtl w:val="true"/>
        </w:rPr>
        <w:footnoteReference w:id="845"/>
      </w:r>
      <w:r>
        <w:rPr>
          <w:rFonts w:ascii="IRNazanin" w:hAnsi="IRNazanin" w:eastAsia="IRNazanin"/>
          <w:color w:val="111111"/>
          <w:sz w:val="28"/>
          <w:sz w:val="28"/>
          <w:szCs w:val="28"/>
          <w:rtl w:val="true"/>
          <w:lang w:bidi="fa-IR"/>
        </w:rPr>
        <w:t xml:space="preserve">چون كسى از اهل خانه را مار يا كژدم مى گزيد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سويق سيب بخورانيد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برخى دردهاى شكم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گاوَرْس</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السَّويقِ الجافِّ</w:t>
      </w:r>
      <w:r>
        <w:rPr>
          <w:rFonts w:ascii="IRNazanin" w:hAnsi="IRNazanin" w:eastAsia="IRNazanin"/>
          <w:color w:val="111111"/>
          <w:sz w:val="28"/>
          <w:sz w:val="28"/>
          <w:szCs w:val="28"/>
          <w:lang w:bidi="fa-IR"/>
        </w:rPr>
        <w:t>۳۳۰۸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راحاتِ سَويقٍ جافٍّ عَلَى الرِّيقِ يُنَشِّفُ البَلغَمَ وَالمِرَّةَ ، حَتّى لا يَكادَ يَدَعُ شَيئا </w:t>
      </w:r>
      <w:r>
        <w:rPr>
          <w:rFonts w:eastAsia="IRNazanin" w:cs="IRNazanin"/>
          <w:color w:val="111111"/>
          <w:sz w:val="28"/>
          <w:szCs w:val="28"/>
          <w:rtl w:val="true"/>
          <w:lang w:bidi="fa-IR"/>
        </w:rPr>
        <w:t xml:space="preserve">. </w:t>
      </w:r>
      <w:r>
        <w:rPr>
          <w:rStyle w:val="FootnoteAnchor"/>
        </w:rPr>
        <w:footnoteReference w:id="846"/>
      </w:r>
      <w:r>
        <w:rPr>
          <w:rFonts w:ascii="Amiri" w:hAnsi="Amiri" w:eastAsia="Amiri" w:cs="Amiri"/>
          <w:color w:val="111111"/>
          <w:sz w:val="28"/>
          <w:sz w:val="28"/>
          <w:szCs w:val="28"/>
          <w:lang w:bidi="ar-SA"/>
        </w:rPr>
        <w:t>۳۳۰۹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السَّويقَ الجافَّ إذا اُخِذَ عَلَى الرِّيقِ أطفَأَ الحَرارَةَ ، وسَكَّنَ المِرَّةَ ، وإذا لُتَّ ثُمَّ شُرِبَ لَم يَفعَل ذلِكَ </w:t>
      </w:r>
      <w:r>
        <w:rPr>
          <w:rFonts w:eastAsia="Amiri" w:cs="Amiri" w:ascii="Amiri" w:hAnsi="Amiri"/>
          <w:color w:val="111111"/>
          <w:sz w:val="28"/>
          <w:szCs w:val="28"/>
          <w:rtl w:val="true"/>
          <w:lang w:bidi="ar-SA"/>
        </w:rPr>
        <w:t xml:space="preserve">. </w:t>
      </w:r>
      <w:r>
        <w:rPr>
          <w:rStyle w:val="FootnoteAnchor"/>
        </w:rPr>
        <w:footnoteReference w:id="847"/>
      </w:r>
      <w:r>
        <w:rPr>
          <w:rFonts w:ascii="Amiri" w:hAnsi="Amiri" w:eastAsia="Amiri" w:cs="Amiri"/>
          <w:color w:val="111111"/>
          <w:sz w:val="28"/>
          <w:sz w:val="28"/>
          <w:szCs w:val="28"/>
          <w:lang w:bidi="ar-SA"/>
        </w:rPr>
        <w:t>۳۳۱۰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إبراهيم بن بسطام عن رجلٍ من أهل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إلَينَا الرِّضا عليه السلاموهُوَ عِندَنا يَطلُبُ السَّويقَ ، فَبَعَثنا إلَيهِ بِسَويقٍ مَلتوتٍ ، فَرَدَّهُ وبَعَثَ إلَيَّ أنَّ السِّويقَ إذا شُرِبَ عَلَى الرِّيقِ وهُوَ جافٌّ أطفَأَ الحَرارَةَ ، وسَكَّنَ المِرَّةَ ، وإذا لُتَّ لَم يَفعَل ذلِكَ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288_121916"/>
    </w:p>
    <w:p>
      <w:pPr>
        <w:pStyle w:val="Heading4"/>
        <w:numPr>
          <w:ilvl w:val="3"/>
          <w:numId w:val="1"/>
        </w:numPr>
        <w:rPr/>
      </w:pPr>
      <w:bookmarkStart w:id="611" w:name="__RefHeading___Toc7404210_417432637"/>
      <w:bookmarkStart w:id="612" w:name="_Toc234"/>
      <w:bookmarkEnd w:id="610"/>
      <w:bookmarkEnd w:id="611"/>
      <w:r>
        <w:rPr/>
        <w:t>۳۷</w:t>
      </w:r>
      <w:r>
        <w:rPr>
          <w:rtl w:val="true"/>
        </w:rPr>
        <w:t xml:space="preserve"> </w:t>
      </w:r>
      <w:r>
        <w:rPr>
          <w:rtl w:val="true"/>
        </w:rPr>
        <w:t xml:space="preserve">/ </w:t>
      </w:r>
      <w:r>
        <w:rPr/>
        <w:t>۳</w:t>
      </w:r>
      <w:r>
        <w:rPr>
          <w:rtl w:val="true"/>
        </w:rPr>
        <w:t>خواصّ سَويق خشك</w:t>
      </w:r>
      <w:bookmarkEnd w:id="612"/>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خواصّ سَويق خشك</w:t>
      </w:r>
      <w:r>
        <w:rPr>
          <w:rFonts w:ascii="Amiri" w:hAnsi="Amiri" w:eastAsia="Amiri" w:cs="Amiri"/>
          <w:color w:val="111111"/>
          <w:sz w:val="28"/>
          <w:sz w:val="28"/>
          <w:szCs w:val="28"/>
          <w:lang w:bidi="ar-SA"/>
        </w:rPr>
        <w:t>۳۳۱۲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 درباره آيه شريف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كف دست ، سويق خشك در حالت ناشتا ، بلغم و تلخه را خشك مى كند ، تا جايى كه تقريباً چيزى را از آن بر جاى نمى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سويق خشك ، چون ناشتا خورده شود ، حرارت را خاموش مى كند و تلخه را فرو مى نشاند ؛ امّا چون به روغنْ درآميخته و خورده شود ، اين اثر را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ابراهيم بن بسطام ، از يكى از مردمان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روزگارى كه در ميان ما بود ، كسى را نزدمان فرستاد و سويق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ايشان مقدارى سويقِ مرطوب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آن را برگرداند و برايم پيغام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سويق ، چون خشك باشد و ناشتا خورده شود ، حرارت را خاموش مى كند و تلخه را فرو مى نشاند ؛ امّا چون تَر شود ، اين اثر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درمان پيسى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w:t>
      </w:r>
      <w:r>
        <w:rPr>
          <w:rFonts w:ascii="Amiri" w:hAnsi="Amiri" w:eastAsia="Amiri" w:cs="Amiri"/>
          <w:color w:val="111111"/>
          <w:sz w:val="28"/>
          <w:sz w:val="28"/>
          <w:szCs w:val="28"/>
          <w:lang w:bidi="ar-SA"/>
        </w:rPr>
        <w:t>۳۳۱۷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الشَّحمُ يُخرِجُ مِثلَهُ مِنَ الدّاءِ ، ولَم يَستَشفِ النّاسُ بِشِفاءٍ أفضَلَ مِنَ السَّمنِ ، وقِراءَةِ القُرآنِ </w:t>
      </w:r>
      <w:r>
        <w:rPr>
          <w:rFonts w:eastAsia="Amiri" w:cs="Amiri" w:ascii="Amiri" w:hAnsi="Amiri"/>
          <w:color w:val="111111"/>
          <w:sz w:val="28"/>
          <w:szCs w:val="28"/>
          <w:rtl w:val="true"/>
          <w:lang w:bidi="ar-SA"/>
        </w:rPr>
        <w:t xml:space="preserve">. </w:t>
      </w:r>
      <w:r>
        <w:rPr>
          <w:rStyle w:val="FootnoteAnchor"/>
        </w:rPr>
        <w:footnoteReference w:id="849"/>
      </w:r>
      <w:r>
        <w:rPr>
          <w:rFonts w:ascii="Amiri" w:hAnsi="Amiri" w:eastAsia="Amiri" w:cs="Amiri"/>
          <w:color w:val="111111"/>
          <w:sz w:val="28"/>
          <w:sz w:val="28"/>
          <w:szCs w:val="28"/>
          <w:lang w:bidi="ar-SA"/>
        </w:rPr>
        <w:t>۳۳۱۸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النَّبِيِّ صلى الله عليه و آله اللَّحمُ وَالشَّحمُ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مِنهُما بَضعَةٌ تَقَعُ فِي المَعِدَةِ إلاّ أنبَتَت مَكانَها شِفاءً ، وأخرَجَت مِن مَكانِها داءً </w:t>
      </w:r>
      <w:r>
        <w:rPr>
          <w:rFonts w:eastAsia="Amiri" w:cs="Amiri" w:ascii="Amiri" w:hAnsi="Amiri"/>
          <w:color w:val="111111"/>
          <w:sz w:val="28"/>
          <w:szCs w:val="28"/>
          <w:rtl w:val="true"/>
          <w:lang w:bidi="ar-SA"/>
        </w:rPr>
        <w:t xml:space="preserve">. </w:t>
      </w:r>
      <w:r>
        <w:rPr>
          <w:rStyle w:val="FootnoteAnchor"/>
        </w:rPr>
        <w:footnoteReference w:id="850"/>
      </w:r>
      <w:r>
        <w:rPr>
          <w:rFonts w:ascii="Amiri" w:hAnsi="Amiri" w:eastAsia="Amiri" w:cs="Amiri"/>
          <w:color w:val="111111"/>
          <w:sz w:val="28"/>
          <w:sz w:val="28"/>
          <w:szCs w:val="28"/>
          <w:lang w:bidi="ar-SA"/>
        </w:rPr>
        <w:t>۳۳۱۳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لُقمَةَ شَحمٍ أخرَجَت مِثلَها مِنَ الدّاءِ </w:t>
      </w:r>
      <w:r>
        <w:rPr>
          <w:rFonts w:eastAsia="Amiri" w:cs="Amiri" w:ascii="Amiri" w:hAnsi="Amiri"/>
          <w:color w:val="111111"/>
          <w:sz w:val="28"/>
          <w:szCs w:val="28"/>
          <w:rtl w:val="true"/>
          <w:lang w:bidi="ar-SA"/>
        </w:rPr>
        <w:t xml:space="preserve">. </w:t>
      </w:r>
      <w:r>
        <w:rPr>
          <w:rStyle w:val="FootnoteAnchor"/>
        </w:rPr>
        <w:footnoteReference w:id="851"/>
      </w:r>
      <w:r>
        <w:rPr>
          <w:rFonts w:ascii="Amiri" w:hAnsi="Amiri" w:eastAsia="Amiri" w:cs="Amiri"/>
          <w:color w:val="111111"/>
          <w:sz w:val="28"/>
          <w:sz w:val="28"/>
          <w:szCs w:val="28"/>
          <w:lang w:bidi="ar-SA"/>
        </w:rPr>
        <w:t>۳۳۱۴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عليه السلام وكُنتُ أخدِمُهُ في وَجَعِهِ الَّذي كانَ فيهِ وهُوَ الزَّحيرُ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أنّي اُلهِمتُ في مَرَضي أكلَ الأَرُزِّ ، فَأَمَرتُ بِهِ فَغُسِلَ ثُمَّ جُفِّفَ ، ثُمَّ قُلِيَ ، ثُمَّ رُضَّ فَطُبِـخَ ، فَأَكَلتُهُ بِالشَّحمِ ، فَأَذهَبَ اللّهُ بِذلِكَ الوَجَعَ عَنّي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bookmarkStart w:id="613" w:name="pg12288_121918"/>
    </w:p>
    <w:p>
      <w:pPr>
        <w:pStyle w:val="Heading3"/>
        <w:numPr>
          <w:ilvl w:val="2"/>
          <w:numId w:val="1"/>
        </w:numPr>
        <w:rPr/>
      </w:pPr>
      <w:bookmarkStart w:id="614" w:name="__RefHeading___Toc7404212_417432637"/>
      <w:bookmarkStart w:id="615" w:name="_Toc235"/>
      <w:bookmarkEnd w:id="613"/>
      <w:bookmarkEnd w:id="614"/>
      <w:r>
        <w:rPr>
          <w:rtl w:val="true"/>
        </w:rPr>
        <w:t xml:space="preserve">فصل سى و هشتم </w:t>
      </w:r>
      <w:r>
        <w:rPr>
          <w:rtl w:val="true"/>
        </w:rPr>
        <w:t xml:space="preserve">: </w:t>
      </w:r>
      <w:r>
        <w:rPr>
          <w:rtl w:val="true"/>
        </w:rPr>
        <w:t>پيهْ</w:t>
      </w:r>
      <w:bookmarkEnd w:id="615"/>
    </w:p>
    <w:p>
      <w:pPr>
        <w:pStyle w:val="BookText"/>
        <w:rPr/>
      </w:pPr>
      <w:r>
        <w:rPr>
          <w:rFonts w:ascii="IRNazanin" w:hAnsi="IRNazanin" w:eastAsia="IRNazanin"/>
          <w:color w:val="111111"/>
          <w:sz w:val="28"/>
          <w:sz w:val="28"/>
          <w:szCs w:val="28"/>
          <w:rtl w:val="true"/>
          <w:lang w:bidi="fa-IR"/>
        </w:rPr>
        <w:t>فصل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w:t>
      </w:r>
      <w:r>
        <w:rPr>
          <w:rFonts w:ascii="IRNazanin" w:hAnsi="IRNazanin" w:eastAsia="IRNazanin"/>
          <w:color w:val="111111"/>
          <w:sz w:val="28"/>
          <w:sz w:val="28"/>
          <w:szCs w:val="28"/>
          <w:lang w:bidi="fa-IR"/>
        </w:rPr>
        <w:t>۳۳۱۶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ابن عبّاس ، در حالى كه او را پىِ حاجتى مى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پيهْ ، هم اندازه خود ، بيمارى را از بدن بيرون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به هيچ چيز بهتر از روغن حيوانى و قرائت قرآن ، درمان نجسته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از گوشت و پيهْ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پاره اى از اين دو در معده جاى نمى گيرد ، مگر اين كه در جاى آن ، شفا مى رويد و بيمارى اى از آن جا مى رود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لقمه پيهْ بخورد ، آن لقمه هم اندازه خويش ، بيمارى را از بدن بيرون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السلامـ به نقل از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صادق عليه السلام بيمار بود و اسهال خونى داشت و او را خدمت مى گزاردم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به من درباره بيمارى ، الهام شد كه برنج بخورم و من نيز گفتم ؛ پس ، آن را فراهم آوردند ، شستند ، خشك كردند ، سپس در آب پختند ، آن گاه نرم ساييدند و پختند و آن را با پيهْ خوردم و خداوند با همان ، درد و بيمارى را از من برد؟</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أبي عَبدِاللّه عليه السلام في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لُقمَةً مِنَ الشَّحمِ أنزَلَت مِنَ الدّاءِ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شَحمُ البَقَرِ </w:t>
      </w:r>
      <w:r>
        <w:rPr>
          <w:rFonts w:eastAsia="Amiri" w:cs="Amiri" w:ascii="Amiri" w:hAnsi="Amiri"/>
          <w:color w:val="111111"/>
          <w:sz w:val="28"/>
          <w:szCs w:val="28"/>
          <w:rtl w:val="true"/>
          <w:lang w:bidi="ar-SA"/>
        </w:rPr>
        <w:t xml:space="preserve">. </w:t>
      </w:r>
      <w:r>
        <w:rPr>
          <w:rStyle w:val="FootnoteAnchor"/>
        </w:rPr>
        <w:footnoteReference w:id="853"/>
      </w:r>
      <w:r>
        <w:rPr>
          <w:rFonts w:ascii="Amiri" w:hAnsi="Amiri" w:eastAsia="Amiri" w:cs="Amiri"/>
          <w:color w:val="111111"/>
          <w:sz w:val="28"/>
          <w:sz w:val="28"/>
          <w:szCs w:val="28"/>
          <w:lang w:bidi="ar-SA"/>
        </w:rPr>
        <w:t>۳۳۲۱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 الَّتي تُخرِجُ مِثلَها مِنَ الدّاءِ أيُّ شَحمَةٍ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شَحمَةُ البَقَرِ ، وما سَأَلَني يا زُرارَةُ عَنها أحَدٌ قَبلَكَ </w:t>
      </w:r>
      <w:r>
        <w:rPr>
          <w:rFonts w:eastAsia="Amiri" w:cs="Amiri" w:ascii="Amiri" w:hAnsi="Amiri"/>
          <w:color w:val="111111"/>
          <w:sz w:val="28"/>
          <w:szCs w:val="28"/>
          <w:rtl w:val="true"/>
          <w:lang w:bidi="ar-SA"/>
        </w:rPr>
        <w:t xml:space="preserve">. </w:t>
      </w:r>
      <w:r>
        <w:rPr>
          <w:rStyle w:val="FootnoteAnchor"/>
        </w:rPr>
        <w:footnoteReference w:id="854"/>
      </w:r>
      <w:r>
        <w:rPr>
          <w:rFonts w:ascii="Amiri" w:hAnsi="Amiri" w:eastAsia="Amiri" w:cs="Amiri"/>
          <w:color w:val="111111"/>
          <w:sz w:val="28"/>
          <w:sz w:val="28"/>
          <w:szCs w:val="28"/>
          <w:lang w:bidi="ar-SA"/>
        </w:rPr>
        <w:t>۳۳۲۲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 فَجاءَهُ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قَد ذَبَلَت وبِهَا البَطَنُ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الأَرُزِّ بِالشَّحمِ ؟ خُذ حِجارا أربَعا أو خَمسا ، فَاطرَحها بِجَنبِ النّارِ ، وَاجعَلِ الأَرُزَّ فِي القِدرِ ، وَاطبُخهُ حَتّى يُدرِكَ ، وخُذ شَحمَ كُلىً طَرِيّا ، فَإِذا بَلَغَ الأَرُزُّ ، فَاطرَحِ الشَّحمَ في قَصعَةٍ مَعَ الحِجارَةِ ، وكُبَّ عَلَيها قَصعَةً اُخرى ، ثُمَّ حَرِّكها تَحريكا جَيِّدا ، وَاضبِطها كَي لا يَخرُجَ بُخارُهُ ، فَإِذا ذابَ الشَّحمُ ، فَاجعَلهُ فِي الأَرُزِّ ، ثُمَّ تَحَسّاهُ </w:t>
      </w:r>
      <w:r>
        <w:rPr>
          <w:rFonts w:eastAsia="Amiri" w:cs="Amiri" w:ascii="Amiri" w:hAnsi="Amiri"/>
          <w:color w:val="111111"/>
          <w:sz w:val="28"/>
          <w:szCs w:val="28"/>
          <w:rtl w:val="true"/>
          <w:lang w:bidi="ar-SA"/>
        </w:rPr>
        <w:t xml:space="preserve">. </w:t>
      </w:r>
      <w:r>
        <w:rPr>
          <w:rStyle w:val="FootnoteAnchor"/>
        </w:rPr>
        <w:footnoteReference w:id="855"/>
      </w:r>
      <w:r>
        <w:rPr>
          <w:rFonts w:ascii="Amiri" w:hAnsi="Amiri" w:eastAsia="Amiri" w:cs="Amiri"/>
          <w:color w:val="111111"/>
          <w:sz w:val="28"/>
          <w:sz w:val="28"/>
          <w:szCs w:val="28"/>
          <w:lang w:bidi="ar-SA"/>
        </w:rPr>
        <w:t>۳۳۲۳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جابِر بن عَبدِ اللّه ِ الأَنصارالإمام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في جَوفِهِ لُقمَةَ شَحمٍ أخرَجَت مِثلَها مِنَ الدّاءِ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اين سخن پيامبر صلى الله عليه و آله كه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لقمه اى از پيهْ بخورد ، آن لقمه هم اندازه خود ، بيمارى را از بدن برون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 پيهِ گاو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پيهْ كه هم اندازه خود ، بيمارى را از بدن بيرون مى برد ،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پيهِ گاو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پيش از تو ، در اين باره از من نپرسيده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عليه السلامـ به نقل از محمّد بن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كه مردى 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از بيمارى شكم رَوش ، تكيده و لاغر گشته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چيزى تو را از پُلوى چرب ، باز مى دارد؟ چهار يا پنج تكه سنگ بردار و در كنار آتش بگذار و برنج را در ديگى قرار بده و خوب بپز و مقدارى چربى تازه قلوه گاه ، در ظرفى بريز و از آن سنگ هاى داغ شده ، در آن قرار بده و ظرف ديگرى را بر روى آن بگذار و خوب بر هم زن و مواظب باش بخار آن ،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روغن ذوب شد و برنج هم خوب پخته شد ، روغن آب شده را در برنج بريز و به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لقمه اى از پيهْ را به درون خود ببرد ، آن لقمه هم اندازه خود ، بيمارى را از بدن بيرون مى برد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العدس</w:t>
      </w:r>
      <w:r>
        <w:rPr>
          <w:rFonts w:ascii="Amiri" w:hAnsi="Amiri" w:eastAsia="Amiri" w:cs="Amiri"/>
          <w:color w:val="111111"/>
          <w:sz w:val="28"/>
          <w:sz w:val="28"/>
          <w:szCs w:val="28"/>
          <w:lang w:bidi="ar-SA"/>
        </w:rPr>
        <w:t>۳۳۲۴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بِالعَدَسِ ؛ فَإِنَّهُ يُرِقُّ القَلبَ ، ويُكثِرُ الدَّمعَةَ ، ولَقَد قَدَّسَهُ سَبعونَ نَبِيّاً </w:t>
      </w:r>
      <w:r>
        <w:rPr>
          <w:rFonts w:eastAsia="Amiri" w:cs="Amiri" w:ascii="Amiri" w:hAnsi="Amiri"/>
          <w:color w:val="111111"/>
          <w:sz w:val="28"/>
          <w:szCs w:val="28"/>
          <w:rtl w:val="true"/>
          <w:lang w:bidi="ar-SA"/>
        </w:rPr>
        <w:t xml:space="preserve">. </w:t>
      </w:r>
      <w:r>
        <w:rPr>
          <w:rStyle w:val="FootnoteAnchor"/>
        </w:rPr>
        <w:footnoteReference w:id="857"/>
      </w:r>
      <w:r>
        <w:rPr>
          <w:rFonts w:ascii="Amiri" w:hAnsi="Amiri" w:eastAsia="Amiri" w:cs="Amiri"/>
          <w:color w:val="111111"/>
          <w:sz w:val="28"/>
          <w:sz w:val="28"/>
          <w:szCs w:val="28"/>
          <w:lang w:bidi="ar-SA"/>
        </w:rPr>
        <w:t>۳۳۲۵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بِالعَدَسِ ؛ فَإِنَّهُ مُبارَكٌ مُقَدَّسٌ ، يُرَقِّقُ القَلبَ ، ويُكثِرُ الدَّمعَةَ ، وقَد بارَكَ فيهِ سَبعونَ نَبِيّاً آخِرُهُم عيسَى بنُ مَريَمَ عليه السلام </w:t>
      </w:r>
      <w:r>
        <w:rPr>
          <w:rFonts w:eastAsia="Amiri" w:cs="Amiri" w:ascii="Amiri" w:hAnsi="Amiri"/>
          <w:color w:val="111111"/>
          <w:sz w:val="28"/>
          <w:szCs w:val="28"/>
          <w:rtl w:val="true"/>
          <w:lang w:bidi="ar-SA"/>
        </w:rPr>
        <w:t xml:space="preserve">. </w:t>
      </w:r>
      <w:r>
        <w:rPr>
          <w:rStyle w:val="FootnoteAnchor"/>
        </w:rPr>
        <w:footnoteReference w:id="858"/>
      </w:r>
      <w:r>
        <w:rPr>
          <w:rFonts w:ascii="Amiri" w:hAnsi="Amiri" w:eastAsia="Amiri" w:cs="Amiri"/>
          <w:color w:val="111111"/>
          <w:sz w:val="28"/>
          <w:sz w:val="28"/>
          <w:szCs w:val="28"/>
          <w:lang w:bidi="ar-SA"/>
        </w:rPr>
        <w:t>۳۳۲۶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أوصى بِهِ رَسولُ اللّهِ صلى الله عليه و آله عَلِيّاً عليه السلام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كُلِ العَدَسَ ؛ فَإِنَّهُ مُبارَكٌ مُقَدَّسٌ وهُوَ يُرِقُّ القَلبَ ، ويُكثِرُ الدَّمعَةَ ، وإنَّهُ بارَكَ عَلَيهِ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جالِسٌ في مُصَلاّهُ ، إذ جاءَهُ رَجُلٌ يُقالُ لَهُ عَبدُاللّهِ بنُ التَّيِّهانِ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لَأَجلِسُ إلَيكَ كَثيراً وأسمَعُ مِنكَ كَثيراً ، فَما يَرِقُّ قَلبي وما تُسرِعُ دَمعَتي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صلى الله عليه و آله ، يَابنَ التَّيِّهانِ ، عَلَيكَ بِالعَدَسِ فَكُلهُ ؛ فَإِنَّهُ يُرِقُّ القَلبَ ، ويُسرِ عُ الدَّمعَةَ ، وقَد بارَكَ عَلَيهِ سَبعونَ نَبِيّاً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616" w:name="pg12288_121922"/>
    </w:p>
    <w:p>
      <w:pPr>
        <w:pStyle w:val="Heading3"/>
        <w:numPr>
          <w:ilvl w:val="2"/>
          <w:numId w:val="1"/>
        </w:numPr>
        <w:rPr/>
      </w:pPr>
      <w:bookmarkStart w:id="617" w:name="__RefHeading___Toc7404214_417432637"/>
      <w:bookmarkStart w:id="618" w:name="_Toc236"/>
      <w:bookmarkEnd w:id="616"/>
      <w:bookmarkEnd w:id="617"/>
      <w:r>
        <w:rPr>
          <w:rtl w:val="true"/>
        </w:rPr>
        <w:t xml:space="preserve">فصل سى و نهم </w:t>
      </w:r>
      <w:r>
        <w:rPr>
          <w:rtl w:val="true"/>
        </w:rPr>
        <w:t xml:space="preserve">: </w:t>
      </w:r>
      <w:r>
        <w:rPr>
          <w:rtl w:val="true"/>
        </w:rPr>
        <w:t>عدس</w:t>
      </w:r>
      <w:bookmarkEnd w:id="618"/>
    </w:p>
    <w:p>
      <w:pPr>
        <w:pStyle w:val="BookText"/>
        <w:rPr/>
      </w:pPr>
      <w:r>
        <w:rPr>
          <w:rFonts w:ascii="IRNazanin" w:hAnsi="IRNazanin" w:eastAsia="IRNazanin"/>
          <w:color w:val="111111"/>
          <w:sz w:val="28"/>
          <w:sz w:val="28"/>
          <w:szCs w:val="28"/>
          <w:rtl w:val="true"/>
          <w:lang w:bidi="fa-IR"/>
        </w:rPr>
        <w:t>فصل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w:t>
      </w:r>
      <w:r>
        <w:rPr>
          <w:rFonts w:ascii="IRNazanin" w:hAnsi="IRNazanin" w:eastAsia="IRNazanin"/>
          <w:color w:val="111111"/>
          <w:sz w:val="28"/>
          <w:sz w:val="28"/>
          <w:szCs w:val="28"/>
          <w:lang w:bidi="fa-IR"/>
        </w:rPr>
        <w:t>۳۳۲۵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عدس ؛ چرا كه دل را نازك مى كند و اشك را افزون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پيامبر ، آن را پاك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عدس ؛ چرا كه مبارك و پاك است ، دل را نازك مى كند و اشك را افزون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پيامبر كه آخرينشان عيسى بن مريم عليه السلام است ، دوام سودمندىِ آن را از خداوند متعال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سفارش هاى پيامبر خدا به على عليه السلام آن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بخور ؛ چرا كه مبارك و مقدّس است ، دل را نازك مى كند و اشك را افزون مى سازد ، و هفتاد پيامبر ، دوام سودمندىِ آن را از خداوند متعال خواسته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پيامبر خدا در جاى نماز خويش نشسته بود ، مردى از انصار به نام عبد اللّه بن تَيِّهان نزد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 در محضر تو مى نشينم و بسيار از تو مى شنوم ؛ امّا نه دلم نازك مى شود و نه اشكم فرو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تَيِّهان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 ؛ چرا كه دل را نازك مى كند و اشك را شتاب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پيامبر ، دوام سودمندىِ آن را از خداوند خواسته اند</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بِالعَدَسِ ؛ فَإِنَّهُ قُدِّسَ عَلى لِسانِ سَبعينَ نَبِيّاً </w:t>
      </w:r>
      <w:r>
        <w:rPr>
          <w:rFonts w:eastAsia="Amiri" w:cs="Amiri" w:ascii="Amiri" w:hAnsi="Amiri"/>
          <w:color w:val="111111"/>
          <w:sz w:val="28"/>
          <w:szCs w:val="28"/>
          <w:rtl w:val="true"/>
          <w:lang w:bidi="ar-SA"/>
        </w:rPr>
        <w:t xml:space="preserve">. </w:t>
      </w:r>
      <w:r>
        <w:rPr>
          <w:rStyle w:val="FootnoteAnchor"/>
        </w:rPr>
        <w:footnoteReference w:id="860"/>
      </w:r>
      <w:r>
        <w:rPr>
          <w:rFonts w:ascii="Amiri" w:hAnsi="Amiri" w:eastAsia="Amiri" w:cs="Amiri"/>
          <w:color w:val="111111"/>
          <w:sz w:val="28"/>
          <w:sz w:val="28"/>
          <w:szCs w:val="28"/>
          <w:lang w:bidi="ar-SA"/>
        </w:rPr>
        <w:t>۳۳۳۰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نَبِيٌّ مِنَ الأَنبِياءِ إلَى اللّهِ عز و جل قَسوَةَ قُلوبِ قَومِهِ ، فَأَوحَى اللّهُ عز و جلإلَيهِ وهُوَ فِي مُصَلاّهُ أن مُر قَومَكَ أن يَأكُلُوا العَدَسَ ؛ فَإِنَّهُ يُرِقُّ القَلبَ ، ويُدمِعُ العَينَ ، ويَذهَبُ بِالكِبرِ ، وهُوَ طَعامُ الأَبرارِ </w:t>
      </w:r>
      <w:r>
        <w:rPr>
          <w:rFonts w:eastAsia="Amiri" w:cs="Amiri" w:ascii="Amiri" w:hAnsi="Amiri"/>
          <w:color w:val="111111"/>
          <w:sz w:val="28"/>
          <w:szCs w:val="28"/>
          <w:rtl w:val="true"/>
          <w:lang w:bidi="ar-SA"/>
        </w:rPr>
        <w:t xml:space="preserve">. </w:t>
      </w:r>
      <w:r>
        <w:rPr>
          <w:rStyle w:val="FootnoteAnchor"/>
        </w:rPr>
        <w:footnoteReference w:id="861"/>
      </w:r>
      <w:r>
        <w:rPr>
          <w:rFonts w:ascii="IRNazanin" w:hAnsi="IRNazanin" w:eastAsia="IRNazanin"/>
          <w:color w:val="111111"/>
          <w:sz w:val="28"/>
          <w:sz w:val="28"/>
          <w:szCs w:val="28"/>
          <w:lang w:bidi="fa-IR"/>
        </w:rPr>
        <w:t>۳۳۲۸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العَدَسِ ؛ يُرِقُّ القَلبَ ، ويُكثِرُ الدَّمعَةَ </w:t>
      </w:r>
      <w:r>
        <w:rPr>
          <w:rFonts w:eastAsia="IRNazanin" w:cs="IRNazanin"/>
          <w:color w:val="111111"/>
          <w:sz w:val="28"/>
          <w:szCs w:val="28"/>
          <w:rtl w:val="true"/>
          <w:lang w:bidi="fa-IR"/>
        </w:rPr>
        <w:t xml:space="preserve">. </w:t>
      </w:r>
      <w:r>
        <w:rPr>
          <w:rStyle w:val="FootnoteAnchor"/>
        </w:rPr>
        <w:footnoteReference w:id="862"/>
      </w:r>
      <w:r>
        <w:rPr>
          <w:rFonts w:ascii="IRNazanin" w:hAnsi="IRNazanin" w:eastAsia="IRNazanin"/>
          <w:color w:val="111111"/>
          <w:sz w:val="28"/>
          <w:sz w:val="28"/>
          <w:szCs w:val="28"/>
          <w:lang w:bidi="fa-IR"/>
        </w:rPr>
        <w:t>۳۳۲۹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 رَجُلٌ إلى نَبِيِّ اللّهِ صلى الله عليه و آله قَساوَةَ القَلبِ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بِالعَدَسِ ؛ فَإِنَّهُ يُرِقُّ القَلبَ ، ويُسرِعُ الدَّمعَةَ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بعض أنواع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العدس</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 عبّاس فِي الأَئِمَّةِ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عدس ؛ چرا كه بر زبان هفتاد پيامبر ، تقديس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پيامبران ، از سنگ دلىِ قوم خويش ، به درگاه خداوند عز و جل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در حالى كه او در نمازگه خويش بود ، به او وحى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خويش بفرما تا عدس بخورند ؛ چرا كه دل را نازك مى كند ، چشم را به اشك مى آورد ، خودبرتربينى را از ميان مى برد و خوراك نيكان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عدس ، دل را نازك مى كند و اشك را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از سنگ دلى ، اظهار ناراحتى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عدس ؛ چرا كه دل را نازك مى كند و اشك را شتاب مى دهد</w:t>
      </w:r>
      <w:r>
        <w:rPr>
          <w:rFonts w:eastAsia="IRNazanin" w:cs="IRNazanin"/>
          <w:color w:val="111111"/>
          <w:sz w:val="28"/>
          <w:szCs w:val="28"/>
          <w:rtl w:val="true"/>
          <w:lang w:bidi="fa-IR"/>
        </w:rPr>
        <w:t xml:space="preserve">» . </w:t>
      </w:r>
      <w:r>
        <w:rPr>
          <w:rStyle w:val="FootnoteAnchor"/>
          <w:rtl w:val="true"/>
        </w:rPr>
        <w:footnoteReference w:id="864"/>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خواصّ برخى از انواع 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عدس</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الاِستِشفاءُ بِالعَسَلِالكتاب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اتَّخِذِى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كُلِى مِن كُلِّ الثَّمَرَ تِ فَاسْلُكِى سُبُلَ رَبِّكِ ذُلُلاً يَخْرُجُ مِن بُطُونِهَا شَرَابٌ مُّخْتَلِفٌ أَلْوَ نُهُ فِيهِ شِفَآءٌ لِّلنَّاسِ </w:t>
      </w:r>
      <w:r>
        <w:rPr>
          <w:rFonts w:eastAsia="Amiri" w:cs="Amiri" w:ascii="Amiri" w:hAnsi="Amiri"/>
          <w:color w:val="111111"/>
          <w:sz w:val="28"/>
          <w:szCs w:val="28"/>
          <w:rtl w:val="true"/>
          <w:lang w:bidi="ar-SA"/>
        </w:rPr>
        <w:t xml:space="preserve">» . </w:t>
      </w:r>
      <w:r>
        <w:rPr>
          <w:rStyle w:val="FootnoteAnchor"/>
          <w:rtl w:val="true"/>
        </w:rPr>
        <w:footnoteReference w:id="86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شِفاءٌ </w:t>
      </w:r>
      <w:r>
        <w:rPr>
          <w:rFonts w:eastAsia="IRNazanin" w:cs="IRNazanin"/>
          <w:color w:val="111111"/>
          <w:sz w:val="28"/>
          <w:szCs w:val="28"/>
          <w:rtl w:val="true"/>
          <w:lang w:bidi="fa-IR"/>
        </w:rPr>
        <w:t xml:space="preserve">. </w:t>
      </w:r>
      <w:r>
        <w:rPr>
          <w:rStyle w:val="FootnoteAnchor"/>
        </w:rPr>
        <w:footnoteReference w:id="866"/>
      </w:r>
      <w:r>
        <w:rPr>
          <w:rFonts w:ascii="Amiri" w:hAnsi="Amiri" w:eastAsia="Amiri" w:cs="Amiri"/>
          <w:color w:val="111111"/>
          <w:sz w:val="28"/>
          <w:sz w:val="28"/>
          <w:szCs w:val="28"/>
          <w:lang w:bidi="ar-SA"/>
        </w:rPr>
        <w:t>۳۳۳۷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بِالشِّفاءَينِ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 وَالقُرآنِ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bookmarkStart w:id="619" w:name="pg12288_121926"/>
    </w:p>
    <w:p>
      <w:pPr>
        <w:pStyle w:val="Heading3"/>
        <w:numPr>
          <w:ilvl w:val="2"/>
          <w:numId w:val="1"/>
        </w:numPr>
        <w:rPr/>
      </w:pPr>
      <w:bookmarkStart w:id="620" w:name="__RefHeading___Toc7404216_417432637"/>
      <w:bookmarkStart w:id="621" w:name="_Toc237"/>
      <w:bookmarkEnd w:id="619"/>
      <w:bookmarkEnd w:id="620"/>
      <w:r>
        <w:rPr>
          <w:rtl w:val="true"/>
        </w:rPr>
        <w:t xml:space="preserve">فصل چهلم </w:t>
      </w:r>
      <w:r>
        <w:rPr>
          <w:rtl w:val="true"/>
        </w:rPr>
        <w:t xml:space="preserve">: </w:t>
      </w:r>
      <w:r>
        <w:rPr>
          <w:rtl w:val="true"/>
        </w:rPr>
        <w:t>عسل</w:t>
      </w:r>
      <w:bookmarkEnd w:id="621"/>
    </w:p>
    <w:p>
      <w:pPr>
        <w:pStyle w:val="Heading4"/>
        <w:numPr>
          <w:ilvl w:val="3"/>
          <w:numId w:val="1"/>
        </w:numPr>
        <w:rPr/>
      </w:pPr>
      <w:bookmarkStart w:id="622" w:name="__RefHeading___Toc7404218_417432637"/>
      <w:bookmarkStart w:id="623" w:name="_Toc238"/>
      <w:bookmarkEnd w:id="622"/>
      <w:r>
        <w:rPr/>
        <w:t>۴۰</w:t>
      </w:r>
      <w:r>
        <w:rPr>
          <w:rtl w:val="true"/>
        </w:rPr>
        <w:t xml:space="preserve"> </w:t>
      </w:r>
      <w:r>
        <w:rPr>
          <w:rtl w:val="true"/>
        </w:rPr>
        <w:t xml:space="preserve">/ </w:t>
      </w:r>
      <w:r>
        <w:rPr/>
        <w:t>۱</w:t>
      </w:r>
      <w:r>
        <w:rPr>
          <w:rtl w:val="true"/>
        </w:rPr>
        <w:t>درمان با عسل</w:t>
      </w:r>
      <w:bookmarkEnd w:id="623"/>
    </w:p>
    <w:p>
      <w:pPr>
        <w:pStyle w:val="BookText"/>
        <w:rPr/>
      </w:pPr>
      <w:r>
        <w:rPr>
          <w:rFonts w:ascii="IRNazanin" w:hAnsi="IRNazanin" w:eastAsia="IRNazanin"/>
          <w:color w:val="111111"/>
          <w:sz w:val="28"/>
          <w:sz w:val="28"/>
          <w:szCs w:val="28"/>
          <w:rtl w:val="true"/>
          <w:lang w:bidi="fa-IR"/>
        </w:rPr>
        <w:t>فصل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درمان با عسلقرآن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 به زنبور عسل الهام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كوه ، خانه بگير و نيز از درخت و از آنچه بنا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ميوه ها بخور و راه هاى پروردگارت را فرمان بردارانه بپوى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شهدى كه به رنگ هاى گوناگون است ،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براى مردم ، درمانى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زنبوران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مردمى كه تفكّر مى كنند ،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الهى است</w:t>
      </w:r>
      <w:r>
        <w:rPr>
          <w:rFonts w:eastAsia="IRNazanin" w:cs="IRNazanin"/>
          <w:color w:val="111111"/>
          <w:sz w:val="28"/>
          <w:szCs w:val="28"/>
          <w:rtl w:val="true"/>
          <w:lang w:bidi="fa-IR"/>
        </w:rPr>
        <w:t xml:space="preserve">) .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۳۳۴۱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 درمان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دو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قرآن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أنس بن مالك وبريدة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لِلنَّفساءِ عِندي شِفاءٌ مِثلُ الرُّطَبِ ، ولا لِلمَريضِ مِثلُ العَسَلِ </w:t>
      </w:r>
      <w:r>
        <w:rPr>
          <w:rFonts w:eastAsia="Amiri" w:cs="Amiri" w:ascii="Amiri" w:hAnsi="Amiri"/>
          <w:color w:val="111111"/>
          <w:sz w:val="28"/>
          <w:szCs w:val="28"/>
          <w:rtl w:val="true"/>
          <w:lang w:bidi="ar-SA"/>
        </w:rPr>
        <w:t xml:space="preserve">. </w:t>
      </w:r>
      <w:r>
        <w:rPr>
          <w:rStyle w:val="FootnoteAnchor"/>
        </w:rPr>
        <w:footnoteReference w:id="869"/>
      </w:r>
      <w:r>
        <w:rPr>
          <w:rFonts w:ascii="IRNazanin" w:hAnsi="IRNazanin" w:eastAsia="IRNazanin"/>
          <w:color w:val="111111"/>
          <w:sz w:val="28"/>
          <w:sz w:val="28"/>
          <w:szCs w:val="28"/>
          <w:lang w:bidi="fa-IR"/>
        </w:rPr>
        <w:t>۳۳۴۰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جَعَلَ البَرَكَةَ فِي العَسَلِ ، وفيهِ شِفاءٌ مِنَ الأَوجاعِ ، وقَد بارَكَ عَلَيهِ سَبعونَ نَبِيّاً </w:t>
      </w:r>
      <w:r>
        <w:rPr>
          <w:rFonts w:eastAsia="IRNazanin" w:cs="IRNazanin"/>
          <w:color w:val="111111"/>
          <w:sz w:val="28"/>
          <w:szCs w:val="28"/>
          <w:rtl w:val="true"/>
          <w:lang w:bidi="fa-IR"/>
        </w:rPr>
        <w:t xml:space="preserve">. </w:t>
      </w:r>
      <w:r>
        <w:rPr>
          <w:rStyle w:val="FootnoteAnchor"/>
        </w:rPr>
        <w:footnoteReference w:id="870"/>
      </w:r>
      <w:r>
        <w:rPr>
          <w:rFonts w:ascii="IRNazanin" w:hAnsi="IRNazanin" w:eastAsia="IRNazanin"/>
          <w:color w:val="111111"/>
          <w:sz w:val="28"/>
          <w:sz w:val="28"/>
          <w:szCs w:val="28"/>
          <w:lang w:bidi="fa-IR"/>
        </w:rPr>
        <w:t>۳۳۴۱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فيهِ شِفاءٌ </w:t>
      </w:r>
      <w:r>
        <w:rPr>
          <w:rFonts w:eastAsia="IRNazanin" w:cs="IRNazanin"/>
          <w:color w:val="111111"/>
          <w:sz w:val="28"/>
          <w:szCs w:val="28"/>
          <w:rtl w:val="true"/>
          <w:lang w:bidi="fa-IR"/>
        </w:rPr>
        <w:t xml:space="preserve">. </w:t>
      </w:r>
      <w:r>
        <w:rPr>
          <w:rStyle w:val="FootnoteAnchor"/>
        </w:rPr>
        <w:footnoteReference w:id="871"/>
      </w:r>
      <w:r>
        <w:rPr>
          <w:rFonts w:ascii="IRNazanin" w:hAnsi="IRNazanin" w:eastAsia="IRNazanin"/>
          <w:color w:val="111111"/>
          <w:sz w:val="28"/>
          <w:sz w:val="28"/>
          <w:szCs w:val="28"/>
          <w:lang w:bidi="fa-IR"/>
        </w:rPr>
        <w:t>۳۳۴۲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استَشفَى المَريضُ بِمِثلِ شُربِ العَسَلِ </w:t>
      </w:r>
      <w:r>
        <w:rPr>
          <w:rFonts w:eastAsia="IRNazanin" w:cs="IRNazanin"/>
          <w:color w:val="111111"/>
          <w:sz w:val="28"/>
          <w:szCs w:val="28"/>
          <w:rtl w:val="true"/>
          <w:lang w:bidi="fa-IR"/>
        </w:rPr>
        <w:t xml:space="preserve">. </w:t>
      </w:r>
      <w:r>
        <w:rPr>
          <w:rStyle w:val="FootnoteAnchor"/>
        </w:rPr>
        <w:footnoteReference w:id="872"/>
      </w:r>
      <w:r>
        <w:rPr>
          <w:rFonts w:ascii="Amiri" w:hAnsi="Amiri" w:eastAsia="Amiri" w:cs="Amiri"/>
          <w:color w:val="111111"/>
          <w:sz w:val="28"/>
          <w:sz w:val="28"/>
          <w:szCs w:val="28"/>
          <w:lang w:bidi="ar-SA"/>
        </w:rPr>
        <w:t>۳۳۴۳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 نَس بن مالك و بُرَيده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العَسَلُ شِفاءٌ مِن كُلِّ داءٍ ولا داءَ فيهِ ؛ يُقِلُّ البَلغَمَ ويَجلُو القَلبَ </w:t>
      </w:r>
      <w:r>
        <w:rPr>
          <w:rFonts w:eastAsia="Amiri" w:cs="Amiri" w:ascii="Amiri" w:hAnsi="Amiri"/>
          <w:color w:val="111111"/>
          <w:sz w:val="28"/>
          <w:szCs w:val="28"/>
          <w:rtl w:val="true"/>
          <w:lang w:bidi="ar-SA"/>
        </w:rPr>
        <w:t xml:space="preserve">. </w:t>
      </w:r>
      <w:r>
        <w:rPr>
          <w:rStyle w:val="FootnoteAnchor"/>
        </w:rPr>
        <w:footnoteReference w:id="873"/>
      </w:r>
      <w:r>
        <w:rPr>
          <w:rFonts w:ascii="Amiri" w:hAnsi="Amiri" w:eastAsia="Amiri" w:cs="Amiri"/>
          <w:color w:val="111111"/>
          <w:sz w:val="28"/>
          <w:sz w:val="28"/>
          <w:szCs w:val="28"/>
          <w:lang w:bidi="ar-SA"/>
        </w:rPr>
        <w:t>۳۳۴۴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لَعقُ العَسَلِ شِفاءٌ مِن كُلِّ داءٍ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بُطُونِهَا شَرَابٌ مُّخْتَلِفٌ أَلْوَ نُهُ فِيهِ شِفَآءٌ لِّلنَّاسِ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وهُوَ مَعَ قِراءَةِ القُرآنِ ومَضغِ اللُّبانِ يُذيبُ البَلغَمَ </w:t>
      </w:r>
      <w:r>
        <w:rPr>
          <w:rFonts w:eastAsia="Amiri" w:cs="Amiri" w:ascii="Amiri" w:hAnsi="Amiri"/>
          <w:color w:val="111111"/>
          <w:sz w:val="28"/>
          <w:szCs w:val="28"/>
          <w:rtl w:val="true"/>
          <w:lang w:bidi="ar-SA"/>
        </w:rPr>
        <w:t xml:space="preserve">. </w:t>
      </w:r>
      <w:r>
        <w:rPr>
          <w:rStyle w:val="FootnoteAnchor"/>
        </w:rPr>
        <w:footnoteReference w:id="875"/>
      </w:r>
      <w:r>
        <w:rPr>
          <w:rFonts w:ascii="Amiri" w:hAnsi="Amiri" w:eastAsia="Amiri" w:cs="Amiri"/>
          <w:color w:val="111111"/>
          <w:sz w:val="28"/>
          <w:sz w:val="28"/>
          <w:szCs w:val="28"/>
          <w:lang w:bidi="ar-SA"/>
        </w:rPr>
        <w:t>۳۳۴۵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استَشفَى النّاسُ بِمِثلِ العَسَلِ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 براى زن تازه زا ، درمانى همانند خرما و براى بيمار ، درمانى همانند عسل ،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بركت را در عسل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دردها ، در آن است و هفتاد پيامبر ، دوام سودمندىِ آن را از خداوند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عسل ، درمان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 به چيزى همانند خوردن عسل ، درمان نجسته است </w:t>
      </w:r>
      <w:r>
        <w:rPr>
          <w:rFonts w:eastAsia="IRNazanin" w:cs="IRNazanin"/>
          <w:color w:val="111111"/>
          <w:sz w:val="28"/>
          <w:szCs w:val="28"/>
          <w:rtl w:val="true"/>
          <w:lang w:bidi="fa-IR"/>
        </w:rPr>
        <w:t xml:space="preserve">. </w:t>
      </w:r>
      <w:r>
        <w:rPr>
          <w:rStyle w:val="FootnoteAnchor"/>
        </w:rPr>
        <w:footnoteReference w:id="877"/>
      </w:r>
      <w:r>
        <w:rPr>
          <w:rFonts w:ascii="IRNazanin" w:hAnsi="IRNazanin" w:eastAsia="IRNazanin"/>
          <w:color w:val="111111"/>
          <w:sz w:val="28"/>
          <w:sz w:val="28"/>
          <w:szCs w:val="28"/>
          <w:lang w:bidi="fa-IR"/>
        </w:rPr>
        <w:t>۳۳۴۵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 شفاى هر بيمارى است و بيمارى اى هم در آن نيست ؛ بلغم را كم مى كند و دل را جلا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ليسيدنِ عسل ، شفاى هر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شهدى كه به رنگ هاى گوناگون است ،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براى مردم ، درمانى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 همراه با قرائت قرآن و جويدن كُنْدُر ، بلغم را از بين مى برد </w:t>
      </w:r>
      <w:r>
        <w:rPr>
          <w:rFonts w:eastAsia="IRNazanin" w:cs="IRNazanin"/>
          <w:color w:val="111111"/>
          <w:sz w:val="28"/>
          <w:szCs w:val="28"/>
          <w:rtl w:val="true"/>
          <w:lang w:bidi="fa-IR"/>
        </w:rPr>
        <w:t xml:space="preserve">. </w:t>
      </w:r>
      <w:r>
        <w:rPr>
          <w:rStyle w:val="FootnoteAnchor"/>
        </w:rPr>
        <w:footnoteReference w:id="878"/>
      </w:r>
      <w:r>
        <w:rPr>
          <w:rFonts w:ascii="IRNazanin" w:hAnsi="IRNazanin" w:eastAsia="IRNazanin"/>
          <w:color w:val="111111"/>
          <w:sz w:val="28"/>
          <w:sz w:val="28"/>
          <w:szCs w:val="28"/>
          <w:lang w:bidi="fa-IR"/>
        </w:rPr>
        <w:t>۳۳۴۷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چيزى همانند عسل ، درمان نجسته اند </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شِفاءٌ مِن كُلِّ داءٍ إذا أخَذتَهُ مِن شَهدِهِ </w:t>
      </w:r>
      <w:r>
        <w:rPr>
          <w:rFonts w:eastAsia="IRNazanin" w:cs="IRNazanin"/>
          <w:color w:val="111111"/>
          <w:sz w:val="28"/>
          <w:szCs w:val="28"/>
          <w:rtl w:val="true"/>
          <w:lang w:bidi="fa-IR"/>
        </w:rPr>
        <w:t xml:space="preserve">. </w:t>
      </w:r>
      <w:r>
        <w:rPr>
          <w:rStyle w:val="FootnoteAnchor"/>
        </w:rPr>
        <w:footnoteReference w:id="879"/>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العَسَلِ</w:t>
      </w:r>
      <w:r>
        <w:rPr>
          <w:rFonts w:ascii="Amiri" w:hAnsi="Amiri" w:eastAsia="Amiri" w:cs="Amiri"/>
          <w:color w:val="111111"/>
          <w:sz w:val="28"/>
          <w:sz w:val="28"/>
          <w:szCs w:val="28"/>
          <w:lang w:bidi="ar-SA"/>
        </w:rPr>
        <w:t>۳۳۵۱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طُلِبَ الدَّواءُ بِشَيءٍ أفضَلَ مِن شَربَةِ عَسَلٍ </w:t>
      </w:r>
      <w:r>
        <w:rPr>
          <w:rFonts w:eastAsia="Amiri" w:cs="Amiri" w:ascii="Amiri" w:hAnsi="Amiri"/>
          <w:color w:val="111111"/>
          <w:sz w:val="28"/>
          <w:szCs w:val="28"/>
          <w:rtl w:val="true"/>
          <w:lang w:bidi="ar-SA"/>
        </w:rPr>
        <w:t xml:space="preserve">. </w:t>
      </w:r>
      <w:r>
        <w:rPr>
          <w:rStyle w:val="FootnoteAnchor"/>
        </w:rPr>
        <w:footnoteReference w:id="880"/>
      </w:r>
      <w:r>
        <w:rPr>
          <w:rFonts w:ascii="Amiri" w:hAnsi="Amiri" w:eastAsia="Amiri" w:cs="Amiri"/>
          <w:color w:val="111111"/>
          <w:sz w:val="28"/>
          <w:sz w:val="28"/>
          <w:szCs w:val="28"/>
          <w:lang w:bidi="ar-SA"/>
        </w:rPr>
        <w:t>۳۳۵۲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الشَّرابُ العَسَلُ ؛ يَرعَى القَلبَ ، ويُذهِبُ بَردَ الصَّدرِ </w:t>
      </w:r>
      <w:r>
        <w:rPr>
          <w:rFonts w:eastAsia="Amiri" w:cs="Amiri" w:ascii="Amiri" w:hAnsi="Amiri"/>
          <w:color w:val="111111"/>
          <w:sz w:val="28"/>
          <w:szCs w:val="28"/>
          <w:rtl w:val="true"/>
          <w:lang w:bidi="ar-SA"/>
        </w:rPr>
        <w:t xml:space="preserve">. </w:t>
      </w:r>
      <w:r>
        <w:rPr>
          <w:rStyle w:val="FootnoteAnchor"/>
        </w:rPr>
        <w:footnoteReference w:id="881"/>
      </w:r>
      <w:r>
        <w:rPr>
          <w:rFonts w:ascii="IRNazanin" w:hAnsi="IRNazanin" w:eastAsia="IRNazanin"/>
          <w:color w:val="111111"/>
          <w:sz w:val="28"/>
          <w:sz w:val="28"/>
          <w:szCs w:val="28"/>
          <w:lang w:bidi="fa-IR"/>
        </w:rPr>
        <w:t>۳۳۴۹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امامان از نسل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العَسَلُ شِفاءٌ ؛ يَطرُدُ الرّيحَ وَالحُمّى </w:t>
      </w:r>
      <w:r>
        <w:rPr>
          <w:rFonts w:eastAsia="IRNazanin" w:cs="IRNazanin"/>
          <w:color w:val="111111"/>
          <w:sz w:val="28"/>
          <w:szCs w:val="28"/>
          <w:rtl w:val="true"/>
          <w:lang w:bidi="fa-IR"/>
        </w:rPr>
        <w:t xml:space="preserve">. </w:t>
      </w:r>
      <w:r>
        <w:rPr>
          <w:rStyle w:val="FootnoteAnchor"/>
        </w:rPr>
        <w:footnoteReference w:id="882"/>
      </w:r>
      <w:r>
        <w:rPr>
          <w:rFonts w:ascii="IRNazanin" w:hAnsi="IRNazanin" w:eastAsia="IRNazanin"/>
          <w:color w:val="111111"/>
          <w:sz w:val="28"/>
          <w:sz w:val="28"/>
          <w:szCs w:val="28"/>
          <w:lang w:bidi="fa-IR"/>
        </w:rPr>
        <w:t>۳۳۵۰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يَكُن في شَيءٍ شِفاءٌ ، فَفي شَرطَةِ حَجّامٍ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شَربَةِ عَسَلٍ </w:t>
      </w:r>
      <w:r>
        <w:rPr>
          <w:rFonts w:eastAsia="IRNazanin" w:cs="IRNazanin"/>
          <w:color w:val="111111"/>
          <w:sz w:val="28"/>
          <w:szCs w:val="28"/>
          <w:rtl w:val="true"/>
          <w:lang w:bidi="fa-IR"/>
        </w:rPr>
        <w:t xml:space="preserve">. </w:t>
      </w:r>
      <w:r>
        <w:rPr>
          <w:rStyle w:val="FootnoteAnchor"/>
        </w:rPr>
        <w:footnoteReference w:id="883"/>
      </w:r>
      <w:r>
        <w:rPr>
          <w:rFonts w:ascii="Amiri" w:hAnsi="Amiri" w:eastAsia="Amiri" w:cs="Amiri"/>
          <w:color w:val="111111"/>
          <w:sz w:val="28"/>
          <w:sz w:val="28"/>
          <w:szCs w:val="28"/>
          <w:lang w:bidi="ar-SA"/>
        </w:rPr>
        <w:t>۳۳۵۱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تَداوَتِ العَرَبُ بِشَيءٍ أفضَلَ مِن مَصَّةِ حَجّامٍ ، أو شَربَةِ عَسَلٍ </w:t>
      </w:r>
      <w:r>
        <w:rPr>
          <w:rFonts w:eastAsia="Amiri" w:cs="Amiri" w:ascii="Amiri" w:hAnsi="Amiri"/>
          <w:color w:val="111111"/>
          <w:sz w:val="28"/>
          <w:szCs w:val="28"/>
          <w:rtl w:val="true"/>
          <w:lang w:bidi="ar-SA"/>
        </w:rPr>
        <w:t xml:space="preserve">. </w:t>
      </w:r>
      <w:r>
        <w:rPr>
          <w:rStyle w:val="FootnoteAnchor"/>
        </w:rPr>
        <w:footnoteReference w:id="884"/>
      </w:r>
      <w:r>
        <w:rPr>
          <w:rFonts w:ascii="Amiri" w:hAnsi="Amiri" w:eastAsia="Amiri" w:cs="Amiri"/>
          <w:color w:val="111111"/>
          <w:sz w:val="28"/>
          <w:sz w:val="28"/>
          <w:szCs w:val="28"/>
          <w:lang w:bidi="ar-SA"/>
        </w:rPr>
        <w:t>۳۳۵۲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ابى ليلى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شَيءٍ مِن أدوِيَتِكُم خَيرٌ فَفي شَربَةِ عَسَلٍ ، أو شَرطَةِ مِحجَمٍ ، أو لَذعَةٍ مِن نارٍ ، وما اُحِبُّ أنِ أكتَوِيَ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bookmarkStart w:id="624" w:name="pg12288_121930"/>
    </w:p>
    <w:p>
      <w:pPr>
        <w:pStyle w:val="Heading4"/>
        <w:numPr>
          <w:ilvl w:val="3"/>
          <w:numId w:val="1"/>
        </w:numPr>
        <w:rPr/>
      </w:pPr>
      <w:bookmarkStart w:id="625" w:name="__RefHeading___Toc7404220_417432637"/>
      <w:bookmarkStart w:id="626" w:name="_Toc239"/>
      <w:bookmarkEnd w:id="624"/>
      <w:bookmarkEnd w:id="625"/>
      <w:r>
        <w:rPr/>
        <w:t>۴۰</w:t>
      </w:r>
      <w:r>
        <w:rPr>
          <w:rtl w:val="true"/>
        </w:rPr>
        <w:t xml:space="preserve"> </w:t>
      </w:r>
      <w:r>
        <w:rPr>
          <w:rtl w:val="true"/>
        </w:rPr>
        <w:t xml:space="preserve">/ </w:t>
      </w:r>
      <w:r>
        <w:rPr/>
        <w:t>۲</w:t>
      </w:r>
      <w:r>
        <w:rPr>
          <w:rtl w:val="true"/>
        </w:rPr>
        <w:t>خواصّ عسل</w:t>
      </w:r>
      <w:bookmarkEnd w:id="626"/>
    </w:p>
    <w:p>
      <w:pPr>
        <w:pStyle w:val="BookText"/>
        <w:rPr/>
      </w:pPr>
      <w:r>
        <w:rPr>
          <w:rFonts w:ascii="IRNazanin" w:hAnsi="IRNazanin" w:eastAsia="IRNazanin"/>
          <w:color w:val="111111"/>
          <w:sz w:val="28"/>
          <w:sz w:val="28"/>
          <w:szCs w:val="28"/>
          <w:lang w:bidi="fa-IR"/>
        </w:rPr>
        <w:t>۳۳۵۳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 درمان هر درد است ، اگر كه آن را از شهدش جدا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عسل</w:t>
      </w:r>
      <w:r>
        <w:rPr>
          <w:rFonts w:ascii="IRNazanin" w:hAnsi="IRNazanin" w:eastAsia="IRNazanin"/>
          <w:color w:val="111111"/>
          <w:sz w:val="28"/>
          <w:sz w:val="28"/>
          <w:szCs w:val="28"/>
          <w:lang w:bidi="fa-IR"/>
        </w:rPr>
        <w:t>۳۳۵۴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چيزى برتر از يك شربت عسل ، درمان جسته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 چه خوب نوشيدنى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مراقبت مى كند و سردىِ سينه را از ميان مى برد </w:t>
      </w:r>
      <w:r>
        <w:rPr>
          <w:rFonts w:eastAsia="IRNazanin" w:cs="IRNazanin"/>
          <w:color w:val="111111"/>
          <w:sz w:val="28"/>
          <w:szCs w:val="28"/>
          <w:rtl w:val="true"/>
          <w:lang w:bidi="fa-IR"/>
        </w:rPr>
        <w:t xml:space="preserve">. </w:t>
      </w:r>
      <w:r>
        <w:rPr>
          <w:rStyle w:val="FootnoteAnchor"/>
        </w:rPr>
        <w:footnoteReference w:id="886"/>
      </w:r>
      <w:r>
        <w:rPr>
          <w:rFonts w:ascii="IRNazanin" w:hAnsi="IRNazanin" w:eastAsia="IRNazanin"/>
          <w:color w:val="111111"/>
          <w:sz w:val="28"/>
          <w:sz w:val="28"/>
          <w:szCs w:val="28"/>
          <w:lang w:bidi="fa-IR"/>
        </w:rPr>
        <w:t>۳۳۵۶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 شفايى است كه باد و تب را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چيزى درمانى باشد ، در نيشتر حجامتگر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اى از عسل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تازيان ، به چيزى بهتر از مَكشِ حجامتگر يا نوشيدنى اى از عسل ، درمان نكرده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چيزى از اين داروهايتان خيرى باشد ، در نوشيدنى اى از عسل ، يا نيشتر حجامتگر و يا گزشى از آتش است و البتّه من ، داغ كردن را دوست ندارم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الشِّفاءُ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شَربَةِ عَسَلٍ ، وشَرطَةِ مِحجَمٍ ، وكَيَّةِ نارٍ ، وأنهى اُمَّتي عَنِ الكَيِّ </w:t>
      </w:r>
      <w:r>
        <w:rPr>
          <w:rFonts w:eastAsia="Amiri" w:cs="Amiri" w:ascii="Amiri" w:hAnsi="Amiri"/>
          <w:color w:val="111111"/>
          <w:sz w:val="28"/>
          <w:szCs w:val="28"/>
          <w:rtl w:val="true"/>
          <w:lang w:bidi="ar-SA"/>
        </w:rPr>
        <w:t xml:space="preserve">. </w:t>
      </w:r>
      <w:r>
        <w:rPr>
          <w:rStyle w:val="FootnoteAnchor"/>
        </w:rPr>
        <w:footnoteReference w:id="887"/>
      </w:r>
      <w:r>
        <w:rPr>
          <w:rFonts w:ascii="Amiri" w:hAnsi="Amiri" w:eastAsia="Amiri" w:cs="Amiri"/>
          <w:color w:val="111111"/>
          <w:sz w:val="28"/>
          <w:sz w:val="28"/>
          <w:szCs w:val="28"/>
          <w:lang w:bidi="ar-SA"/>
        </w:rPr>
        <w:t>۳۳۵۸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عن السّائِب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 بِالحِجامَةِ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نَزَعَ النّاسُ نَزعَةً خَيرا </w:t>
      </w:r>
      <w:r>
        <w:rPr>
          <w:rStyle w:val="FootnoteAnchor"/>
          <w:rtl w:val="true"/>
        </w:rPr>
        <w:footnoteReference w:id="888"/>
      </w:r>
      <w:r>
        <w:rPr>
          <w:rFonts w:ascii="Amiri" w:hAnsi="Amiri" w:eastAsia="Amiri" w:cs="Amiri"/>
          <w:color w:val="111111"/>
          <w:sz w:val="28"/>
          <w:sz w:val="28"/>
          <w:szCs w:val="28"/>
          <w:rtl w:val="true"/>
          <w:lang w:bidi="ar-SA"/>
        </w:rPr>
        <w:t xml:space="preserve">مِنهُ أو شَربَةٍ مِن عَسَلٍ </w:t>
      </w:r>
      <w:r>
        <w:rPr>
          <w:rFonts w:eastAsia="Amiri" w:cs="Amiri" w:ascii="Amiri" w:hAnsi="Amiri"/>
          <w:color w:val="111111"/>
          <w:sz w:val="28"/>
          <w:szCs w:val="28"/>
          <w:rtl w:val="true"/>
          <w:lang w:bidi="ar-SA"/>
        </w:rPr>
        <w:t xml:space="preserve">. </w:t>
      </w:r>
      <w:r>
        <w:rPr>
          <w:rStyle w:val="FootnoteAnchor"/>
        </w:rPr>
        <w:footnoteReference w:id="889"/>
      </w:r>
      <w:r>
        <w:rPr>
          <w:rFonts w:ascii="Amiri" w:hAnsi="Amiri" w:eastAsia="Amiri" w:cs="Amiri"/>
          <w:color w:val="111111"/>
          <w:sz w:val="28"/>
          <w:sz w:val="28"/>
          <w:szCs w:val="28"/>
          <w:lang w:bidi="ar-SA"/>
        </w:rPr>
        <w:t>۳۳۵۹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عامربن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إلَى النَّبِيِّ صلى الله عليه و آله مِن وَعَكٍ بي ألتَمِسُ مِنهُ دَواءً وشِفاءً ، فَبَعَثَ إلَيَّ بِعُكَّةٍ مِن عَسَلٍ </w:t>
      </w:r>
      <w:r>
        <w:rPr>
          <w:rFonts w:eastAsia="Amiri" w:cs="Amiri" w:ascii="Amiri" w:hAnsi="Amiri"/>
          <w:color w:val="111111"/>
          <w:sz w:val="28"/>
          <w:szCs w:val="28"/>
          <w:rtl w:val="true"/>
          <w:lang w:bidi="ar-SA"/>
        </w:rPr>
        <w:t xml:space="preserve">. </w:t>
      </w:r>
      <w:r>
        <w:rPr>
          <w:rStyle w:val="FootnoteAnchor"/>
        </w:rPr>
        <w:footnoteReference w:id="890"/>
      </w:r>
      <w:r>
        <w:rPr>
          <w:rFonts w:ascii="Amiri" w:hAnsi="Amiri" w:eastAsia="Amiri" w:cs="Amiri"/>
          <w:color w:val="111111"/>
          <w:sz w:val="28"/>
          <w:sz w:val="28"/>
          <w:szCs w:val="28"/>
          <w:lang w:bidi="ar-SA"/>
        </w:rPr>
        <w:t>۳۳۶۰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عبداللّه 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 عامِرِ بنِ الطُّفَيلِ العامِرِيِّ أنَّ عامِرَ بنَ الطُّفَيلِ أهدى إلى رَسولِ اللّهِ صلى الله عليه و آله فَرَساً ، وكَتَبَ إلَيهِ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ظَهَرَت بي دُبَيلَةٌ ، فَابعَث إلَيَّ دَواءً مِن عِندِكَ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النَّبِيُّ صلى الله عليه و آله الفَرَسَ لِأَنـَّهُ لَم يَكُن أسلَمَ ، وأهدى إلَيهِ عُكَّةً مِن عَسَلٍ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 بِها </w:t>
      </w:r>
      <w:r>
        <w:rPr>
          <w:rFonts w:eastAsia="Amiri" w:cs="Amiri" w:ascii="Amiri" w:hAnsi="Amiri"/>
          <w:color w:val="111111"/>
          <w:sz w:val="28"/>
          <w:szCs w:val="28"/>
          <w:rtl w:val="true"/>
          <w:lang w:bidi="ar-SA"/>
        </w:rPr>
        <w:t xml:space="preserve">. </w:t>
      </w:r>
      <w:r>
        <w:rPr>
          <w:rStyle w:val="FootnoteAnchor"/>
        </w:rPr>
        <w:footnoteReference w:id="891"/>
      </w:r>
      <w:r>
        <w:rPr>
          <w:rFonts w:ascii="IRNazanin" w:hAnsi="IRNazanin" w:eastAsia="IRNazanin"/>
          <w:color w:val="111111"/>
          <w:sz w:val="28"/>
          <w:sz w:val="28"/>
          <w:szCs w:val="28"/>
          <w:lang w:bidi="fa-IR"/>
        </w:rPr>
        <w:t>۳۳۵۸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العَرَبِ في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الحِجامَةِ ، وَالحُقنَةِ ، وَالحَمّامِ ، وَالسُّعوطِ ، وَالقَيءِ ، وشَربَةِ عَسَلٍ وآخِرُ الدَّواءِ الكَيُّ ، ورُبَّما يُزادُ فيهِ النّورَةُ </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نوشيدنى اى از عسل ، نيشتر حجامتگر ، و گزشى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امّت خويش را از داغ كردن ، باز مى دارم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الأوسطـ به نقل از سائب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حجامت ، امر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هيچ چيزى بهتر از اين يا نوشيدن عسل نگراييده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عامر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تبى كه داشتم ، كسى را نزد پيامبر صلى الله عليه و آله فرستادم و از ايشان دارو و درمانى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برايم ظرفى عسل فرستاد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اللّه بن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عامر بن طُفَيل برايم نقل كرد كه عامر بن طفيل ، به پيامبر خدا اسبى هديه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 همچنين براى ايشان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 دُبَيله اى پديد </w:t>
      </w:r>
      <w:r>
        <w:rPr>
          <w:rStyle w:val="FootnoteAnchor"/>
          <w:rtl w:val="true"/>
        </w:rPr>
        <w:footnoteReference w:id="893"/>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خويش ، برايم دارويى بفرست</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 از آن روى كه عامر ، هنوز اسلام نياورده بود ، اسب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خيكى از عسل به وى اهدا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 درمان كن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لِأَبي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عرب ، در هفت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نيشتر حجامتگر ، شياف ، حمّام ، انفيه ، قى كردن ، نوشيدن قدرى عسل ، و آخرين درمان هم داغ كردن است و شايد نوره را هم بدان بيافزايند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تَغَيَّرَ عَلَيهِ ماءُ الظَّهرِ ، فَإِنَّهُ يَنفَعُ لَهُ اللَّبَنُ الحَليبُ ، وَالعَسَلُ </w:t>
      </w:r>
      <w:r>
        <w:rPr>
          <w:rFonts w:eastAsia="IRNazanin" w:cs="IRNazanin"/>
          <w:color w:val="111111"/>
          <w:sz w:val="28"/>
          <w:szCs w:val="28"/>
          <w:rtl w:val="true"/>
          <w:lang w:bidi="fa-IR"/>
        </w:rPr>
        <w:t xml:space="preserve">. </w:t>
      </w:r>
      <w:r>
        <w:rPr>
          <w:rStyle w:val="FootnoteAnchor"/>
        </w:rPr>
        <w:footnoteReference w:id="894"/>
      </w:r>
      <w:r>
        <w:rPr>
          <w:rFonts w:ascii="IRNazanin" w:hAnsi="IRNazanin" w:eastAsia="IRNazanin"/>
          <w:color w:val="111111"/>
          <w:sz w:val="28"/>
          <w:sz w:val="28"/>
          <w:szCs w:val="28"/>
          <w:lang w:bidi="fa-IR"/>
        </w:rPr>
        <w:t>۳۳۶۲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حمزة بن الطيّار عن 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تَداوَى النّاسُ بِشَيءٍ خَيرٍ مِن مَصَّةِ دَمٍ ، أو مُزعَةِ عَسَلٍ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المُزعَةُ عَسَلٍ؟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لَعقَةُ عَسَلٍ </w:t>
      </w:r>
      <w:r>
        <w:rPr>
          <w:rFonts w:eastAsia="Amiri" w:cs="Amiri" w:ascii="Amiri" w:hAnsi="Amiri"/>
          <w:color w:val="111111"/>
          <w:sz w:val="28"/>
          <w:szCs w:val="28"/>
          <w:rtl w:val="true"/>
          <w:lang w:bidi="ar-SA"/>
        </w:rPr>
        <w:t xml:space="preserve">. </w:t>
      </w:r>
      <w:r>
        <w:rPr>
          <w:rStyle w:val="FootnoteAnchor"/>
        </w:rPr>
        <w:footnoteReference w:id="895"/>
      </w:r>
      <w:r>
        <w:rPr>
          <w:rFonts w:ascii="IRNazanin" w:hAnsi="IRNazanin" w:eastAsia="IRNazanin"/>
          <w:color w:val="111111"/>
          <w:sz w:val="28"/>
          <w:sz w:val="28"/>
          <w:szCs w:val="28"/>
          <w:lang w:bidi="fa-IR"/>
        </w:rPr>
        <w:t>۳۳۶۳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العالِمُ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العَسَلِ شِفاءٌ مِن كُلِّ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لَعِقَ لَعقَةَ عَسَلٍ عَلَى الرِّيقِ يَقطَعُ البَلغَمَ ، ويَحسِمُ الصُّفرَةَ ، ويَمنَعُ المِرَّةَ السَّوداءَ ، ويُصَفِّي الذِّهنَ ، ويُجَوِّدُ الحِفظَ إذا كانَ مَعَ اللُّبانِ الذَّكَرِ </w:t>
      </w:r>
      <w:r>
        <w:rPr>
          <w:rFonts w:eastAsia="IRNazanin" w:cs="IRNazanin"/>
          <w:color w:val="111111"/>
          <w:sz w:val="28"/>
          <w:szCs w:val="28"/>
          <w:rtl w:val="true"/>
          <w:lang w:bidi="fa-IR"/>
        </w:rPr>
        <w:t xml:space="preserve">. </w:t>
      </w:r>
      <w:r>
        <w:rPr>
          <w:rStyle w:val="FootnoteAnchor"/>
        </w:rPr>
        <w:footnoteReference w:id="896"/>
      </w:r>
      <w:r>
        <w:rPr>
          <w:rFonts w:ascii="Amiri" w:hAnsi="Amiri" w:eastAsia="Amiri" w:cs="Amiri"/>
          <w:color w:val="111111"/>
          <w:sz w:val="28"/>
          <w:sz w:val="28"/>
          <w:szCs w:val="28"/>
          <w:lang w:bidi="ar-SA"/>
        </w:rPr>
        <w:t>۳۳۶۴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دَفعَ الزُّكامِ فِي الشِّتاءِ أجمَعَ ، فَليَأكُل كُلَّ يَومٍ ثَلاثَ لُقَمِ شَهدٍ </w:t>
      </w:r>
      <w:r>
        <w:rPr>
          <w:rFonts w:eastAsia="Amiri" w:cs="Amiri" w:ascii="Amiri" w:hAnsi="Amiri"/>
          <w:color w:val="111111"/>
          <w:sz w:val="28"/>
          <w:szCs w:val="28"/>
          <w:rtl w:val="true"/>
          <w:lang w:bidi="ar-SA"/>
        </w:rPr>
        <w:t xml:space="preserve">. </w:t>
      </w:r>
      <w:r>
        <w:rPr>
          <w:rStyle w:val="FootnoteAnchor"/>
        </w:rPr>
        <w:footnoteReference w:id="897"/>
      </w:r>
      <w:r>
        <w:rPr>
          <w:rFonts w:ascii="Amiri" w:hAnsi="Amiri" w:eastAsia="Amiri" w:cs="Amiri"/>
          <w:color w:val="111111"/>
          <w:sz w:val="28"/>
          <w:sz w:val="28"/>
          <w:szCs w:val="28"/>
          <w:lang w:bidi="ar-SA"/>
        </w:rPr>
        <w:t>۳۳۶۵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عليه السلامـ لَمّا سُئِلَ عَنِ الحُمَّى الغِبِّ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العَسَلُ وَالشّونيزُ ، ويُلعَقُ مِنهُ ثَلاثُ لَعقاتٍ ؛ فَإِنَّها تَنقَلِعُ ، وهُمَا المُبارَكانِ ، قالَ اللّهُ تَعالى فِي العَسَلِ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بُطُونِهَا شَرَابٌ مُّخْتَلِفٌ أَلْوَ نُهُ فِيهِ شِفَآءٌ لِّلنَّاسِ </w:t>
      </w:r>
      <w:r>
        <w:rPr>
          <w:rFonts w:eastAsia="Amiri" w:cs="Amiri" w:ascii="Amiri" w:hAnsi="Amiri"/>
          <w:color w:val="111111"/>
          <w:sz w:val="28"/>
          <w:szCs w:val="28"/>
          <w:rtl w:val="true"/>
          <w:lang w:bidi="ar-SA"/>
        </w:rPr>
        <w:t xml:space="preserve">» .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آب كمرش بر وى ديگرگون شود ، شير تازه همراه با عسل برايش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حمزة بن طيّار ، از امام كاظم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هيچ چيزى بهتر از مَكشِ خون يا مُزعه عسل ، درمان نكرده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مُزعه عسل چيست؟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انگشت ليسيدن از آن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جابر بن عَبدِ اللّه ِ الأَنصارِالفقه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عسل ، درمان هر دردى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ناشتا يك انگشت از آن را بليسد ، اين عسل ، 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پايان مى دهد ، صفرا را فرو مى نشانَد ، تلخه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مى شود ، ذهن را صفا مى بخشد و اگر كه همراه با كُنْدُر خورده شود ، حافظه را نكو مى 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در همه زمستان از سرماخوردگى دور بماند ، هر روز ، سه لقمه شهد بخورد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السلامـ هنگامى كه درباره تبِ پيوسته يك روز در ميان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عسل و شونيز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برداشته و سه ليسه انگشت از آن خورده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تب ، ريشه كن خواهد شد ، و اين هر دو ، مبارك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درباره عسل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شهدى كه به رنگ هاى گوناگون است ،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براى مردم ، درمانى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الأَشياءِ لِحُمَّى الرِّبعِ أن يُؤكَلَ في يَومِهَا الفالوذَجُ المَعمولُ بِالعَسَلِ ويُكثَرَ زَعفَرانُهُ ، ولا يُؤكَلَ في يَومِها غَيرُهُ </w:t>
      </w:r>
      <w:r>
        <w:rPr>
          <w:rFonts w:eastAsia="IRNazanin" w:cs="IRNazanin"/>
          <w:color w:val="111111"/>
          <w:sz w:val="28"/>
          <w:szCs w:val="28"/>
          <w:rtl w:val="true"/>
          <w:lang w:bidi="fa-IR"/>
        </w:rPr>
        <w:t xml:space="preserve">. </w:t>
      </w:r>
      <w:r>
        <w:rPr>
          <w:rStyle w:val="FootnoteAnchor"/>
          <w:rtl w:val="true"/>
        </w:rPr>
        <w:footnoteReference w:id="899"/>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يورث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لدفع النسيان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بعض أوجاع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والشونيز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رياح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لوجع الخاصرة</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 براى تبِ رِبع </w:t>
      </w:r>
      <w:r>
        <w:rPr>
          <w:rStyle w:val="FootnoteAnchor"/>
          <w:rtl w:val="true"/>
        </w:rPr>
        <w:footnoteReference w:id="900"/>
      </w:r>
      <w:r>
        <w:rPr>
          <w:rFonts w:ascii="IRNazanin" w:hAnsi="IRNazanin" w:eastAsia="IRNazanin"/>
          <w:color w:val="111111"/>
          <w:sz w:val="28"/>
          <w:sz w:val="28"/>
          <w:szCs w:val="28"/>
          <w:rtl w:val="true"/>
          <w:lang w:bidi="fa-IR"/>
        </w:rPr>
        <w:t xml:space="preserve">آن است كه در روز غلبه تب ، فالوده اى كه با عسل ساخته شده و زعفران فراوانى دارد ، خورده شود و در آن روز ، چيزى ديگر خورده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حافظه را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پيشگيرى از فراموشى ، سودمند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برخى دردهاى شكم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شونيز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درمان بادهاى شكم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درد پهلو ، سودمند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دَورُ العِنَبِ في ذَهابِ الهَمِّ</w:t>
      </w:r>
      <w:r>
        <w:rPr>
          <w:rFonts w:ascii="Amiri" w:hAnsi="Amiri" w:eastAsia="Amiri" w:cs="Amiri"/>
          <w:color w:val="111111"/>
          <w:sz w:val="28"/>
          <w:sz w:val="28"/>
          <w:szCs w:val="28"/>
          <w:lang w:bidi="ar-SA"/>
        </w:rPr>
        <w:t>۳۳۷۳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حَسَرَ الماءُ عَن عِظامِ المَوتى ، فَرَأى ذلِكَ نوحٌ عليه السلامجَزَعَ جَزَعا شَديدا وَاغتَمَّ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 بِنَفسِكَ ، أنتَ دَعَوتَ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عز و جل إلَيهِ أن كُلِ العِنَبَ الأَسوَدَ لِيُذهِبَ غَمَّكَ </w:t>
      </w:r>
      <w:r>
        <w:rPr>
          <w:rFonts w:eastAsia="Amiri" w:cs="Amiri" w:ascii="Amiri" w:hAnsi="Amiri"/>
          <w:color w:val="111111"/>
          <w:sz w:val="28"/>
          <w:szCs w:val="28"/>
          <w:rtl w:val="true"/>
          <w:lang w:bidi="ar-SA"/>
        </w:rPr>
        <w:t xml:space="preserve">. </w:t>
      </w:r>
      <w:r>
        <w:rPr>
          <w:rStyle w:val="FootnoteAnchor"/>
        </w:rPr>
        <w:footnoteReference w:id="901"/>
      </w:r>
      <w:r>
        <w:rPr>
          <w:rFonts w:ascii="Amiri" w:hAnsi="Amiri" w:eastAsia="Amiri" w:cs="Amiri"/>
          <w:color w:val="111111"/>
          <w:sz w:val="28"/>
          <w:sz w:val="28"/>
          <w:szCs w:val="28"/>
          <w:lang w:bidi="ar-SA"/>
        </w:rPr>
        <w:t>۳۳۷۴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نَبِيٌّ مِنَ الأَنبِياءِ إلَى اللّهِ عز و جل الغَمَّ ، فَأَمَرَهُ اللّهُ عز و جل بِأَكلِ العِنَبِ </w:t>
      </w:r>
      <w:r>
        <w:rPr>
          <w:rFonts w:eastAsia="Amiri" w:cs="Amiri" w:ascii="Amiri" w:hAnsi="Amiri"/>
          <w:color w:val="111111"/>
          <w:sz w:val="28"/>
          <w:szCs w:val="28"/>
          <w:rtl w:val="true"/>
          <w:lang w:bidi="ar-SA"/>
        </w:rPr>
        <w:t xml:space="preserve">. </w:t>
      </w:r>
      <w:r>
        <w:rPr>
          <w:rStyle w:val="FootnoteAnchor"/>
        </w:rPr>
        <w:footnoteReference w:id="902"/>
      </w:r>
      <w:r>
        <w:rPr>
          <w:rFonts w:ascii="Amiri" w:hAnsi="Amiri" w:eastAsia="Amiri" w:cs="Amiri"/>
          <w:color w:val="111111"/>
          <w:sz w:val="28"/>
          <w:sz w:val="28"/>
          <w:szCs w:val="28"/>
          <w:lang w:bidi="ar-SA"/>
        </w:rPr>
        <w:t>۳۳۷۵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نوحا شَكا إلَى اللّهِ الغَمَّ ، فَأَوحَى اللّهُ إلَيهِ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العِنَبَ الأَسوَدَ ؛ فَإِنَّهُ يَذهَبُ بِالغَمِّ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bookmarkStart w:id="627" w:name="pg12288_121938"/>
    </w:p>
    <w:p>
      <w:pPr>
        <w:pStyle w:val="Heading3"/>
        <w:numPr>
          <w:ilvl w:val="2"/>
          <w:numId w:val="1"/>
        </w:numPr>
        <w:rPr/>
      </w:pPr>
      <w:bookmarkStart w:id="628" w:name="__RefHeading___Toc7404222_417432637"/>
      <w:bookmarkStart w:id="629" w:name="_Toc240"/>
      <w:bookmarkEnd w:id="627"/>
      <w:bookmarkEnd w:id="628"/>
      <w:r>
        <w:rPr>
          <w:rtl w:val="true"/>
        </w:rPr>
        <w:t xml:space="preserve">فصل چهل و يكم </w:t>
      </w:r>
      <w:r>
        <w:rPr>
          <w:rtl w:val="true"/>
        </w:rPr>
        <w:t xml:space="preserve">: </w:t>
      </w:r>
      <w:r>
        <w:rPr>
          <w:rtl w:val="true"/>
        </w:rPr>
        <w:t>انگور</w:t>
      </w:r>
      <w:bookmarkEnd w:id="629"/>
    </w:p>
    <w:p>
      <w:pPr>
        <w:pStyle w:val="Heading4"/>
        <w:numPr>
          <w:ilvl w:val="3"/>
          <w:numId w:val="1"/>
        </w:numPr>
        <w:rPr/>
      </w:pPr>
      <w:bookmarkStart w:id="630" w:name="__RefHeading___Toc7404224_417432637"/>
      <w:bookmarkStart w:id="631" w:name="_Toc241"/>
      <w:bookmarkEnd w:id="630"/>
      <w:r>
        <w:rPr/>
        <w:t>۴۱</w:t>
      </w:r>
      <w:r>
        <w:rPr>
          <w:rtl w:val="true"/>
        </w:rPr>
        <w:t xml:space="preserve"> </w:t>
      </w:r>
      <w:r>
        <w:rPr>
          <w:rtl w:val="true"/>
        </w:rPr>
        <w:t xml:space="preserve">/ </w:t>
      </w:r>
      <w:r>
        <w:rPr/>
        <w:t>۱</w:t>
      </w:r>
      <w:r>
        <w:rPr>
          <w:rtl w:val="true"/>
        </w:rPr>
        <w:t>تأثير انگور در از ميان رفتن اندوه</w:t>
      </w:r>
      <w:bookmarkEnd w:id="631"/>
    </w:p>
    <w:p>
      <w:pPr>
        <w:pStyle w:val="BookText"/>
        <w:rPr/>
      </w:pPr>
      <w:r>
        <w:rPr>
          <w:rFonts w:ascii="IRNazanin" w:hAnsi="IRNazanin" w:eastAsia="IRNazanin"/>
          <w:color w:val="111111"/>
          <w:sz w:val="28"/>
          <w:sz w:val="28"/>
          <w:szCs w:val="28"/>
          <w:rtl w:val="true"/>
          <w:lang w:bidi="fa-IR"/>
        </w:rPr>
        <w:t>فصل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تأثير انگور در از ميان رفتن اندوه</w:t>
      </w:r>
      <w:r>
        <w:rPr>
          <w:rFonts w:ascii="IRNazanin" w:hAnsi="IRNazanin" w:eastAsia="IRNazanin"/>
          <w:color w:val="111111"/>
          <w:sz w:val="28"/>
          <w:sz w:val="28"/>
          <w:szCs w:val="28"/>
          <w:lang w:bidi="fa-IR"/>
        </w:rPr>
        <w:t>۳۳۷۲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آب فرو نشست و استخوان هاى مردگان ، پديدار شد ، نوح ، اين را بديد و بدين سبب ، بسيار آشفته و اندوهگين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عز و جل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كارى است كه خود با خويش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 آنان را نفرين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مى طلبم و به درگاه تو ،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عز و جل به او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انگور سياه بخور تا اندوهت از ميان برود </w:t>
      </w:r>
      <w:r>
        <w:rPr>
          <w:rStyle w:val="FootnoteAnchor"/>
          <w:rtl w:val="true"/>
        </w:rPr>
        <w:footnoteReference w:id="904"/>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از پيامبران ، به درگاه خداوند عز و جل از اندوه ،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او را به خوردن انگور ، امر فرمود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 سلمه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 از اندوه ، به درگاه خداوند ،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چنين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 چرا كه اندوه را مى برد</w:t>
      </w:r>
      <w:r>
        <w:rPr>
          <w:rFonts w:eastAsia="IRNazanin" w:cs="IRNazanin"/>
          <w:color w:val="111111"/>
          <w:sz w:val="28"/>
          <w:szCs w:val="28"/>
          <w:rtl w:val="true"/>
          <w:lang w:bidi="fa-IR"/>
        </w:rPr>
        <w:t xml:space="preserve">» . </w:t>
      </w:r>
      <w:r>
        <w:rPr>
          <w:rStyle w:val="FootnoteAnchor"/>
          <w:rtl w:val="true"/>
        </w:rPr>
        <w:footnoteReference w:id="90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أدَبُ أكلِ العِنَبِ</w:t>
      </w:r>
      <w:r>
        <w:rPr>
          <w:rFonts w:ascii="Amiri" w:hAnsi="Amiri" w:eastAsia="Amiri" w:cs="Amiri"/>
          <w:color w:val="111111"/>
          <w:sz w:val="28"/>
          <w:sz w:val="28"/>
          <w:szCs w:val="28"/>
          <w:lang w:bidi="ar-SA"/>
        </w:rPr>
        <w:t>۳۳۷۷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العِنَبَ حَبَّةً حَبَّةً ؛ فَإِنَّهُ أهنَأُ وأمرَأُ </w:t>
      </w:r>
      <w:r>
        <w:rPr>
          <w:rFonts w:eastAsia="Amiri" w:cs="Amiri" w:ascii="Amiri" w:hAnsi="Amiri"/>
          <w:color w:val="111111"/>
          <w:sz w:val="28"/>
          <w:szCs w:val="28"/>
          <w:rtl w:val="true"/>
          <w:lang w:bidi="ar-SA"/>
        </w:rPr>
        <w:t xml:space="preserve">. </w:t>
      </w:r>
      <w:r>
        <w:rPr>
          <w:rStyle w:val="FootnoteAnchor"/>
        </w:rPr>
        <w:footnoteReference w:id="906"/>
      </w:r>
      <w:r>
        <w:rPr>
          <w:rFonts w:ascii="Amiri" w:hAnsi="Amiri" w:eastAsia="Amiri" w:cs="Amiri"/>
          <w:color w:val="111111"/>
          <w:sz w:val="28"/>
          <w:sz w:val="28"/>
          <w:szCs w:val="28"/>
          <w:lang w:bidi="ar-SA"/>
        </w:rPr>
        <w:t>۳۳۷۸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أكَلَ العِنَبَ حَبَّةً حَبَّةً ، وكانَ صلى الله عليه و آله رُبَّما أكَلَهُ خَرطا حَتّى تُرى رُوالٌ </w:t>
      </w:r>
      <w:r>
        <w:rPr>
          <w:rStyle w:val="FootnoteAnchor"/>
          <w:rtl w:val="true"/>
        </w:rPr>
        <w:footnoteReference w:id="907"/>
      </w:r>
      <w:r>
        <w:rPr>
          <w:rFonts w:ascii="Amiri" w:hAnsi="Amiri" w:eastAsia="Amiri" w:cs="Amiri"/>
          <w:color w:val="111111"/>
          <w:sz w:val="28"/>
          <w:sz w:val="28"/>
          <w:szCs w:val="28"/>
          <w:rtl w:val="true"/>
          <w:lang w:bidi="ar-SA"/>
        </w:rPr>
        <w:t xml:space="preserve">عَلى لِحيَتِهِ كَتَحَدُّرِ اللُّؤلُؤِ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يَخرُجُ من تَحتِ القِشرِ </w:t>
      </w:r>
      <w:r>
        <w:rPr>
          <w:rFonts w:eastAsia="Amiri" w:cs="Amiri" w:ascii="Amiri" w:hAnsi="Amiri"/>
          <w:color w:val="111111"/>
          <w:sz w:val="28"/>
          <w:szCs w:val="28"/>
          <w:rtl w:val="true"/>
          <w:lang w:bidi="ar-SA"/>
        </w:rPr>
        <w:t xml:space="preserve">. </w:t>
      </w:r>
      <w:r>
        <w:rPr>
          <w:rStyle w:val="FootnoteAnchor"/>
        </w:rPr>
        <w:footnoteReference w:id="908"/>
      </w:r>
      <w:r>
        <w:rPr>
          <w:rFonts w:ascii="Amiri" w:hAnsi="Amiri" w:eastAsia="Amiri" w:cs="Amiri"/>
          <w:color w:val="111111"/>
          <w:sz w:val="28"/>
          <w:sz w:val="28"/>
          <w:szCs w:val="28"/>
          <w:lang w:bidi="ar-SA"/>
        </w:rPr>
        <w:t>۳۳۷۹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عيسى بن عبد الرحمن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عُكّاشَةَ بنِ مِحصَنٍ الأَسَدِيُّ عَلى أبي جَعفَرٍ عليه السلام وكانَ أبو عَبدِ اللّهِ عليه السلام قائِماً عِندَهُ ، فَقَدَّمَ إلَيهِ عِنَباً ، فَقالَ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حَبَّةً حَبَّةً يَأكُلُهُ الشَّيخُ الكَبيرُ وَالصَّبِيُّ الصَّغيرُ ، وثَلاثَةً وأربَعَةً يَأكُلُهُ مَن يَظُنُّ أنَّهُ لا يَشبَعُ ، وكُلهُ حَبَّتَينِ حَبَّتَينِ ؛ فَإِنَّهُ يُستَحَبُّ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bookmarkStart w:id="632" w:name="pg12288_121940"/>
    </w:p>
    <w:p>
      <w:pPr>
        <w:pStyle w:val="Heading4"/>
        <w:numPr>
          <w:ilvl w:val="3"/>
          <w:numId w:val="1"/>
        </w:numPr>
        <w:rPr/>
      </w:pPr>
      <w:bookmarkStart w:id="633" w:name="__RefHeading___Toc7404226_417432637"/>
      <w:bookmarkStart w:id="634" w:name="_Toc242"/>
      <w:bookmarkEnd w:id="632"/>
      <w:bookmarkEnd w:id="633"/>
      <w:r>
        <w:rPr/>
        <w:t>۴۱</w:t>
      </w:r>
      <w:r>
        <w:rPr>
          <w:rtl w:val="true"/>
        </w:rPr>
        <w:t xml:space="preserve"> </w:t>
      </w:r>
      <w:r>
        <w:rPr>
          <w:rtl w:val="true"/>
        </w:rPr>
        <w:t xml:space="preserve">/ </w:t>
      </w:r>
      <w:r>
        <w:rPr/>
        <w:t>۲</w:t>
      </w:r>
      <w:r>
        <w:rPr>
          <w:rtl w:val="true"/>
        </w:rPr>
        <w:t>آداب خوردن انگور</w:t>
      </w:r>
      <w:bookmarkEnd w:id="634"/>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 خوردن انگور</w:t>
      </w:r>
      <w:r>
        <w:rPr>
          <w:rFonts w:ascii="IRNazanin" w:hAnsi="IRNazanin" w:eastAsia="IRNazanin"/>
          <w:color w:val="111111"/>
          <w:sz w:val="28"/>
          <w:sz w:val="28"/>
          <w:szCs w:val="28"/>
          <w:lang w:bidi="fa-IR"/>
        </w:rPr>
        <w:t>۳۳۷۷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انگور ، را دانه دانه بخوريد ؛ چرا كه گواراتر و خوش تر است </w:t>
      </w:r>
      <w:r>
        <w:rPr>
          <w:rFonts w:eastAsia="IRNazanin" w:cs="IRNazanin"/>
          <w:color w:val="111111"/>
          <w:sz w:val="28"/>
          <w:szCs w:val="28"/>
          <w:rtl w:val="true"/>
          <w:lang w:bidi="fa-IR"/>
        </w:rPr>
        <w:t xml:space="preserve">. </w:t>
      </w:r>
      <w:r>
        <w:rPr>
          <w:rStyle w:val="FootnoteAnchor"/>
        </w:rPr>
        <w:footnoteReference w:id="910"/>
      </w:r>
      <w:r>
        <w:rPr>
          <w:rFonts w:ascii="IRNazanin" w:hAnsi="IRNazanin" w:eastAsia="IRNazanin"/>
          <w:color w:val="111111"/>
          <w:sz w:val="28"/>
          <w:sz w:val="28"/>
          <w:szCs w:val="28"/>
          <w:lang w:bidi="fa-IR"/>
        </w:rPr>
        <w:t>۳۳۷۸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برزه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گاه ، انگور را دانه دانه مى خورد و گاه خوشه را به دهان مى برد و دانه ها را در دهان فرو مى ريخت تا جايى كه قطره هاى آب ، به سان دانه اى مرواريد ، بر ريش ايشان مى غلتيد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عيسى بن عبد الرحمان ،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عُكاشة بن مُحصن اسدى ، بر امام باقر عليه السلام وارد شد ، در حالى كه امام صادق عليه السلام نيز در حضور ايشان ايستاده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 انگورى پيش او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را پير كهن سال و كودك خردسال ، دانه دانه مى خورند و كسانى كه گمان مى كنند سير نخواهند شد ، سه دانه سه دانه و چهار دانه چهار دانه مى خورند ؛ امّا تو ، دو دانه دو دانه بخور ، كه همين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بيانبه نظر مى رسد كه اختلاف احاديث در چگونگى خوردن انگور ، ناظر به اختلاف در اندازه دانه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معيار كلّى در خوردن انگور ، رعايت مقدارى است كه مانع گوارايى و هضم آن نگردد ، چنان كه حديث نبوى شريف ، بر اين حكمت ، تأكيد ورزيده 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w:t>
      </w:r>
      <w:r>
        <w:rPr>
          <w:rFonts w:ascii="Amiri" w:hAnsi="Amiri" w:eastAsia="Amiri" w:cs="Amiri"/>
          <w:color w:val="111111"/>
          <w:sz w:val="28"/>
          <w:sz w:val="28"/>
          <w:szCs w:val="28"/>
          <w:lang w:bidi="ar-SA"/>
        </w:rPr>
        <w:t>۳۳۸۳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العُنّابُ يَذهَبُ بِالحُمّى </w:t>
      </w:r>
      <w:r>
        <w:rPr>
          <w:rFonts w:eastAsia="Amiri" w:cs="Amiri" w:ascii="Amiri" w:hAnsi="Amiri"/>
          <w:color w:val="111111"/>
          <w:sz w:val="28"/>
          <w:szCs w:val="28"/>
          <w:rtl w:val="true"/>
          <w:lang w:bidi="ar-SA"/>
        </w:rPr>
        <w:t xml:space="preserve">. </w:t>
      </w:r>
      <w:r>
        <w:rPr>
          <w:rStyle w:val="FootnoteAnchor"/>
        </w:rPr>
        <w:footnoteReference w:id="911"/>
      </w:r>
      <w:r>
        <w:rPr>
          <w:rFonts w:ascii="IRNazanin" w:hAnsi="IRNazanin" w:eastAsia="IRNazanin"/>
          <w:color w:val="111111"/>
          <w:sz w:val="28"/>
          <w:sz w:val="28"/>
          <w:szCs w:val="28"/>
          <w:lang w:bidi="fa-IR"/>
        </w:rPr>
        <w:t>۳۳۸۱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سعيد خُدرى كه از تهى دستى خود ،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عن أبي الحُصَين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عَيني قَدِ ابيَضَّت ولَم أكُن اُبصِرُ شَيئا ، فَرَأَيتُ أميرَالمُؤمِنينَ عليه السلام فِي المَنامِ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 عَيني قد آلَت إلى 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العُنّابَ فَدُقَّهُ وَاكتَحِل بِهِ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 ودَقَقتُهُ بِنَواهُ وكَحَلتُها بِهِ ، فَانجَلَت عَن عَينِي الظُّلمَةُ ، ونَظَرتُ أنَا إلَيها فَإِذا هِيَ صَحيح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ابو ذر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اهل بيت را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العُنّابِ عَلَى الفاكِهَةِ ، كَفَضلِنا عَلى سائِرِ النّاسِ </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bookmarkStart w:id="635" w:name="pg12288_121942"/>
    </w:p>
    <w:p>
      <w:pPr>
        <w:pStyle w:val="Heading3"/>
        <w:numPr>
          <w:ilvl w:val="2"/>
          <w:numId w:val="1"/>
        </w:numPr>
        <w:rPr/>
      </w:pPr>
      <w:bookmarkStart w:id="636" w:name="__RefHeading___Toc7404228_417432637"/>
      <w:bookmarkStart w:id="637" w:name="_Toc243"/>
      <w:bookmarkEnd w:id="635"/>
      <w:bookmarkEnd w:id="636"/>
      <w:r>
        <w:rPr>
          <w:rtl w:val="true"/>
        </w:rPr>
        <w:t xml:space="preserve">فصل چهل و دوم </w:t>
      </w:r>
      <w:r>
        <w:rPr>
          <w:rtl w:val="true"/>
        </w:rPr>
        <w:t xml:space="preserve">: </w:t>
      </w:r>
      <w:r>
        <w:rPr>
          <w:rtl w:val="true"/>
        </w:rPr>
        <w:t>عُنّاب</w:t>
      </w:r>
      <w:bookmarkEnd w:id="637"/>
    </w:p>
    <w:p>
      <w:pPr>
        <w:pStyle w:val="BookText"/>
        <w:rPr/>
      </w:pPr>
      <w:r>
        <w:rPr>
          <w:rFonts w:ascii="IRNazanin" w:hAnsi="IRNazanin" w:eastAsia="IRNazanin"/>
          <w:color w:val="111111"/>
          <w:sz w:val="28"/>
          <w:sz w:val="28"/>
          <w:szCs w:val="28"/>
          <w:rtl w:val="true"/>
          <w:lang w:bidi="fa-IR"/>
        </w:rPr>
        <w:t>فصل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w:t>
      </w:r>
      <w:r>
        <w:rPr>
          <w:rFonts w:ascii="IRNazanin" w:hAnsi="IRNazanin" w:eastAsia="IRNazanin"/>
          <w:color w:val="111111"/>
          <w:sz w:val="28"/>
          <w:sz w:val="28"/>
          <w:szCs w:val="28"/>
          <w:lang w:bidi="fa-IR"/>
        </w:rPr>
        <w:t>۳۳۸۴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عَنَمَة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تب را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ابو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سفيد شده بود و چيزى نمى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را در خواب ديدم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به وضعى كه مى بينى ، درآمده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عنّاب را نرم كن و با آن ، سرمه بكش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 عنّاب را همراه با هسته اش نرم كردم و با آن ، سرمه كشيدم و در پى آن ، تاريكى از چشمانم رخت بربست و ديدم كه چشمانم سالم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عَنَمه جُهَنى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عنّاب بر ديگر ميوه ها ، به سان برترى ما بر ديگر مردمان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w:t>
      </w:r>
      <w:r>
        <w:rPr>
          <w:rFonts w:ascii="Amiri" w:hAnsi="Amiri" w:eastAsia="Amiri" w:cs="Amiri"/>
          <w:color w:val="111111"/>
          <w:sz w:val="28"/>
          <w:sz w:val="28"/>
          <w:szCs w:val="28"/>
          <w:lang w:bidi="ar-SA"/>
        </w:rPr>
        <w:t>۳۳۸۶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نَزَلَت هذِهِ الآيَةُ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ألا 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عَلِيِّ بنِ أبي طالِبٍ عليه السلام وهُوَ مَحمومٌ ، فَأَمَرَهُ بِأَكلِ الغُبَيراءِ </w:t>
      </w:r>
      <w:r>
        <w:rPr>
          <w:rFonts w:eastAsia="Amiri" w:cs="Amiri" w:ascii="Amiri" w:hAnsi="Amiri"/>
          <w:color w:val="111111"/>
          <w:sz w:val="28"/>
          <w:szCs w:val="28"/>
          <w:rtl w:val="true"/>
          <w:lang w:bidi="ar-SA"/>
        </w:rPr>
        <w:t xml:space="preserve">. </w:t>
      </w:r>
      <w:r>
        <w:rPr>
          <w:rStyle w:val="FootnoteAnchor"/>
        </w:rPr>
        <w:footnoteReference w:id="913"/>
      </w:r>
      <w:r>
        <w:rPr>
          <w:rFonts w:ascii="Amiri" w:hAnsi="Amiri" w:eastAsia="Amiri" w:cs="Amiri"/>
          <w:color w:val="111111"/>
          <w:sz w:val="28"/>
          <w:sz w:val="28"/>
          <w:szCs w:val="28"/>
          <w:lang w:bidi="ar-SA"/>
        </w:rPr>
        <w:t>۳۳۸۷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الَّذينَ آمَنوا وتَطمَ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الغُبَيراءُ لَحمُهُ يُنبِتُ اللَّحمَ ، وعَظمُهُ يُنبِتُ العَظمَ ، وجِلدُهُ يُنبِتُ الجِلدَ ، ومَعَ ذلِكَ ؛ فَإِنَّهُ يُسَخِّنُ الكُليَتَينِ ، ويَدبَغُ المَعِدَةَ ، وهُوَ أمانٌ مِنَ البَواسيرِ وَالتَّقتيرِ </w:t>
      </w:r>
      <w:r>
        <w:rPr>
          <w:rStyle w:val="FootnoteAnchor"/>
          <w:rtl w:val="true"/>
        </w:rPr>
        <w:footnoteReference w:id="914"/>
      </w:r>
      <w:r>
        <w:rPr>
          <w:rFonts w:ascii="Amiri" w:hAnsi="Amiri" w:eastAsia="Amiri" w:cs="Amiri"/>
          <w:color w:val="111111"/>
          <w:sz w:val="28"/>
          <w:sz w:val="28"/>
          <w:szCs w:val="28"/>
          <w:rtl w:val="true"/>
          <w:lang w:bidi="ar-SA"/>
        </w:rPr>
        <w:t xml:space="preserve">، ويُقَوِّي السّاقَينِ ، ويَقمَعُ عِرقَ الجُذامِ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bookmarkStart w:id="638" w:name="pg12288_121944"/>
    </w:p>
    <w:p>
      <w:pPr>
        <w:pStyle w:val="Heading3"/>
        <w:numPr>
          <w:ilvl w:val="2"/>
          <w:numId w:val="1"/>
        </w:numPr>
        <w:rPr/>
      </w:pPr>
      <w:bookmarkStart w:id="639" w:name="__RefHeading___Toc7404230_417432637"/>
      <w:bookmarkStart w:id="640" w:name="_Toc244"/>
      <w:bookmarkEnd w:id="638"/>
      <w:bookmarkEnd w:id="639"/>
      <w:r>
        <w:rPr>
          <w:rtl w:val="true"/>
        </w:rPr>
        <w:t xml:space="preserve">فصل چهل و سوم </w:t>
      </w:r>
      <w:r>
        <w:rPr>
          <w:rtl w:val="true"/>
        </w:rPr>
        <w:t xml:space="preserve">: </w:t>
      </w:r>
      <w:r>
        <w:rPr>
          <w:rtl w:val="true"/>
        </w:rPr>
        <w:t>سِنجِد</w:t>
      </w:r>
      <w:bookmarkEnd w:id="640"/>
    </w:p>
    <w:p>
      <w:pPr>
        <w:pStyle w:val="BookText"/>
        <w:rPr/>
      </w:pPr>
      <w:r>
        <w:rPr>
          <w:rFonts w:ascii="IRNazanin" w:hAnsi="IRNazanin" w:eastAsia="IRNazanin"/>
          <w:color w:val="111111"/>
          <w:sz w:val="28"/>
          <w:sz w:val="28"/>
          <w:szCs w:val="28"/>
          <w:rtl w:val="true"/>
          <w:lang w:bidi="fa-IR"/>
        </w:rPr>
        <w:t>فصل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w:t>
      </w:r>
      <w:r>
        <w:rPr>
          <w:rFonts w:ascii="IRNazanin" w:hAnsi="IRNazanin" w:eastAsia="IRNazanin"/>
          <w:color w:val="111111"/>
          <w:sz w:val="28"/>
          <w:sz w:val="28"/>
          <w:szCs w:val="28"/>
          <w:lang w:bidi="fa-IR"/>
        </w:rPr>
        <w:t>۳۳۸۹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بر على بن ابى طالب عليه السلام وارد شد ، در حالى كه وى تب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به خوردن سنجد ، سفارش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سنجد ، گوشتش گوشت مى رويانَد ، استخوانش استخوان را رشد مى دهد و پوستش پوست را مى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سنجد ، كليه ها را گرم مى كند ، معده را پاك مى سازد ، مايه ايمنى از بواسير و تقطير البول </w:t>
      </w:r>
      <w:r>
        <w:rPr>
          <w:rStyle w:val="FootnoteAnchor"/>
          <w:rtl w:val="true"/>
        </w:rPr>
        <w:footnoteReference w:id="916"/>
      </w:r>
      <w:r>
        <w:rPr>
          <w:rFonts w:ascii="IRNazanin" w:hAnsi="IRNazanin" w:eastAsia="IRNazanin"/>
          <w:color w:val="111111"/>
          <w:sz w:val="28"/>
          <w:sz w:val="28"/>
          <w:szCs w:val="28"/>
          <w:rtl w:val="true"/>
          <w:lang w:bidi="fa-IR"/>
        </w:rPr>
        <w:t xml:space="preserve">است ، ساق پا را قوى مى كند و رگ جذام را به كلّى قطع مى نمايد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w:t>
      </w:r>
      <w:r>
        <w:rPr>
          <w:rFonts w:ascii="Amiri" w:hAnsi="Amiri" w:eastAsia="Amiri" w:cs="Amiri"/>
          <w:color w:val="111111"/>
          <w:sz w:val="28"/>
          <w:sz w:val="28"/>
          <w:szCs w:val="28"/>
          <w:lang w:bidi="ar-SA"/>
        </w:rPr>
        <w:t>۳۳۸۷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آيه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كسانى كه ايمان آورده اند و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الفِجلُ أصلُهُ يَقطَعُ البَلغَمَ ، ولُبُّهُ يَهضِمُ ، ووَرَقُهُ يَحدِرُ البَولَ حَدرا </w:t>
      </w:r>
      <w:r>
        <w:rPr>
          <w:rFonts w:eastAsia="Amiri" w:cs="Amiri" w:ascii="Amiri" w:hAnsi="Amiri"/>
          <w:color w:val="111111"/>
          <w:sz w:val="28"/>
          <w:szCs w:val="28"/>
          <w:rtl w:val="true"/>
          <w:lang w:bidi="ar-SA"/>
        </w:rPr>
        <w:t xml:space="preserve">. </w:t>
      </w:r>
      <w:r>
        <w:rPr>
          <w:rStyle w:val="FootnoteAnchor"/>
        </w:rPr>
        <w:footnoteReference w:id="917"/>
      </w:r>
      <w:r>
        <w:rPr>
          <w:rFonts w:ascii="Amiri" w:hAnsi="Amiri" w:eastAsia="Amiri" w:cs="Amiri"/>
          <w:color w:val="111111"/>
          <w:sz w:val="28"/>
          <w:sz w:val="28"/>
          <w:szCs w:val="28"/>
          <w:lang w:bidi="ar-SA"/>
        </w:rPr>
        <w:t>۳۳۸۸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وكُنتُ مَعَهُ عَلَى المائِدَةِ فَناوَلَني فِجلَةً ، وقالَ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حَنانُ ، كُلِ الفِجلَ ؛ فَإِنَّ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يَطرُدُ الرِّياحَ ، ولُبُّهُ يُسَربِلُ البَولَ ، وأصلُهُ يَقطَعُ البَلغَمَ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bookmarkStart w:id="641" w:name="pg12288_121946"/>
    </w:p>
    <w:p>
      <w:pPr>
        <w:pStyle w:val="Heading3"/>
        <w:numPr>
          <w:ilvl w:val="2"/>
          <w:numId w:val="1"/>
        </w:numPr>
        <w:rPr/>
      </w:pPr>
      <w:bookmarkStart w:id="642" w:name="__RefHeading___Toc7404232_417432637"/>
      <w:bookmarkStart w:id="643" w:name="_Toc245"/>
      <w:bookmarkEnd w:id="641"/>
      <w:bookmarkEnd w:id="642"/>
      <w:r>
        <w:rPr>
          <w:rtl w:val="true"/>
        </w:rPr>
        <w:t xml:space="preserve">فصل چهل و چهارم </w:t>
      </w:r>
      <w:r>
        <w:rPr>
          <w:rtl w:val="true"/>
        </w:rPr>
        <w:t xml:space="preserve">: </w:t>
      </w:r>
      <w:r>
        <w:rPr>
          <w:rtl w:val="true"/>
        </w:rPr>
        <w:t>تُرُب</w:t>
      </w:r>
      <w:bookmarkEnd w:id="643"/>
    </w:p>
    <w:p>
      <w:pPr>
        <w:pStyle w:val="BookText"/>
        <w:rPr/>
      </w:pPr>
      <w:r>
        <w:rPr>
          <w:rFonts w:ascii="IRNazanin" w:hAnsi="IRNazanin" w:eastAsia="IRNazanin"/>
          <w:color w:val="111111"/>
          <w:sz w:val="28"/>
          <w:sz w:val="28"/>
          <w:szCs w:val="28"/>
          <w:rtl w:val="true"/>
          <w:lang w:bidi="fa-IR"/>
        </w:rPr>
        <w:t>فصل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w:t>
      </w:r>
      <w:r>
        <w:rPr>
          <w:rFonts w:ascii="IRNazanin" w:hAnsi="IRNazanin" w:eastAsia="IRNazanin"/>
          <w:color w:val="111111"/>
          <w:sz w:val="28"/>
          <w:sz w:val="28"/>
          <w:szCs w:val="28"/>
          <w:lang w:bidi="fa-IR"/>
        </w:rPr>
        <w:t>۳۳۹۰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 ، بيخَش ، بلغم را از ميان مى برد ، قسمت ميانى اش هضم كننده است ، و برگش ادرارآور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امام صادق عليه السلام بر سر سفره اى نشسته بودم ، او تُرُبى به دست من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بخور ؛ چرا كه در آن ، سه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 بادها را دور مى كند ، قسمت ميانى اش پيشاب را به جريان مى اندازد </w:t>
      </w:r>
      <w:r>
        <w:rPr>
          <w:rStyle w:val="FootnoteAnchor"/>
          <w:rtl w:val="true"/>
        </w:rPr>
        <w:footnoteReference w:id="919"/>
      </w:r>
      <w:r>
        <w:rPr>
          <w:rFonts w:ascii="Amiri" w:hAnsi="Amiri" w:eastAsia="Amiri" w:cs="Amiri"/>
          <w:color w:val="111111"/>
          <w:sz w:val="28"/>
          <w:sz w:val="28"/>
          <w:szCs w:val="28"/>
          <w:rtl w:val="true"/>
          <w:lang w:bidi="ar-SA"/>
        </w:rPr>
        <w:t>و بيخَش ، بلغم را از ميان مى برد</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الفَرفخ</w:t>
      </w:r>
      <w:r>
        <w:rPr>
          <w:rFonts w:ascii="Amiri" w:hAnsi="Amiri" w:eastAsia="Amiri" w:cs="Amiri"/>
          <w:color w:val="111111"/>
          <w:sz w:val="28"/>
          <w:sz w:val="28"/>
          <w:szCs w:val="28"/>
          <w:lang w:bidi="ar-SA"/>
        </w:rPr>
        <w:t>۳۳۹۳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بِالفَرفَخِ ؛ فَهِيَ المِكيَسَةُ ، فَإِنَّهُ إن كانَ شَيءٌ يَزيدُ فِي العَقلِ فَهِيَ </w:t>
      </w:r>
      <w:r>
        <w:rPr>
          <w:rFonts w:eastAsia="Amiri" w:cs="Amiri" w:ascii="Amiri" w:hAnsi="Amiri"/>
          <w:color w:val="111111"/>
          <w:sz w:val="28"/>
          <w:szCs w:val="28"/>
          <w:rtl w:val="true"/>
          <w:lang w:bidi="ar-SA"/>
        </w:rPr>
        <w:t xml:space="preserve">. </w:t>
      </w:r>
      <w:r>
        <w:rPr>
          <w:rStyle w:val="FootnoteAnchor"/>
        </w:rPr>
        <w:footnoteReference w:id="920"/>
      </w:r>
      <w:r>
        <w:rPr>
          <w:rFonts w:ascii="Amiri" w:hAnsi="Amiri" w:eastAsia="Amiri" w:cs="Amiri"/>
          <w:color w:val="111111"/>
          <w:sz w:val="28"/>
          <w:sz w:val="28"/>
          <w:szCs w:val="28"/>
          <w:lang w:bidi="ar-SA"/>
        </w:rPr>
        <w:t>۳۳۹۴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وَطِئَ رَسولُ اللّهِ صلى الله عليه و آله الرَّمضاءَ </w:t>
      </w:r>
      <w:r>
        <w:rPr>
          <w:rStyle w:val="FootnoteAnchor"/>
          <w:rtl w:val="true"/>
        </w:rPr>
        <w:footnoteReference w:id="921"/>
      </w:r>
      <w:r>
        <w:rPr>
          <w:rFonts w:ascii="Amiri" w:hAnsi="Amiri" w:eastAsia="Amiri" w:cs="Amiri"/>
          <w:color w:val="111111"/>
          <w:sz w:val="28"/>
          <w:sz w:val="28"/>
          <w:szCs w:val="28"/>
          <w:rtl w:val="true"/>
          <w:lang w:bidi="ar-SA"/>
        </w:rPr>
        <w:t xml:space="preserve">فَأَحرَقَتهُ ، فَوَطِئَ عَلَى الرِّجلَةِ ؛ وهِيَ البَقلَةُ الحَمقاءُ ، فَسَكَنَ عَنهُ حَرُّ الرَّمضاءِ ، فَدَعا لَها وكانَ يُحِبُّها صلى الله عليه و آله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بَقلَةٍ ما أبرَكَها </w:t>
      </w:r>
      <w:r>
        <w:rPr>
          <w:rFonts w:eastAsia="Amiri" w:cs="Amiri" w:ascii="Amiri" w:hAnsi="Amiri"/>
          <w:color w:val="111111"/>
          <w:sz w:val="28"/>
          <w:szCs w:val="28"/>
          <w:rtl w:val="true"/>
          <w:lang w:bidi="ar-SA"/>
        </w:rPr>
        <w:t xml:space="preserve">. </w:t>
      </w:r>
      <w:r>
        <w:rPr>
          <w:rStyle w:val="FootnoteAnchor"/>
        </w:rPr>
        <w:footnoteReference w:id="922"/>
      </w:r>
      <w:r>
        <w:rPr>
          <w:rFonts w:ascii="Amiri" w:hAnsi="Amiri" w:eastAsia="Amiri" w:cs="Amiri"/>
          <w:color w:val="111111"/>
          <w:sz w:val="28"/>
          <w:sz w:val="28"/>
          <w:szCs w:val="28"/>
          <w:lang w:bidi="ar-SA"/>
        </w:rPr>
        <w:t>۳۳۹۵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وَجَدَ حَرارَةً ، فَعَضَّ عَلى رِجلَةٍ فَوَجَدَ لِذلِكَ راحَـةً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شِفاءً مِن تِسعَةٍ وتِسعينَ داءً ، اُنبُتي حَيثُ شِئتِ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bookmarkStart w:id="644" w:name="pg12288_121948"/>
    </w:p>
    <w:p>
      <w:pPr>
        <w:pStyle w:val="Heading3"/>
        <w:numPr>
          <w:ilvl w:val="2"/>
          <w:numId w:val="1"/>
        </w:numPr>
        <w:rPr/>
      </w:pPr>
      <w:bookmarkStart w:id="645" w:name="__RefHeading___Toc7404234_417432637"/>
      <w:bookmarkStart w:id="646" w:name="_Toc246"/>
      <w:bookmarkEnd w:id="644"/>
      <w:bookmarkEnd w:id="645"/>
      <w:r>
        <w:rPr>
          <w:rtl w:val="true"/>
        </w:rPr>
        <w:t xml:space="preserve">فصل چهل و پنجم </w:t>
      </w:r>
      <w:r>
        <w:rPr>
          <w:rtl w:val="true"/>
        </w:rPr>
        <w:t xml:space="preserve">: </w:t>
      </w:r>
      <w:r>
        <w:rPr>
          <w:rtl w:val="true"/>
        </w:rPr>
        <w:t>خُرفه</w:t>
      </w:r>
      <w:bookmarkEnd w:id="646"/>
    </w:p>
    <w:p>
      <w:pPr>
        <w:pStyle w:val="BookText"/>
        <w:rPr/>
      </w:pPr>
      <w:r>
        <w:rPr>
          <w:rFonts w:ascii="IRNazanin" w:hAnsi="IRNazanin" w:eastAsia="IRNazanin"/>
          <w:color w:val="111111"/>
          <w:sz w:val="28"/>
          <w:sz w:val="28"/>
          <w:szCs w:val="28"/>
          <w:rtl w:val="true"/>
          <w:lang w:bidi="fa-IR"/>
        </w:rPr>
        <w:t>فصل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خُرفه</w:t>
      </w:r>
      <w:r>
        <w:rPr>
          <w:rFonts w:ascii="IRNazanin" w:hAnsi="IRNazanin" w:eastAsia="IRNazanin"/>
          <w:color w:val="111111"/>
          <w:sz w:val="28"/>
          <w:sz w:val="28"/>
          <w:szCs w:val="28"/>
          <w:lang w:bidi="fa-IR"/>
        </w:rPr>
        <w:t>۳۳۹۲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خُرفه ؛ </w:t>
      </w:r>
      <w:r>
        <w:rPr>
          <w:rStyle w:val="FootnoteAnchor"/>
          <w:rtl w:val="true"/>
        </w:rPr>
        <w:footnoteReference w:id="924"/>
      </w:r>
      <w:r>
        <w:rPr>
          <w:rFonts w:ascii="IRNazanin" w:hAnsi="IRNazanin" w:eastAsia="IRNazanin"/>
          <w:color w:val="111111"/>
          <w:sz w:val="28"/>
          <w:sz w:val="28"/>
          <w:szCs w:val="28"/>
          <w:rtl w:val="true"/>
          <w:lang w:bidi="fa-IR"/>
        </w:rPr>
        <w:t xml:space="preserve">چرا كه زيركى مى دهد و اگر تنها يك چيز باشد كه عقل را افزون مى كند ، همان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بر زمين سوخته اى پا نهاد و آن زمين ، پايش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پاى خويش را بر خُرفه نهاد و در نتيجه ، سوزش حاصل از زمين سوخته ، فرو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پيامبر صلى الله عليه و آله خُرفه را دوست داشت ، براى آن دعا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گياه پُر بركتى است</w:t>
      </w:r>
      <w:r>
        <w:rPr>
          <w:rFonts w:eastAsia="IRNazanin" w:cs="IRNazanin"/>
          <w:color w:val="111111"/>
          <w:sz w:val="28"/>
          <w:szCs w:val="28"/>
          <w:rtl w:val="true"/>
          <w:lang w:bidi="fa-IR"/>
        </w:rPr>
        <w:t xml:space="preserve">!» . </w:t>
      </w:r>
      <w:r>
        <w:rPr>
          <w:rStyle w:val="FootnoteAnchor"/>
        </w:rPr>
        <w:footnoteReference w:id="925"/>
      </w:r>
      <w:r>
        <w:rPr>
          <w:rFonts w:ascii="IRNazanin" w:hAnsi="IRNazanin" w:eastAsia="IRNazanin"/>
          <w:color w:val="111111"/>
          <w:sz w:val="28"/>
          <w:sz w:val="28"/>
          <w:szCs w:val="28"/>
          <w:lang w:bidi="fa-IR"/>
        </w:rPr>
        <w:t>۳۳۹۴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حرارتى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خُرفه اى دندان فشرد و از آن احساس راحتى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بركت 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 شفاى نود و نُه درد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خُرفه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جا مى خواهى ، بروى</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وَجهِ الأَرضِ بَقلَةٌ أشرَفُ ولا أنفَعُ مِنَ الفَرفَخِ ؛ وهُوَ بَقلَةُ فاطِمَةَ عليهاالسلام </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روى زمين ، گياهى والاتر و سودمندتر از خُرفه نيست ، و آن ، سبزى فاطمه عليهاالسلام است </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القِثّاء</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القِثّاءِ</w:t>
      </w:r>
      <w:r>
        <w:rPr>
          <w:rFonts w:ascii="Amiri" w:hAnsi="Amiri" w:eastAsia="Amiri" w:cs="Amiri"/>
          <w:color w:val="111111"/>
          <w:sz w:val="28"/>
          <w:sz w:val="28"/>
          <w:szCs w:val="28"/>
          <w:lang w:bidi="ar-SA"/>
        </w:rPr>
        <w:t>۳۴۰۰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بِالقِثّاءِ ؛ فَإِنَّ اللّهَ تَعالى جَعَلَ فيهِ الشِّفاءَ مِن كُلِّ داءٍ </w:t>
      </w:r>
      <w:r>
        <w:rPr>
          <w:rFonts w:eastAsia="Amiri" w:cs="Amiri" w:ascii="Amiri" w:hAnsi="Amiri"/>
          <w:color w:val="111111"/>
          <w:sz w:val="28"/>
          <w:szCs w:val="28"/>
          <w:rtl w:val="true"/>
          <w:lang w:bidi="ar-SA"/>
        </w:rPr>
        <w:t xml:space="preserve">. </w:t>
      </w:r>
      <w:r>
        <w:rPr>
          <w:rStyle w:val="FootnoteAnchor"/>
        </w:rPr>
        <w:footnoteReference w:id="927"/>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 أكلِ القِثّاءِ</w:t>
      </w:r>
      <w:r>
        <w:rPr>
          <w:rFonts w:ascii="IRNazanin" w:hAnsi="IRNazanin" w:eastAsia="IRNazanin"/>
          <w:color w:val="111111"/>
          <w:sz w:val="28"/>
          <w:sz w:val="28"/>
          <w:szCs w:val="28"/>
          <w:lang w:bidi="fa-IR"/>
        </w:rPr>
        <w:t>۳۳۹۷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أكَلتُمُ القِثّاءَ فَكُلوهُ مِن أسفَلِهِ </w:t>
      </w:r>
      <w:r>
        <w:rPr>
          <w:rFonts w:eastAsia="IRNazanin" w:cs="IRNazanin"/>
          <w:color w:val="111111"/>
          <w:sz w:val="28"/>
          <w:szCs w:val="28"/>
          <w:rtl w:val="true"/>
          <w:lang w:bidi="fa-IR"/>
        </w:rPr>
        <w:t xml:space="preserve">. </w:t>
      </w:r>
      <w:r>
        <w:rPr>
          <w:rStyle w:val="FootnoteAnchor"/>
        </w:rPr>
        <w:footnoteReference w:id="928"/>
      </w:r>
      <w:r>
        <w:rPr>
          <w:rFonts w:ascii="IRNazanin" w:hAnsi="IRNazanin" w:eastAsia="IRNazanin"/>
          <w:color w:val="111111"/>
          <w:sz w:val="28"/>
          <w:sz w:val="28"/>
          <w:szCs w:val="28"/>
          <w:lang w:bidi="fa-IR"/>
        </w:rPr>
        <w:t>۳۳۹۸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أكَلتُمُ القِثّاءَ فَكُلوهُ مِن أسفَلِهِ ؛ فَإِنَّهُ أعظَمُ لِبَرَكَتِهِ </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bookmarkStart w:id="647" w:name="pg12288_121952"/>
    </w:p>
    <w:p>
      <w:pPr>
        <w:pStyle w:val="Heading3"/>
        <w:numPr>
          <w:ilvl w:val="2"/>
          <w:numId w:val="1"/>
        </w:numPr>
        <w:rPr/>
      </w:pPr>
      <w:bookmarkStart w:id="648" w:name="__RefHeading___Toc7404236_417432637"/>
      <w:bookmarkStart w:id="649" w:name="_Toc247"/>
      <w:bookmarkEnd w:id="647"/>
      <w:bookmarkEnd w:id="648"/>
      <w:r>
        <w:rPr>
          <w:rtl w:val="true"/>
        </w:rPr>
        <w:t xml:space="preserve">فصل چهل و ششم </w:t>
      </w:r>
      <w:r>
        <w:rPr>
          <w:rtl w:val="true"/>
        </w:rPr>
        <w:t xml:space="preserve">: </w:t>
      </w:r>
      <w:r>
        <w:rPr>
          <w:rtl w:val="true"/>
        </w:rPr>
        <w:t>خيار</w:t>
      </w:r>
      <w:bookmarkEnd w:id="649"/>
    </w:p>
    <w:p>
      <w:pPr>
        <w:pStyle w:val="Heading4"/>
        <w:numPr>
          <w:ilvl w:val="3"/>
          <w:numId w:val="1"/>
        </w:numPr>
        <w:rPr/>
      </w:pPr>
      <w:bookmarkStart w:id="650" w:name="__RefHeading___Toc7404238_417432637"/>
      <w:bookmarkStart w:id="651" w:name="_Toc248"/>
      <w:bookmarkEnd w:id="650"/>
      <w:r>
        <w:rPr/>
        <w:t>۴۶</w:t>
      </w:r>
      <w:r>
        <w:rPr>
          <w:rtl w:val="true"/>
        </w:rPr>
        <w:t xml:space="preserve"> </w:t>
      </w:r>
      <w:r>
        <w:rPr>
          <w:rtl w:val="true"/>
        </w:rPr>
        <w:t xml:space="preserve">/ </w:t>
      </w:r>
      <w:r>
        <w:rPr/>
        <w:t>۱</w:t>
      </w:r>
      <w:r>
        <w:rPr>
          <w:rtl w:val="true"/>
        </w:rPr>
        <w:t>خواصّ خيار</w:t>
      </w:r>
      <w:bookmarkEnd w:id="651"/>
    </w:p>
    <w:p>
      <w:pPr>
        <w:pStyle w:val="Heading4"/>
        <w:numPr>
          <w:ilvl w:val="3"/>
          <w:numId w:val="1"/>
        </w:numPr>
        <w:rPr/>
      </w:pPr>
      <w:bookmarkStart w:id="652" w:name="__RefHeading___Toc7404240_417432637"/>
      <w:bookmarkStart w:id="653" w:name="_Toc249"/>
      <w:bookmarkEnd w:id="652"/>
      <w:r>
        <w:rPr/>
        <w:t>۴۶</w:t>
      </w:r>
      <w:r>
        <w:rPr>
          <w:rtl w:val="true"/>
        </w:rPr>
        <w:t xml:space="preserve"> </w:t>
      </w:r>
      <w:r>
        <w:rPr>
          <w:rtl w:val="true"/>
        </w:rPr>
        <w:t xml:space="preserve">/ </w:t>
      </w:r>
      <w:r>
        <w:rPr/>
        <w:t>۲</w:t>
      </w:r>
      <w:r>
        <w:rPr>
          <w:rtl w:val="true"/>
        </w:rPr>
        <w:t>آداب خوردن خيار</w:t>
      </w:r>
      <w:bookmarkEnd w:id="653"/>
    </w:p>
    <w:p>
      <w:pPr>
        <w:pStyle w:val="BookText"/>
        <w:rPr/>
      </w:pPr>
      <w:r>
        <w:rPr>
          <w:rFonts w:ascii="IRNazanin" w:hAnsi="IRNazanin" w:eastAsia="IRNazanin"/>
          <w:color w:val="111111"/>
          <w:sz w:val="28"/>
          <w:sz w:val="28"/>
          <w:szCs w:val="28"/>
          <w:rtl w:val="true"/>
          <w:lang w:bidi="fa-IR"/>
        </w:rPr>
        <w:t>فصل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خيار</w:t>
      </w:r>
      <w:r>
        <w:rPr>
          <w:rFonts w:ascii="IRNazanin" w:hAnsi="IRNazanin" w:eastAsia="IRNazanin"/>
          <w:color w:val="111111"/>
          <w:sz w:val="28"/>
          <w:sz w:val="28"/>
          <w:szCs w:val="28"/>
          <w:lang w:bidi="fa-IR"/>
        </w:rPr>
        <w:t>۳۴۰۲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بِلال بن 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خيار ؛ چرا كه خداوند متعال ، درمان هر دردى را در آن نهاده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آداب خوردن خيار</w:t>
      </w:r>
      <w:r>
        <w:rPr>
          <w:rFonts w:ascii="IRNazanin" w:hAnsi="IRNazanin" w:eastAsia="IRNazanin"/>
          <w:color w:val="111111"/>
          <w:sz w:val="28"/>
          <w:sz w:val="28"/>
          <w:szCs w:val="28"/>
          <w:lang w:bidi="fa-IR"/>
        </w:rPr>
        <w:t>۳۴۰۵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گاه خوردنِ خيار ، آن را از ته بخوريد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بلال بن حمامَه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خيار مى خوريد ، آن را از ته بخوريد ؛ چرا كه بركتش افزون تر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دست حسن و حسين عليهماالسلام را گرفت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يَأكُلُ القِثّاءَ بِالمِلحِ </w:t>
      </w:r>
      <w:r>
        <w:rPr>
          <w:rFonts w:eastAsia="IRNazanin" w:cs="IRNazanin"/>
          <w:color w:val="111111"/>
          <w:sz w:val="28"/>
          <w:szCs w:val="28"/>
          <w:rtl w:val="true"/>
          <w:lang w:bidi="fa-IR"/>
        </w:rPr>
        <w:t xml:space="preserve">. </w:t>
      </w:r>
      <w:r>
        <w:rPr>
          <w:rStyle w:val="FootnoteAnchor"/>
        </w:rPr>
        <w:footnoteReference w:id="930"/>
      </w:r>
      <w:r>
        <w:rPr>
          <w:rFonts w:ascii="Amiri" w:hAnsi="Amiri" w:eastAsia="Amiri" w:cs="Amiri"/>
          <w:color w:val="111111"/>
          <w:sz w:val="28"/>
          <w:sz w:val="28"/>
          <w:szCs w:val="28"/>
          <w:lang w:bidi="ar-SA"/>
        </w:rPr>
        <w:t>۳۴۰۴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يَأكُلُ الرُّطَبَ بِالقِثّاءِ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خيار را با نمك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ديدم كه خرما را با خيار مى خورد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w:t>
      </w:r>
      <w:r>
        <w:rPr>
          <w:rFonts w:ascii="Amiri" w:hAnsi="Amiri" w:eastAsia="Amiri" w:cs="Amiri"/>
          <w:color w:val="111111"/>
          <w:sz w:val="28"/>
          <w:sz w:val="28"/>
          <w:szCs w:val="28"/>
          <w:lang w:bidi="ar-SA"/>
        </w:rPr>
        <w:t>۳۴۰۸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بِالقَرعِ ؛ فَإِنَّهُ يَزيدُ فِي الدِّماغِ </w:t>
      </w:r>
      <w:r>
        <w:rPr>
          <w:rFonts w:eastAsia="Amiri" w:cs="Amiri" w:ascii="Amiri" w:hAnsi="Amiri"/>
          <w:color w:val="111111"/>
          <w:sz w:val="28"/>
          <w:szCs w:val="28"/>
          <w:rtl w:val="true"/>
          <w:lang w:bidi="ar-SA"/>
        </w:rPr>
        <w:t xml:space="preserve">. </w:t>
      </w:r>
      <w:r>
        <w:rPr>
          <w:rStyle w:val="FootnoteAnchor"/>
        </w:rPr>
        <w:footnoteReference w:id="932"/>
      </w:r>
      <w:r>
        <w:rPr>
          <w:rFonts w:ascii="Amiri" w:hAnsi="Amiri" w:eastAsia="Amiri" w:cs="Amiri"/>
          <w:color w:val="111111"/>
          <w:sz w:val="28"/>
          <w:sz w:val="28"/>
          <w:szCs w:val="28"/>
          <w:lang w:bidi="ar-SA"/>
        </w:rPr>
        <w:t>۳۴۰۹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بِالقَرعِ ؛ فَإِنَّهُ يَزيدُ فِي العَقلِ ، ويُكَبِّرُ الدِّماغَ </w:t>
      </w:r>
      <w:r>
        <w:rPr>
          <w:rFonts w:eastAsia="Amiri" w:cs="Amiri" w:ascii="Amiri" w:hAnsi="Amiri"/>
          <w:color w:val="111111"/>
          <w:sz w:val="28"/>
          <w:szCs w:val="28"/>
          <w:rtl w:val="true"/>
          <w:lang w:bidi="ar-SA"/>
        </w:rPr>
        <w:t xml:space="preserve">. </w:t>
      </w:r>
      <w:r>
        <w:rPr>
          <w:rStyle w:val="FootnoteAnchor"/>
        </w:rPr>
        <w:footnoteReference w:id="933"/>
      </w:r>
      <w:r>
        <w:rPr>
          <w:rFonts w:ascii="Amiri" w:hAnsi="Amiri" w:eastAsia="Amiri" w:cs="Amiri"/>
          <w:color w:val="111111"/>
          <w:sz w:val="28"/>
          <w:sz w:val="28"/>
          <w:szCs w:val="28"/>
          <w:lang w:bidi="ar-SA"/>
        </w:rPr>
        <w:t>۳۴۱۰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أخَذَ بِيَدِ الحُسَينِ بنِ عَلِيٍّ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بِالدُّبّاءِ ؛ فَإِنَّهُ يُزَكِّي العَقلِ ، ويَزيدُ فِي الدِّماغِ </w:t>
      </w:r>
      <w:r>
        <w:rPr>
          <w:rFonts w:eastAsia="Amiri" w:cs="Amiri" w:ascii="Amiri" w:hAnsi="Amiri"/>
          <w:color w:val="111111"/>
          <w:sz w:val="28"/>
          <w:szCs w:val="28"/>
          <w:rtl w:val="true"/>
          <w:lang w:bidi="ar-SA"/>
        </w:rPr>
        <w:t xml:space="preserve">. </w:t>
      </w:r>
      <w:r>
        <w:rPr>
          <w:rStyle w:val="FootnoteAnchor"/>
        </w:rPr>
        <w:footnoteReference w:id="934"/>
      </w:r>
      <w:r>
        <w:rPr>
          <w:rFonts w:ascii="Amiri" w:hAnsi="Amiri" w:eastAsia="Amiri" w:cs="Amiri"/>
          <w:color w:val="111111"/>
          <w:sz w:val="28"/>
          <w:sz w:val="28"/>
          <w:szCs w:val="28"/>
          <w:lang w:bidi="ar-SA"/>
        </w:rPr>
        <w:t>۳۴۱۱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اليَقطينَ ؛ فَإِنَّهُ من أكَلَها حَسُنَ خُلُقُهُ ، ونَضَرَ وَجهُهُ ، وهِيَ طَعامي وطَعامُ الأَنبِياءِ قَبلي </w:t>
      </w:r>
      <w:r>
        <w:rPr>
          <w:rFonts w:eastAsia="Amiri" w:cs="Amiri" w:ascii="Amiri" w:hAnsi="Amiri"/>
          <w:color w:val="111111"/>
          <w:sz w:val="28"/>
          <w:szCs w:val="28"/>
          <w:rtl w:val="true"/>
          <w:lang w:bidi="ar-SA"/>
        </w:rPr>
        <w:t xml:space="preserve">. </w:t>
      </w:r>
      <w:r>
        <w:rPr>
          <w:rStyle w:val="FootnoteAnchor"/>
        </w:rPr>
        <w:footnoteReference w:id="935"/>
      </w:r>
      <w:r>
        <w:rPr>
          <w:rFonts w:ascii="Amiri" w:hAnsi="Amiri" w:eastAsia="Amiri" w:cs="Amiri"/>
          <w:color w:val="111111"/>
          <w:sz w:val="28"/>
          <w:sz w:val="28"/>
          <w:szCs w:val="28"/>
          <w:lang w:bidi="ar-SA"/>
        </w:rPr>
        <w:t>۳۴۰۶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أوصى بِهِ رَسولُ اللّهِ صلى الله عليه و آله عَلِيّا عليه السلام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عَلَيكَ بِالدُّبّاءِ فَكُلهُ ؛ فَإِنَّهُ يَزيدُ فِي الدِّماغِ وَالعَقلِ </w:t>
      </w:r>
      <w:r>
        <w:rPr>
          <w:rFonts w:eastAsia="Amiri" w:cs="Amiri" w:ascii="Amiri" w:hAnsi="Amiri"/>
          <w:color w:val="111111"/>
          <w:sz w:val="28"/>
          <w:szCs w:val="28"/>
          <w:rtl w:val="true"/>
          <w:lang w:bidi="ar-SA"/>
        </w:rPr>
        <w:t xml:space="preserve">. </w:t>
      </w:r>
      <w:r>
        <w:rPr>
          <w:rStyle w:val="FootnoteAnchor"/>
        </w:rPr>
        <w:footnoteReference w:id="936"/>
      </w:r>
      <w:r>
        <w:rPr>
          <w:rFonts w:ascii="IRNazanin" w:hAnsi="IRNazanin" w:eastAsia="IRNazanin"/>
          <w:color w:val="111111"/>
          <w:sz w:val="28"/>
          <w:sz w:val="28"/>
          <w:szCs w:val="28"/>
          <w:lang w:bidi="fa-IR"/>
        </w:rPr>
        <w:t>۳۴۰۷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اليَقطينَ فَلَو عَلِمَ اللّهُ أنَّ شَجَرَةً أخَفُّ مِن هذِهِ لَأَنبَتَها عَلى أخي يونُسَ عليه السلام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اتَّخَذَ أحَدُكُم مَرَقا فَليُكثِر فيهِ مِنَ الدُّبّاءِ ، فَإِنَّهُ يَزيدُ فِي الدِّماغِ وفِي العَقلِ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654" w:name="pg12288_121956"/>
    </w:p>
    <w:p>
      <w:pPr>
        <w:pStyle w:val="Heading3"/>
        <w:numPr>
          <w:ilvl w:val="2"/>
          <w:numId w:val="1"/>
        </w:numPr>
        <w:rPr/>
      </w:pPr>
      <w:bookmarkStart w:id="655" w:name="__RefHeading___Toc7404242_417432637"/>
      <w:bookmarkStart w:id="656" w:name="_Toc250"/>
      <w:bookmarkEnd w:id="654"/>
      <w:bookmarkEnd w:id="655"/>
      <w:r>
        <w:rPr>
          <w:rtl w:val="true"/>
        </w:rPr>
        <w:t xml:space="preserve">فصل چهل و هفتم </w:t>
      </w:r>
      <w:r>
        <w:rPr>
          <w:rtl w:val="true"/>
        </w:rPr>
        <w:t xml:space="preserve">: </w:t>
      </w:r>
      <w:r>
        <w:rPr>
          <w:rtl w:val="true"/>
        </w:rPr>
        <w:t>كدو</w:t>
      </w:r>
      <w:bookmarkEnd w:id="656"/>
    </w:p>
    <w:p>
      <w:pPr>
        <w:pStyle w:val="BookText"/>
        <w:rPr/>
      </w:pPr>
      <w:r>
        <w:rPr>
          <w:rFonts w:ascii="IRNazanin" w:hAnsi="IRNazanin" w:eastAsia="IRNazanin"/>
          <w:color w:val="111111"/>
          <w:sz w:val="28"/>
          <w:sz w:val="28"/>
          <w:szCs w:val="28"/>
          <w:rtl w:val="true"/>
          <w:lang w:bidi="fa-IR"/>
        </w:rPr>
        <w:t>فصل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w:t>
      </w:r>
      <w:r>
        <w:rPr>
          <w:rFonts w:ascii="IRNazanin" w:hAnsi="IRNazanin" w:eastAsia="IRNazanin"/>
          <w:color w:val="111111"/>
          <w:sz w:val="28"/>
          <w:sz w:val="28"/>
          <w:szCs w:val="28"/>
          <w:lang w:bidi="fa-IR"/>
        </w:rPr>
        <w:t>۳۴۰۹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كدو ؛ چرا كه مغز را افزون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حالى كه دست حسين بن على عليهماالسلام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كدو ؛ چرا كه عقل را افزون مى سازد و مغز را بزرگ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كدو ؛ چرا كه عقل را مى پالايد و مغز را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عن جابِر بن عَبدِ اللّه ِ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 بخور ؛ زيرا هر كس آن را بخورد ، خويَش نيكو و رويَش شاداب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خوراك من و پيامبرانِ پيش از 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سفارش هايى كه پيامبر خدا به على عليه السلام كرد ، اين بود كه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 چرا كه مغز و عقل را افزون مى سازد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كدو بخوريد ، كه اگر خداوند مى دانست درختى سبُك تر از اين وجود دارد ، آن را براى برادرم يونس مى رويانْد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كسى از شما خورشى مى سازد ، در آن كدوى بسيار بريزد ؛ چرا كه آن مغز و عقل را مى افزايد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انصارى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يُكثِرُ مِن أكلِ الدُّبّاءِ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لَتُحِبُّ الدُّبّاءَ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يُكثِرُ الدِّماغَ ، ويَزيدُ فِي العَقلِ </w:t>
      </w:r>
      <w:r>
        <w:rPr>
          <w:rFonts w:eastAsia="Amiri" w:cs="Amiri" w:ascii="Amiri" w:hAnsi="Amiri"/>
          <w:color w:val="111111"/>
          <w:sz w:val="28"/>
          <w:szCs w:val="28"/>
          <w:rtl w:val="true"/>
          <w:lang w:bidi="ar-SA"/>
        </w:rPr>
        <w:t xml:space="preserve">. </w:t>
      </w:r>
      <w:r>
        <w:rPr>
          <w:rStyle w:val="FootnoteAnchor"/>
        </w:rPr>
        <w:footnoteReference w:id="938"/>
      </w:r>
      <w:r>
        <w:rPr>
          <w:rFonts w:ascii="IRNazanin" w:hAnsi="IRNazanin" w:eastAsia="IRNazanin"/>
          <w:color w:val="111111"/>
          <w:sz w:val="28"/>
          <w:sz w:val="28"/>
          <w:szCs w:val="28"/>
          <w:lang w:bidi="fa-IR"/>
        </w:rPr>
        <w:t>۳۴۱۳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عن السيّاري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صلى الله عليه و آله يُعجِبُهُ الدُّبّاءُ ، وكانَ يَأمُرُ نِساءَهُ إذا طَبَخنَ قِدرا يُكثِرنَ مِنَ الدُّبّاءِ ، وهُوَ القَرعُ </w:t>
      </w:r>
      <w:r>
        <w:rPr>
          <w:rFonts w:eastAsia="IRNazanin" w:cs="IRNazanin"/>
          <w:color w:val="111111"/>
          <w:sz w:val="28"/>
          <w:szCs w:val="28"/>
          <w:rtl w:val="true"/>
          <w:lang w:bidi="fa-IR"/>
        </w:rPr>
        <w:t xml:space="preserve">. </w:t>
      </w:r>
      <w:r>
        <w:rPr>
          <w:rStyle w:val="FootnoteAnchor"/>
        </w:rPr>
        <w:footnoteReference w:id="939"/>
      </w:r>
      <w:r>
        <w:rPr>
          <w:rFonts w:ascii="IRNazanin" w:hAnsi="IRNazanin" w:eastAsia="IRNazanin"/>
          <w:color w:val="111111"/>
          <w:sz w:val="28"/>
          <w:sz w:val="28"/>
          <w:szCs w:val="28"/>
          <w:lang w:bidi="fa-IR"/>
        </w:rPr>
        <w:t>۳۴۱۴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طَبَختُم فَأَكثِرُوا القَرعَ ؛ فَإِنَّهُ يَسُرُّ </w:t>
      </w:r>
      <w:r>
        <w:rPr>
          <w:rStyle w:val="FootnoteAnchor"/>
          <w:rtl w:val="true"/>
        </w:rPr>
        <w:footnoteReference w:id="940"/>
      </w:r>
      <w:r>
        <w:rPr>
          <w:rFonts w:ascii="Amiri" w:hAnsi="Amiri" w:eastAsia="Amiri" w:cs="Amiri"/>
          <w:color w:val="111111"/>
          <w:sz w:val="28"/>
          <w:sz w:val="28"/>
          <w:szCs w:val="28"/>
          <w:rtl w:val="true"/>
          <w:lang w:bidi="ar-SA"/>
        </w:rPr>
        <w:t xml:space="preserve">قَلبَ الحَزينِ </w:t>
      </w:r>
      <w:r>
        <w:rPr>
          <w:rFonts w:eastAsia="Amiri" w:cs="Amiri" w:ascii="Amiri" w:hAnsi="Amiri"/>
          <w:color w:val="111111"/>
          <w:sz w:val="28"/>
          <w:szCs w:val="28"/>
          <w:rtl w:val="true"/>
          <w:lang w:bidi="ar-SA"/>
        </w:rPr>
        <w:t xml:space="preserve">. </w:t>
      </w:r>
      <w:r>
        <w:rPr>
          <w:rStyle w:val="FootnoteAnchor"/>
        </w:rPr>
        <w:footnoteReference w:id="941"/>
      </w:r>
      <w:r>
        <w:rPr>
          <w:rFonts w:ascii="Amiri" w:hAnsi="Amiri" w:eastAsia="Amiri" w:cs="Amiri"/>
          <w:color w:val="111111"/>
          <w:sz w:val="28"/>
          <w:sz w:val="28"/>
          <w:szCs w:val="28"/>
          <w:lang w:bidi="ar-SA"/>
        </w:rPr>
        <w:t>۳۴۱۵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الدُّبّاءَ ؛ فَإِنَّهُ يَزيدُ فِي الدِّماغِ ، وكانَ رَسولُ اللّهِ صلى الله عليه و آله يُعجِبُهُ الدُّبّاءُ </w:t>
      </w:r>
      <w:r>
        <w:rPr>
          <w:rFonts w:eastAsia="Amiri" w:cs="Amiri" w:ascii="Amiri" w:hAnsi="Amiri"/>
          <w:color w:val="111111"/>
          <w:sz w:val="28"/>
          <w:szCs w:val="28"/>
          <w:rtl w:val="true"/>
          <w:lang w:bidi="ar-SA"/>
        </w:rPr>
        <w:t xml:space="preserve">. </w:t>
      </w:r>
      <w:r>
        <w:rPr>
          <w:rStyle w:val="FootnoteAnchor"/>
        </w:rPr>
        <w:footnoteReference w:id="942"/>
      </w:r>
      <w:r>
        <w:rPr>
          <w:rFonts w:ascii="Amiri" w:hAnsi="Amiri" w:eastAsia="Amiri" w:cs="Amiri"/>
          <w:color w:val="111111"/>
          <w:sz w:val="28"/>
          <w:sz w:val="28"/>
          <w:szCs w:val="28"/>
          <w:lang w:bidi="ar-SA"/>
        </w:rPr>
        <w:t>۳۴۱۶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عن ذَريحٍ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المَروِيَّ عَن أميرِالمُؤمِنينَ ـ صَلَواتُ اللّهِ عَلَيهِ ـ فِي الدُّبّاءِ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الدُّبّاءَ ؛ فَإِنَّهُ يَزيدُ فِي الدِّماغِ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جَيِّدٌ لِوَجَعِ القولَنجِ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اَنـَس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فراوان كدو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خيلى كدو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كدو ، مغز را زياد مى كند و بر عقل مى افزايد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سيّارى ، در حديثى كه سند آن را به معصوم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كدو علاقه داشت و به زنان خود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ديگ ، چيزى طبخ مى كنيد ، در آن ، كدو بسيار بريزيد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خواستيد چيزى بپزيد ، از كدو زياد بهره بجوييد ؛ چرا كه دلِ اندوهگين را شاد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كدو بخوريد ؛ چرا كه مغز را افزون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كدو علاقه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السلامـ به نقل از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عليه السلام حديثى درباره كدو روايت شده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كدو بخوريد ؛ چرا كه مغز را افزون مى سازد</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مى گويم كه براى درد قولنج ، خوب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الفصل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الكباب</w:t>
      </w:r>
      <w:r>
        <w:rPr>
          <w:rFonts w:ascii="Amiri" w:hAnsi="Amiri" w:eastAsia="Amiri" w:cs="Amiri"/>
          <w:color w:val="111111"/>
          <w:sz w:val="28"/>
          <w:sz w:val="28"/>
          <w:szCs w:val="28"/>
          <w:lang w:bidi="ar-SA"/>
        </w:rPr>
        <w:t>۳۵۵۷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أبُوالحَسَنِ عليه السلام ـ يَعنِي الأَوَّلَ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مُصفَرّا؟</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 أصابَني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اللَّحمَ ، فَأَكَلتُهُ ، ثُمَّ رَآني بَعدَ جُمعَةٍ وأنَا عَلى حالي مُصفَرّا ،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آمُركَ بِأَكلِ اللَّحمِ؟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 غَيرَهُ مُنذُ أمَرتَني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تَأكُلُهُ؟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طَبيخا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كُلهُ كَبابا ، فَأَكَلتُهُ ، ثُمَّ أرسَلَ إلَيَّ فَدَعاني بَعدَ جُمعَةٍ وإذَا الدَّمُ قَد عادَ في وَجهي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نَعَم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657" w:name="pg12288_121960"/>
    </w:p>
    <w:p>
      <w:pPr>
        <w:pStyle w:val="Heading3"/>
        <w:numPr>
          <w:ilvl w:val="2"/>
          <w:numId w:val="1"/>
        </w:numPr>
        <w:rPr/>
      </w:pPr>
      <w:bookmarkStart w:id="658" w:name="__RefHeading___Toc7404244_417432637"/>
      <w:bookmarkStart w:id="659" w:name="_Toc251"/>
      <w:bookmarkEnd w:id="657"/>
      <w:bookmarkEnd w:id="658"/>
      <w:r>
        <w:rPr>
          <w:rtl w:val="true"/>
        </w:rPr>
        <w:t xml:space="preserve">فصل چهل و هشتم </w:t>
      </w:r>
      <w:r>
        <w:rPr>
          <w:rtl w:val="true"/>
        </w:rPr>
        <w:t xml:space="preserve">: </w:t>
      </w:r>
      <w:r>
        <w:rPr>
          <w:rtl w:val="true"/>
        </w:rPr>
        <w:t>كباب</w:t>
      </w:r>
      <w:bookmarkEnd w:id="659"/>
    </w:p>
    <w:p>
      <w:pPr>
        <w:pStyle w:val="BookText"/>
        <w:rPr/>
      </w:pPr>
      <w:r>
        <w:rPr>
          <w:rFonts w:ascii="IRNazanin" w:hAnsi="IRNazanin" w:eastAsia="IRNazanin"/>
          <w:color w:val="111111"/>
          <w:sz w:val="28"/>
          <w:sz w:val="28"/>
          <w:szCs w:val="28"/>
          <w:rtl w:val="true"/>
          <w:lang w:bidi="fa-IR"/>
        </w:rPr>
        <w:t>فصل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كباب</w:t>
      </w:r>
      <w:r>
        <w:rPr>
          <w:rFonts w:ascii="IRNazanin" w:hAnsi="IRNazanin" w:eastAsia="IRNazanin"/>
          <w:color w:val="111111"/>
          <w:sz w:val="28"/>
          <w:sz w:val="28"/>
          <w:szCs w:val="28"/>
          <w:lang w:bidi="fa-IR"/>
        </w:rPr>
        <w:t>۳۵۵۵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زردروى 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 رنجورم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بخور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گوشت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جمعه اى ، امام عليه السلام ديگر بار مرا ديد ، در حالى كه همچنان بر همان وضع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را به خوردن گوشت ، فرمان نداده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كه فرموده اى ، جز آن نخورده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چگونه مى خورى؟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 آن را كباب شده بخور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از جمعه اى ، ديگر بار در پى 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ديد كه خون ، دوباره به چهره ام باز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 خوب است</w:t>
      </w:r>
      <w:r>
        <w:rPr>
          <w:rFonts w:eastAsia="IRNazanin" w:cs="IRNazanin"/>
          <w:color w:val="111111"/>
          <w:sz w:val="28"/>
          <w:szCs w:val="28"/>
          <w:rtl w:val="true"/>
          <w:lang w:bidi="fa-IR"/>
        </w:rPr>
        <w:t xml:space="preserve">» . </w:t>
      </w:r>
      <w:r>
        <w:rPr>
          <w:rStyle w:val="FootnoteAnchor"/>
          <w:rtl w:val="true"/>
        </w:rPr>
        <w:footnoteReference w:id="94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اِشتَكَيتُ بِالمَدينَةِ شَكاةً ضَعُفتُ مَعَها ، فَأَتَيتُ أبَا الحَسَنِ عليه السلام ،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الكَبابَ ، فَأَكَلتُهُ فَبَرَأتُ </w:t>
      </w:r>
      <w:r>
        <w:rPr>
          <w:rFonts w:eastAsia="Amiri" w:cs="Amiri" w:ascii="Amiri" w:hAnsi="Amiri"/>
          <w:color w:val="111111"/>
          <w:sz w:val="28"/>
          <w:szCs w:val="28"/>
          <w:rtl w:val="true"/>
          <w:lang w:bidi="ar-SA"/>
        </w:rPr>
        <w:t xml:space="preserve">. </w:t>
      </w:r>
      <w:r>
        <w:rPr>
          <w:rStyle w:val="FootnoteAnchor"/>
        </w:rPr>
        <w:footnoteReference w:id="946"/>
      </w:r>
      <w:r>
        <w:rPr>
          <w:rFonts w:ascii="Amiri" w:hAnsi="Amiri" w:eastAsia="Amiri" w:cs="Amiri"/>
          <w:color w:val="111111"/>
          <w:sz w:val="28"/>
          <w:sz w:val="28"/>
          <w:szCs w:val="28"/>
          <w:lang w:bidi="ar-SA"/>
        </w:rPr>
        <w:t>۳۵۵۳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ثوبان عن رسول اللّه صلى الله عليالإمام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الكَبابِ يَذهَبُ بِالحُمّى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عارضه اى گرفتار آمدم و در نتيجه آن ، ضعيف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كاظم عليه السلام رفتم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ضعيف مى بينم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كباب بخور</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كباب خوردم و بهبود يافتم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كثير بن عبد اللّه ، از پدرش ،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كباب ، تب را مى برد </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الكُرّاثِ</w:t>
      </w:r>
      <w:r>
        <w:rPr>
          <w:rFonts w:ascii="Amiri" w:hAnsi="Amiri" w:eastAsia="Amiri" w:cs="Amiri"/>
          <w:color w:val="111111"/>
          <w:sz w:val="28"/>
          <w:sz w:val="28"/>
          <w:szCs w:val="28"/>
          <w:lang w:bidi="ar-SA"/>
        </w:rPr>
        <w:t>۳۵۵۱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كثير بن عبداللّه عن أبيه عن جدّهرسول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الكُرّاثُ فِي البُقولِ بِمَنزِلَةِ الخُبزِ فِي الطَّعامِ </w:t>
      </w:r>
      <w:r>
        <w:rPr>
          <w:rFonts w:eastAsia="Amiri" w:cs="Amiri" w:ascii="Amiri" w:hAnsi="Amiri"/>
          <w:color w:val="111111"/>
          <w:sz w:val="28"/>
          <w:szCs w:val="28"/>
          <w:rtl w:val="true"/>
          <w:lang w:bidi="ar-SA"/>
        </w:rPr>
        <w:t xml:space="preserve">. </w:t>
      </w:r>
      <w:r>
        <w:rPr>
          <w:rStyle w:val="FootnoteAnchor"/>
        </w:rPr>
        <w:footnoteReference w:id="949"/>
      </w:r>
      <w:r>
        <w:rPr>
          <w:rFonts w:ascii="Amiri" w:hAnsi="Amiri" w:eastAsia="Amiri" w:cs="Amiri"/>
          <w:color w:val="111111"/>
          <w:sz w:val="28"/>
          <w:sz w:val="28"/>
          <w:szCs w:val="28"/>
          <w:lang w:bidi="ar-SA"/>
        </w:rPr>
        <w:t>۳۵۵۰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حمّاد بن زكريّا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البُقولُ عِندَ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الكُرّاثَ ؛ فَإِنَّ مَثَلَهُ فِي البُقولِ كَمَثَلِ الخُبزِ في سائرِ الطَّعامِ ـ أو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الإِدامِ </w:t>
      </w:r>
      <w:r>
        <w:rPr>
          <w:rFonts w:eastAsia="Amiri" w:cs="Amiri" w:ascii="Amiri" w:hAnsi="Amiri"/>
          <w:color w:val="111111"/>
          <w:sz w:val="28"/>
          <w:szCs w:val="28"/>
          <w:rtl w:val="true"/>
          <w:lang w:bidi="ar-SA"/>
        </w:rPr>
        <w:t xml:space="preserve">. </w:t>
      </w:r>
      <w:r>
        <w:rPr>
          <w:rStyle w:val="FootnoteAnchor"/>
        </w:rPr>
        <w:footnoteReference w:id="950"/>
      </w:r>
      <w:r>
        <w:rPr>
          <w:rFonts w:ascii="Amiri" w:hAnsi="Amiri" w:eastAsia="Amiri" w:cs="Amiri"/>
          <w:color w:val="111111"/>
          <w:sz w:val="28"/>
          <w:sz w:val="28"/>
          <w:szCs w:val="28"/>
          <w:lang w:bidi="ar-SA"/>
        </w:rPr>
        <w:t>۳۵۴۹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فرات بن 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عَبدِاللّهِ عليه السلام عَنِ الكُرّاثِ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فَإِنَّ فيهِ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النَّكهَةَ ، ويَطرُدُ الرِّياحَ ، ويَقطَعُ البَواسيرَ ، وهُوَ أمانٌ مِنَ الجُذامِ لِمَن أدمَنَ عَلَيهِ </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660" w:name="pg12288_121964"/>
    </w:p>
    <w:p>
      <w:pPr>
        <w:pStyle w:val="Heading3"/>
        <w:numPr>
          <w:ilvl w:val="2"/>
          <w:numId w:val="1"/>
        </w:numPr>
        <w:rPr/>
      </w:pPr>
      <w:bookmarkStart w:id="661" w:name="__RefHeading___Toc7404246_417432637"/>
      <w:bookmarkStart w:id="662" w:name="_Toc252"/>
      <w:bookmarkEnd w:id="660"/>
      <w:bookmarkEnd w:id="661"/>
      <w:r>
        <w:rPr>
          <w:rtl w:val="true"/>
        </w:rPr>
        <w:t xml:space="preserve">فصل چهل و نهم </w:t>
      </w:r>
      <w:r>
        <w:rPr>
          <w:rtl w:val="true"/>
        </w:rPr>
        <w:t xml:space="preserve">: </w:t>
      </w:r>
      <w:r>
        <w:rPr>
          <w:rtl w:val="true"/>
        </w:rPr>
        <w:t>تَره</w:t>
      </w:r>
      <w:bookmarkEnd w:id="662"/>
    </w:p>
    <w:p>
      <w:pPr>
        <w:pStyle w:val="Heading4"/>
        <w:numPr>
          <w:ilvl w:val="3"/>
          <w:numId w:val="1"/>
        </w:numPr>
        <w:rPr/>
      </w:pPr>
      <w:bookmarkStart w:id="663" w:name="__RefHeading___Toc7404248_417432637"/>
      <w:bookmarkStart w:id="664" w:name="_Toc253"/>
      <w:bookmarkEnd w:id="663"/>
      <w:r>
        <w:rPr/>
        <w:t>۴۹</w:t>
      </w:r>
      <w:r>
        <w:rPr>
          <w:rtl w:val="true"/>
        </w:rPr>
        <w:t xml:space="preserve"> </w:t>
      </w:r>
      <w:r>
        <w:rPr>
          <w:rtl w:val="true"/>
        </w:rPr>
        <w:t xml:space="preserve">/ </w:t>
      </w:r>
      <w:r>
        <w:rPr/>
        <w:t>۱</w:t>
      </w:r>
      <w:r>
        <w:rPr>
          <w:rtl w:val="true"/>
        </w:rPr>
        <w:t>خواصّ تره</w:t>
      </w:r>
      <w:bookmarkEnd w:id="664"/>
    </w:p>
    <w:p>
      <w:pPr>
        <w:pStyle w:val="BookText"/>
        <w:rPr/>
      </w:pPr>
      <w:r>
        <w:rPr>
          <w:rFonts w:ascii="IRNazanin" w:hAnsi="IRNazanin" w:eastAsia="IRNazanin"/>
          <w:color w:val="111111"/>
          <w:sz w:val="28"/>
          <w:sz w:val="28"/>
          <w:szCs w:val="28"/>
          <w:rtl w:val="true"/>
          <w:lang w:bidi="fa-IR"/>
        </w:rPr>
        <w:t>فصل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تره</w:t>
      </w:r>
      <w:r>
        <w:rPr>
          <w:rFonts w:ascii="IRNazanin" w:hAnsi="IRNazanin" w:eastAsia="IRNazanin"/>
          <w:color w:val="111111"/>
          <w:sz w:val="28"/>
          <w:sz w:val="28"/>
          <w:szCs w:val="28"/>
          <w:lang w:bidi="fa-IR"/>
        </w:rPr>
        <w:t>۳۵۴۵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تره </w:t>
      </w:r>
      <w:r>
        <w:rPr>
          <w:rStyle w:val="FootnoteAnchor"/>
          <w:rtl w:val="true"/>
        </w:rPr>
        <w:footnoteReference w:id="952"/>
      </w:r>
      <w:r>
        <w:rPr>
          <w:rFonts w:ascii="IRNazanin" w:hAnsi="IRNazanin" w:eastAsia="IRNazanin"/>
          <w:color w:val="111111"/>
          <w:sz w:val="28"/>
          <w:sz w:val="28"/>
          <w:szCs w:val="28"/>
          <w:rtl w:val="true"/>
          <w:lang w:bidi="fa-IR"/>
        </w:rPr>
        <w:t xml:space="preserve">در ميان سبزى ها ، همانند نان در ميان خوراكى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يارانش را در پىِ كارى فرستاد و 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حمّاد بن زكريّا ،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پيامبر خدا از سبزى ها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 بخوريد ؛ چرا كه حكايت آن در ميان سبزى ها ، حكايت نان در ميان همه خوراك ها ـ يا خورش ها ـ است</w:t>
      </w:r>
      <w:r>
        <w:rPr>
          <w:rFonts w:eastAsia="IRNazanin" w:cs="IRNazanin"/>
          <w:color w:val="111111"/>
          <w:sz w:val="28"/>
          <w:szCs w:val="28"/>
          <w:rtl w:val="true"/>
          <w:lang w:bidi="fa-IR"/>
        </w:rPr>
        <w:t xml:space="preserve">»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فرات بن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تره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بخور ؛ چرا كه در آن ، چهار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دهان را خوش مى سازد ؛ بادها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راند ؛ بواسير را ريشه كن مى كند ؛ و براى كسى كه بِدان مداومت مى ورزد ، مايه ايمنى از جذام است</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البُقولُ عِندَ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سَنامُ البُقولِ ورَأسُهَا الكُرّاثُ ، وفَضلُهُ عَلَى البُقولِ كَفَضلِ الخُبزِ عَلى سائِرِ الأَشياءِ ، وفيهِ بَرَكَةٌ ، وهِيَ بَقلَتي وبَقلَةُ الأَنبِياءِ قَبلي ، وأنَا اُحِبُّهُ وآكُلُهُ ، وكَأَنّي أنظُرُ إلَى نَباتِهِ فِي الجَنَّةِ يَبرُقُ وَرَقُهُ خُضرَةً وحُسنا </w:t>
      </w:r>
      <w:r>
        <w:rPr>
          <w:rFonts w:eastAsia="Amiri" w:cs="Amiri" w:ascii="Amiri" w:hAnsi="Amiri"/>
          <w:color w:val="111111"/>
          <w:sz w:val="28"/>
          <w:szCs w:val="28"/>
          <w:rtl w:val="true"/>
          <w:lang w:bidi="ar-SA"/>
        </w:rPr>
        <w:t xml:space="preserve">. </w:t>
      </w:r>
      <w:r>
        <w:rPr>
          <w:rStyle w:val="FootnoteAnchor"/>
        </w:rPr>
        <w:footnoteReference w:id="954"/>
      </w:r>
      <w:r>
        <w:rPr>
          <w:rFonts w:ascii="Amiri" w:hAnsi="Amiri" w:eastAsia="Amiri" w:cs="Amiri"/>
          <w:color w:val="111111"/>
          <w:sz w:val="28"/>
          <w:sz w:val="28"/>
          <w:szCs w:val="28"/>
          <w:lang w:bidi="ar-SA"/>
        </w:rPr>
        <w:t>۳۵۴۶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غُلامٌ لِأَبِي الحَسَنِ عليه السلام فَسَأَلَ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الكُرّاثَ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فَأَطعَمناهُ فَقَعَدَ الدَّمُ ، ثُمَّ بَرَأَ </w:t>
      </w:r>
      <w:r>
        <w:rPr>
          <w:rFonts w:eastAsia="Amiri" w:cs="Amiri" w:ascii="Amiri" w:hAnsi="Amiri"/>
          <w:color w:val="111111"/>
          <w:sz w:val="28"/>
          <w:szCs w:val="28"/>
          <w:rtl w:val="true"/>
          <w:lang w:bidi="ar-SA"/>
        </w:rPr>
        <w:t xml:space="preserve">. </w:t>
      </w:r>
      <w:r>
        <w:rPr>
          <w:rStyle w:val="FootnoteAnchor"/>
        </w:rPr>
        <w:footnoteReference w:id="955"/>
      </w:r>
      <w:r>
        <w:rPr>
          <w:rFonts w:ascii="Amiri" w:hAnsi="Amiri" w:eastAsia="Amiri" w:cs="Amiri"/>
          <w:color w:val="111111"/>
          <w:sz w:val="28"/>
          <w:sz w:val="28"/>
          <w:szCs w:val="28"/>
          <w:lang w:bidi="ar-SA"/>
        </w:rPr>
        <w:t>۳۵۴۵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اِشتَكَيتُ بِالمَدينَةِ شَكاةً شَديدَةً ، فَأَتَيتُ أبَا الحَسَنِ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مُصفَرّا؟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فَأَكَلتُهُ فَبَرَأتُ </w:t>
      </w:r>
      <w:r>
        <w:rPr>
          <w:rFonts w:eastAsia="Amiri" w:cs="Amiri" w:ascii="Amiri" w:hAnsi="Amiri"/>
          <w:color w:val="111111"/>
          <w:sz w:val="28"/>
          <w:szCs w:val="28"/>
          <w:rtl w:val="true"/>
          <w:lang w:bidi="ar-SA"/>
        </w:rPr>
        <w:t xml:space="preserve">. </w:t>
      </w:r>
      <w:r>
        <w:rPr>
          <w:rStyle w:val="FootnoteAnchor"/>
        </w:rPr>
        <w:footnoteReference w:id="956"/>
      </w:r>
      <w:r>
        <w:rPr>
          <w:rFonts w:ascii="Amiri" w:hAnsi="Amiri" w:eastAsia="Amiri" w:cs="Amiri"/>
          <w:color w:val="111111"/>
          <w:sz w:val="28"/>
          <w:sz w:val="28"/>
          <w:szCs w:val="28"/>
          <w:lang w:bidi="ar-SA"/>
        </w:rPr>
        <w:t>۳۵۴۴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بَعَثَ أصحابَهُ بِأَمرٍ فَتَفَرَّقوا 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إلى أبِي الحَسَنِ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مُصفَرّا؟ كُلِ الكُرّاثَ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فَأَكَلتُهُ فَبَرَأتُ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لعلاج وجع الطحال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از سبزى ها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تره ، مهتر و سرآمد همه سبزى هاست و برترىِ آن بر ديگر سبزى ها ، همانند برترىِ نان بر ديگر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بركت است و آن ، سبزى من و سبزى پيامبرانِ پيش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دوست دارم و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بوته آن را مى نگرم كه برگ هايش از سرسبزى و زيبايى در بهشت مى درخشند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غلامان امام كاظم عليه السلام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حال او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طحال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روز به او تره بخورانيد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را به او خورانديم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 ، فرو نشست </w:t>
      </w:r>
      <w:r>
        <w:rPr>
          <w:rStyle w:val="FootnoteAnchor"/>
          <w:rtl w:val="true"/>
        </w:rPr>
        <w:footnoteReference w:id="958"/>
      </w:r>
      <w:r>
        <w:rPr>
          <w:rFonts w:ascii="IRNazanin" w:hAnsi="IRNazanin" w:eastAsia="IRNazanin"/>
          <w:color w:val="111111"/>
          <w:sz w:val="28"/>
          <w:sz w:val="28"/>
          <w:szCs w:val="28"/>
          <w:rtl w:val="true"/>
          <w:lang w:bidi="fa-IR"/>
        </w:rPr>
        <w:t xml:space="preserve">و سپس بهبود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دردى سخت ، گرفتار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كاظم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زردچهره مى بينم؟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 بخور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تره خوردم و بهبود يافتم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الأخلاقـ به نقل از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امام كاظم عليه السلام 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را زردروى مى بينم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 بخور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نيز خوردم و بهبود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درمان درد طَحال ، سودمند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أكلُ الكُرّاثِ الطّازِجِ</w:t>
      </w:r>
      <w:r>
        <w:rPr>
          <w:rFonts w:ascii="Amiri" w:hAnsi="Amiri" w:eastAsia="Amiri" w:cs="Amiri"/>
          <w:color w:val="111111"/>
          <w:sz w:val="28"/>
          <w:sz w:val="28"/>
          <w:szCs w:val="28"/>
          <w:lang w:bidi="ar-SA"/>
        </w:rPr>
        <w:t>۳۵۴۰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رَأى أبَا الحَسَنِ عليه السلام يَأكُلُ الكُرّاثَ فِي المَشارَةِ ويَغسِلُهُ بِالماءِ ويَأكُلُهُ </w:t>
      </w:r>
      <w:r>
        <w:rPr>
          <w:rFonts w:eastAsia="Amiri" w:cs="Amiri" w:ascii="Amiri" w:hAnsi="Amiri"/>
          <w:color w:val="111111"/>
          <w:sz w:val="28"/>
          <w:szCs w:val="28"/>
          <w:rtl w:val="true"/>
          <w:lang w:bidi="ar-SA"/>
        </w:rPr>
        <w:t xml:space="preserve">. </w:t>
      </w:r>
      <w:r>
        <w:rPr>
          <w:rStyle w:val="FootnoteAnchor"/>
        </w:rPr>
        <w:footnoteReference w:id="959"/>
      </w:r>
      <w:r>
        <w:rPr>
          <w:rFonts w:ascii="Amiri" w:hAnsi="Amiri" w:eastAsia="Amiri" w:cs="Amiri"/>
          <w:color w:val="111111"/>
          <w:sz w:val="28"/>
          <w:sz w:val="28"/>
          <w:szCs w:val="28"/>
          <w:lang w:bidi="ar-SA"/>
        </w:rPr>
        <w:t>۳۵۳۹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داوودَ بنِ أبي داوودَ عَن رَجُلٍ رَأى أبَا الحَسَنِ عليه السلام بِخُراسانَ يَأكُلُ الكُرّاثَ مِنَ البُستانِ كَما هُوَ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السَّمادَ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 بِهِ مِنهُ شَيءٌ </w:t>
      </w:r>
      <w:r>
        <w:rPr>
          <w:rStyle w:val="FootnoteAnchor"/>
          <w:rtl w:val="true"/>
        </w:rPr>
        <w:footnoteReference w:id="960"/>
      </w:r>
      <w:r>
        <w:rPr>
          <w:rFonts w:ascii="Amiri" w:hAnsi="Amiri" w:eastAsia="Amiri" w:cs="Amiri"/>
          <w:color w:val="111111"/>
          <w:sz w:val="28"/>
          <w:sz w:val="28"/>
          <w:szCs w:val="28"/>
          <w:rtl w:val="true"/>
          <w:lang w:bidi="ar-SA"/>
        </w:rPr>
        <w:t xml:space="preserve">، وهُوَ جَيِّدٌ لِلبَواسيرِ </w:t>
      </w:r>
      <w:r>
        <w:rPr>
          <w:rFonts w:eastAsia="Amiri" w:cs="Amiri" w:ascii="Amiri" w:hAnsi="Amiri"/>
          <w:color w:val="111111"/>
          <w:sz w:val="28"/>
          <w:szCs w:val="28"/>
          <w:rtl w:val="true"/>
          <w:lang w:bidi="ar-SA"/>
        </w:rPr>
        <w:t xml:space="preserve">. </w:t>
      </w:r>
      <w:r>
        <w:rPr>
          <w:rStyle w:val="FootnoteAnchor"/>
        </w:rPr>
        <w:footnoteReference w:id="961"/>
      </w:r>
      <w:r>
        <w:rPr>
          <w:rFonts w:ascii="IRNazanin" w:hAnsi="IRNazanin" w:eastAsia="IRNazanin"/>
          <w:color w:val="111111"/>
          <w:sz w:val="28"/>
          <w:sz w:val="28"/>
          <w:szCs w:val="28"/>
          <w:lang w:bidi="fa-IR"/>
        </w:rPr>
        <w:t>۳۵۳۸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يحيى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الرِّضا عليه السلام بِخُراسانَ في رَوضَةٍ وهُوَ يَأكُلُ الكُرّاثَ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الهِندَباءَ يَقطُرُ عَلَيهِ كُلَّ يَومٍ قَطرَةٌ مِنَ الجَنَّةِ؟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الهِندَباءُ يَقطُرُ عَلَيهِ قَطرَةٌ مِنَ الجَنَّةِ ، فَإِنَّ الكُرّاثَ مُنغَمِسٌ فِي الماءِ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يُسَمَّدُ؟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يَعلَقُ بِهِ شَيءٌ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bookmarkStart w:id="665" w:name="pg12288_121968"/>
    </w:p>
    <w:p>
      <w:pPr>
        <w:pStyle w:val="Heading4"/>
        <w:numPr>
          <w:ilvl w:val="3"/>
          <w:numId w:val="1"/>
        </w:numPr>
        <w:rPr/>
      </w:pPr>
      <w:bookmarkStart w:id="666" w:name="__RefHeading___Toc7404250_417432637"/>
      <w:bookmarkStart w:id="667" w:name="_Toc254"/>
      <w:bookmarkEnd w:id="665"/>
      <w:bookmarkEnd w:id="666"/>
      <w:r>
        <w:rPr/>
        <w:t>۴۹</w:t>
      </w:r>
      <w:r>
        <w:rPr>
          <w:rtl w:val="true"/>
        </w:rPr>
        <w:t xml:space="preserve"> </w:t>
      </w:r>
      <w:r>
        <w:rPr>
          <w:rtl w:val="true"/>
        </w:rPr>
        <w:t xml:space="preserve">/ </w:t>
      </w:r>
      <w:r>
        <w:rPr/>
        <w:t>۲</w:t>
      </w:r>
      <w:r>
        <w:rPr>
          <w:rtl w:val="true"/>
        </w:rPr>
        <w:t>خوردن تره تازه</w:t>
      </w:r>
      <w:bookmarkEnd w:id="667"/>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خوردن تره تازه</w:t>
      </w:r>
      <w:r>
        <w:rPr>
          <w:rFonts w:ascii="IRNazanin" w:hAnsi="IRNazanin" w:eastAsia="IRNazanin"/>
          <w:color w:val="111111"/>
          <w:sz w:val="28"/>
          <w:sz w:val="28"/>
          <w:szCs w:val="28"/>
          <w:lang w:bidi="fa-IR"/>
        </w:rPr>
        <w:t>۳۵۳۸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امام كاظم عليه السلام را ديده ، برايم نقل كرد كه ايشان تره را در كَرت كشتزار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را با آب مى شست و آن گاه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داوود بن ابى داوود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 امام رضا عليه السلام را در خراسان ديده كه تره را از باغ ، همان گونه كه هست ، مى چيند و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ممكن است فضولاتى به همراه داشته 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از آنها به اين نمى چسبد و اين </w:t>
      </w:r>
      <w:r>
        <w:rPr>
          <w:rStyle w:val="FootnoteAnchor"/>
          <w:rtl w:val="true"/>
        </w:rPr>
        <w:footnoteReference w:id="963"/>
      </w:r>
      <w:r>
        <w:rPr>
          <w:rFonts w:ascii="IRNazanin" w:hAnsi="IRNazanin" w:eastAsia="IRNazanin"/>
          <w:color w:val="111111"/>
          <w:sz w:val="28"/>
          <w:sz w:val="28"/>
          <w:szCs w:val="28"/>
          <w:rtl w:val="true"/>
          <w:lang w:bidi="fa-IR"/>
        </w:rPr>
        <w:t>سبزى ، براى درمان بواسير ، خوب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يحيى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را در خراسان در باغى ديدم ، در حالى كه تره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اين باورند كه هر روز يك قطره از بهشت ، بر كاسنى فرو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روز از بهشت بر كاسنى يك قطره فرو مى ريزد ، تره ، در آب بهشت ، يكسره غوطه 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كود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اين كود ، بدان نمى چسبد</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أكلُ الكُرّاثِ بِالمِلحِ</w:t>
      </w:r>
      <w:r>
        <w:rPr>
          <w:rFonts w:ascii="Amiri" w:hAnsi="Amiri" w:eastAsia="Amiri" w:cs="Amiri"/>
          <w:color w:val="111111"/>
          <w:sz w:val="28"/>
          <w:sz w:val="28"/>
          <w:szCs w:val="28"/>
          <w:lang w:bidi="ar-SA"/>
        </w:rPr>
        <w:t>۳۵۳۵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أبي عبداللّه عن بعض أصحابه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يَأكُلُ الكُرّاثَ بِالمِلحِ الجَريشِ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bookmarkStart w:id="668" w:name="pg12288_121970"/>
    </w:p>
    <w:p>
      <w:pPr>
        <w:pStyle w:val="Heading4"/>
        <w:numPr>
          <w:ilvl w:val="3"/>
          <w:numId w:val="1"/>
        </w:numPr>
        <w:rPr/>
      </w:pPr>
      <w:bookmarkStart w:id="669" w:name="__RefHeading___Toc7404252_417432637"/>
      <w:bookmarkStart w:id="670" w:name="_Toc255"/>
      <w:bookmarkEnd w:id="668"/>
      <w:bookmarkEnd w:id="669"/>
      <w:r>
        <w:rPr/>
        <w:t>۴۹</w:t>
      </w:r>
      <w:r>
        <w:rPr>
          <w:rtl w:val="true"/>
        </w:rPr>
        <w:t xml:space="preserve"> </w:t>
      </w:r>
      <w:r>
        <w:rPr>
          <w:rtl w:val="true"/>
        </w:rPr>
        <w:t xml:space="preserve">/ </w:t>
      </w:r>
      <w:r>
        <w:rPr/>
        <w:t>۳</w:t>
      </w:r>
      <w:r>
        <w:rPr>
          <w:rtl w:val="true"/>
        </w:rPr>
        <w:t>خوردن تره همراه با نمك</w:t>
      </w:r>
      <w:bookmarkEnd w:id="670"/>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خوردن تره همراه با نمك</w:t>
      </w:r>
      <w:r>
        <w:rPr>
          <w:rFonts w:ascii="IRNazanin" w:hAnsi="IRNazanin" w:eastAsia="IRNazanin"/>
          <w:color w:val="111111"/>
          <w:sz w:val="28"/>
          <w:sz w:val="28"/>
          <w:szCs w:val="28"/>
          <w:lang w:bidi="fa-IR"/>
        </w:rPr>
        <w:t>۳۵۳۲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سخن خداوند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الكافىـ به نقل از احمد بن ابى عبد اللّه ، از يكى از هم مسلكانش ، در حديثى كه سند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تره را همراه با نمكِ بلغورشده مى خورد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w:t>
      </w:r>
      <w:r>
        <w:rPr>
          <w:rFonts w:ascii="Amiri" w:hAnsi="Amiri" w:eastAsia="Amiri" w:cs="Amiri"/>
          <w:color w:val="111111"/>
          <w:sz w:val="28"/>
          <w:sz w:val="28"/>
          <w:szCs w:val="28"/>
          <w:lang w:bidi="ar-SA"/>
        </w:rPr>
        <w:t>۳۵۳۳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الكَرَفسُ بَقلَةُ الأَنبِياءِ </w:t>
      </w:r>
      <w:r>
        <w:rPr>
          <w:rFonts w:eastAsia="Amiri" w:cs="Amiri" w:ascii="Amiri" w:hAnsi="Amiri"/>
          <w:color w:val="111111"/>
          <w:sz w:val="28"/>
          <w:szCs w:val="28"/>
          <w:rtl w:val="true"/>
          <w:lang w:bidi="ar-SA"/>
        </w:rPr>
        <w:t xml:space="preserve">. </w:t>
      </w:r>
      <w:r>
        <w:rPr>
          <w:rStyle w:val="FootnoteAnchor"/>
        </w:rPr>
        <w:footnoteReference w:id="965"/>
      </w:r>
      <w:r>
        <w:rPr>
          <w:rFonts w:ascii="Amiri" w:hAnsi="Amiri" w:eastAsia="Amiri" w:cs="Amiri"/>
          <w:color w:val="111111"/>
          <w:sz w:val="28"/>
          <w:sz w:val="28"/>
          <w:szCs w:val="28"/>
          <w:lang w:bidi="ar-SA"/>
        </w:rPr>
        <w:t>۳۵۳۲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مَا كَانَ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بِالكَرَفسِ ؛ فَإِنَّهُ طَعامُ إلياسَ ، وَاليَسَعِ ، ويوشَعَ بنِ نونٍ </w:t>
      </w:r>
      <w:r>
        <w:rPr>
          <w:rFonts w:eastAsia="Amiri" w:cs="Amiri" w:ascii="Amiri" w:hAnsi="Amiri"/>
          <w:color w:val="111111"/>
          <w:sz w:val="28"/>
          <w:szCs w:val="28"/>
          <w:rtl w:val="true"/>
          <w:lang w:bidi="ar-SA"/>
        </w:rPr>
        <w:t xml:space="preserve">. </w:t>
      </w:r>
      <w:r>
        <w:rPr>
          <w:rStyle w:val="FootnoteAnchor"/>
        </w:rPr>
        <w:footnoteReference w:id="966"/>
      </w:r>
      <w:r>
        <w:rPr>
          <w:rFonts w:ascii="Amiri" w:hAnsi="Amiri" w:eastAsia="Amiri" w:cs="Amiri"/>
          <w:color w:val="111111"/>
          <w:sz w:val="28"/>
          <w:sz w:val="28"/>
          <w:szCs w:val="28"/>
          <w:lang w:bidi="ar-SA"/>
        </w:rPr>
        <w:t>۳۵۳۱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اُمّ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كُلِ الكَرَفسَ ؛ فَإِنَّها بَقلَةُ الأَنبِياءِ مَغفولٌ عَنها ، وهُوَ طَعامُ الخَضِرِ وَإلياسَ ، وَالكَرَفسُ يَفتَحُ السُّدَدَ ، ويُذَكِّي القَلبَ ، ويَرِثُ الحِفظَ ، ويَطرُدُ الجُنونَ وَالجُذامَ وَالبَرَصَ وَالجُبنَ </w:t>
      </w:r>
      <w:r>
        <w:rPr>
          <w:rFonts w:eastAsia="Amiri" w:cs="Amiri" w:ascii="Amiri" w:hAnsi="Amiri"/>
          <w:color w:val="111111"/>
          <w:sz w:val="28"/>
          <w:szCs w:val="28"/>
          <w:rtl w:val="true"/>
          <w:lang w:bidi="ar-SA"/>
        </w:rPr>
        <w:t xml:space="preserve">. </w:t>
      </w:r>
      <w:r>
        <w:rPr>
          <w:rStyle w:val="FootnoteAnchor"/>
        </w:rPr>
        <w:footnoteReference w:id="967"/>
      </w:r>
      <w:r>
        <w:rPr>
          <w:rFonts w:ascii="IRNazanin" w:hAnsi="IRNazanin" w:eastAsia="IRNazanin"/>
          <w:color w:val="111111"/>
          <w:sz w:val="28"/>
          <w:sz w:val="28"/>
          <w:szCs w:val="28"/>
          <w:lang w:bidi="fa-IR"/>
        </w:rPr>
        <w:t>۳۵۳۰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بِالكَرَفسِ ؛ فَإِنَّهُ إن كانَ شَيءٌ يَزيدُ فِي العَقلِ فَهُوَ هُوَ </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bookmarkStart w:id="671" w:name="pg12288_121972"/>
    </w:p>
    <w:p>
      <w:pPr>
        <w:pStyle w:val="Heading3"/>
        <w:numPr>
          <w:ilvl w:val="2"/>
          <w:numId w:val="1"/>
        </w:numPr>
        <w:rPr/>
      </w:pPr>
      <w:bookmarkStart w:id="672" w:name="__RefHeading___Toc7404254_417432637"/>
      <w:bookmarkStart w:id="673" w:name="_Toc256"/>
      <w:bookmarkEnd w:id="671"/>
      <w:bookmarkEnd w:id="672"/>
      <w:r>
        <w:rPr>
          <w:rtl w:val="true"/>
        </w:rPr>
        <w:t xml:space="preserve">فصل پنجاهم </w:t>
      </w:r>
      <w:r>
        <w:rPr>
          <w:rtl w:val="true"/>
        </w:rPr>
        <w:t xml:space="preserve">: </w:t>
      </w:r>
      <w:r>
        <w:rPr>
          <w:rtl w:val="true"/>
        </w:rPr>
        <w:t>كَرَفس</w:t>
      </w:r>
      <w:bookmarkEnd w:id="673"/>
    </w:p>
    <w:p>
      <w:pPr>
        <w:pStyle w:val="BookText"/>
        <w:rPr/>
      </w:pPr>
      <w:r>
        <w:rPr>
          <w:rFonts w:ascii="IRNazanin" w:hAnsi="IRNazanin" w:eastAsia="IRNazanin"/>
          <w:color w:val="111111"/>
          <w:sz w:val="28"/>
          <w:sz w:val="28"/>
          <w:szCs w:val="28"/>
          <w:rtl w:val="true"/>
          <w:lang w:bidi="fa-IR"/>
        </w:rPr>
        <w:t>فصل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كَرَفس</w:t>
      </w:r>
      <w:r>
        <w:rPr>
          <w:rFonts w:ascii="IRNazanin" w:hAnsi="IRNazanin" w:eastAsia="IRNazanin"/>
          <w:color w:val="111111"/>
          <w:sz w:val="28"/>
          <w:sz w:val="28"/>
          <w:szCs w:val="28"/>
          <w:lang w:bidi="fa-IR"/>
        </w:rPr>
        <w:t>۳۵۲۸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كرفس ، سبزى پيامبران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كرفس ؛ چرا كه خوراك اِلياس ، يَسَع و يوشع بن نون بوده است </w:t>
      </w:r>
      <w:r>
        <w:rPr>
          <w:rFonts w:eastAsia="IRNazanin" w:cs="IRNazanin"/>
          <w:color w:val="111111"/>
          <w:sz w:val="28"/>
          <w:szCs w:val="28"/>
          <w:rtl w:val="true"/>
          <w:lang w:bidi="fa-IR"/>
        </w:rPr>
        <w:t xml:space="preserve">. </w:t>
      </w:r>
      <w:r>
        <w:rPr>
          <w:rStyle w:val="FootnoteAnchor"/>
        </w:rPr>
        <w:footnoteReference w:id="969"/>
      </w:r>
      <w:r>
        <w:rPr>
          <w:rFonts w:ascii="IRNazanin" w:hAnsi="IRNazanin" w:eastAsia="IRNazanin"/>
          <w:color w:val="111111"/>
          <w:sz w:val="28"/>
          <w:sz w:val="28"/>
          <w:szCs w:val="28"/>
          <w:lang w:bidi="fa-IR"/>
        </w:rPr>
        <w:t>۳۵۲۶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كرفس بخور ؛ چرا كه سبزىِ پيامبران است ، كه فراموش شده است و خوراك خضر و الياس عليهماالسلاماست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كرفس ، انسدادها را مى گشايد ، دل را طراوت مى دهد ، حافظه مى آورد ، و ديوانگى ، جذام ، پيسى و ترس را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كرفس ؛ زيرا اگر چيزى باشد كه بر عقل بيفزايد ، همان است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w:t>
      </w:r>
      <w:r>
        <w:rPr>
          <w:rFonts w:ascii="Amiri" w:hAnsi="Amiri" w:eastAsia="Amiri" w:cs="Amiri"/>
          <w:color w:val="111111"/>
          <w:sz w:val="28"/>
          <w:sz w:val="28"/>
          <w:szCs w:val="28"/>
          <w:lang w:bidi="ar-SA"/>
        </w:rPr>
        <w:t>۳۵۲۹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الكَمأَةُ مِن نَبتِ الجَنَّةِ ، وماؤُها نافِعٌ مِن وَجَعِ العَينِ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bookmarkStart w:id="674" w:name="pg12288_121974"/>
    </w:p>
    <w:p>
      <w:pPr>
        <w:pStyle w:val="Heading3"/>
        <w:numPr>
          <w:ilvl w:val="2"/>
          <w:numId w:val="1"/>
        </w:numPr>
        <w:rPr/>
      </w:pPr>
      <w:bookmarkStart w:id="675" w:name="__RefHeading___Toc7404256_417432637"/>
      <w:bookmarkStart w:id="676" w:name="_Toc257"/>
      <w:bookmarkEnd w:id="674"/>
      <w:bookmarkEnd w:id="675"/>
      <w:r>
        <w:rPr>
          <w:rtl w:val="true"/>
        </w:rPr>
        <w:t xml:space="preserve">فصل پنجاه و يكم </w:t>
      </w:r>
      <w:r>
        <w:rPr>
          <w:rtl w:val="true"/>
        </w:rPr>
        <w:t xml:space="preserve">: </w:t>
      </w:r>
      <w:r>
        <w:rPr>
          <w:rtl w:val="true"/>
        </w:rPr>
        <w:t>قارچ</w:t>
      </w:r>
      <w:bookmarkEnd w:id="676"/>
    </w:p>
    <w:p>
      <w:pPr>
        <w:pStyle w:val="BookText"/>
        <w:rPr/>
      </w:pPr>
      <w:r>
        <w:rPr>
          <w:rFonts w:ascii="IRNazanin" w:hAnsi="IRNazanin" w:eastAsia="IRNazanin"/>
          <w:color w:val="111111"/>
          <w:sz w:val="28"/>
          <w:sz w:val="28"/>
          <w:szCs w:val="28"/>
          <w:rtl w:val="true"/>
          <w:lang w:bidi="fa-IR"/>
        </w:rPr>
        <w:t>فصل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w:t>
      </w:r>
      <w:r>
        <w:rPr>
          <w:rFonts w:ascii="IRNazanin" w:hAnsi="IRNazanin" w:eastAsia="IRNazanin"/>
          <w:color w:val="111111"/>
          <w:sz w:val="28"/>
          <w:sz w:val="28"/>
          <w:szCs w:val="28"/>
          <w:lang w:bidi="fa-IR"/>
        </w:rPr>
        <w:t>۳۵۲۷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از گياهان بهشت است و آب آن براى درد چشم ، سودمند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الكَمأَةُ مِنَ المَنِّ </w:t>
      </w:r>
      <w:r>
        <w:rPr>
          <w:rStyle w:val="FootnoteAnchor"/>
          <w:rtl w:val="true"/>
        </w:rPr>
        <w:footnoteReference w:id="971"/>
      </w:r>
      <w:r>
        <w:rPr>
          <w:rFonts w:ascii="Amiri" w:hAnsi="Amiri" w:eastAsia="Amiri" w:cs="Amiri"/>
          <w:color w:val="111111"/>
          <w:sz w:val="28"/>
          <w:sz w:val="28"/>
          <w:szCs w:val="28"/>
          <w:rtl w:val="true"/>
          <w:lang w:bidi="ar-SA"/>
        </w:rPr>
        <w:t xml:space="preserve">وَالمَنُّ مِنَ الجَنَّةِ ، وماؤُها شِفاءٌ لِلعَينِ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نيز درمانى براى چشم است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الكَمأَةُ مِنَ المَنِّ الَّذي أنزَلَهُ اللّهُ عَلى بَني إسرائيلَ ، وهِيَ شِفاءٌ لِلعَينِ </w:t>
      </w:r>
      <w:r>
        <w:rPr>
          <w:rFonts w:eastAsia="IRNazanin" w:cs="IRNazanin"/>
          <w:color w:val="111111"/>
          <w:sz w:val="28"/>
          <w:szCs w:val="28"/>
          <w:rtl w:val="true"/>
          <w:lang w:bidi="fa-IR"/>
        </w:rPr>
        <w:t xml:space="preserve">. </w:t>
      </w:r>
      <w:r>
        <w:rPr>
          <w:rStyle w:val="FootnoteAnchor"/>
        </w:rPr>
        <w:footnoteReference w:id="975"/>
      </w:r>
      <w:r>
        <w:rPr>
          <w:rFonts w:ascii="IRNazanin" w:hAnsi="IRNazanin" w:eastAsia="IRNazanin"/>
          <w:color w:val="111111"/>
          <w:sz w:val="28"/>
          <w:sz w:val="28"/>
          <w:szCs w:val="28"/>
          <w:lang w:bidi="fa-IR"/>
        </w:rPr>
        <w:t>۳۵۲۳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بِالكَمأَةِ الرَّطبَةِ ؛ فَإِنَّها مِنَ المَنِّ ، وماؤُها شِفاءٌ لِلعَينِ </w:t>
      </w:r>
      <w:r>
        <w:rPr>
          <w:rFonts w:eastAsia="IRNazanin" w:cs="IRNazanin"/>
          <w:color w:val="111111"/>
          <w:sz w:val="28"/>
          <w:szCs w:val="28"/>
          <w:rtl w:val="true"/>
          <w:lang w:bidi="fa-IR"/>
        </w:rPr>
        <w:t xml:space="preserve">. </w:t>
      </w:r>
      <w:r>
        <w:rPr>
          <w:rStyle w:val="FootnoteAnchor"/>
        </w:rPr>
        <w:footnoteReference w:id="976"/>
      </w:r>
      <w:r>
        <w:rPr>
          <w:rFonts w:ascii="IRNazanin" w:hAnsi="IRNazanin" w:eastAsia="IRNazanin"/>
          <w:color w:val="111111"/>
          <w:sz w:val="28"/>
          <w:sz w:val="28"/>
          <w:szCs w:val="28"/>
          <w:lang w:bidi="fa-IR"/>
        </w:rPr>
        <w:t>۳۵۲۲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اُمامة بنت أبي العاص بن الربيع ـ واُمُّها زَينَبُ بِنتُ رَسولِ اللّهِ صلى الله عليه و آله قالَت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أتاني أميرُ المُؤمِنينَ عَلِيٌّ عليه السلام في شَهرِ رَمَضانَ فَاُتِيَ بِعَشاءٍ </w:t>
      </w:r>
      <w:r>
        <w:rPr>
          <w:rStyle w:val="FootnoteAnchor"/>
          <w:rtl w:val="true"/>
        </w:rPr>
        <w:footnoteReference w:id="977"/>
      </w:r>
      <w:r>
        <w:rPr>
          <w:rFonts w:ascii="Amiri" w:hAnsi="Amiri" w:eastAsia="Amiri" w:cs="Amiri"/>
          <w:color w:val="111111"/>
          <w:sz w:val="28"/>
          <w:sz w:val="28"/>
          <w:szCs w:val="28"/>
          <w:rtl w:val="true"/>
          <w:lang w:bidi="ar-SA"/>
        </w:rPr>
        <w:t xml:space="preserve">وتَمرٍ وكَمأَةٍ فَأَكَلَ عليه السلام ، وكانَ يُحِبُّ الكَمأَةَ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همواره مى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قارچ ،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بر بنى اسرائيل نازل كرد ، و آن ، شفايى براى چشم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قارچ تازه ؛ چرا كه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آبش ، شفايى براى چشم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اُمامه دختر ابو العاص بن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بانويى كه مادرش زينب دختر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 امير مؤمنان على عليه السلام ،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و </w:t>
      </w:r>
      <w:r>
        <w:rPr>
          <w:rStyle w:val="FootnoteAnchor"/>
          <w:rtl w:val="true"/>
        </w:rPr>
        <w:footnoteReference w:id="979"/>
      </w:r>
      <w:r>
        <w:rPr>
          <w:rFonts w:ascii="IRNazanin" w:hAnsi="IRNazanin" w:eastAsia="IRNazanin"/>
          <w:color w:val="111111"/>
          <w:sz w:val="28"/>
          <w:sz w:val="28"/>
          <w:szCs w:val="28"/>
          <w:rtl w:val="true"/>
          <w:lang w:bidi="fa-IR"/>
        </w:rPr>
        <w:t xml:space="preserve">خرمايى و قارچى آوردند و ايشان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قارچ را دوست داشت </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w:t>
      </w:r>
      <w:r>
        <w:rPr>
          <w:rFonts w:ascii="Amiri" w:hAnsi="Amiri" w:eastAsia="Amiri" w:cs="Amiri"/>
          <w:color w:val="111111"/>
          <w:sz w:val="28"/>
          <w:sz w:val="28"/>
          <w:szCs w:val="28"/>
          <w:lang w:bidi="ar-SA"/>
        </w:rPr>
        <w:t>۳۵۲۳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الكُمَّثرى يُحيِي القَلبَ </w:t>
      </w:r>
      <w:r>
        <w:rPr>
          <w:rFonts w:eastAsia="Amiri" w:cs="Amiri" w:ascii="Amiri" w:hAnsi="Amiri"/>
          <w:color w:val="111111"/>
          <w:sz w:val="28"/>
          <w:szCs w:val="28"/>
          <w:rtl w:val="true"/>
          <w:lang w:bidi="ar-SA"/>
        </w:rPr>
        <w:t xml:space="preserve">. </w:t>
      </w:r>
      <w:r>
        <w:rPr>
          <w:rStyle w:val="FootnoteAnchor"/>
        </w:rPr>
        <w:footnoteReference w:id="980"/>
      </w:r>
      <w:r>
        <w:rPr>
          <w:rFonts w:ascii="Amiri" w:hAnsi="Amiri" w:eastAsia="Amiri" w:cs="Amiri"/>
          <w:color w:val="111111"/>
          <w:sz w:val="28"/>
          <w:sz w:val="28"/>
          <w:szCs w:val="28"/>
          <w:lang w:bidi="ar-SA"/>
        </w:rPr>
        <w:t>۳۵۲۲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الكُمَّثرى يَجلُو القَلبَ ، ويُسَكِّنُ أوجاعَ الجَوفِ </w:t>
      </w:r>
      <w:r>
        <w:rPr>
          <w:rFonts w:eastAsia="Amiri" w:cs="Amiri" w:ascii="Amiri" w:hAnsi="Amiri"/>
          <w:color w:val="111111"/>
          <w:sz w:val="28"/>
          <w:szCs w:val="28"/>
          <w:rtl w:val="true"/>
          <w:lang w:bidi="ar-SA"/>
        </w:rPr>
        <w:t xml:space="preserve">. </w:t>
      </w:r>
      <w:r>
        <w:rPr>
          <w:rStyle w:val="FootnoteAnchor"/>
        </w:rPr>
        <w:footnoteReference w:id="981"/>
      </w:r>
      <w:r>
        <w:rPr>
          <w:rFonts w:ascii="Amiri" w:hAnsi="Amiri" w:eastAsia="Amiri" w:cs="Amiri"/>
          <w:color w:val="111111"/>
          <w:sz w:val="28"/>
          <w:sz w:val="28"/>
          <w:szCs w:val="28"/>
          <w:lang w:bidi="ar-SA"/>
        </w:rPr>
        <w:t>۳۵۲۱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الكُمَّثرى ؛ فَإِنَّهُ يَجلُو القَلبَ ، ويُسَكِّنُ أوجاعَ الجَوفِ بِإِذنِ اللّهِ تَعالى </w:t>
      </w:r>
      <w:r>
        <w:rPr>
          <w:rFonts w:eastAsia="Amiri" w:cs="Amiri" w:ascii="Amiri" w:hAnsi="Amiri"/>
          <w:color w:val="111111"/>
          <w:sz w:val="28"/>
          <w:szCs w:val="28"/>
          <w:rtl w:val="true"/>
          <w:lang w:bidi="ar-SA"/>
        </w:rPr>
        <w:t xml:space="preserve">. </w:t>
      </w:r>
      <w:r>
        <w:rPr>
          <w:rStyle w:val="FootnoteAnchor"/>
        </w:rPr>
        <w:footnoteReference w:id="982"/>
      </w:r>
      <w:r>
        <w:rPr>
          <w:rFonts w:ascii="Amiri" w:hAnsi="Amiri" w:eastAsia="Amiri" w:cs="Amiri"/>
          <w:color w:val="111111"/>
          <w:sz w:val="28"/>
          <w:sz w:val="28"/>
          <w:szCs w:val="28"/>
          <w:lang w:bidi="ar-SA"/>
        </w:rPr>
        <w:t>۳۵۲۰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الكُمَّثرى يَدبَغُ المَعِدَةَ ويُقَوّيها ، هُوَ وَالسَّفَرجَلُ سَواءٌ ، وهُوَ عَلَى الشِّبَعِ أنفَعُ مِنهُ عَلَى الرّيقِ ، ومَن أصابَهُ طَخاءٌ فَليَأكُلهُ ـ يَعني عَلَى الطَّعامِ ـ </w:t>
      </w:r>
      <w:r>
        <w:rPr>
          <w:rFonts w:eastAsia="Amiri" w:cs="Amiri" w:ascii="Amiri" w:hAnsi="Amiri"/>
          <w:color w:val="111111"/>
          <w:sz w:val="28"/>
          <w:szCs w:val="28"/>
          <w:rtl w:val="true"/>
          <w:lang w:bidi="ar-SA"/>
        </w:rPr>
        <w:t xml:space="preserve">. </w:t>
      </w:r>
      <w:r>
        <w:rPr>
          <w:rStyle w:val="FootnoteAnchor"/>
        </w:rPr>
        <w:footnoteReference w:id="983"/>
      </w:r>
      <w:r>
        <w:rPr>
          <w:rFonts w:ascii="Amiri" w:hAnsi="Amiri" w:eastAsia="Amiri" w:cs="Amiri"/>
          <w:color w:val="111111"/>
          <w:sz w:val="28"/>
          <w:sz w:val="28"/>
          <w:szCs w:val="28"/>
          <w:lang w:bidi="ar-SA"/>
        </w:rPr>
        <w:t>۳۵۱۹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لِرَجُلٍ شَكا إلَيهِ وَجَعا يَجِدُهُ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الكُمَّثرى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bookmarkStart w:id="677" w:name="pg12288_121980"/>
    </w:p>
    <w:p>
      <w:pPr>
        <w:pStyle w:val="Heading3"/>
        <w:numPr>
          <w:ilvl w:val="2"/>
          <w:numId w:val="1"/>
        </w:numPr>
        <w:rPr/>
      </w:pPr>
      <w:bookmarkStart w:id="678" w:name="__RefHeading___Toc7404258_417432637"/>
      <w:bookmarkStart w:id="679" w:name="_Toc258"/>
      <w:bookmarkEnd w:id="677"/>
      <w:bookmarkEnd w:id="678"/>
      <w:r>
        <w:rPr>
          <w:rtl w:val="true"/>
        </w:rPr>
        <w:t xml:space="preserve">فصل پنجاه و دوم </w:t>
      </w:r>
      <w:r>
        <w:rPr>
          <w:rtl w:val="true"/>
        </w:rPr>
        <w:t xml:space="preserve">: </w:t>
      </w:r>
      <w:r>
        <w:rPr>
          <w:rtl w:val="true"/>
        </w:rPr>
        <w:t>گلابى</w:t>
      </w:r>
      <w:bookmarkEnd w:id="679"/>
    </w:p>
    <w:p>
      <w:pPr>
        <w:pStyle w:val="BookText"/>
        <w:rPr/>
      </w:pPr>
      <w:r>
        <w:rPr>
          <w:rFonts w:ascii="IRNazanin" w:hAnsi="IRNazanin" w:eastAsia="IRNazanin"/>
          <w:color w:val="111111"/>
          <w:sz w:val="28"/>
          <w:sz w:val="28"/>
          <w:szCs w:val="28"/>
          <w:rtl w:val="true"/>
          <w:lang w:bidi="fa-IR"/>
        </w:rPr>
        <w:t>فصل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گلابى</w:t>
      </w:r>
      <w:r>
        <w:rPr>
          <w:rFonts w:ascii="IRNazanin" w:hAnsi="IRNazanin" w:eastAsia="IRNazanin"/>
          <w:color w:val="111111"/>
          <w:sz w:val="28"/>
          <w:sz w:val="28"/>
          <w:szCs w:val="28"/>
          <w:lang w:bidi="fa-IR"/>
        </w:rPr>
        <w:t>۳۵۱۷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گلابى ، قلب را زنده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گلابى ، قلب را جلا مى دهد و دردهاى درون را تسكين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گلابى بخوريد ؛ كه به اذن خداوند عز و جل دل را جلا مى دهد و دردهاى درون را تسكين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گلابى ، معده را مى پالايد و تقويت مى كند و با بِهْ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خوردنش روى غذا ، سودمندتر است تا چاشت ناخورده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كه احساس سنگينى مى كند ،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روى غذا بخورد </w:t>
      </w:r>
      <w:r>
        <w:rPr>
          <w:rFonts w:eastAsia="IRNazanin" w:cs="IRNazanin"/>
          <w:color w:val="111111"/>
          <w:sz w:val="28"/>
          <w:szCs w:val="28"/>
          <w:rtl w:val="true"/>
          <w:lang w:bidi="fa-IR"/>
        </w:rPr>
        <w:t xml:space="preserve">. </w:t>
      </w:r>
      <w:r>
        <w:rPr>
          <w:rStyle w:val="FootnoteAnchor"/>
        </w:rPr>
        <w:footnoteReference w:id="985"/>
      </w:r>
      <w:r>
        <w:rPr>
          <w:rFonts w:ascii="IRNazanin" w:hAnsi="IRNazanin" w:eastAsia="IRNazanin"/>
          <w:color w:val="111111"/>
          <w:sz w:val="28"/>
          <w:sz w:val="28"/>
          <w:szCs w:val="28"/>
          <w:lang w:bidi="fa-IR"/>
        </w:rPr>
        <w:t>۳۵۱۳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السلامـ به نقل از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مردى كه از دردى در قلب خود نزد ايشان اظهار ناراحتى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گلابى بخور</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اللُّبانِ</w:t>
      </w:r>
      <w:r>
        <w:rPr>
          <w:rFonts w:ascii="Amiri" w:hAnsi="Amiri" w:eastAsia="Amiri" w:cs="Amiri"/>
          <w:color w:val="111111"/>
          <w:sz w:val="28"/>
          <w:sz w:val="28"/>
          <w:szCs w:val="28"/>
          <w:lang w:bidi="ar-SA"/>
        </w:rPr>
        <w:t>۳۵۱۶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بِاللُّبانِ ؛ فَإِنَّهُ يَمسَحُ الحَرَّ عَنِ القَلبِ كَما يَمسَحُ </w:t>
      </w:r>
      <w:r>
        <w:rPr>
          <w:rStyle w:val="FootnoteAnchor"/>
          <w:rtl w:val="true"/>
        </w:rPr>
        <w:footnoteReference w:id="986"/>
      </w:r>
      <w:r>
        <w:rPr>
          <w:rFonts w:ascii="Amiri" w:hAnsi="Amiri" w:eastAsia="Amiri" w:cs="Amiri"/>
          <w:color w:val="111111"/>
          <w:sz w:val="28"/>
          <w:sz w:val="28"/>
          <w:szCs w:val="28"/>
          <w:rtl w:val="true"/>
          <w:lang w:bidi="ar-SA"/>
        </w:rPr>
        <w:t xml:space="preserve">الإِصبَعُ العَرَقَ عَنِ الجَبينِ ، ويَشُدُّ الظَّهرَ ، ويَزيدُ فِي العَقلِ ، ويُذَكِّي الذِّهنَ ، ويَجلُو البَصَرَ ، ويُذهِبُ النِّسيانَ </w:t>
      </w:r>
      <w:r>
        <w:rPr>
          <w:rFonts w:eastAsia="Amiri" w:cs="Amiri" w:ascii="Amiri" w:hAnsi="Amiri"/>
          <w:color w:val="111111"/>
          <w:sz w:val="28"/>
          <w:szCs w:val="28"/>
          <w:rtl w:val="true"/>
          <w:lang w:bidi="ar-SA"/>
        </w:rPr>
        <w:t xml:space="preserve">. </w:t>
      </w:r>
      <w:r>
        <w:rPr>
          <w:rStyle w:val="FootnoteAnchor"/>
        </w:rPr>
        <w:footnoteReference w:id="987"/>
      </w:r>
      <w:r>
        <w:rPr>
          <w:rFonts w:ascii="Amiri" w:hAnsi="Amiri" w:eastAsia="Amiri" w:cs="Amiri"/>
          <w:color w:val="111111"/>
          <w:sz w:val="28"/>
          <w:sz w:val="28"/>
          <w:szCs w:val="28"/>
          <w:lang w:bidi="ar-SA"/>
        </w:rPr>
        <w:t>۳۵۱۵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اِدَّهِنوا بِاللُّبانِ ؛ فَإِنَّهُ أحظى لَكُم عِندَ نِسائِكُم </w:t>
      </w:r>
      <w:r>
        <w:rPr>
          <w:rFonts w:eastAsia="Amiri" w:cs="Amiri" w:ascii="Amiri" w:hAnsi="Amiri"/>
          <w:color w:val="111111"/>
          <w:sz w:val="28"/>
          <w:szCs w:val="28"/>
          <w:rtl w:val="true"/>
          <w:lang w:bidi="ar-SA"/>
        </w:rPr>
        <w:t xml:space="preserve">. </w:t>
      </w:r>
      <w:r>
        <w:rPr>
          <w:rStyle w:val="FootnoteAnchor"/>
        </w:rPr>
        <w:footnoteReference w:id="988"/>
      </w:r>
      <w:r>
        <w:rPr>
          <w:rFonts w:ascii="Amiri" w:hAnsi="Amiri" w:eastAsia="Amiri" w:cs="Amiri"/>
          <w:color w:val="111111"/>
          <w:sz w:val="28"/>
          <w:sz w:val="28"/>
          <w:szCs w:val="28"/>
          <w:lang w:bidi="ar-SA"/>
        </w:rPr>
        <w:t>۳۵۱۴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ثَلاثَةٌ يَزِدنَ فِي الحِفظِ ويُذهِبنَ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اللُّبانُ ، وَالسِّواكُ ، وقِراءَةُ القُرآنِ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bookmarkStart w:id="680" w:name="pg12288_121982"/>
    </w:p>
    <w:p>
      <w:pPr>
        <w:pStyle w:val="Heading3"/>
        <w:numPr>
          <w:ilvl w:val="2"/>
          <w:numId w:val="1"/>
        </w:numPr>
        <w:rPr/>
      </w:pPr>
      <w:bookmarkStart w:id="681" w:name="__RefHeading___Toc7404260_417432637"/>
      <w:bookmarkStart w:id="682" w:name="_Toc259"/>
      <w:bookmarkEnd w:id="680"/>
      <w:bookmarkEnd w:id="681"/>
      <w:r>
        <w:rPr>
          <w:rtl w:val="true"/>
        </w:rPr>
        <w:t xml:space="preserve">فصل پنجاه و سوم </w:t>
      </w:r>
      <w:r>
        <w:rPr>
          <w:rtl w:val="true"/>
        </w:rPr>
        <w:t xml:space="preserve">: </w:t>
      </w:r>
      <w:r>
        <w:rPr>
          <w:rtl w:val="true"/>
        </w:rPr>
        <w:t>كُندُر</w:t>
      </w:r>
      <w:bookmarkEnd w:id="682"/>
    </w:p>
    <w:p>
      <w:pPr>
        <w:pStyle w:val="Heading4"/>
        <w:numPr>
          <w:ilvl w:val="3"/>
          <w:numId w:val="1"/>
        </w:numPr>
        <w:rPr/>
      </w:pPr>
      <w:bookmarkStart w:id="683" w:name="__RefHeading___Toc7404262_417432637"/>
      <w:bookmarkStart w:id="684" w:name="_Toc260"/>
      <w:bookmarkEnd w:id="683"/>
      <w:r>
        <w:rPr/>
        <w:t>۵۳</w:t>
      </w:r>
      <w:r>
        <w:rPr>
          <w:rtl w:val="true"/>
        </w:rPr>
        <w:t xml:space="preserve"> </w:t>
      </w:r>
      <w:r>
        <w:rPr>
          <w:rtl w:val="true"/>
        </w:rPr>
        <w:t xml:space="preserve">/ </w:t>
      </w:r>
      <w:r>
        <w:rPr/>
        <w:t>۱</w:t>
      </w:r>
      <w:r>
        <w:rPr>
          <w:rtl w:val="true"/>
        </w:rPr>
        <w:t>خواصّ كُندُر</w:t>
      </w:r>
      <w:bookmarkEnd w:id="684"/>
    </w:p>
    <w:p>
      <w:pPr>
        <w:pStyle w:val="BookText"/>
        <w:rPr/>
      </w:pPr>
      <w:r>
        <w:rPr>
          <w:rFonts w:ascii="IRNazanin" w:hAnsi="IRNazanin" w:eastAsia="IRNazanin"/>
          <w:color w:val="111111"/>
          <w:sz w:val="28"/>
          <w:sz w:val="28"/>
          <w:szCs w:val="28"/>
          <w:rtl w:val="true"/>
          <w:lang w:bidi="fa-IR"/>
        </w:rPr>
        <w:t>فصل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كُندُر</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كُندُر</w:t>
      </w:r>
      <w:r>
        <w:rPr>
          <w:rFonts w:ascii="IRNazanin" w:hAnsi="IRNazanin" w:eastAsia="IRNazanin"/>
          <w:color w:val="111111"/>
          <w:sz w:val="28"/>
          <w:sz w:val="28"/>
          <w:szCs w:val="28"/>
          <w:lang w:bidi="fa-IR"/>
        </w:rPr>
        <w:t>۳۵۱۰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كُندُر </w:t>
      </w:r>
      <w:r>
        <w:rPr>
          <w:rStyle w:val="FootnoteAnchor"/>
          <w:rtl w:val="true"/>
        </w:rPr>
        <w:footnoteReference w:id="990"/>
      </w:r>
      <w:r>
        <w:rPr>
          <w:rFonts w:ascii="IRNazanin" w:hAnsi="IRNazanin" w:eastAsia="IRNazanin"/>
          <w:color w:val="111111"/>
          <w:sz w:val="28"/>
          <w:sz w:val="28"/>
          <w:szCs w:val="28"/>
          <w:rtl w:val="true"/>
          <w:lang w:bidi="fa-IR"/>
        </w:rPr>
        <w:t xml:space="preserve">؛ زيرا آن سان كه انگشتان ، عرق را از پيشانى پاك مى كنند ، پشت را محكم مى كند ، عقل را افزون مى كند ، ذهن را ذكاوت مى دهد ، چشم را جلا مى بخشد و فراموشى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كُندُر ، بدن را چرب كنيد ؛ چرا كه اين بهره اى بيشتر براى شما نزد زنانتان ايجاد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بر حافظه مى افزايد و بلغم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 ، مسواك و قرائت قرآن </w:t>
      </w:r>
      <w:r>
        <w:rPr>
          <w:rFonts w:eastAsia="IRNazanin" w:cs="IRNazanin"/>
          <w:color w:val="111111"/>
          <w:sz w:val="28"/>
          <w:szCs w:val="28"/>
          <w:rtl w:val="true"/>
          <w:lang w:bidi="fa-IR"/>
        </w:rPr>
        <w:t xml:space="preserve">. </w:t>
      </w:r>
      <w:r>
        <w:rPr>
          <w:rStyle w:val="FootnoteAnchor"/>
          <w:rtl w:val="true"/>
        </w:rPr>
        <w:footnoteReference w:id="99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مَضغُ اللُّبانِ يَشُدُّ الأَضراسَ ، ويَنفِي البَلغَمَ ، ويَذهَبُ بِريحِ الفَمِ </w:t>
      </w:r>
      <w:r>
        <w:rPr>
          <w:rFonts w:eastAsia="Amiri" w:cs="Amiri" w:ascii="Amiri" w:hAnsi="Amiri"/>
          <w:color w:val="111111"/>
          <w:sz w:val="28"/>
          <w:szCs w:val="28"/>
          <w:rtl w:val="true"/>
          <w:lang w:bidi="ar-SA"/>
        </w:rPr>
        <w:t xml:space="preserve">. </w:t>
      </w:r>
      <w:r>
        <w:rPr>
          <w:rStyle w:val="FootnoteAnchor"/>
        </w:rPr>
        <w:footnoteReference w:id="992"/>
      </w:r>
      <w:r>
        <w:rPr>
          <w:rFonts w:ascii="Amiri" w:hAnsi="Amiri" w:eastAsia="Amiri" w:cs="Amiri"/>
          <w:color w:val="111111"/>
          <w:sz w:val="28"/>
          <w:sz w:val="28"/>
          <w:szCs w:val="28"/>
          <w:lang w:bidi="ar-SA"/>
        </w:rPr>
        <w:t>۳۵۱۰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أبي طالِبٍ عليه السلاميَشتَكي إلَيهِ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بِاللُّبانِ ؛ فَإِنَّهُ يُشَجِّعُ القَلبَ ، ويُذهِبُ النِّسيانَ </w:t>
      </w:r>
      <w:r>
        <w:rPr>
          <w:rFonts w:eastAsia="Amiri" w:cs="Amiri" w:ascii="Amiri" w:hAnsi="Amiri"/>
          <w:color w:val="111111"/>
          <w:sz w:val="28"/>
          <w:szCs w:val="28"/>
          <w:rtl w:val="true"/>
          <w:lang w:bidi="ar-SA"/>
        </w:rPr>
        <w:t xml:space="preserve">. </w:t>
      </w:r>
      <w:r>
        <w:rPr>
          <w:rStyle w:val="FootnoteAnchor"/>
        </w:rPr>
        <w:footnoteReference w:id="993"/>
      </w:r>
      <w:r>
        <w:rPr>
          <w:rFonts w:ascii="Amiri" w:hAnsi="Amiri" w:eastAsia="Amiri" w:cs="Amiri"/>
          <w:color w:val="111111"/>
          <w:sz w:val="28"/>
          <w:sz w:val="28"/>
          <w:szCs w:val="28"/>
          <w:lang w:bidi="ar-SA"/>
        </w:rPr>
        <w:t>۳۵۰۹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يَأكُلُ العَسَلَ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مِنَ القُرآنِ ومَضغُ اللُّبانِ يُذيبُ البَلغَمَ </w:t>
      </w:r>
      <w:r>
        <w:rPr>
          <w:rFonts w:eastAsia="Amiri" w:cs="Amiri" w:ascii="Amiri" w:hAnsi="Amiri"/>
          <w:color w:val="111111"/>
          <w:sz w:val="28"/>
          <w:szCs w:val="28"/>
          <w:rtl w:val="true"/>
          <w:lang w:bidi="ar-SA"/>
        </w:rPr>
        <w:t xml:space="preserve">. </w:t>
      </w:r>
      <w:r>
        <w:rPr>
          <w:rStyle w:val="FootnoteAnchor"/>
        </w:rPr>
        <w:footnoteReference w:id="994"/>
      </w:r>
      <w:r>
        <w:rPr>
          <w:rFonts w:ascii="Amiri" w:hAnsi="Amiri" w:eastAsia="Amiri" w:cs="Amiri"/>
          <w:color w:val="111111"/>
          <w:sz w:val="28"/>
          <w:sz w:val="28"/>
          <w:szCs w:val="28"/>
          <w:lang w:bidi="ar-SA"/>
        </w:rPr>
        <w:t>۳۵۰۸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اِستَكثِروا مِنَ اللُّبانِ وَاستَبقوهُ وَامضَغوهُ ، وأحَبُّهُ إلَيَّ المَضغُ ؛ فَإِنَّهُ يَنزِفُ بَلغَمَ المَعِدَةَ ويُنَظِّفُها ، ويَشُدُّ العَقلَ ، ويُمرِئُ الطَّعامَ </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فَوائِدُ اللُّبانِ لِلحامِلِ</w:t>
      </w:r>
      <w:r>
        <w:rPr>
          <w:rFonts w:ascii="Amiri" w:hAnsi="Amiri" w:eastAsia="Amiri" w:cs="Amiri"/>
          <w:color w:val="111111"/>
          <w:sz w:val="28"/>
          <w:sz w:val="28"/>
          <w:szCs w:val="28"/>
          <w:lang w:bidi="ar-SA"/>
        </w:rPr>
        <w:t>۳۵۰۶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نِساءَكُم الحَوامِلَ اللُّبانَ ؛ فَإِنَّهُ يَزيدُ في عَقلِ الصَّبِيِّ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bookmarkStart w:id="685" w:name="pg12288_121984"/>
    </w:p>
    <w:p>
      <w:pPr>
        <w:pStyle w:val="Heading4"/>
        <w:numPr>
          <w:ilvl w:val="3"/>
          <w:numId w:val="1"/>
        </w:numPr>
        <w:rPr/>
      </w:pPr>
      <w:bookmarkStart w:id="686" w:name="__RefHeading___Toc7404264_417432637"/>
      <w:bookmarkStart w:id="687" w:name="_Toc261"/>
      <w:bookmarkEnd w:id="685"/>
      <w:bookmarkEnd w:id="686"/>
      <w:r>
        <w:rPr/>
        <w:t>۵۳</w:t>
      </w:r>
      <w:r>
        <w:rPr>
          <w:rtl w:val="true"/>
        </w:rPr>
        <w:t xml:space="preserve"> </w:t>
      </w:r>
      <w:r>
        <w:rPr>
          <w:rtl w:val="true"/>
        </w:rPr>
        <w:t xml:space="preserve">/ </w:t>
      </w:r>
      <w:r>
        <w:rPr/>
        <w:t>۲</w:t>
      </w:r>
      <w:r>
        <w:rPr>
          <w:rtl w:val="true"/>
        </w:rPr>
        <w:t>فايده هاى كُندُر براى زنان باردار</w:t>
      </w:r>
      <w:bookmarkEnd w:id="687"/>
    </w:p>
    <w:p>
      <w:pPr>
        <w:pStyle w:val="BookText"/>
        <w:rPr/>
      </w:pPr>
      <w:r>
        <w:rPr>
          <w:rFonts w:ascii="IRNazanin" w:hAnsi="IRNazanin" w:eastAsia="IRNazanin"/>
          <w:color w:val="111111"/>
          <w:sz w:val="28"/>
          <w:sz w:val="28"/>
          <w:szCs w:val="28"/>
          <w:lang w:bidi="fa-IR"/>
        </w:rPr>
        <w:t>۳۵۰۵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سؤال ابن عبّاس درباره اين آيه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جويدن كُندُر ، دندان ها را استحكام مى بخشد ، بلغم را مى راند و بوى دهان را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على بن ابى طالب عليه السلام آمد و از فراموشى ، اظهار ناراحتى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كُندُر ؛ چرا كه دل را شجاعت مى بخشد و فراموشى را از ميان مى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عسل مى خورد 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از قرآن و جويدن كُندُر ، بلغم را از ميان مى برد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سَألَهُ ابنُ عبّاسٍ عن قولِ اللّه ِ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كُندُر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دهان نگه داريد و نيك بجويد ، براى من ، جويدن آن ، دوست داشتنى تر است ؛ چرا كه آن بلغم معده را پاك مى كند ، عقل را استحكام مى بخشد و غذا را گوارا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فايده هاى كُندُر براى زنان باردار</w:t>
      </w:r>
      <w:r>
        <w:rPr>
          <w:rFonts w:ascii="IRNazanin" w:hAnsi="IRNazanin" w:eastAsia="IRNazanin"/>
          <w:color w:val="111111"/>
          <w:sz w:val="28"/>
          <w:sz w:val="28"/>
          <w:szCs w:val="28"/>
          <w:lang w:bidi="fa-IR"/>
        </w:rPr>
        <w:t>۳۵۰۱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باردار خود ، كُندُر بدهيد ؛ چرا كه عقل كودك را افزون مى كند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أطعِموا حَبالاكُم ذَكَرَ </w:t>
      </w:r>
      <w:r>
        <w:rPr>
          <w:rStyle w:val="FootnoteAnchor"/>
          <w:rtl w:val="true"/>
        </w:rPr>
        <w:footnoteReference w:id="997"/>
      </w:r>
      <w:r>
        <w:rPr>
          <w:rFonts w:ascii="Amiri" w:hAnsi="Amiri" w:eastAsia="Amiri" w:cs="Amiri"/>
          <w:color w:val="111111"/>
          <w:sz w:val="28"/>
          <w:sz w:val="28"/>
          <w:szCs w:val="28"/>
          <w:rtl w:val="true"/>
          <w:lang w:bidi="ar-SA"/>
        </w:rPr>
        <w:t xml:space="preserve">اللُّبانِ ، فَإِن يَكُ في بَطنِها غُلامٌ خَرَجَ ذَكِيَّ القَلبِ عالِما شُجاعاً ، وإن تَكُ جارِيَةٌ حَسُنَ خَلقُها وخُلُقُها ، وعَظُمَت عَجيزَتُها ، وحَظِيَت عِندَ زَوجِها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الجنين من الأغذية</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زنان باردارتان ، كندر نر </w:t>
      </w:r>
      <w:r>
        <w:rPr>
          <w:rStyle w:val="FootnoteAnchor"/>
          <w:rtl w:val="true"/>
        </w:rPr>
        <w:footnoteReference w:id="999"/>
      </w:r>
      <w:r>
        <w:rPr>
          <w:rFonts w:ascii="IRNazanin" w:hAnsi="IRNazanin" w:eastAsia="IRNazanin"/>
          <w:color w:val="111111"/>
          <w:sz w:val="28"/>
          <w:sz w:val="28"/>
          <w:szCs w:val="28"/>
          <w:rtl w:val="true"/>
          <w:lang w:bidi="fa-IR"/>
        </w:rPr>
        <w:t xml:space="preserve">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اگر آنچه در شكم زن است ، پسر باشد ، بيداردل ، آگاه و دلير مى گردد ، و اگر دختر باشد ، روى و خوىِ وى نكو مى شود و سرين او سترگ مى گردد و نزد همسرش بهره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۶۵۹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غذاهايى كه براى جنين ، سودمند است</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خَواصُّ اللَّبَنِ</w:t>
      </w:r>
      <w:r>
        <w:rPr>
          <w:rFonts w:ascii="Amiri" w:hAnsi="Amiri" w:eastAsia="Amiri" w:cs="Amiri"/>
          <w:color w:val="111111"/>
          <w:sz w:val="28"/>
          <w:sz w:val="28"/>
          <w:szCs w:val="28"/>
          <w:lang w:bidi="ar-SA"/>
        </w:rPr>
        <w:t>۳۴۹۹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حَسوُ اللَّبَنِ شِفاءٌ مِن كُلِّ داءٍ إلاَّ المَوتَ </w:t>
      </w:r>
      <w:r>
        <w:rPr>
          <w:rFonts w:eastAsia="Amiri" w:cs="Amiri" w:ascii="Amiri" w:hAnsi="Amiri"/>
          <w:color w:val="111111"/>
          <w:sz w:val="28"/>
          <w:szCs w:val="28"/>
          <w:rtl w:val="true"/>
          <w:lang w:bidi="ar-SA"/>
        </w:rPr>
        <w:t xml:space="preserve">. </w:t>
      </w:r>
      <w:r>
        <w:rPr>
          <w:rStyle w:val="FootnoteAnchor"/>
        </w:rPr>
        <w:footnoteReference w:id="1000"/>
      </w:r>
      <w:r>
        <w:rPr>
          <w:rFonts w:ascii="Amiri" w:hAnsi="Amiri" w:eastAsia="Amiri" w:cs="Amiri"/>
          <w:color w:val="111111"/>
          <w:sz w:val="28"/>
          <w:sz w:val="28"/>
          <w:szCs w:val="28"/>
          <w:lang w:bidi="ar-SA"/>
        </w:rPr>
        <w:t>۳۴۹۸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الحسن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فَقالَ لَهُ رَجُلٌ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الضَّعفَ في بَدَني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بِاللَّبَنِ ؛ فَإِنَّهُ يُنبِتُ اللَّحمَ ، ويَشُدُّ العَظمَ </w:t>
      </w:r>
      <w:r>
        <w:rPr>
          <w:rFonts w:eastAsia="Amiri" w:cs="Amiri" w:ascii="Amiri" w:hAnsi="Amiri"/>
          <w:color w:val="111111"/>
          <w:sz w:val="28"/>
          <w:szCs w:val="28"/>
          <w:rtl w:val="true"/>
          <w:lang w:bidi="ar-SA"/>
        </w:rPr>
        <w:t xml:space="preserve">. </w:t>
      </w:r>
      <w:r>
        <w:rPr>
          <w:rStyle w:val="FootnoteAnchor"/>
        </w:rPr>
        <w:footnoteReference w:id="1001"/>
      </w:r>
      <w:r>
        <w:rPr>
          <w:rFonts w:ascii="Amiri" w:hAnsi="Amiri" w:eastAsia="Amiri" w:cs="Amiri"/>
          <w:color w:val="111111"/>
          <w:sz w:val="28"/>
          <w:sz w:val="28"/>
          <w:szCs w:val="28"/>
          <w:lang w:bidi="ar-SA"/>
        </w:rPr>
        <w:t>۳۴۹۷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وَجَدنا لِوَجَعِ الحَلقِ مِثلَ حَسوِ اللَّبَنِ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التلبينة</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8" w:name="pg12288_121988"/>
    </w:p>
    <w:p>
      <w:pPr>
        <w:pStyle w:val="Heading3"/>
        <w:numPr>
          <w:ilvl w:val="2"/>
          <w:numId w:val="1"/>
        </w:numPr>
        <w:rPr/>
      </w:pPr>
      <w:bookmarkStart w:id="689" w:name="__RefHeading___Toc7404266_417432637"/>
      <w:bookmarkStart w:id="690" w:name="_Toc262"/>
      <w:bookmarkEnd w:id="688"/>
      <w:bookmarkEnd w:id="689"/>
      <w:r>
        <w:rPr>
          <w:rtl w:val="true"/>
        </w:rPr>
        <w:t xml:space="preserve">فصل پنجاه و چهارم </w:t>
      </w:r>
      <w:r>
        <w:rPr>
          <w:rtl w:val="true"/>
        </w:rPr>
        <w:t xml:space="preserve">: </w:t>
      </w:r>
      <w:r>
        <w:rPr>
          <w:rtl w:val="true"/>
        </w:rPr>
        <w:t>شير</w:t>
      </w:r>
      <w:bookmarkEnd w:id="690"/>
    </w:p>
    <w:p>
      <w:pPr>
        <w:pStyle w:val="Heading4"/>
        <w:numPr>
          <w:ilvl w:val="3"/>
          <w:numId w:val="1"/>
        </w:numPr>
        <w:rPr/>
      </w:pPr>
      <w:bookmarkStart w:id="691" w:name="__RefHeading___Toc7404268_417432637"/>
      <w:bookmarkStart w:id="692" w:name="_Toc263"/>
      <w:bookmarkEnd w:id="691"/>
      <w:r>
        <w:rPr/>
        <w:t>۵۴</w:t>
      </w:r>
      <w:r>
        <w:rPr>
          <w:rtl w:val="true"/>
        </w:rPr>
        <w:t xml:space="preserve"> </w:t>
      </w:r>
      <w:r>
        <w:rPr>
          <w:rtl w:val="true"/>
        </w:rPr>
        <w:t xml:space="preserve">/ </w:t>
      </w:r>
      <w:r>
        <w:rPr/>
        <w:t>۱</w:t>
      </w:r>
      <w:r>
        <w:rPr>
          <w:rtl w:val="true"/>
        </w:rPr>
        <w:t>خواصّ شير</w:t>
      </w:r>
      <w:bookmarkEnd w:id="692"/>
    </w:p>
    <w:p>
      <w:pPr>
        <w:pStyle w:val="BookText"/>
        <w:rPr/>
      </w:pPr>
      <w:r>
        <w:rPr>
          <w:rFonts w:ascii="IRNazanin" w:hAnsi="IRNazanin" w:eastAsia="IRNazanin"/>
          <w:color w:val="111111"/>
          <w:sz w:val="28"/>
          <w:sz w:val="28"/>
          <w:szCs w:val="28"/>
          <w:rtl w:val="true"/>
          <w:lang w:bidi="fa-IR"/>
        </w:rPr>
        <w:t>فصل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خواصّ شير</w:t>
      </w:r>
      <w:r>
        <w:rPr>
          <w:rFonts w:ascii="IRNazanin" w:hAnsi="IRNazanin" w:eastAsia="IRNazanin"/>
          <w:color w:val="111111"/>
          <w:sz w:val="28"/>
          <w:sz w:val="28"/>
          <w:szCs w:val="28"/>
          <w:lang w:bidi="fa-IR"/>
        </w:rPr>
        <w:t>۳۴۹۵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نوشيدن شير ، شفايى براى هر درد است ، مگر مرگ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الحسن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نيز مى شنيدم ، 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بدنم احساس ضعف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شير ؛ چرا كه گوشت مى روياند و استخوان را استحكام مى بخشد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گلودرد ، چيزى چون نوشيدن شير نيافته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خواصّ گوشت همراه با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تَلبينه</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الاِستِشفاءُ بِأَلبانِ البَقَرِ</w:t>
      </w:r>
      <w:r>
        <w:rPr>
          <w:rFonts w:ascii="Amiri" w:hAnsi="Amiri" w:eastAsia="Amiri" w:cs="Amiri"/>
          <w:color w:val="111111"/>
          <w:sz w:val="28"/>
          <w:sz w:val="28"/>
          <w:szCs w:val="28"/>
          <w:lang w:bidi="ar-SA"/>
        </w:rPr>
        <w:t>۳۴۹۲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مِن داءٍ إلاّ وقَد أنزَلَ لَهُ شِفاءً ، وفي ألبانِ البَقَرِ شِفاءٌ مِن كُلِّ داءٍ </w:t>
      </w:r>
      <w:r>
        <w:rPr>
          <w:rFonts w:eastAsia="Amiri" w:cs="Amiri" w:ascii="Amiri" w:hAnsi="Amiri"/>
          <w:color w:val="111111"/>
          <w:sz w:val="28"/>
          <w:szCs w:val="28"/>
          <w:rtl w:val="true"/>
          <w:lang w:bidi="ar-SA"/>
        </w:rPr>
        <w:t xml:space="preserve">. </w:t>
      </w:r>
      <w:r>
        <w:rPr>
          <w:rStyle w:val="FootnoteAnchor"/>
        </w:rPr>
        <w:footnoteReference w:id="1003"/>
      </w:r>
      <w:r>
        <w:rPr>
          <w:rFonts w:ascii="Amiri" w:hAnsi="Amiri" w:eastAsia="Amiri" w:cs="Amiri"/>
          <w:color w:val="111111"/>
          <w:sz w:val="28"/>
          <w:sz w:val="28"/>
          <w:szCs w:val="28"/>
          <w:lang w:bidi="ar-SA"/>
        </w:rPr>
        <w:t>۳۴۹۱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بِأَلبانِ البَقَرِ ؛ فَإِنَّها تَرُمُّ مِن كُلِّ شَجَرٍ ، وهُوَ شِفاءٌ مِن كُلِّ داءٍ </w:t>
      </w:r>
      <w:r>
        <w:rPr>
          <w:rFonts w:eastAsia="Amiri" w:cs="Amiri" w:ascii="Amiri" w:hAnsi="Amiri"/>
          <w:color w:val="111111"/>
          <w:sz w:val="28"/>
          <w:szCs w:val="28"/>
          <w:rtl w:val="true"/>
          <w:lang w:bidi="ar-SA"/>
        </w:rPr>
        <w:t xml:space="preserve">. </w:t>
      </w:r>
      <w:r>
        <w:rPr>
          <w:rStyle w:val="FootnoteAnchor"/>
        </w:rPr>
        <w:footnoteReference w:id="1004"/>
      </w:r>
      <w:r>
        <w:rPr>
          <w:rFonts w:ascii="Amiri" w:hAnsi="Amiri" w:eastAsia="Amiri" w:cs="Amiri"/>
          <w:color w:val="111111"/>
          <w:sz w:val="28"/>
          <w:sz w:val="28"/>
          <w:szCs w:val="28"/>
          <w:lang w:bidi="ar-SA"/>
        </w:rPr>
        <w:t>۳۴۹۰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يَضَع داءً إلاّ وَضَعَ لَهُ شِفاءً ، وعَلَيكُم بِأَلبانِ البَقَرِ ؛ فَإِنَّها تَرُمُّ مِن كُلِّ الشَّجَرِ </w:t>
      </w:r>
      <w:r>
        <w:rPr>
          <w:rFonts w:eastAsia="Amiri" w:cs="Amiri" w:ascii="Amiri" w:hAnsi="Amiri"/>
          <w:color w:val="111111"/>
          <w:sz w:val="28"/>
          <w:szCs w:val="28"/>
          <w:rtl w:val="true"/>
          <w:lang w:bidi="ar-SA"/>
        </w:rPr>
        <w:t xml:space="preserve">. </w:t>
      </w:r>
      <w:r>
        <w:rPr>
          <w:rStyle w:val="FootnoteAnchor"/>
        </w:rPr>
        <w:footnoteReference w:id="1005"/>
      </w:r>
      <w:r>
        <w:rPr>
          <w:rFonts w:ascii="IRNazanin" w:hAnsi="IRNazanin" w:eastAsia="IRNazanin"/>
          <w:color w:val="111111"/>
          <w:sz w:val="28"/>
          <w:sz w:val="28"/>
          <w:szCs w:val="28"/>
          <w:lang w:bidi="fa-IR"/>
        </w:rPr>
        <w:t>۳۴۸۹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تَداوَوا بِأَلبانِ البَقَرِ ؛ فَإِنّي أرجو أن يَجعَلَ اللّهُ فيها شِفاءً ؛ فَإِنَّها تَأكُلُ مِنَ الشَّجَرِ </w:t>
      </w:r>
      <w:r>
        <w:rPr>
          <w:rFonts w:eastAsia="IRNazanin" w:cs="IRNazanin"/>
          <w:color w:val="111111"/>
          <w:sz w:val="28"/>
          <w:szCs w:val="28"/>
          <w:rtl w:val="true"/>
          <w:lang w:bidi="fa-IR"/>
        </w:rPr>
        <w:t xml:space="preserve">. </w:t>
      </w:r>
      <w:r>
        <w:rPr>
          <w:rStyle w:val="FootnoteAnchor"/>
        </w:rPr>
        <w:footnoteReference w:id="1006"/>
      </w:r>
      <w:r>
        <w:rPr>
          <w:rFonts w:ascii="Amiri" w:hAnsi="Amiri" w:eastAsia="Amiri" w:cs="Amiri"/>
          <w:color w:val="111111"/>
          <w:sz w:val="28"/>
          <w:sz w:val="28"/>
          <w:szCs w:val="28"/>
          <w:lang w:bidi="ar-SA"/>
        </w:rPr>
        <w:t>۳۴۸۸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حُذَيفه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عن جابربن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أنَتَداوى؟</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تَداوَوا ؛ فَإِنَّ اللّهَ ـ تَبارَكَ وتَعالى ـ لَم يُنزِل داءً إلاّ وقَد أنزَلَ لَهُ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بِأَلبانِ البَقَرِ ؛ فَإِنَّها تَرُمُّ مِن كُلِّ الشَّجَرِ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bookmarkStart w:id="693" w:name="pg12288_121990"/>
    </w:p>
    <w:p>
      <w:pPr>
        <w:pStyle w:val="Heading4"/>
        <w:numPr>
          <w:ilvl w:val="3"/>
          <w:numId w:val="1"/>
        </w:numPr>
        <w:rPr/>
      </w:pPr>
      <w:bookmarkStart w:id="694" w:name="__RefHeading___Toc7404270_417432637"/>
      <w:bookmarkStart w:id="695" w:name="_Toc264"/>
      <w:bookmarkEnd w:id="693"/>
      <w:bookmarkEnd w:id="694"/>
      <w:r>
        <w:rPr/>
        <w:t>۵۴</w:t>
      </w:r>
      <w:r>
        <w:rPr>
          <w:rtl w:val="true"/>
        </w:rPr>
        <w:t xml:space="preserve"> </w:t>
      </w:r>
      <w:r>
        <w:rPr>
          <w:rtl w:val="true"/>
        </w:rPr>
        <w:t xml:space="preserve">/ </w:t>
      </w:r>
      <w:r>
        <w:rPr/>
        <w:t>۲</w:t>
      </w:r>
      <w:r>
        <w:rPr>
          <w:rtl w:val="true"/>
        </w:rPr>
        <w:t>درمان كردن با شير گاو</w:t>
      </w:r>
      <w:bookmarkEnd w:id="695"/>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درمان با شير گاو</w:t>
      </w:r>
      <w:r>
        <w:rPr>
          <w:rFonts w:ascii="IRNazanin" w:hAnsi="IRNazanin" w:eastAsia="IRNazanin"/>
          <w:color w:val="111111"/>
          <w:sz w:val="28"/>
          <w:sz w:val="28"/>
          <w:szCs w:val="28"/>
          <w:lang w:bidi="fa-IR"/>
        </w:rPr>
        <w:t>۳۴۸۸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دردى فرو نفرستاده ، مگر اين كه براى آن ، درمانى هم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 گاو ، درمان هر درد هست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شير گاو ؛ چرا كه گاو از هر درختى مى خورد و شير آن ، درمانى براى هر درد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ليلى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دردى ننهاده ، مگر اين كه برايش درمانى نيز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شيرگاو ، چرا كه از هر شَ </w:t>
      </w:r>
      <w:r>
        <w:rPr>
          <w:rStyle w:val="FootnoteAnchor"/>
          <w:rtl w:val="true"/>
        </w:rPr>
        <w:footnoteReference w:id="1008"/>
      </w:r>
      <w:r>
        <w:rPr>
          <w:rFonts w:ascii="IRNazanin" w:hAnsi="IRNazanin" w:eastAsia="IRNazanin"/>
          <w:color w:val="111111"/>
          <w:sz w:val="28"/>
          <w:sz w:val="28"/>
          <w:szCs w:val="28"/>
          <w:rtl w:val="true"/>
          <w:lang w:bidi="fa-IR"/>
        </w:rPr>
        <w:t xml:space="preserve">جَرى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شير گاو درمان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خداوند در آن ، شفايى نهاده باشد ؛ چرا كه گاو ، از شَجَر 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به نقل از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درمان كنيم؟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درمان كنيد ؛ زيرا خداوند ـ تبارك و تعالى ـ هيچ دردى فرو نفرستاده ، مگر اين كه برايش درمانى نيز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شير گاو ؛ چرا كه آن ، از هر شَجَرى مى خورد</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ألبانُ البَقَرِ دَواءٌ </w:t>
      </w:r>
      <w:r>
        <w:rPr>
          <w:rFonts w:eastAsia="Amiri" w:cs="Amiri" w:ascii="Amiri" w:hAnsi="Amiri"/>
          <w:color w:val="111111"/>
          <w:sz w:val="28"/>
          <w:szCs w:val="28"/>
          <w:rtl w:val="true"/>
          <w:lang w:bidi="ar-SA"/>
        </w:rPr>
        <w:t xml:space="preserve">. </w:t>
      </w:r>
      <w:r>
        <w:rPr>
          <w:rStyle w:val="FootnoteAnchor"/>
        </w:rPr>
        <w:footnoteReference w:id="1009"/>
      </w:r>
      <w:r>
        <w:rPr>
          <w:rFonts w:ascii="Amiri" w:hAnsi="Amiri" w:eastAsia="Amiri" w:cs="Amiri"/>
          <w:color w:val="111111"/>
          <w:sz w:val="28"/>
          <w:sz w:val="28"/>
          <w:szCs w:val="28"/>
          <w:lang w:bidi="ar-SA"/>
        </w:rPr>
        <w:t>۳۴۸۶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عن أبي ليلى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البَقَرِ شِفاءٌ </w:t>
      </w:r>
      <w:r>
        <w:rPr>
          <w:rFonts w:eastAsia="Amiri" w:cs="Amiri" w:ascii="Amiri" w:hAnsi="Amiri"/>
          <w:color w:val="111111"/>
          <w:sz w:val="28"/>
          <w:szCs w:val="28"/>
          <w:rtl w:val="true"/>
          <w:lang w:bidi="ar-SA"/>
        </w:rPr>
        <w:t xml:space="preserve">. </w:t>
      </w:r>
      <w:r>
        <w:rPr>
          <w:rStyle w:val="FootnoteAnchor"/>
        </w:rPr>
        <w:footnoteReference w:id="1010"/>
      </w:r>
      <w:r>
        <w:rPr>
          <w:rFonts w:ascii="Amiri" w:hAnsi="Amiri" w:eastAsia="Amiri" w:cs="Amiri"/>
          <w:color w:val="111111"/>
          <w:sz w:val="28"/>
          <w:sz w:val="28"/>
          <w:szCs w:val="28"/>
          <w:lang w:bidi="ar-SA"/>
        </w:rPr>
        <w:t>۳۴۸۵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جَعفَرٍ عليه السلام ذَرَبا وَجَدتُهُ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 ألبانِ البَقَرِ؟</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أشَرِبتَها قَطُّ؟</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وَجَدتَها؟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تَدبَغُ المَعِدَةَ ، وتَكسُو الكُليَتَينِ الشَّحمَ ، وتُشَهِّي الطَّعامَ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أيّامُهُ لَخَرَجتُ أنَا وأنتَ إلى يَنبُعَ حَتّى نَشرَبَهُ </w:t>
      </w:r>
      <w:r>
        <w:rPr>
          <w:rFonts w:eastAsia="Amiri" w:cs="Amiri" w:ascii="Amiri" w:hAnsi="Amiri"/>
          <w:color w:val="111111"/>
          <w:sz w:val="28"/>
          <w:szCs w:val="28"/>
          <w:rtl w:val="true"/>
          <w:lang w:bidi="ar-SA"/>
        </w:rPr>
        <w:t xml:space="preserve">. </w:t>
      </w:r>
      <w:r>
        <w:rPr>
          <w:rStyle w:val="FootnoteAnchor"/>
        </w:rPr>
        <w:footnoteReference w:id="1011"/>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ألبانُ الإِبِلِ</w:t>
      </w:r>
      <w:r>
        <w:rPr>
          <w:rFonts w:ascii="Amiri" w:hAnsi="Amiri" w:eastAsia="Amiri" w:cs="Amiri"/>
          <w:color w:val="111111"/>
          <w:sz w:val="28"/>
          <w:sz w:val="28"/>
          <w:szCs w:val="28"/>
          <w:lang w:bidi="ar-SA"/>
        </w:rPr>
        <w:t>۳۴۸۲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عمرو بن حسن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ألبانِ الإِبِلِ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دَواءٌ لِذَرَبِكُم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bookmarkStart w:id="696" w:name="pg12288_121992"/>
    </w:p>
    <w:p>
      <w:pPr>
        <w:pStyle w:val="Heading4"/>
        <w:numPr>
          <w:ilvl w:val="3"/>
          <w:numId w:val="1"/>
        </w:numPr>
        <w:rPr/>
      </w:pPr>
      <w:bookmarkStart w:id="697" w:name="__RefHeading___Toc7404272_417432637"/>
      <w:bookmarkStart w:id="698" w:name="_Toc265"/>
      <w:bookmarkEnd w:id="696"/>
      <w:bookmarkEnd w:id="697"/>
      <w:r>
        <w:rPr/>
        <w:t>۵۴</w:t>
      </w:r>
      <w:r>
        <w:rPr>
          <w:rtl w:val="true"/>
        </w:rPr>
        <w:t xml:space="preserve"> </w:t>
      </w:r>
      <w:r>
        <w:rPr>
          <w:rtl w:val="true"/>
        </w:rPr>
        <w:t xml:space="preserve">/ </w:t>
      </w:r>
      <w:r>
        <w:rPr/>
        <w:t>۳</w:t>
      </w:r>
      <w:r>
        <w:rPr>
          <w:rtl w:val="true"/>
        </w:rPr>
        <w:t>شير شتر</w:t>
      </w:r>
      <w:bookmarkEnd w:id="698"/>
    </w:p>
    <w:p>
      <w:pPr>
        <w:pStyle w:val="BookText"/>
        <w:rPr/>
      </w:pPr>
      <w:r>
        <w:rPr>
          <w:rFonts w:ascii="IRNazanin" w:hAnsi="IRNazanin" w:eastAsia="IRNazanin"/>
          <w:color w:val="111111"/>
          <w:sz w:val="28"/>
          <w:sz w:val="28"/>
          <w:szCs w:val="28"/>
          <w:lang w:bidi="fa-IR"/>
        </w:rPr>
        <w:t>۳۴۸۱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نُجَى، درباره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 گاو ، دارو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 گاو ، درمان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الكبرى عن مُحَمَّد بن عَمرِو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عارضه اى كه در معده احساس مى كردم ، نزد امام باقر عليه السلام اظهار ناراحتى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 تو را از نوشيدن شير گاو ، باز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از من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هرگز نوشيده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چگونه يافته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ام كه معده را مى پالايد و به كليه ها پوششى از چربى مى دهد و اشتها به غذا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اكنون زمانش بود ، من و تو با همديگر به يَنْبُع مى رفتيم تا شير بخوريم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شير شتر</w:t>
      </w:r>
      <w:r>
        <w:rPr>
          <w:rFonts w:ascii="IRNazanin" w:hAnsi="IRNazanin" w:eastAsia="IRNazanin"/>
          <w:color w:val="111111"/>
          <w:sz w:val="28"/>
          <w:sz w:val="28"/>
          <w:szCs w:val="28"/>
          <w:lang w:bidi="fa-IR"/>
        </w:rPr>
        <w:t>۳۴۷۹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شير شتر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درمان بيمارى ذَرَب </w:t>
      </w:r>
      <w:r>
        <w:rPr>
          <w:rStyle w:val="FootnoteAnchor"/>
          <w:rtl w:val="true"/>
        </w:rPr>
        <w:footnoteReference w:id="101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 ابو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سُحَيم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ألبانِها شِفاءً لِلذَّرِبَةِ بُطونُهُم </w:t>
      </w:r>
      <w:r>
        <w:rPr>
          <w:rFonts w:eastAsia="Amiri" w:cs="Amiri" w:ascii="Amiri" w:hAnsi="Amiri"/>
          <w:color w:val="111111"/>
          <w:sz w:val="28"/>
          <w:szCs w:val="28"/>
          <w:rtl w:val="true"/>
          <w:lang w:bidi="ar-SA"/>
        </w:rPr>
        <w:t xml:space="preserve">. </w:t>
      </w:r>
      <w:r>
        <w:rPr>
          <w:rStyle w:val="FootnoteAnchor"/>
        </w:rPr>
        <w:footnoteReference w:id="1014"/>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شيرازُ الاُتُنِ</w:t>
      </w:r>
      <w:r>
        <w:rPr>
          <w:rFonts w:ascii="Amiri" w:hAnsi="Amiri" w:eastAsia="Amiri" w:cs="Amiri"/>
          <w:color w:val="111111"/>
          <w:sz w:val="28"/>
          <w:sz w:val="28"/>
          <w:szCs w:val="28"/>
          <w:lang w:bidi="ar-SA"/>
        </w:rPr>
        <w:t>۳۴۷۹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العِيص بن القاسم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مَعَهُ ،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ما هذا؟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شيرازُ الاُتُنِ اتَّخَذناهُ لِمَريضٍ لَنا ، فَإِن أحبَبتَ أن تَأكُلَ مِنهُ فَكُل </w:t>
      </w:r>
      <w:r>
        <w:rPr>
          <w:rFonts w:eastAsia="Amiri" w:cs="Amiri" w:ascii="Amiri" w:hAnsi="Amiri"/>
          <w:color w:val="111111"/>
          <w:sz w:val="28"/>
          <w:szCs w:val="28"/>
          <w:rtl w:val="true"/>
          <w:lang w:bidi="ar-SA"/>
        </w:rPr>
        <w:t xml:space="preserve">. </w:t>
      </w:r>
      <w:r>
        <w:rPr>
          <w:rStyle w:val="FootnoteAnchor"/>
        </w:rPr>
        <w:footnoteReference w:id="1015"/>
      </w:r>
      <w:r>
        <w:rPr>
          <w:rFonts w:ascii="Amiri" w:hAnsi="Amiri" w:eastAsia="Amiri" w:cs="Amiri"/>
          <w:color w:val="111111"/>
          <w:sz w:val="28"/>
          <w:sz w:val="28"/>
          <w:szCs w:val="28"/>
          <w:lang w:bidi="ar-SA"/>
        </w:rPr>
        <w:t>۳۴۷۸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لأبي نعيم عن سُحَيم عَن أنَسِ بنِ االكافي عن يحيى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فَأُتينا بِسُكُرُّجّاتٍ ، فَأَشارَ بِيَدِهِ نَحوَ واحِدَةٍ مِنهُنَّ ، وقالَ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شيرازُ الاُتُنِ اتَّخَذناهُ لِعَليلٍ عِندَنا ، ومَن شاءَ فَليَأكُل ومَن شاءَ فَليَدَع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bookmarkStart w:id="699" w:name="pg12288_121994"/>
    </w:p>
    <w:p>
      <w:pPr>
        <w:pStyle w:val="Heading4"/>
        <w:numPr>
          <w:ilvl w:val="3"/>
          <w:numId w:val="1"/>
        </w:numPr>
        <w:rPr/>
      </w:pPr>
      <w:bookmarkStart w:id="700" w:name="__RefHeading___Toc7404274_417432637"/>
      <w:bookmarkStart w:id="701" w:name="_Toc266"/>
      <w:bookmarkEnd w:id="699"/>
      <w:bookmarkEnd w:id="700"/>
      <w:r>
        <w:rPr/>
        <w:t>۵۴</w:t>
      </w:r>
      <w:r>
        <w:rPr>
          <w:rtl w:val="true"/>
        </w:rPr>
        <w:t xml:space="preserve"> </w:t>
      </w:r>
      <w:r>
        <w:rPr>
          <w:rtl w:val="true"/>
        </w:rPr>
        <w:t xml:space="preserve">/ </w:t>
      </w:r>
      <w:r>
        <w:rPr/>
        <w:t>۴</w:t>
      </w:r>
      <w:r>
        <w:rPr>
          <w:rtl w:val="true"/>
        </w:rPr>
        <w:t>ماستِ چكيده ماده الاغ</w:t>
      </w:r>
      <w:bookmarkEnd w:id="701"/>
    </w:p>
    <w:p>
      <w:pPr>
        <w:pStyle w:val="BookText"/>
        <w:rPr/>
      </w:pPr>
      <w:r>
        <w:rPr>
          <w:rFonts w:ascii="IRNazanin" w:hAnsi="IRNazanin" w:eastAsia="IRNazanin"/>
          <w:color w:val="111111"/>
          <w:sz w:val="28"/>
          <w:sz w:val="28"/>
          <w:szCs w:val="28"/>
          <w:lang w:bidi="fa-IR"/>
        </w:rPr>
        <w:t>۳۴۷۷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 شتر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كسانى كه به ناراحتى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هستند ، درمان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ماستِ چكيده ماده الاغ</w:t>
      </w:r>
      <w:r>
        <w:rPr>
          <w:rFonts w:ascii="IRNazanin" w:hAnsi="IRNazanin" w:eastAsia="IRNazanin"/>
          <w:color w:val="111111"/>
          <w:sz w:val="28"/>
          <w:sz w:val="28"/>
          <w:szCs w:val="28"/>
          <w:lang w:bidi="fa-IR"/>
        </w:rPr>
        <w:t>۳۴۷۴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عِيص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امام صادق عليه السلام ناهار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ماست چكيده ماده الاغ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يكى از بيماران خود ، فراهم ساخته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از آن بخورى ، بخور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يحيى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كه چند پياله برايمان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دست ، به يكى از آنها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ماست چكيده ماده الاغ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يكى از بيماران خود ، فراهم ساخته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 بخورد و هر كس هم نمى خواهد ، وا گذارد</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الحَليبُ بِالعَسَلِ</w:t>
      </w:r>
      <w:r>
        <w:rPr>
          <w:rFonts w:ascii="Amiri" w:hAnsi="Amiri" w:eastAsia="Amiri" w:cs="Amiri"/>
          <w:color w:val="111111"/>
          <w:sz w:val="28"/>
          <w:sz w:val="28"/>
          <w:szCs w:val="28"/>
          <w:lang w:bidi="ar-SA"/>
        </w:rPr>
        <w:t>۳۴۷۴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تَغَيَّرَ عَلَيهِ ماءُ الظَّهرِ ، فَإِنَّهُ يَنفَعُ لَهُ اللَّبَنُ الحَليبُ ، وَالعَسَلُ </w:t>
      </w:r>
      <w:r>
        <w:rPr>
          <w:rFonts w:eastAsia="Amiri" w:cs="Amiri" w:ascii="Amiri" w:hAnsi="Amiri"/>
          <w:color w:val="111111"/>
          <w:sz w:val="28"/>
          <w:szCs w:val="28"/>
          <w:rtl w:val="true"/>
          <w:lang w:bidi="ar-SA"/>
        </w:rPr>
        <w:t xml:space="preserve">. </w:t>
      </w:r>
      <w:r>
        <w:rPr>
          <w:rStyle w:val="FootnoteAnchor"/>
        </w:rPr>
        <w:footnoteReference w:id="1017"/>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الماستُ وَالنّانخواهُ</w:t>
      </w:r>
      <w:r>
        <w:rPr>
          <w:rFonts w:ascii="Amiri" w:hAnsi="Amiri" w:eastAsia="Amiri" w:cs="Amiri"/>
          <w:color w:val="111111"/>
          <w:sz w:val="28"/>
          <w:sz w:val="28"/>
          <w:szCs w:val="28"/>
          <w:lang w:bidi="ar-SA"/>
        </w:rPr>
        <w:t>۳۴۷۱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محمّدبن يحيى رفعه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أكلَ الماسِتِ ولايَضُرُّهُ ، فَليَصُبَّ عَلَيهِ الهاضومَ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الهاضومُ؟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النّانَخواهُ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bookmarkStart w:id="702" w:name="pg12288_121996"/>
    </w:p>
    <w:p>
      <w:pPr>
        <w:pStyle w:val="Heading4"/>
        <w:numPr>
          <w:ilvl w:val="3"/>
          <w:numId w:val="1"/>
        </w:numPr>
        <w:rPr/>
      </w:pPr>
      <w:bookmarkStart w:id="703" w:name="__RefHeading___Toc7404276_417432637"/>
      <w:bookmarkStart w:id="704" w:name="_Toc267"/>
      <w:bookmarkEnd w:id="702"/>
      <w:bookmarkEnd w:id="703"/>
      <w:r>
        <w:rPr/>
        <w:t>۵۴</w:t>
      </w:r>
      <w:r>
        <w:rPr>
          <w:rtl w:val="true"/>
        </w:rPr>
        <w:t xml:space="preserve"> </w:t>
      </w:r>
      <w:r>
        <w:rPr>
          <w:rtl w:val="true"/>
        </w:rPr>
        <w:t xml:space="preserve">/ </w:t>
      </w:r>
      <w:r>
        <w:rPr/>
        <w:t>۵</w:t>
      </w:r>
      <w:r>
        <w:rPr>
          <w:rtl w:val="true"/>
        </w:rPr>
        <w:t>شير با عسل</w:t>
      </w:r>
      <w:bookmarkEnd w:id="704"/>
    </w:p>
    <w:p>
      <w:pPr>
        <w:pStyle w:val="Heading4"/>
        <w:numPr>
          <w:ilvl w:val="3"/>
          <w:numId w:val="1"/>
        </w:numPr>
        <w:rPr/>
      </w:pPr>
      <w:bookmarkStart w:id="705" w:name="__RefHeading___Toc7404278_417432637"/>
      <w:bookmarkStart w:id="706" w:name="_Toc268"/>
      <w:bookmarkEnd w:id="705"/>
      <w:r>
        <w:rPr/>
        <w:t>۵۴</w:t>
      </w:r>
      <w:r>
        <w:rPr>
          <w:rtl w:val="true"/>
        </w:rPr>
        <w:t xml:space="preserve"> </w:t>
      </w:r>
      <w:r>
        <w:rPr>
          <w:rtl w:val="true"/>
        </w:rPr>
        <w:t xml:space="preserve">/ </w:t>
      </w:r>
      <w:r>
        <w:rPr/>
        <w:t>۶</w:t>
      </w:r>
      <w:r>
        <w:rPr>
          <w:rtl w:val="true"/>
        </w:rPr>
        <w:t>ماست و نانخواه</w:t>
      </w:r>
      <w:bookmarkEnd w:id="706"/>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شير با عسل</w:t>
      </w:r>
      <w:r>
        <w:rPr>
          <w:rFonts w:ascii="IRNazanin" w:hAnsi="IRNazanin" w:eastAsia="IRNazanin"/>
          <w:color w:val="111111"/>
          <w:sz w:val="28"/>
          <w:sz w:val="28"/>
          <w:szCs w:val="28"/>
          <w:lang w:bidi="fa-IR"/>
        </w:rPr>
        <w:t>۳۴۶۸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آب كمرش ديگرگون مى شود ، شير تازه همراه با عسل برايش سودمند است </w:t>
      </w:r>
      <w:r>
        <w:rPr>
          <w:rFonts w:eastAsia="IRNazanin" w:cs="IRNazanin"/>
          <w:color w:val="111111"/>
          <w:sz w:val="28"/>
          <w:szCs w:val="28"/>
          <w:rtl w:val="true"/>
          <w:lang w:bidi="fa-IR"/>
        </w:rPr>
        <w:t xml:space="preserve">. </w:t>
      </w:r>
      <w:r>
        <w:rPr>
          <w:rStyle w:val="FootnoteAnchor"/>
        </w:rPr>
        <w:footnoteReference w:id="1019"/>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ماست و نانْخواه</w:t>
      </w:r>
      <w:r>
        <w:rPr>
          <w:rFonts w:ascii="Amiri" w:hAnsi="Amiri" w:eastAsia="Amiri" w:cs="Amiri"/>
          <w:color w:val="111111"/>
          <w:sz w:val="28"/>
          <w:sz w:val="28"/>
          <w:szCs w:val="28"/>
          <w:lang w:bidi="ar-SA"/>
        </w:rPr>
        <w:t>۳۴۷۰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لِبَني هاشِمٍ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الكافىـ به نقل از محمّد بن يحيى ، در حديثى كه سَند آن را به امام كاظم عليه السلام رسانده است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مى خواهد ماست بخورد و ماست ، او را زيان نرساند ، روى آن ، هضم كننده اى هم بخورد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كننده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نانخواه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الخامس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سَيِّدُ الطَّعامِ</w:t>
      </w:r>
      <w:r>
        <w:rPr>
          <w:rFonts w:ascii="IRNazanin" w:hAnsi="IRNazanin" w:eastAsia="IRNazanin"/>
          <w:color w:val="111111"/>
          <w:sz w:val="28"/>
          <w:sz w:val="28"/>
          <w:szCs w:val="28"/>
          <w:lang w:bidi="fa-IR"/>
        </w:rPr>
        <w:t>۳۴۶۶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اللَّحمُ سَيِّدُ الطَّعامِ فِي الدُّنيا وَالآخِرَةِ </w:t>
      </w:r>
      <w:r>
        <w:rPr>
          <w:rFonts w:eastAsia="IRNazanin" w:cs="IRNazanin"/>
          <w:color w:val="111111"/>
          <w:sz w:val="28"/>
          <w:szCs w:val="28"/>
          <w:rtl w:val="true"/>
          <w:lang w:bidi="fa-IR"/>
        </w:rPr>
        <w:t xml:space="preserve">. </w:t>
      </w:r>
      <w:r>
        <w:rPr>
          <w:rStyle w:val="FootnoteAnchor"/>
        </w:rPr>
        <w:footnoteReference w:id="1021"/>
      </w:r>
      <w:r>
        <w:rPr>
          <w:rFonts w:ascii="Amiri" w:hAnsi="Amiri" w:eastAsia="Amiri" w:cs="Amiri"/>
          <w:color w:val="111111"/>
          <w:sz w:val="28"/>
          <w:sz w:val="28"/>
          <w:szCs w:val="28"/>
          <w:lang w:bidi="ar-SA"/>
        </w:rPr>
        <w:t>۳۴۶۵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الإِدامِ فِي الدُّنيا وَالآخِرَةِ اللَّحمُ </w:t>
      </w:r>
      <w:r>
        <w:rPr>
          <w:rFonts w:eastAsia="Amiri" w:cs="Amiri" w:ascii="Amiri" w:hAnsi="Amiri"/>
          <w:color w:val="111111"/>
          <w:sz w:val="28"/>
          <w:szCs w:val="28"/>
          <w:rtl w:val="true"/>
          <w:lang w:bidi="ar-SA"/>
        </w:rPr>
        <w:t xml:space="preserve">. </w:t>
      </w:r>
      <w:r>
        <w:rPr>
          <w:rStyle w:val="FootnoteAnchor"/>
        </w:rPr>
        <w:footnoteReference w:id="1022"/>
      </w:r>
      <w:r>
        <w:rPr>
          <w:rFonts w:ascii="IRNazanin" w:hAnsi="IRNazanin" w:eastAsia="IRNazanin"/>
          <w:color w:val="111111"/>
          <w:sz w:val="28"/>
          <w:sz w:val="28"/>
          <w:szCs w:val="28"/>
          <w:lang w:bidi="fa-IR"/>
        </w:rPr>
        <w:t>۳۴۶۴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طَعامِ أهلِ الدُّنيا وَالآخِرَةِ اللَّحمُ ، ثُمَّ الأَرُزُّ </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bookmarkStart w:id="707" w:name="pg12288_121998"/>
    </w:p>
    <w:p>
      <w:pPr>
        <w:pStyle w:val="Heading3"/>
        <w:numPr>
          <w:ilvl w:val="2"/>
          <w:numId w:val="1"/>
        </w:numPr>
        <w:rPr/>
      </w:pPr>
      <w:bookmarkStart w:id="708" w:name="__RefHeading___Toc7404280_417432637"/>
      <w:bookmarkStart w:id="709" w:name="_Toc269"/>
      <w:bookmarkEnd w:id="707"/>
      <w:bookmarkEnd w:id="708"/>
      <w:r>
        <w:rPr>
          <w:rtl w:val="true"/>
        </w:rPr>
        <w:t xml:space="preserve">فصل پنجاه و پنجم </w:t>
      </w:r>
      <w:r>
        <w:rPr>
          <w:rtl w:val="true"/>
        </w:rPr>
        <w:t xml:space="preserve">: </w:t>
      </w:r>
      <w:r>
        <w:rPr>
          <w:rtl w:val="true"/>
        </w:rPr>
        <w:t>گوشت</w:t>
      </w:r>
      <w:bookmarkEnd w:id="709"/>
    </w:p>
    <w:p>
      <w:pPr>
        <w:pStyle w:val="Heading4"/>
        <w:numPr>
          <w:ilvl w:val="3"/>
          <w:numId w:val="1"/>
        </w:numPr>
        <w:rPr/>
      </w:pPr>
      <w:bookmarkStart w:id="710" w:name="__RefHeading___Toc7404282_417432637"/>
      <w:bookmarkStart w:id="711" w:name="_Toc270"/>
      <w:bookmarkEnd w:id="710"/>
      <w:r>
        <w:rPr/>
        <w:t>۵۵</w:t>
      </w:r>
      <w:r>
        <w:rPr>
          <w:rtl w:val="true"/>
        </w:rPr>
        <w:t xml:space="preserve"> </w:t>
      </w:r>
      <w:r>
        <w:rPr>
          <w:rtl w:val="true"/>
        </w:rPr>
        <w:t xml:space="preserve">/ </w:t>
      </w:r>
      <w:r>
        <w:rPr/>
        <w:t>۱</w:t>
      </w:r>
      <w:r>
        <w:rPr>
          <w:rtl w:val="true"/>
        </w:rPr>
        <w:t>مهتر همه خوراكها</w:t>
      </w:r>
      <w:bookmarkEnd w:id="711"/>
    </w:p>
    <w:p>
      <w:pPr>
        <w:pStyle w:val="BookText"/>
        <w:rPr/>
      </w:pPr>
      <w:r>
        <w:rPr>
          <w:rFonts w:ascii="IRNazanin" w:hAnsi="IRNazanin" w:eastAsia="IRNazanin"/>
          <w:color w:val="111111"/>
          <w:sz w:val="28"/>
          <w:sz w:val="28"/>
          <w:szCs w:val="28"/>
          <w:rtl w:val="true"/>
          <w:lang w:bidi="fa-IR"/>
        </w:rPr>
        <w:t>فصل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مهتر همه خوراك ها</w:t>
      </w:r>
      <w:r>
        <w:rPr>
          <w:rFonts w:ascii="IRNazanin" w:hAnsi="IRNazanin" w:eastAsia="IRNazanin"/>
          <w:color w:val="111111"/>
          <w:sz w:val="28"/>
          <w:sz w:val="28"/>
          <w:szCs w:val="28"/>
          <w:lang w:bidi="fa-IR"/>
        </w:rPr>
        <w:t>۳۴۶۴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 مِهترِ غذاها در دنيا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خورش دنيا و آخرت ، گوشت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مهتر غذاهاى ساكنان دنيا و آخرت ، گوشت و سپس برنج است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خَواصُّ اللَّحمِ</w:t>
      </w:r>
      <w:r>
        <w:rPr>
          <w:rFonts w:ascii="Amiri" w:hAnsi="Amiri" w:eastAsia="Amiri" w:cs="Amiri"/>
          <w:color w:val="111111"/>
          <w:sz w:val="28"/>
          <w:sz w:val="28"/>
          <w:szCs w:val="28"/>
          <w:lang w:bidi="ar-SA"/>
        </w:rPr>
        <w:t>۳۴۶۳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بِاللَّحمِ ؛ فَإِنَّهُ يُنبِتُ اللَّحمَ </w:t>
      </w:r>
      <w:r>
        <w:rPr>
          <w:rFonts w:eastAsia="Amiri" w:cs="Amiri" w:ascii="Amiri" w:hAnsi="Amiri"/>
          <w:color w:val="111111"/>
          <w:sz w:val="28"/>
          <w:szCs w:val="28"/>
          <w:rtl w:val="true"/>
          <w:lang w:bidi="ar-SA"/>
        </w:rPr>
        <w:t xml:space="preserve">. </w:t>
      </w:r>
      <w:r>
        <w:rPr>
          <w:rStyle w:val="FootnoteAnchor"/>
        </w:rPr>
        <w:footnoteReference w:id="1024"/>
      </w:r>
      <w:r>
        <w:rPr>
          <w:rFonts w:ascii="Amiri" w:hAnsi="Amiri" w:eastAsia="Amiri" w:cs="Amiri"/>
          <w:color w:val="111111"/>
          <w:sz w:val="28"/>
          <w:sz w:val="28"/>
          <w:szCs w:val="28"/>
          <w:lang w:bidi="ar-SA"/>
        </w:rPr>
        <w:t>۳۴۶۲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اللَّحمِ يُحَسِّنُ الوَجهَ ، ويُحَسِّنُ الخُلُقَ </w:t>
      </w:r>
      <w:r>
        <w:rPr>
          <w:rFonts w:eastAsia="Amiri" w:cs="Amiri" w:ascii="Amiri" w:hAnsi="Amiri"/>
          <w:color w:val="111111"/>
          <w:sz w:val="28"/>
          <w:szCs w:val="28"/>
          <w:rtl w:val="true"/>
          <w:lang w:bidi="ar-SA"/>
        </w:rPr>
        <w:t xml:space="preserve">. </w:t>
      </w:r>
      <w:r>
        <w:rPr>
          <w:rStyle w:val="FootnoteAnchor"/>
        </w:rPr>
        <w:footnoteReference w:id="1025"/>
      </w:r>
      <w:r>
        <w:rPr>
          <w:rFonts w:ascii="Amiri" w:hAnsi="Amiri" w:eastAsia="Amiri" w:cs="Amiri"/>
          <w:color w:val="111111"/>
          <w:sz w:val="28"/>
          <w:sz w:val="28"/>
          <w:szCs w:val="28"/>
          <w:lang w:bidi="ar-SA"/>
        </w:rPr>
        <w:t>۳۴۶۱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لِلقَلبِ فَرحَةً عِندَ أكلِ اللَّحمِ </w:t>
      </w:r>
      <w:r>
        <w:rPr>
          <w:rFonts w:eastAsia="Amiri" w:cs="Amiri" w:ascii="Amiri" w:hAnsi="Amiri"/>
          <w:color w:val="111111"/>
          <w:sz w:val="28"/>
          <w:szCs w:val="28"/>
          <w:rtl w:val="true"/>
          <w:lang w:bidi="ar-SA"/>
        </w:rPr>
        <w:t xml:space="preserve">. </w:t>
      </w:r>
      <w:r>
        <w:rPr>
          <w:rStyle w:val="FootnoteAnchor"/>
        </w:rPr>
        <w:footnoteReference w:id="1026"/>
      </w:r>
      <w:r>
        <w:rPr>
          <w:rFonts w:ascii="Amiri" w:hAnsi="Amiri" w:eastAsia="Amiri" w:cs="Amiri"/>
          <w:color w:val="111111"/>
          <w:sz w:val="28"/>
          <w:sz w:val="28"/>
          <w:szCs w:val="28"/>
          <w:lang w:bidi="ar-SA"/>
        </w:rPr>
        <w:t>۳۴۴۵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مُعاوِيَة بن حُدَيجٍ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بِالبَيضِ يَزيدُ فِي الباءَةِ </w:t>
      </w:r>
      <w:r>
        <w:rPr>
          <w:rFonts w:eastAsia="Amiri" w:cs="Amiri" w:ascii="Amiri" w:hAnsi="Amiri"/>
          <w:color w:val="111111"/>
          <w:sz w:val="28"/>
          <w:szCs w:val="28"/>
          <w:rtl w:val="true"/>
          <w:lang w:bidi="ar-SA"/>
        </w:rPr>
        <w:t xml:space="preserve">. </w:t>
      </w:r>
      <w:r>
        <w:rPr>
          <w:rStyle w:val="FootnoteAnchor"/>
        </w:rPr>
        <w:footnoteReference w:id="1027"/>
      </w:r>
      <w:r>
        <w:rPr>
          <w:rFonts w:ascii="Amiri" w:hAnsi="Amiri" w:eastAsia="Amiri" w:cs="Amiri"/>
          <w:color w:val="111111"/>
          <w:sz w:val="28"/>
          <w:sz w:val="28"/>
          <w:szCs w:val="28"/>
          <w:lang w:bidi="ar-SA"/>
        </w:rPr>
        <w:t>۳۴۴۴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اللَّحمَ ؛ فَإِنَّهُ يُنبِتُ اللَّحمَ ، كُلوهُ ؛ فَإِنَّهُ جِلاءٌ لِلبَصَرِ </w:t>
      </w:r>
      <w:r>
        <w:rPr>
          <w:rFonts w:eastAsia="Amiri" w:cs="Amiri" w:ascii="Amiri" w:hAnsi="Amiri"/>
          <w:color w:val="111111"/>
          <w:sz w:val="28"/>
          <w:szCs w:val="28"/>
          <w:rtl w:val="true"/>
          <w:lang w:bidi="ar-SA"/>
        </w:rPr>
        <w:t xml:space="preserve">. </w:t>
      </w:r>
      <w:r>
        <w:rPr>
          <w:rStyle w:val="FootnoteAnchor"/>
        </w:rPr>
        <w:footnoteReference w:id="1028"/>
      </w:r>
      <w:r>
        <w:rPr>
          <w:rFonts w:ascii="Amiri" w:hAnsi="Amiri" w:eastAsia="Amiri" w:cs="Amiri"/>
          <w:color w:val="111111"/>
          <w:sz w:val="28"/>
          <w:sz w:val="28"/>
          <w:szCs w:val="28"/>
          <w:lang w:bidi="ar-SA"/>
        </w:rPr>
        <w:t>۳۴۴۳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بِهذَا اللَّحمِ فَكُلوهُ ؛ فَإِنَّهُ يُحَسِّنُ الخُلُقَ ، ويُصَفِّي اللَّونَ ، ويَخمُصُ البَطنَ </w:t>
      </w:r>
      <w:r>
        <w:rPr>
          <w:rFonts w:eastAsia="Amiri" w:cs="Amiri" w:ascii="Amiri" w:hAnsi="Amiri"/>
          <w:color w:val="111111"/>
          <w:sz w:val="28"/>
          <w:szCs w:val="28"/>
          <w:rtl w:val="true"/>
          <w:lang w:bidi="ar-SA"/>
        </w:rPr>
        <w:t xml:space="preserve">. </w:t>
      </w:r>
      <w:r>
        <w:rPr>
          <w:rStyle w:val="FootnoteAnchor"/>
        </w:rPr>
        <w:footnoteReference w:id="1029"/>
      </w:r>
      <w:r>
        <w:rPr>
          <w:rFonts w:ascii="IRNazanin" w:hAnsi="IRNazanin" w:eastAsia="IRNazanin"/>
          <w:color w:val="111111"/>
          <w:sz w:val="28"/>
          <w:sz w:val="28"/>
          <w:szCs w:val="28"/>
          <w:lang w:bidi="fa-IR"/>
        </w:rPr>
        <w:t>۳۴۴۲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اللَّحمِ يَزيدُ فِي السَّمعِ وَالبَصَرِ وَالقُوَّةِ </w:t>
      </w:r>
      <w:r>
        <w:rPr>
          <w:rFonts w:eastAsia="IRNazanin" w:cs="IRNazanin"/>
          <w:color w:val="111111"/>
          <w:sz w:val="28"/>
          <w:szCs w:val="28"/>
          <w:rtl w:val="true"/>
          <w:lang w:bidi="fa-IR"/>
        </w:rPr>
        <w:t xml:space="preserve">. </w:t>
      </w:r>
      <w:r>
        <w:rPr>
          <w:rStyle w:val="FootnoteAnchor"/>
        </w:rPr>
        <w:footnoteReference w:id="1030"/>
      </w:r>
      <w:r>
        <w:rPr>
          <w:rFonts w:ascii="Amiri" w:hAnsi="Amiri" w:eastAsia="Amiri" w:cs="Amiri"/>
          <w:color w:val="111111"/>
          <w:sz w:val="28"/>
          <w:sz w:val="28"/>
          <w:szCs w:val="28"/>
          <w:lang w:bidi="ar-SA"/>
        </w:rPr>
        <w:t>۳۴۴۱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مِنَ اللَّحمِ ، مَن تَرَكَهُ أربَعينَ يَوما ساءَ خُلُقُهُ ، كُلوهُ فَإِنَّهُ يَزيدُ فِي السَّمعِ وَالبَصَرِ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bookmarkStart w:id="712" w:name="pg12288_122000"/>
    </w:p>
    <w:p>
      <w:pPr>
        <w:pStyle w:val="Heading4"/>
        <w:numPr>
          <w:ilvl w:val="3"/>
          <w:numId w:val="1"/>
        </w:numPr>
        <w:rPr/>
      </w:pPr>
      <w:bookmarkStart w:id="713" w:name="__RefHeading___Toc7404284_417432637"/>
      <w:bookmarkStart w:id="714" w:name="_Toc271"/>
      <w:bookmarkEnd w:id="712"/>
      <w:bookmarkEnd w:id="713"/>
      <w:r>
        <w:rPr/>
        <w:t>۵۵</w:t>
      </w:r>
      <w:r>
        <w:rPr>
          <w:rtl w:val="true"/>
        </w:rPr>
        <w:t xml:space="preserve"> </w:t>
      </w:r>
      <w:r>
        <w:rPr>
          <w:rtl w:val="true"/>
        </w:rPr>
        <w:t xml:space="preserve">/ </w:t>
      </w:r>
      <w:r>
        <w:rPr/>
        <w:t>۲</w:t>
      </w:r>
      <w:r>
        <w:rPr>
          <w:rtl w:val="true"/>
        </w:rPr>
        <w:t>خواصّ گوشت</w:t>
      </w:r>
      <w:bookmarkEnd w:id="714"/>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خواصّ گوشت</w:t>
      </w:r>
      <w:r>
        <w:rPr>
          <w:rFonts w:ascii="IRNazanin" w:hAnsi="IRNazanin" w:eastAsia="IRNazanin"/>
          <w:color w:val="111111"/>
          <w:sz w:val="28"/>
          <w:sz w:val="28"/>
          <w:szCs w:val="28"/>
          <w:lang w:bidi="fa-IR"/>
        </w:rPr>
        <w:t>۳۴۴۲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گوشت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 گوشت مى روياند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گوشت ، روى را نكو مى سازد و خوى را هم نكو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خوردن گوشت ، قلب را شادى اى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با تخم مرغ ، بر توان جنسى مى افزايد </w:t>
      </w:r>
      <w:r>
        <w:rPr>
          <w:rFonts w:eastAsia="IRNazanin" w:cs="IRNazanin"/>
          <w:color w:val="111111"/>
          <w:sz w:val="28"/>
          <w:szCs w:val="28"/>
          <w:rtl w:val="true"/>
          <w:lang w:bidi="fa-IR"/>
        </w:rPr>
        <w:t xml:space="preserve">. </w:t>
      </w:r>
      <w:r>
        <w:rPr>
          <w:rStyle w:val="FootnoteAnchor"/>
        </w:rPr>
        <w:footnoteReference w:id="1032"/>
      </w:r>
      <w:r>
        <w:rPr>
          <w:rFonts w:ascii="IRNazanin" w:hAnsi="IRNazanin" w:eastAsia="IRNazanin"/>
          <w:color w:val="111111"/>
          <w:sz w:val="28"/>
          <w:sz w:val="28"/>
          <w:szCs w:val="28"/>
          <w:lang w:bidi="fa-IR"/>
        </w:rPr>
        <w:t>۳۴۳۸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بخوريد ؛ چرا كه گوشت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 چرا كه جلاى ديده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جابِرِ بنِ عَبدِ اللّه ِ الأَنصارِيِّ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اين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 چرا كه خوى را خوش مى سازد ، رنگ را صفا مى دهد و شكم را كوچك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گوشت ، شنوايى و بينايى و قدرت را افزون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 از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چهل روزْ آن را وا گذارد ، بدخوى مى شود </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آن را بخوريد ؛ چرا كه بر شنوايى و بينايى مى افزايد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العسكري عليه السلامـ لِأَبِي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هاشِمٍ ، إذا أرَدتَ القُوَّةَ فَكُلِ اللَّحمَ </w:t>
      </w:r>
      <w:r>
        <w:rPr>
          <w:rFonts w:eastAsia="IRNazanin" w:cs="IRNazanin"/>
          <w:color w:val="111111"/>
          <w:sz w:val="28"/>
          <w:szCs w:val="28"/>
          <w:rtl w:val="true"/>
          <w:lang w:bidi="fa-IR"/>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خَواصُّ اللَّحمِ بِاللَّبَنِ</w:t>
      </w:r>
      <w:r>
        <w:rPr>
          <w:rFonts w:ascii="Amiri" w:hAnsi="Amiri" w:eastAsia="Amiri" w:cs="Amiri"/>
          <w:color w:val="111111"/>
          <w:sz w:val="28"/>
          <w:sz w:val="28"/>
          <w:szCs w:val="28"/>
          <w:lang w:bidi="ar-SA"/>
        </w:rPr>
        <w:t>۳۴۳۷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جابر بن عَبدِ اللّه ِ عَن رسول 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نُوحٌ عليه السلام إلَى رَبِّهِ عز و جل ضَعفَ بَدَنِهِ ، فَأَوحَى اللّهُ تَعالى إلَيهِ أنِ اطبَخِ اللَّحمَ بِاللَّبَنِ فَكُلها ؛ فَإِنّي جَعَلتُ القُوَّةَ وَالبَرَكَةَ فيهِما </w:t>
      </w:r>
      <w:r>
        <w:rPr>
          <w:rFonts w:eastAsia="Amiri" w:cs="Amiri" w:ascii="Amiri" w:hAnsi="Amiri"/>
          <w:color w:val="111111"/>
          <w:sz w:val="28"/>
          <w:szCs w:val="28"/>
          <w:rtl w:val="true"/>
          <w:lang w:bidi="ar-SA"/>
        </w:rPr>
        <w:t xml:space="preserve">. </w:t>
      </w:r>
      <w:r>
        <w:rPr>
          <w:rStyle w:val="FootnoteAnchor"/>
        </w:rPr>
        <w:footnoteReference w:id="1035"/>
      </w:r>
      <w:r>
        <w:rPr>
          <w:rFonts w:ascii="Amiri" w:hAnsi="Amiri" w:eastAsia="Amiri" w:cs="Amiri"/>
          <w:color w:val="111111"/>
          <w:sz w:val="28"/>
          <w:sz w:val="28"/>
          <w:szCs w:val="28"/>
          <w:lang w:bidi="ar-SA"/>
        </w:rPr>
        <w:t>۳۴۳۶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رَسولُ اللّهِ صلى الله عليه و آله رَجُلاً سَميناً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بِأَرضي حَبٌّ ، وإنَّما آكُلُ اللَّحمَ وَاللَّبَنَ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بَينَ اللَّحمَينِ </w:t>
      </w:r>
      <w:r>
        <w:rPr>
          <w:rFonts w:eastAsia="Amiri" w:cs="Amiri" w:ascii="Amiri" w:hAnsi="Amiri"/>
          <w:color w:val="111111"/>
          <w:sz w:val="28"/>
          <w:szCs w:val="28"/>
          <w:rtl w:val="true"/>
          <w:lang w:bidi="ar-SA"/>
        </w:rPr>
        <w:t xml:space="preserve">. </w:t>
      </w:r>
      <w:r>
        <w:rPr>
          <w:rStyle w:val="FootnoteAnchor"/>
        </w:rPr>
        <w:footnoteReference w:id="1036"/>
      </w:r>
      <w:r>
        <w:rPr>
          <w:rFonts w:ascii="Amiri" w:hAnsi="Amiri" w:eastAsia="Amiri" w:cs="Amiri"/>
          <w:color w:val="111111"/>
          <w:sz w:val="28"/>
          <w:sz w:val="28"/>
          <w:szCs w:val="28"/>
          <w:lang w:bidi="ar-SA"/>
        </w:rPr>
        <w:t>۳۴۲۱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أبي أمامة الباهلي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وَاللَّبَنُ ؛ يُنبِتانِ اللَّحمَ ، ويَشُدّانِ العِظامَ ، وَاللَّحمُ يَزيدُ فِي السَّمعِ وَالبَصَرِ ، وَاللَّحمُ بِالبَيضِ يَزيدُ فِي الباءَةِ </w:t>
      </w:r>
      <w:r>
        <w:rPr>
          <w:rFonts w:eastAsia="Amiri" w:cs="Amiri" w:ascii="Amiri" w:hAnsi="Amiri"/>
          <w:color w:val="111111"/>
          <w:sz w:val="28"/>
          <w:szCs w:val="28"/>
          <w:rtl w:val="true"/>
          <w:lang w:bidi="ar-SA"/>
        </w:rPr>
        <w:t xml:space="preserve">. </w:t>
      </w:r>
      <w:r>
        <w:rPr>
          <w:rStyle w:val="FootnoteAnchor"/>
        </w:rPr>
        <w:footnoteReference w:id="1037"/>
      </w:r>
      <w:r>
        <w:rPr>
          <w:rFonts w:ascii="Amiri" w:hAnsi="Amiri" w:eastAsia="Amiri" w:cs="Amiri"/>
          <w:color w:val="111111"/>
          <w:sz w:val="28"/>
          <w:sz w:val="28"/>
          <w:szCs w:val="28"/>
          <w:lang w:bidi="ar-SA"/>
        </w:rPr>
        <w:t>۳۴۲۰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سلمان الفارسى عن رسول العنه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نَبِيٌّ قَبلي إلَى اللّهِ ضَعفاً في بَدَنِهِ ، فَأَوحَى اللّهُ تَعالى إلَيهِ أنِ اطبَخِ اللَّحمَ وَاللَّبَنَ ؛ فَإِنّي قَد جَعَلتُ البَرَكَةَ وَالقُوَّةَ فيهِما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bookmarkStart w:id="715" w:name="pg12288_122002"/>
    </w:p>
    <w:p>
      <w:pPr>
        <w:pStyle w:val="Heading4"/>
        <w:numPr>
          <w:ilvl w:val="3"/>
          <w:numId w:val="1"/>
        </w:numPr>
        <w:rPr/>
      </w:pPr>
      <w:bookmarkStart w:id="716" w:name="__RefHeading___Toc7404286_417432637"/>
      <w:bookmarkStart w:id="717" w:name="_Toc272"/>
      <w:bookmarkEnd w:id="715"/>
      <w:bookmarkEnd w:id="716"/>
      <w:r>
        <w:rPr/>
        <w:t>۵۵</w:t>
      </w:r>
      <w:r>
        <w:rPr>
          <w:rtl w:val="true"/>
        </w:rPr>
        <w:t xml:space="preserve"> </w:t>
      </w:r>
      <w:r>
        <w:rPr>
          <w:rtl w:val="true"/>
        </w:rPr>
        <w:t xml:space="preserve">/ </w:t>
      </w:r>
      <w:r>
        <w:rPr/>
        <w:t>۳</w:t>
      </w:r>
      <w:r>
        <w:rPr>
          <w:rtl w:val="true"/>
        </w:rPr>
        <w:t>خواصّ گوشتِ همراه با شير</w:t>
      </w:r>
      <w:bookmarkEnd w:id="717"/>
    </w:p>
    <w:p>
      <w:pPr>
        <w:pStyle w:val="BookText"/>
        <w:rPr/>
      </w:pPr>
      <w:r>
        <w:rPr>
          <w:rFonts w:ascii="IRNazanin" w:hAnsi="IRNazanin" w:eastAsia="IRNazanin"/>
          <w:color w:val="111111"/>
          <w:sz w:val="28"/>
          <w:sz w:val="28"/>
          <w:szCs w:val="28"/>
          <w:lang w:bidi="fa-IR"/>
        </w:rPr>
        <w:t>۳۴۱۹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السلامـ خطاب به ابو هاشم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مى خواهى ، گوشت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خواصّ گوشتِ همراه با شير</w:t>
      </w:r>
      <w:r>
        <w:rPr>
          <w:rFonts w:ascii="IRNazanin" w:hAnsi="IRNazanin" w:eastAsia="IRNazanin"/>
          <w:color w:val="111111"/>
          <w:sz w:val="28"/>
          <w:sz w:val="28"/>
          <w:szCs w:val="28"/>
          <w:lang w:bidi="fa-IR"/>
        </w:rPr>
        <w:t>۳۶۰۵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عُقبة بن عامر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عليه السلام از ضعف بدن ، به درگاه پروردگار خويش عز و جلشكايت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 همراه با شير ، طبخ كن و بخور ؛ چرا كه من ، قدرت و بركت را در آنها نهاده 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عُقبَة بن عامر عن رسول اللّه صلىالدعوات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مردى چاق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من ، غلّه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گوشت و شير مى 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گوشت را يك جا جمع كرده 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و شير ، گوشت مى رويانند و استخوان ها را استحكام مى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 شنوايى و بينايى را افزون مى كند و گوشت همراه با تخم مرغ ، بر نيروى جنسى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پيامبرانِ پيش از من ، از ضعف بدن ، به درگاه خداوند ،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او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شير را بپز ؛ چرا كه من ، بركت و قدرت را در آنها نهاده ام</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ضَعُفَ المُسلِمُ ، فَليَأكُلِ اللَّحمَ بِاللَّبَنِ </w:t>
      </w:r>
      <w:r>
        <w:rPr>
          <w:rFonts w:eastAsia="IRNazanin" w:cs="IRNazanin"/>
          <w:color w:val="111111"/>
          <w:sz w:val="28"/>
          <w:szCs w:val="28"/>
          <w:rtl w:val="true"/>
          <w:lang w:bidi="fa-IR"/>
        </w:rPr>
        <w:t xml:space="preserve">. </w:t>
      </w:r>
      <w:r>
        <w:rPr>
          <w:rStyle w:val="FootnoteAnchor"/>
        </w:rPr>
        <w:footnoteReference w:id="1039"/>
      </w:r>
      <w:r>
        <w:rPr>
          <w:rFonts w:ascii="Amiri" w:hAnsi="Amiri" w:eastAsia="Amiri" w:cs="Amiri"/>
          <w:color w:val="111111"/>
          <w:sz w:val="28"/>
          <w:sz w:val="28"/>
          <w:szCs w:val="28"/>
          <w:lang w:bidi="ar-SA"/>
        </w:rPr>
        <w:t>۳۶۰۴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هريرة عن رسول اللّهالكافي عن عبداللّه بن سنان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نَبِيٌّ مِنَ الأَنبِياءِ إلَى اللّهِ عز و جل الضَّعفَ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اِطبَخِ اللَّحمَ بِاللَّبَنِ ؛ فَإِنَّهُما يَشُدّانِ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المَضيرَةُ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اللَّحمُ بِاللَّبَنِ الحَليبِ </w:t>
      </w:r>
      <w:r>
        <w:rPr>
          <w:rFonts w:eastAsia="Amiri" w:cs="Amiri" w:ascii="Amiri" w:hAnsi="Amiri"/>
          <w:color w:val="111111"/>
          <w:sz w:val="28"/>
          <w:szCs w:val="28"/>
          <w:rtl w:val="true"/>
          <w:lang w:bidi="ar-SA"/>
        </w:rPr>
        <w:t xml:space="preserve">. </w:t>
      </w:r>
      <w:r>
        <w:rPr>
          <w:rStyle w:val="FootnoteAnchor"/>
        </w:rPr>
        <w:footnoteReference w:id="1040"/>
      </w:r>
      <w:r>
        <w:rPr>
          <w:rFonts w:ascii="Amiri" w:hAnsi="Amiri" w:eastAsia="Amiri" w:cs="Amiri"/>
          <w:color w:val="111111"/>
          <w:sz w:val="28"/>
          <w:sz w:val="28"/>
          <w:szCs w:val="28"/>
          <w:lang w:bidi="ar-SA"/>
        </w:rPr>
        <w:t>۳۶۰۳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بِاللَّبَنِ مَرَقُ الأَنبِياءِ عليهم السلام </w:t>
      </w:r>
      <w:r>
        <w:rPr>
          <w:rFonts w:eastAsia="Amiri" w:cs="Amiri" w:ascii="Amiri" w:hAnsi="Amiri"/>
          <w:color w:val="111111"/>
          <w:sz w:val="28"/>
          <w:szCs w:val="28"/>
          <w:rtl w:val="true"/>
          <w:lang w:bidi="ar-SA"/>
        </w:rPr>
        <w:t xml:space="preserve">. </w:t>
      </w:r>
      <w:r>
        <w:rPr>
          <w:rStyle w:val="FootnoteAnchor"/>
        </w:rPr>
        <w:footnoteReference w:id="1041"/>
      </w:r>
      <w:r>
        <w:rPr>
          <w:rFonts w:ascii="Amiri" w:hAnsi="Amiri" w:eastAsia="Amiri" w:cs="Amiri"/>
          <w:color w:val="111111"/>
          <w:sz w:val="28"/>
          <w:sz w:val="28"/>
          <w:szCs w:val="28"/>
          <w:lang w:bidi="ar-SA"/>
        </w:rPr>
        <w:t>۳۶۰۲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زياد بن أبي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تَعَشَّيتُ مَعَ أبي عَبدِاللّهِ عليه السلام بِلَحمٍ بِلَبَنٍ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مَرَقُ الأَنبِياءِ عليهم السلام </w:t>
      </w:r>
      <w:r>
        <w:rPr>
          <w:rFonts w:eastAsia="Amiri" w:cs="Amiri" w:ascii="Amiri" w:hAnsi="Amiri"/>
          <w:color w:val="111111"/>
          <w:sz w:val="28"/>
          <w:szCs w:val="28"/>
          <w:rtl w:val="true"/>
          <w:lang w:bidi="ar-SA"/>
        </w:rPr>
        <w:t xml:space="preserve">. </w:t>
      </w:r>
      <w:r>
        <w:rPr>
          <w:rStyle w:val="FootnoteAnchor"/>
        </w:rPr>
        <w:footnoteReference w:id="1042"/>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لَحمُ الإِبِلِ</w:t>
      </w:r>
      <w:r>
        <w:rPr>
          <w:rFonts w:ascii="IRNazanin" w:hAnsi="IRNazanin" w:eastAsia="IRNazanin"/>
          <w:color w:val="111111"/>
          <w:sz w:val="28"/>
          <w:sz w:val="28"/>
          <w:szCs w:val="28"/>
          <w:lang w:bidi="fa-IR"/>
        </w:rPr>
        <w:t>۳۵۹۹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بِأَكلِ لُحومِ الإِبِلِ ؛ فَإِنَّهُ لايَأكُلُ لُحومَها إلاّ كُلُّ مُؤمِنٍ مُخالِفٍ لِليَهودِ أعداءِ اللّهِ </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bookmarkStart w:id="718" w:name="pg12288_122004"/>
    </w:p>
    <w:p>
      <w:pPr>
        <w:pStyle w:val="Heading4"/>
        <w:numPr>
          <w:ilvl w:val="3"/>
          <w:numId w:val="1"/>
        </w:numPr>
        <w:rPr/>
      </w:pPr>
      <w:bookmarkStart w:id="719" w:name="__RefHeading___Toc7404288_417432637"/>
      <w:bookmarkStart w:id="720" w:name="_Toc273"/>
      <w:bookmarkEnd w:id="718"/>
      <w:bookmarkEnd w:id="719"/>
      <w:r>
        <w:rPr/>
        <w:t>۵۵</w:t>
      </w:r>
      <w:r>
        <w:rPr>
          <w:rtl w:val="true"/>
        </w:rPr>
        <w:t xml:space="preserve"> </w:t>
      </w:r>
      <w:r>
        <w:rPr>
          <w:rtl w:val="true"/>
        </w:rPr>
        <w:t xml:space="preserve">/ </w:t>
      </w:r>
      <w:r>
        <w:rPr/>
        <w:t>۴</w:t>
      </w:r>
      <w:r>
        <w:rPr>
          <w:rtl w:val="true"/>
        </w:rPr>
        <w:t>گوشت شتر</w:t>
      </w:r>
      <w:bookmarkEnd w:id="720"/>
    </w:p>
    <w:p>
      <w:pPr>
        <w:pStyle w:val="BookText"/>
        <w:rPr/>
      </w:pPr>
      <w:r>
        <w:rPr>
          <w:rFonts w:ascii="IRNazanin" w:hAnsi="IRNazanin" w:eastAsia="IRNazanin"/>
          <w:color w:val="111111"/>
          <w:sz w:val="28"/>
          <w:sz w:val="28"/>
          <w:szCs w:val="28"/>
          <w:lang w:bidi="fa-IR"/>
        </w:rPr>
        <w:t>۳۵۹۸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اگر ضعيف شد ، گوشت با شير بخورد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پيامبرى از پيامبران ، از ضعف ، به درگاه خداوند عز و جل شكايت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در شير بپز ؛ چرا كه اين دو ، جسم را استحكام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غذايى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مَضيرَة</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نام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گوشتِ همراه با شير تازه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شدّاد بن أوس عن رسول اللّه صلى 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با شير ، خورش پيامبران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زياد بن ابى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امام صادق عليه السلام ، شام ، گوشت و شير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خورشِ پيامبران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گوشت شتر</w:t>
      </w:r>
      <w:r>
        <w:rPr>
          <w:rFonts w:ascii="IRNazanin" w:hAnsi="IRNazanin" w:eastAsia="IRNazanin"/>
          <w:color w:val="111111"/>
          <w:sz w:val="28"/>
          <w:sz w:val="28"/>
          <w:szCs w:val="28"/>
          <w:lang w:bidi="fa-IR"/>
        </w:rPr>
        <w:t>۳۵۹۷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خوردن گوشت شتر ؛ زيرا اين گوشت را تنها مؤمنان مخالف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لايَأكُلُ الجَزورَ إلاّ مُؤمِنٌ </w:t>
      </w:r>
      <w:r>
        <w:rPr>
          <w:rFonts w:eastAsia="IRNazanin" w:cs="IRNazanin"/>
          <w:color w:val="111111"/>
          <w:sz w:val="28"/>
          <w:szCs w:val="28"/>
          <w:rtl w:val="true"/>
          <w:lang w:bidi="fa-IR"/>
        </w:rPr>
        <w:t xml:space="preserve">. </w:t>
      </w:r>
      <w:r>
        <w:rPr>
          <w:rStyle w:val="FootnoteAnchor"/>
        </w:rPr>
        <w:footnoteReference w:id="1045"/>
      </w:r>
      <w:r>
        <w:rPr>
          <w:rFonts w:ascii="IRNazanin" w:hAnsi="IRNazanin" w:eastAsia="IRNazanin"/>
          <w:color w:val="111111"/>
          <w:sz w:val="28"/>
          <w:sz w:val="28"/>
          <w:szCs w:val="28"/>
          <w:lang w:bidi="fa-IR"/>
        </w:rPr>
        <w:t>۳۵۹۵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السيّاري رفعه،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لَحمِ الجَزورِ ؛ يَذهَبُ بِالقَرَمِ </w:t>
      </w:r>
      <w:r>
        <w:rPr>
          <w:rFonts w:eastAsia="IRNazanin" w:cs="IRNazanin"/>
          <w:color w:val="111111"/>
          <w:sz w:val="28"/>
          <w:szCs w:val="28"/>
          <w:rtl w:val="true"/>
          <w:lang w:bidi="fa-IR"/>
        </w:rPr>
        <w:t xml:space="preserve">. </w:t>
      </w:r>
      <w:r>
        <w:rPr>
          <w:rStyle w:val="FootnoteAnchor"/>
        </w:rPr>
        <w:footnoteReference w:id="1046"/>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لَحمُ البَقَرِ</w:t>
      </w:r>
      <w:r>
        <w:rPr>
          <w:rFonts w:ascii="Amiri" w:hAnsi="Amiri" w:eastAsia="Amiri" w:cs="Amiri"/>
          <w:color w:val="111111"/>
          <w:sz w:val="28"/>
          <w:sz w:val="28"/>
          <w:szCs w:val="28"/>
          <w:lang w:bidi="ar-SA"/>
        </w:rPr>
        <w:t>۳۵۹۴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بِأَلبانِ البَقَرِ وسُمنانِها وإيّاكُم ولُحومَها ؛ فَإِنَّ ألبانَها وسُمنانَها دَواءٌ وشِفاءٌ ، ولُحومُها داءٌ </w:t>
      </w:r>
      <w:r>
        <w:rPr>
          <w:rFonts w:eastAsia="Amiri" w:cs="Amiri" w:ascii="Amiri" w:hAnsi="Amiri"/>
          <w:color w:val="111111"/>
          <w:sz w:val="28"/>
          <w:szCs w:val="28"/>
          <w:rtl w:val="true"/>
          <w:lang w:bidi="ar-SA"/>
        </w:rPr>
        <w:t xml:space="preserve">. </w:t>
      </w:r>
      <w:r>
        <w:rPr>
          <w:rStyle w:val="FootnoteAnchor"/>
        </w:rPr>
        <w:footnoteReference w:id="1047"/>
      </w:r>
      <w:r>
        <w:rPr>
          <w:rFonts w:ascii="IRNazanin" w:hAnsi="IRNazanin" w:eastAsia="IRNazanin"/>
          <w:color w:val="111111"/>
          <w:sz w:val="28"/>
          <w:sz w:val="28"/>
          <w:szCs w:val="28"/>
          <w:lang w:bidi="fa-IR"/>
        </w:rPr>
        <w:t>۳۵۹۳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 البَقَرِ داءٌ ولَبَنُها دَواءٌ ، ولَحمُ الغَنَمِ دَواءٌ ولَبَنُها داءٌ </w:t>
      </w:r>
      <w:r>
        <w:rPr>
          <w:rFonts w:eastAsia="IRNazanin" w:cs="IRNazanin"/>
          <w:color w:val="111111"/>
          <w:sz w:val="28"/>
          <w:szCs w:val="28"/>
          <w:rtl w:val="true"/>
          <w:lang w:bidi="fa-IR"/>
        </w:rPr>
        <w:t xml:space="preserve">. </w:t>
      </w:r>
      <w:r>
        <w:rPr>
          <w:rStyle w:val="FootnoteAnchor"/>
        </w:rPr>
        <w:footnoteReference w:id="1048"/>
      </w:r>
      <w:r>
        <w:rPr>
          <w:rFonts w:ascii="IRNazanin" w:hAnsi="IRNazanin" w:eastAsia="IRNazanin"/>
          <w:color w:val="111111"/>
          <w:sz w:val="28"/>
          <w:sz w:val="28"/>
          <w:szCs w:val="28"/>
          <w:lang w:bidi="fa-IR"/>
        </w:rPr>
        <w:t>۳۵۹۲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لُحومُ البَقَرِ داءٌ </w:t>
      </w:r>
      <w:r>
        <w:rPr>
          <w:rFonts w:eastAsia="IRNazanin" w:cs="IRNazanin"/>
          <w:color w:val="111111"/>
          <w:sz w:val="28"/>
          <w:szCs w:val="28"/>
          <w:rtl w:val="true"/>
          <w:lang w:bidi="fa-IR"/>
        </w:rPr>
        <w:t xml:space="preserve">. </w:t>
      </w:r>
      <w:r>
        <w:rPr>
          <w:rStyle w:val="FootnoteAnchor"/>
        </w:rPr>
        <w:footnoteReference w:id="1049"/>
      </w:r>
      <w:r>
        <w:rPr>
          <w:rFonts w:ascii="IRNazanin" w:hAnsi="IRNazanin" w:eastAsia="IRNazanin"/>
          <w:color w:val="111111"/>
          <w:sz w:val="28"/>
          <w:sz w:val="28"/>
          <w:szCs w:val="28"/>
          <w:lang w:bidi="fa-IR"/>
        </w:rPr>
        <w:t>۳۵۹۱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لُحومُ البَقَرِ داءٌ ، وألبانُها دَواءٌ ، وأسمانُها شِفاءٌ </w:t>
      </w:r>
      <w:r>
        <w:rPr>
          <w:rFonts w:eastAsia="IRNazanin" w:cs="IRNazanin"/>
          <w:color w:val="111111"/>
          <w:sz w:val="28"/>
          <w:szCs w:val="28"/>
          <w:rtl w:val="true"/>
          <w:lang w:bidi="fa-IR"/>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لحم البقر بالسلق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 لحم البقر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سمن البقر</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12288_122006"/>
    </w:p>
    <w:p>
      <w:pPr>
        <w:pStyle w:val="Heading4"/>
        <w:numPr>
          <w:ilvl w:val="3"/>
          <w:numId w:val="1"/>
        </w:numPr>
        <w:rPr/>
      </w:pPr>
      <w:bookmarkStart w:id="722" w:name="__RefHeading___Toc7404290_417432637"/>
      <w:bookmarkStart w:id="723" w:name="_Toc274"/>
      <w:bookmarkEnd w:id="721"/>
      <w:bookmarkEnd w:id="722"/>
      <w:r>
        <w:rPr/>
        <w:t>۵۵</w:t>
      </w:r>
      <w:r>
        <w:rPr>
          <w:rtl w:val="true"/>
        </w:rPr>
        <w:t xml:space="preserve"> </w:t>
      </w:r>
      <w:r>
        <w:rPr>
          <w:rtl w:val="true"/>
        </w:rPr>
        <w:t xml:space="preserve">/ </w:t>
      </w:r>
      <w:r>
        <w:rPr/>
        <w:t>۵</w:t>
      </w:r>
      <w:r>
        <w:rPr>
          <w:rtl w:val="true"/>
        </w:rPr>
        <w:t>گوشت گاو</w:t>
      </w:r>
      <w:bookmarkEnd w:id="723"/>
    </w:p>
    <w:p>
      <w:pPr>
        <w:pStyle w:val="BookText"/>
        <w:rPr/>
      </w:pPr>
      <w:r>
        <w:rPr>
          <w:rFonts w:ascii="IRNazanin" w:hAnsi="IRNazanin" w:eastAsia="IRNazanin"/>
          <w:color w:val="111111"/>
          <w:sz w:val="28"/>
          <w:sz w:val="28"/>
          <w:szCs w:val="28"/>
          <w:lang w:bidi="fa-IR"/>
        </w:rPr>
        <w:t>۳۵۸۹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را جز مؤمن نمى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سيّارى ، در حديثى كه سند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شتر ، دل دادگى به گوشت را فرو مى نشاند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گوشت گاو</w:t>
      </w:r>
      <w:r>
        <w:rPr>
          <w:rFonts w:ascii="IRNazanin" w:hAnsi="IRNazanin" w:eastAsia="IRNazanin"/>
          <w:color w:val="111111"/>
          <w:sz w:val="28"/>
          <w:sz w:val="28"/>
          <w:szCs w:val="28"/>
          <w:lang w:bidi="fa-IR"/>
        </w:rPr>
        <w:t>۳۵۹۱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شير و روغن گاو ؛ امّا از گوشت آن ، حذر كنيد ؛ چرا كه شير و روغنش دارو و درمان ، و گوشتش بيمارى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گاو ، درد است و شيرش ، درمان ؛ امّا گوشت گوسفند ، درمان است و شيرش ، درد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گاو ، بيمارى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گاو ، درد و بيمارى ، شيرش دارو ، و روغنش درمان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درمان پيسى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گاو همراه با چغندر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 گاو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روغن گاو</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لَحمُ الضَّأنِ</w:t>
      </w:r>
      <w:r>
        <w:rPr>
          <w:rFonts w:ascii="IRNazanin" w:hAnsi="IRNazanin" w:eastAsia="IRNazanin"/>
          <w:color w:val="111111"/>
          <w:sz w:val="28"/>
          <w:sz w:val="28"/>
          <w:szCs w:val="28"/>
          <w:lang w:bidi="fa-IR"/>
        </w:rPr>
        <w:t>۳۵۸۴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اختارَ مِن كُلِّ شَيءٍ شَيئاً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الغَنَمِ الضَّأنَ </w:t>
      </w:r>
      <w:r>
        <w:rPr>
          <w:rFonts w:eastAsia="IRNazanin" w:cs="IRNazanin"/>
          <w:color w:val="111111"/>
          <w:sz w:val="28"/>
          <w:szCs w:val="28"/>
          <w:rtl w:val="true"/>
          <w:lang w:bidi="fa-IR"/>
        </w:rPr>
        <w:t xml:space="preserve">. </w:t>
      </w:r>
      <w:r>
        <w:rPr>
          <w:rStyle w:val="FootnoteAnchor"/>
        </w:rPr>
        <w:footnoteReference w:id="1051"/>
      </w:r>
      <w:r>
        <w:rPr>
          <w:rFonts w:ascii="IRNazanin" w:hAnsi="IRNazanin" w:eastAsia="IRNazanin"/>
          <w:color w:val="111111"/>
          <w:sz w:val="28"/>
          <w:sz w:val="28"/>
          <w:szCs w:val="28"/>
          <w:lang w:bidi="fa-IR"/>
        </w:rPr>
        <w:t>۳۵۸۳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أصابَهُ ضَعفٌ في قَلبِهِ أو بَدَنِهِ فَليَأكُل لَحمَ الضَّأنِ بِاللَّبَنِ ؛ فَإِنَّهُ يُخرِجُ مِن أوصالِهِ كُلَّ داءٍ وغائِلَةٍ ، ويُقَوّي جِسمَهُ ، ويَشُدُّ لِثَتَهُ </w:t>
      </w:r>
      <w:r>
        <w:rPr>
          <w:rFonts w:eastAsia="IRNazanin" w:cs="IRNazanin"/>
          <w:color w:val="111111"/>
          <w:sz w:val="28"/>
          <w:szCs w:val="28"/>
          <w:rtl w:val="true"/>
          <w:lang w:bidi="fa-IR"/>
        </w:rPr>
        <w:t xml:space="preserve">. </w:t>
      </w:r>
      <w:r>
        <w:rPr>
          <w:rStyle w:val="FootnoteAnchor"/>
        </w:rPr>
        <w:footnoteReference w:id="1052"/>
      </w:r>
      <w:r>
        <w:rPr>
          <w:rFonts w:ascii="IRNazanin" w:hAnsi="IRNazanin" w:eastAsia="IRNazanin"/>
          <w:color w:val="111111"/>
          <w:sz w:val="28"/>
          <w:sz w:val="28"/>
          <w:szCs w:val="28"/>
          <w:lang w:bidi="fa-IR"/>
        </w:rPr>
        <w:t>۳۵۸۲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سعد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بَيتي لا يَأكُلونَ لَحمَ الضَّأنِ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يُهَيِّجُ بِهِمُ المِرَّةَ السَّوداءَ وَالصُّداعَ وَالأَوجاعَ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عز و جل شَيئاً أكرَمَ مِنَ الضَّأنِ لَفَدى بِهِ إسماعيلَ عليه السلام </w:t>
      </w:r>
      <w:r>
        <w:rPr>
          <w:rFonts w:eastAsia="Amiri" w:cs="Amiri" w:ascii="Amiri" w:hAnsi="Amiri"/>
          <w:color w:val="111111"/>
          <w:sz w:val="28"/>
          <w:szCs w:val="28"/>
          <w:rtl w:val="true"/>
          <w:lang w:bidi="ar-SA"/>
        </w:rPr>
        <w:t xml:space="preserve">. </w:t>
      </w:r>
      <w:r>
        <w:rPr>
          <w:rStyle w:val="FootnoteAnchor"/>
        </w:rPr>
        <w:footnoteReference w:id="1053"/>
      </w:r>
      <w:r>
        <w:rPr>
          <w:rFonts w:ascii="Amiri" w:hAnsi="Amiri" w:eastAsia="Amiri" w:cs="Amiri"/>
          <w:color w:val="111111"/>
          <w:sz w:val="28"/>
          <w:sz w:val="28"/>
          <w:szCs w:val="28"/>
          <w:lang w:bidi="ar-SA"/>
        </w:rPr>
        <w:t>۳۵۸۸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سهل بن زياد عن بعض أصحابهـ أظُنُّهُ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بَعضُنَا اللُّحمانَ عِندَ أبِي الحَسَنِ الرِّضا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لَحمٌ بِأَطيَبَ مِن لَحمِ الماعِزِ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أبُوالحَسَنِ عليه السلام ، وقالَ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خَلَقَ اللّهُ عز و جل مُضغَةً هِيَ أطيَبُ مِنَ الضَّأنِ لَفَدى بِها إسماعيلَ عليه السلام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bookmarkStart w:id="724" w:name="pg12288_122008"/>
    </w:p>
    <w:p>
      <w:pPr>
        <w:pStyle w:val="Heading4"/>
        <w:numPr>
          <w:ilvl w:val="3"/>
          <w:numId w:val="1"/>
        </w:numPr>
        <w:rPr/>
      </w:pPr>
      <w:bookmarkStart w:id="725" w:name="__RefHeading___Toc7404292_417432637"/>
      <w:bookmarkStart w:id="726" w:name="_Toc275"/>
      <w:bookmarkEnd w:id="724"/>
      <w:bookmarkEnd w:id="725"/>
      <w:r>
        <w:rPr/>
        <w:t>۵۵</w:t>
      </w:r>
      <w:r>
        <w:rPr>
          <w:rtl w:val="true"/>
        </w:rPr>
        <w:t xml:space="preserve"> </w:t>
      </w:r>
      <w:r>
        <w:rPr>
          <w:rtl w:val="true"/>
        </w:rPr>
        <w:t xml:space="preserve">/ </w:t>
      </w:r>
      <w:r>
        <w:rPr/>
        <w:t>۶</w:t>
      </w:r>
      <w:r>
        <w:rPr>
          <w:rtl w:val="true"/>
        </w:rPr>
        <w:t>گوشت ميش</w:t>
      </w:r>
      <w:bookmarkEnd w:id="726"/>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گوشت ميش</w:t>
      </w:r>
      <w:r>
        <w:rPr>
          <w:rFonts w:ascii="IRNazanin" w:hAnsi="IRNazanin" w:eastAsia="IRNazanin"/>
          <w:color w:val="111111"/>
          <w:sz w:val="28"/>
          <w:sz w:val="28"/>
          <w:szCs w:val="28"/>
          <w:lang w:bidi="fa-IR"/>
        </w:rPr>
        <w:t>۳۵۸۵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هر چيز ، چيزى را برگزيد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 ميش</w:t>
      </w:r>
      <w:r>
        <w:rPr>
          <w:rStyle w:val="FootnoteAnchor"/>
          <w:rtl w:val="true"/>
        </w:rPr>
        <w:footnoteReference w:id="1055"/>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قلب يا بدن خود به ضعفى گرفتار آمد ، گوشت ميش با شير بخورد ؛ چرا كه در اين صورت ، هر بيمارى و عارضه اى ، از بند بند تن او برون مى رود ، بدنش نيرو مى گيرد و لثه اش استحكام مى يابد </w:t>
      </w:r>
      <w:r>
        <w:rPr>
          <w:rFonts w:eastAsia="IRNazanin" w:cs="IRNazanin"/>
          <w:color w:val="111111"/>
          <w:sz w:val="28"/>
          <w:szCs w:val="28"/>
          <w:rtl w:val="true"/>
          <w:lang w:bidi="fa-IR"/>
        </w:rPr>
        <w:t xml:space="preserve">. </w:t>
      </w:r>
      <w:r>
        <w:rPr>
          <w:rStyle w:val="FootnoteAnchor"/>
        </w:rPr>
        <w:footnoteReference w:id="1056"/>
      </w:r>
      <w:r>
        <w:rPr>
          <w:rFonts w:ascii="IRNazanin" w:hAnsi="IRNazanin" w:eastAsia="IRNazanin"/>
          <w:color w:val="111111"/>
          <w:sz w:val="28"/>
          <w:sz w:val="28"/>
          <w:szCs w:val="28"/>
          <w:lang w:bidi="fa-IR"/>
        </w:rPr>
        <w:t>۳۵۸۳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من ، گوشت ميش نمى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اين گوشت ، تلخه سياه و سردرد و ديگر دردها را در آنان تحريك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عز و جل چيزى را ارزشمندتر از ميش مى دانست ، آن را فِديه اسماعيل عليه السلام مى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سهل بن زياد ، از يكى از هم مسلكانش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 نزد امام رضا عليه السلام ، از گوشت ،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گوشتى خوش تر از گوشت بز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امام رضا عليه السلام به او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 گوشتى خوش تر از گوشت ميش آفريده بود ، همان را فديه اسماعيل عليه السلام مى ساخت</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لَحمُ القِباجِ</w:t>
      </w:r>
      <w:r>
        <w:rPr>
          <w:rFonts w:ascii="IRNazanin" w:hAnsi="IRNazanin" w:eastAsia="IRNazanin"/>
          <w:color w:val="111111"/>
          <w:sz w:val="28"/>
          <w:sz w:val="28"/>
          <w:szCs w:val="28"/>
          <w:lang w:bidi="fa-IR"/>
        </w:rPr>
        <w:t>۳۵۷۹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أطعِمُوا المَحمومَ لَحمَ القِباجِ ؛ فَإِنَّهُ يُقَوِّي السّاقَينِ ، ويَطرُدُ الحُمّى طَرداً </w:t>
      </w:r>
      <w:r>
        <w:rPr>
          <w:rFonts w:eastAsia="IRNazanin" w:cs="IRNazanin"/>
          <w:color w:val="111111"/>
          <w:sz w:val="28"/>
          <w:szCs w:val="28"/>
          <w:rtl w:val="true"/>
          <w:lang w:bidi="fa-IR"/>
        </w:rPr>
        <w:t xml:space="preserve">. </w:t>
      </w:r>
      <w:r>
        <w:rPr>
          <w:rStyle w:val="FootnoteAnchor"/>
        </w:rPr>
        <w:footnoteReference w:id="1057"/>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لَحمُ الحُبارى</w:t>
      </w:r>
      <w:r>
        <w:rPr>
          <w:rFonts w:ascii="Amiri" w:hAnsi="Amiri" w:eastAsia="Amiri" w:cs="Amiri"/>
          <w:color w:val="111111"/>
          <w:sz w:val="28"/>
          <w:sz w:val="28"/>
          <w:szCs w:val="28"/>
          <w:lang w:bidi="ar-SA"/>
        </w:rPr>
        <w:t>۳۵۸۱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بِأَكلِ الحُبارى بَأساً ، وإنَّهُ جَيِّدٌ لِلبَواسيرِ ، ووَجَعِ الظَّهرِ ، وهُوَ مِمّا يُعينُ عَلى كَثرَةِ الجِماعِ </w:t>
      </w:r>
      <w:r>
        <w:rPr>
          <w:rFonts w:eastAsia="Amiri" w:cs="Amiri" w:ascii="Amiri" w:hAnsi="Amiri"/>
          <w:color w:val="111111"/>
          <w:sz w:val="28"/>
          <w:szCs w:val="28"/>
          <w:rtl w:val="true"/>
          <w:lang w:bidi="ar-SA"/>
        </w:rPr>
        <w:t xml:space="preserve">. </w:t>
      </w:r>
      <w:r>
        <w:rPr>
          <w:rStyle w:val="FootnoteAnchor"/>
        </w:rPr>
        <w:footnoteReference w:id="1058"/>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لَحمُ الدَّجاجِ</w:t>
      </w:r>
      <w:r>
        <w:rPr>
          <w:rFonts w:ascii="Amiri" w:hAnsi="Amiri" w:eastAsia="Amiri" w:cs="Amiri"/>
          <w:color w:val="111111"/>
          <w:sz w:val="28"/>
          <w:sz w:val="28"/>
          <w:szCs w:val="28"/>
          <w:lang w:bidi="ar-SA"/>
        </w:rPr>
        <w:t>۳۵۷۸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الإِوَزُّ جاموسُ الطَّيرِ ، وَالدَّجاجُ خِنزيرُ الطَّيرِ ، وَالدُّرّاجُ حَبَشُ الطَّيرِ، وأينَ أنتَ عَن فَرخَينِ ناهِضَينِ رَبَّتهُمَا امرَأَةٌ مِن رَبيعَةَ بِفَضلِ قوتِها؟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bookmarkStart w:id="727" w:name="pg12288_122010"/>
    </w:p>
    <w:p>
      <w:pPr>
        <w:pStyle w:val="Heading4"/>
        <w:numPr>
          <w:ilvl w:val="3"/>
          <w:numId w:val="1"/>
        </w:numPr>
        <w:rPr/>
      </w:pPr>
      <w:bookmarkStart w:id="728" w:name="__RefHeading___Toc7404294_417432637"/>
      <w:bookmarkStart w:id="729" w:name="_Toc276"/>
      <w:bookmarkEnd w:id="727"/>
      <w:bookmarkEnd w:id="728"/>
      <w:r>
        <w:rPr/>
        <w:t>۵۵</w:t>
      </w:r>
      <w:r>
        <w:rPr>
          <w:rtl w:val="true"/>
        </w:rPr>
        <w:t xml:space="preserve"> </w:t>
      </w:r>
      <w:r>
        <w:rPr>
          <w:rtl w:val="true"/>
        </w:rPr>
        <w:t xml:space="preserve">/ </w:t>
      </w:r>
      <w:r>
        <w:rPr/>
        <w:t>۷</w:t>
      </w:r>
      <w:r>
        <w:rPr>
          <w:rtl w:val="true"/>
        </w:rPr>
        <w:t>گوشت كبك</w:t>
      </w:r>
      <w:bookmarkEnd w:id="729"/>
    </w:p>
    <w:p>
      <w:pPr>
        <w:pStyle w:val="Heading4"/>
        <w:numPr>
          <w:ilvl w:val="3"/>
          <w:numId w:val="1"/>
        </w:numPr>
        <w:rPr/>
      </w:pPr>
      <w:bookmarkStart w:id="730" w:name="__RefHeading___Toc7404296_417432637"/>
      <w:bookmarkStart w:id="731" w:name="_Toc277"/>
      <w:bookmarkEnd w:id="730"/>
      <w:r>
        <w:rPr/>
        <w:t>۵۵</w:t>
      </w:r>
      <w:r>
        <w:rPr>
          <w:rtl w:val="true"/>
        </w:rPr>
        <w:t xml:space="preserve"> </w:t>
      </w:r>
      <w:r>
        <w:rPr>
          <w:rtl w:val="true"/>
        </w:rPr>
        <w:t xml:space="preserve">/ </w:t>
      </w:r>
      <w:r>
        <w:rPr/>
        <w:t>۸</w:t>
      </w:r>
      <w:r>
        <w:rPr>
          <w:rtl w:val="true"/>
        </w:rPr>
        <w:t>گوشت هوبْرِه</w:t>
      </w:r>
      <w:bookmarkEnd w:id="731"/>
    </w:p>
    <w:p>
      <w:pPr>
        <w:pStyle w:val="Heading4"/>
        <w:numPr>
          <w:ilvl w:val="3"/>
          <w:numId w:val="1"/>
        </w:numPr>
        <w:rPr/>
      </w:pPr>
      <w:bookmarkStart w:id="732" w:name="__RefHeading___Toc7404298_417432637"/>
      <w:bookmarkStart w:id="733" w:name="_Toc278"/>
      <w:bookmarkEnd w:id="732"/>
      <w:r>
        <w:rPr/>
        <w:t>۵۵</w:t>
      </w:r>
      <w:r>
        <w:rPr>
          <w:rtl w:val="true"/>
        </w:rPr>
        <w:t xml:space="preserve"> </w:t>
      </w:r>
      <w:r>
        <w:rPr>
          <w:rtl w:val="true"/>
        </w:rPr>
        <w:t xml:space="preserve">/ </w:t>
      </w:r>
      <w:r>
        <w:rPr/>
        <w:t>۹</w:t>
      </w:r>
      <w:r>
        <w:rPr>
          <w:rtl w:val="true"/>
        </w:rPr>
        <w:t>گوشت مرغ</w:t>
      </w:r>
      <w:bookmarkEnd w:id="733"/>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گوشت كبك</w:t>
      </w:r>
      <w:r>
        <w:rPr>
          <w:rFonts w:ascii="IRNazanin" w:hAnsi="IRNazanin" w:eastAsia="IRNazanin"/>
          <w:color w:val="111111"/>
          <w:sz w:val="28"/>
          <w:sz w:val="28"/>
          <w:szCs w:val="28"/>
          <w:lang w:bidi="fa-IR"/>
        </w:rPr>
        <w:t>۳۵۷۵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تبدار ، گوشت كبك بخورانيد ؛ چرا كه پاها را نيرو مى دهد و تب را كاملاً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گوشت هوبْرِه</w:t>
      </w:r>
      <w:r>
        <w:rPr>
          <w:rFonts w:ascii="IRNazanin" w:hAnsi="IRNazanin" w:eastAsia="IRNazanin"/>
          <w:color w:val="111111"/>
          <w:sz w:val="28"/>
          <w:sz w:val="28"/>
          <w:szCs w:val="28"/>
          <w:lang w:bidi="fa-IR"/>
        </w:rPr>
        <w:t>۳۵۷۲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خوردن هوبْرِه ، اشكالى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بواسير و درد كمر ، خوب است و از چيزهايى است كه انسان را بر فراوانى آميزش ، يارى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گوشت مرغ</w:t>
      </w:r>
      <w:r>
        <w:rPr>
          <w:rFonts w:ascii="IRNazanin" w:hAnsi="IRNazanin" w:eastAsia="IRNazanin"/>
          <w:color w:val="111111"/>
          <w:sz w:val="28"/>
          <w:sz w:val="28"/>
          <w:szCs w:val="28"/>
          <w:lang w:bidi="fa-IR"/>
        </w:rPr>
        <w:t>۳۵۷۴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غاز ، گاوميشِ پرندگان است و مرغ ، خوك پرندگان است و كَبكَنجير ، بوقلمون پرندگان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از دو جوجه نوپايى كه زنى از ربيعه آنها را با زيادىِ غذاى خويش پرورانده است ، استفاده نمى كنى؟ </w:t>
      </w:r>
      <w:r>
        <w:rPr>
          <w:rStyle w:val="FootnoteAnchor"/>
          <w:rtl w:val="true"/>
        </w:rPr>
        <w:footnoteReference w:id="106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السيّاري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ذُكِرَتِ اللُّحمانُ بَينَ يَدَي 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أطيَبَ اللَّحمانِ لَحمُ الدَّجاجِ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ذلِكَ خَنازيرُ الطَّيرِ ، وإنَّ أطيَبَ اللُّحمانِ لَحمُ فَرخٍ قَد نَهَضَ ، أو كادَ أن يَنهَضَ </w:t>
      </w:r>
      <w:r>
        <w:rPr>
          <w:rFonts w:eastAsia="Amiri" w:cs="Amiri" w:ascii="Amiri" w:hAnsi="Amiri"/>
          <w:color w:val="111111"/>
          <w:sz w:val="28"/>
          <w:szCs w:val="28"/>
          <w:rtl w:val="true"/>
          <w:lang w:bidi="ar-SA"/>
        </w:rPr>
        <w:t xml:space="preserve">. </w:t>
      </w:r>
      <w:r>
        <w:rPr>
          <w:rStyle w:val="FootnoteAnchor"/>
        </w:rPr>
        <w:footnoteReference w:id="1062"/>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لَحمُ الدُّرّاجِ</w:t>
      </w:r>
      <w:r>
        <w:rPr>
          <w:rFonts w:ascii="Amiri" w:hAnsi="Amiri" w:eastAsia="Amiri" w:cs="Amiri"/>
          <w:color w:val="111111"/>
          <w:sz w:val="28"/>
          <w:sz w:val="28"/>
          <w:szCs w:val="28"/>
          <w:lang w:bidi="ar-SA"/>
        </w:rPr>
        <w:t>۳۵۷۰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يحيى بن جَعدة بن هُبَيره ، درباره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يَقِلَّ غَيظُهُ ، فَليَأكُل لَحمَ الدُّرّاجِ </w:t>
      </w:r>
      <w:r>
        <w:rPr>
          <w:rFonts w:eastAsia="Amiri" w:cs="Amiri" w:ascii="Amiri" w:hAnsi="Amiri"/>
          <w:color w:val="111111"/>
          <w:sz w:val="28"/>
          <w:szCs w:val="28"/>
          <w:rtl w:val="true"/>
          <w:lang w:bidi="ar-SA"/>
        </w:rPr>
        <w:t xml:space="preserve">. </w:t>
      </w:r>
      <w:r>
        <w:rPr>
          <w:rStyle w:val="FootnoteAnchor"/>
        </w:rPr>
        <w:footnoteReference w:id="1063"/>
      </w:r>
      <w:r>
        <w:rPr>
          <w:rFonts w:ascii="Amiri" w:hAnsi="Amiri" w:eastAsia="Amiri" w:cs="Amiri"/>
          <w:color w:val="111111"/>
          <w:sz w:val="28"/>
          <w:sz w:val="28"/>
          <w:szCs w:val="28"/>
          <w:lang w:bidi="ar-SA"/>
        </w:rPr>
        <w:t>۳۵۶۹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اش به مالك اشتر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اشتَكى فُؤادَهُ وكَثُرَ غَمُّهُ ، فَليَأكُل لَحمَ الدُّرّاجِ </w:t>
      </w:r>
      <w:r>
        <w:rPr>
          <w:rFonts w:eastAsia="Amiri" w:cs="Amiri" w:ascii="Amiri" w:hAnsi="Amiri"/>
          <w:color w:val="111111"/>
          <w:sz w:val="28"/>
          <w:szCs w:val="28"/>
          <w:rtl w:val="true"/>
          <w:lang w:bidi="ar-SA"/>
        </w:rPr>
        <w:t xml:space="preserve">. </w:t>
      </w:r>
      <w:r>
        <w:rPr>
          <w:rStyle w:val="FootnoteAnchor"/>
        </w:rPr>
        <w:footnoteReference w:id="1064"/>
      </w:r>
      <w:r>
        <w:rPr>
          <w:rFonts w:ascii="Amiri" w:hAnsi="Amiri" w:eastAsia="Amiri" w:cs="Amiri"/>
          <w:color w:val="111111"/>
          <w:sz w:val="28"/>
          <w:sz w:val="28"/>
          <w:szCs w:val="28"/>
          <w:lang w:bidi="ar-SA"/>
        </w:rPr>
        <w:t>۳۵۷۱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 أحَدُكُم غَمّاً أو كَرباً لايَدري ما سَبَبُهُ ، فَليَأكُل لَحمَ الدُّرّاجِ ؛ فَإِنَّهُ يَسكُنُ عَنهُ إن شاءَ اللّهُ تَعالى </w:t>
      </w:r>
      <w:r>
        <w:rPr>
          <w:rFonts w:eastAsia="Amiri" w:cs="Amiri" w:ascii="Amiri" w:hAnsi="Amiri"/>
          <w:color w:val="111111"/>
          <w:sz w:val="28"/>
          <w:szCs w:val="28"/>
          <w:rtl w:val="true"/>
          <w:lang w:bidi="ar-SA"/>
        </w:rPr>
        <w:t xml:space="preserve">. </w:t>
      </w:r>
      <w:r>
        <w:rPr>
          <w:rStyle w:val="FootnoteAnchor"/>
        </w:rPr>
        <w:footnoteReference w:id="1065"/>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لَحمُ القَطاةِ</w:t>
      </w:r>
      <w:r>
        <w:rPr>
          <w:rFonts w:ascii="IRNazanin" w:hAnsi="IRNazanin" w:eastAsia="IRNazanin"/>
          <w:color w:val="111111"/>
          <w:sz w:val="28"/>
          <w:sz w:val="28"/>
          <w:szCs w:val="28"/>
          <w:lang w:bidi="fa-IR"/>
        </w:rPr>
        <w:t>۳۵۶۸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مَهزِيار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تَغَدَّيتُ مَعَ أبي جَعفَرٍ عليه السلام فَأَتى بِقَطاةٍ فَقالَ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مُبارَكٌ ، وكانَ أبي عليه السلام يُعجِبُهُ ، وكانَ يَأمُرُ أن يُطعَمَ صاحِبَ اليَرَقانِ يُشوى لَهُ فَإِنَّهُ يَنفَعُهُ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bookmarkStart w:id="734" w:name="pg12288_122012"/>
    </w:p>
    <w:p>
      <w:pPr>
        <w:pStyle w:val="Heading4"/>
        <w:numPr>
          <w:ilvl w:val="3"/>
          <w:numId w:val="1"/>
        </w:numPr>
        <w:rPr/>
      </w:pPr>
      <w:bookmarkStart w:id="735" w:name="__RefHeading___Toc7404300_417432637"/>
      <w:bookmarkStart w:id="736" w:name="_Toc279"/>
      <w:bookmarkEnd w:id="734"/>
      <w:bookmarkEnd w:id="735"/>
      <w:r>
        <w:rPr/>
        <w:t>۵۵</w:t>
      </w:r>
      <w:r>
        <w:rPr>
          <w:rtl w:val="true"/>
        </w:rPr>
        <w:t xml:space="preserve"> </w:t>
      </w:r>
      <w:r>
        <w:rPr>
          <w:rtl w:val="true"/>
        </w:rPr>
        <w:t xml:space="preserve">/ </w:t>
      </w:r>
      <w:r>
        <w:rPr/>
        <w:t>۱۰</w:t>
      </w:r>
      <w:r>
        <w:rPr>
          <w:rtl w:val="true"/>
        </w:rPr>
        <w:t>گوشت كَبكَنجير</w:t>
      </w:r>
      <w:bookmarkEnd w:id="736"/>
    </w:p>
    <w:p>
      <w:pPr>
        <w:pStyle w:val="Heading4"/>
        <w:numPr>
          <w:ilvl w:val="3"/>
          <w:numId w:val="1"/>
        </w:numPr>
        <w:rPr/>
      </w:pPr>
      <w:bookmarkStart w:id="737" w:name="__RefHeading___Toc7404302_417432637"/>
      <w:bookmarkStart w:id="738" w:name="_Toc280"/>
      <w:bookmarkEnd w:id="737"/>
      <w:r>
        <w:rPr/>
        <w:t>۵۵</w:t>
      </w:r>
      <w:r>
        <w:rPr>
          <w:rtl w:val="true"/>
        </w:rPr>
        <w:t xml:space="preserve"> </w:t>
      </w:r>
      <w:r>
        <w:rPr>
          <w:rtl w:val="true"/>
        </w:rPr>
        <w:t xml:space="preserve">/ </w:t>
      </w:r>
      <w:r>
        <w:rPr/>
        <w:t>۱۱</w:t>
      </w:r>
      <w:r>
        <w:rPr>
          <w:rtl w:val="true"/>
        </w:rPr>
        <w:t>گوشت سنگخوارَك</w:t>
      </w:r>
      <w:bookmarkEnd w:id="738"/>
    </w:p>
    <w:p>
      <w:pPr>
        <w:pStyle w:val="BookText"/>
        <w:rPr/>
      </w:pPr>
      <w:r>
        <w:rPr>
          <w:rFonts w:ascii="IRNazanin" w:hAnsi="IRNazanin" w:eastAsia="IRNazanin"/>
          <w:color w:val="111111"/>
          <w:sz w:val="28"/>
          <w:sz w:val="28"/>
          <w:szCs w:val="28"/>
          <w:lang w:bidi="fa-IR"/>
        </w:rPr>
        <w:t>۳۵۶۷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سيّارى ، در حديثى كه سند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عُمَر ، از گوشت ،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ترين گوشت ، گوشت مرغ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مرغ ها خوك هاى پرندگان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بهترين گوشت ، گوشت جوجه تازه از تخم درآمده اى است كه تازه برخاسته يا نزديك است كه برخيزد</w:t>
      </w:r>
      <w:r>
        <w:rPr>
          <w:rFonts w:eastAsia="IRNazanin" w:cs="IRNazanin"/>
          <w:color w:val="111111"/>
          <w:sz w:val="28"/>
          <w:szCs w:val="28"/>
          <w:rtl w:val="true"/>
          <w:lang w:bidi="fa-IR"/>
        </w:rPr>
        <w:t xml:space="preserve">» . </w:t>
      </w:r>
      <w:r>
        <w:rPr>
          <w:rStyle w:val="FootnoteAnchor"/>
        </w:rPr>
        <w:footnoteReference w:id="1067"/>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گوشت كَبكَنجير</w:t>
      </w:r>
      <w:r>
        <w:rPr>
          <w:rFonts w:ascii="IRNazanin" w:hAnsi="IRNazanin" w:eastAsia="IRNazanin"/>
          <w:color w:val="111111"/>
          <w:sz w:val="28"/>
          <w:sz w:val="28"/>
          <w:szCs w:val="28"/>
          <w:lang w:bidi="fa-IR"/>
        </w:rPr>
        <w:t>۳۵۶۴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خشمش كاستى بگيرد ، گوشت كَبكَنجير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 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بيمارى روحى ، رنج مى برد و اندوهش بسيار است ، گوشت كبكنجير بخورد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شما ، اندوه يا گرفتارى اى دارد و نمى داند علّتش چيست ، گوشت كبكنجير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به خواست خداوند متعال ، اين اندوه و گرفتارى ، فرو خواهد نشست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گوشت سنگخوارَك</w:t>
      </w:r>
      <w:r>
        <w:rPr>
          <w:rFonts w:ascii="IRNazanin" w:hAnsi="IRNazanin" w:eastAsia="IRNazanin"/>
          <w:color w:val="111111"/>
          <w:sz w:val="28"/>
          <w:sz w:val="28"/>
          <w:szCs w:val="28"/>
          <w:lang w:bidi="fa-IR"/>
        </w:rPr>
        <w:t>۳۵۶۵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امام باقر عليه السلام ناهار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مرغ سنگخوارى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آن علاقه داشت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يرقان دارد ، برايش از گوشت اين مرغ ، كباب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سودمند خواهد افتاد</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لَحمُ السَّمَكِ</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أكلُ لَحمِ السَّمَكِ</w:t>
      </w:r>
      <w:r>
        <w:rPr>
          <w:rFonts w:ascii="IRNazanin" w:hAnsi="IRNazanin" w:eastAsia="IRNazanin"/>
          <w:color w:val="111111"/>
          <w:sz w:val="28"/>
          <w:sz w:val="28"/>
          <w:szCs w:val="28"/>
          <w:lang w:bidi="fa-IR"/>
        </w:rPr>
        <w:t>۳۵۶۰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إذا أكَلَ السَّمَكَ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بارِك لَنا فيهِ ، وأبدِلنا بِهِ خَيرا مِنهُ </w:t>
      </w:r>
      <w:r>
        <w:rPr>
          <w:rFonts w:eastAsia="Amiri" w:cs="Amiri" w:ascii="Amiri" w:hAnsi="Amiri"/>
          <w:color w:val="111111"/>
          <w:sz w:val="28"/>
          <w:szCs w:val="28"/>
          <w:rtl w:val="true"/>
          <w:lang w:bidi="ar-SA"/>
        </w:rPr>
        <w:t xml:space="preserve">. </w:t>
      </w:r>
      <w:r>
        <w:rPr>
          <w:rStyle w:val="FootnoteAnchor"/>
        </w:rPr>
        <w:footnoteReference w:id="1068"/>
      </w:r>
      <w:r>
        <w:rPr>
          <w:rFonts w:ascii="Amiri" w:hAnsi="Amiri" w:eastAsia="Amiri" w:cs="Amiri"/>
          <w:color w:val="111111"/>
          <w:sz w:val="28"/>
          <w:sz w:val="28"/>
          <w:szCs w:val="28"/>
          <w:lang w:bidi="ar-SA"/>
        </w:rPr>
        <w:t>۳۵۵۹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وهب ، از مردى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بِالسَّمَكِ ؛ فَإِنَّكَ إن أكَلتَهُ بِغَيرِ خُبزٍ أجزَأَكَ ، وإن أكَلتَهُ بِخُبزٍ أمرَأَكَ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لعلاج أمراض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السمك الطري بعد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إتباعُ السَّمَكِ بِالتَّمرِ أوِ العَسَلِ</w:t>
      </w:r>
      <w:r>
        <w:rPr>
          <w:rFonts w:ascii="Amiri" w:hAnsi="Amiri" w:eastAsia="Amiri" w:cs="Amiri"/>
          <w:color w:val="111111"/>
          <w:sz w:val="28"/>
          <w:sz w:val="28"/>
          <w:szCs w:val="28"/>
          <w:lang w:bidi="ar-SA"/>
        </w:rPr>
        <w:t>۳۵۶۰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سعيد بن جَناح عن مولىً للإمام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عليه السلامبِتَمرٍ فَأَكَلَهُ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شَهوَةٌ ، ولكِنّي أكَلتُ سَمَكا ، ثُمَّ قالَ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باتَ وفي جَوفِهِ سَمَكٌ لَم يُتبِعهُ بِتَمَراتٍ أو عَسَلٍ ، لَم يَزَل عِرقُ الفالِجِ يَضرِبُ عَلَيهِ حَتّى يُصبِحَ </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bookmarkStart w:id="739" w:name="pg12288_122014"/>
    </w:p>
    <w:p>
      <w:pPr>
        <w:pStyle w:val="Heading4"/>
        <w:numPr>
          <w:ilvl w:val="3"/>
          <w:numId w:val="1"/>
        </w:numPr>
        <w:rPr/>
      </w:pPr>
      <w:bookmarkStart w:id="740" w:name="__RefHeading___Toc7404304_417432637"/>
      <w:bookmarkStart w:id="741" w:name="_Toc281"/>
      <w:bookmarkEnd w:id="739"/>
      <w:bookmarkEnd w:id="740"/>
      <w:r>
        <w:rPr/>
        <w:t>۵۵</w:t>
      </w:r>
      <w:r>
        <w:rPr>
          <w:rtl w:val="true"/>
        </w:rPr>
        <w:t xml:space="preserve"> </w:t>
      </w:r>
      <w:r>
        <w:rPr>
          <w:rtl w:val="true"/>
        </w:rPr>
        <w:t xml:space="preserve">/ </w:t>
      </w:r>
      <w:r>
        <w:rPr/>
        <w:t>۱۲</w:t>
      </w:r>
      <w:r>
        <w:rPr>
          <w:rtl w:val="true"/>
        </w:rPr>
        <w:t>گوشت ماهى</w:t>
      </w:r>
      <w:bookmarkEnd w:id="741"/>
    </w:p>
    <w:p>
      <w:pPr>
        <w:pStyle w:val="Heading5"/>
        <w:numPr>
          <w:ilvl w:val="4"/>
          <w:numId w:val="1"/>
        </w:numPr>
        <w:rPr/>
      </w:pPr>
      <w:bookmarkStart w:id="742" w:name="__RefHeading___Toc7404306_417432637"/>
      <w:bookmarkStart w:id="743" w:name="_Toc282"/>
      <w:bookmarkEnd w:id="742"/>
      <w:r>
        <w:rPr/>
        <w:t>۵۵</w:t>
      </w:r>
      <w:r>
        <w:rPr/>
        <w:t>/</w:t>
      </w:r>
      <w:r>
        <w:rPr/>
        <w:t>۱۲</w:t>
      </w:r>
      <w:r>
        <w:rPr>
          <w:rtl w:val="true"/>
        </w:rPr>
        <w:t xml:space="preserve"> ـ </w:t>
      </w:r>
      <w:r>
        <w:rPr/>
        <w:t>۱</w:t>
      </w:r>
      <w:r>
        <w:rPr>
          <w:rtl w:val="true"/>
        </w:rPr>
        <w:t>خوردن گوشت ماهى</w:t>
      </w:r>
      <w:bookmarkEnd w:id="743"/>
    </w:p>
    <w:p>
      <w:pPr>
        <w:pStyle w:val="Heading5"/>
        <w:numPr>
          <w:ilvl w:val="4"/>
          <w:numId w:val="1"/>
        </w:numPr>
        <w:rPr/>
      </w:pPr>
      <w:bookmarkStart w:id="744" w:name="__RefHeading___Toc7404308_417432637"/>
      <w:bookmarkStart w:id="745" w:name="_Toc283"/>
      <w:bookmarkEnd w:id="744"/>
      <w:r>
        <w:rPr/>
        <w:t>۵۵</w:t>
      </w:r>
      <w:r>
        <w:rPr/>
        <w:t>/</w:t>
      </w:r>
      <w:r>
        <w:rPr/>
        <w:t>۱۲</w:t>
      </w:r>
      <w:r>
        <w:rPr>
          <w:rtl w:val="true"/>
        </w:rPr>
        <w:t xml:space="preserve"> ـ </w:t>
      </w:r>
      <w:r>
        <w:rPr/>
        <w:t>۲</w:t>
      </w:r>
      <w:r>
        <w:rPr>
          <w:rtl w:val="true"/>
        </w:rPr>
        <w:t>خوردن خرما يا عسل ، پس از خوردن ماهى</w:t>
      </w:r>
      <w:bookmarkEnd w:id="745"/>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گوشت ماهى</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خوردن گوشت ماهى</w:t>
      </w:r>
      <w:r>
        <w:rPr>
          <w:rFonts w:ascii="IRNazanin" w:hAnsi="IRNazanin" w:eastAsia="IRNazanin"/>
          <w:color w:val="111111"/>
          <w:sz w:val="28"/>
          <w:sz w:val="28"/>
          <w:szCs w:val="28"/>
          <w:lang w:bidi="fa-IR"/>
        </w:rPr>
        <w:t>۳۶۰۶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قُلْ هُوَ الْقَادِرُ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چون ماهى مى خورد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اين ، بركت قرار بده و بهتر از اين را برايمان جايگزين ساز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بدون نان خوردى ، بسنده ات مى كند و اگر با نان خوردى ، گوارايت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درمان بيمارى هاى خون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ماهى تازه پس از حجامت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خوردن خرما يا عسل ، پس از خوردن ماهى</w:t>
      </w:r>
      <w:r>
        <w:rPr>
          <w:rFonts w:ascii="IRNazanin" w:hAnsi="IRNazanin" w:eastAsia="IRNazanin"/>
          <w:color w:val="111111"/>
          <w:sz w:val="28"/>
          <w:sz w:val="28"/>
          <w:szCs w:val="28"/>
          <w:lang w:bidi="fa-IR"/>
        </w:rPr>
        <w:t>۳۴۱۹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سعيد بن جَناح ، از يكى از وابستگان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خرمايى طلبيد و تناول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اشتهايى نداشتم ؛ امّا ماهى خورده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شب ، ماهى بخورد و در پى آن ، چند دانه خرما يا مقدارى عسل نخورد و بخوابد ، تا صبح ، رگِ فلج در او مى جنبد</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النَّهيُ عَنِ الجَمعِ بَينَ البَيضِ وَالسَّمَكِ</w:t>
      </w:r>
      <w:r>
        <w:rPr>
          <w:rFonts w:ascii="Amiri" w:hAnsi="Amiri" w:eastAsia="Amiri" w:cs="Amiri"/>
          <w:color w:val="111111"/>
          <w:sz w:val="28"/>
          <w:sz w:val="28"/>
          <w:szCs w:val="28"/>
          <w:lang w:bidi="ar-SA"/>
        </w:rPr>
        <w:t>۳۴۲۲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تَحذَرَ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تَجمَعَ في جَوفِكَ البَيضَ وَالسَّمَكَ في حالٍ واحِدَةٍ ؛ فَإِنَّهُما إذَا اجتَمَعا وَلَّدَا القولَنجَ ، ورِياحَ البَواسيرِ ، ووَجَعَ الأَضراسِ </w:t>
      </w:r>
      <w:r>
        <w:rPr>
          <w:rFonts w:eastAsia="Amiri" w:cs="Amiri" w:ascii="Amiri" w:hAnsi="Amiri"/>
          <w:color w:val="111111"/>
          <w:sz w:val="28"/>
          <w:szCs w:val="28"/>
          <w:rtl w:val="true"/>
          <w:lang w:bidi="ar-SA"/>
        </w:rPr>
        <w:t xml:space="preserve">. </w:t>
      </w:r>
      <w:r>
        <w:rPr>
          <w:rStyle w:val="FootnoteAnchor"/>
        </w:rPr>
        <w:footnoteReference w:id="1071"/>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النَّهيُ عَن إدمانِ أكلِ السَّمَكِ</w:t>
      </w:r>
      <w:r>
        <w:rPr>
          <w:rFonts w:ascii="Amiri" w:hAnsi="Amiri" w:eastAsia="Amiri" w:cs="Amiri"/>
          <w:color w:val="111111"/>
          <w:sz w:val="28"/>
          <w:sz w:val="28"/>
          <w:szCs w:val="28"/>
          <w:lang w:bidi="ar-SA"/>
        </w:rPr>
        <w:t>۳۴۲۵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السَّمَكِ ، يَذهَبُ بِالجَسَدِ </w:t>
      </w:r>
      <w:r>
        <w:rPr>
          <w:rFonts w:eastAsia="Amiri" w:cs="Amiri" w:ascii="Amiri" w:hAnsi="Amiri"/>
          <w:color w:val="111111"/>
          <w:sz w:val="28"/>
          <w:szCs w:val="28"/>
          <w:rtl w:val="true"/>
          <w:lang w:bidi="ar-SA"/>
        </w:rPr>
        <w:t xml:space="preserve">. </w:t>
      </w:r>
      <w:r>
        <w:rPr>
          <w:rStyle w:val="FootnoteAnchor"/>
        </w:rPr>
        <w:footnoteReference w:id="1072"/>
      </w:r>
      <w:r>
        <w:rPr>
          <w:rFonts w:ascii="Amiri" w:hAnsi="Amiri" w:eastAsia="Amiri" w:cs="Amiri"/>
          <w:color w:val="111111"/>
          <w:sz w:val="28"/>
          <w:sz w:val="28"/>
          <w:szCs w:val="28"/>
          <w:lang w:bidi="ar-SA"/>
        </w:rPr>
        <w:t>۳۴۲۶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إدمانُ أكلِ السَّمَكِ الطَّرِيِّ ، يُذيبُ اللَّحمَ </w:t>
      </w:r>
      <w:r>
        <w:rPr>
          <w:rFonts w:eastAsia="Amiri" w:cs="Amiri" w:ascii="Amiri" w:hAnsi="Amiri"/>
          <w:color w:val="111111"/>
          <w:sz w:val="28"/>
          <w:szCs w:val="28"/>
          <w:rtl w:val="true"/>
          <w:lang w:bidi="ar-SA"/>
        </w:rPr>
        <w:t xml:space="preserve">. </w:t>
      </w:r>
      <w:r>
        <w:rPr>
          <w:rStyle w:val="FootnoteAnchor"/>
        </w:rPr>
        <w:footnoteReference w:id="1073"/>
      </w:r>
      <w:r>
        <w:rPr>
          <w:rFonts w:ascii="IRNazanin" w:hAnsi="IRNazanin" w:eastAsia="IRNazanin"/>
          <w:color w:val="111111"/>
          <w:sz w:val="28"/>
          <w:sz w:val="28"/>
          <w:szCs w:val="28"/>
          <w:lang w:bidi="fa-IR"/>
        </w:rPr>
        <w:t>۳۴۲۲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السَّمَكُ الطَّرِيُّ يُذيبُ اللَّحمَ </w:t>
      </w:r>
      <w:r>
        <w:rPr>
          <w:rFonts w:eastAsia="IRNazanin" w:cs="IRNazanin"/>
          <w:color w:val="111111"/>
          <w:sz w:val="28"/>
          <w:szCs w:val="28"/>
          <w:rtl w:val="true"/>
          <w:lang w:bidi="fa-IR"/>
        </w:rPr>
        <w:t xml:space="preserve">. </w:t>
      </w:r>
      <w:r>
        <w:rPr>
          <w:rStyle w:val="FootnoteAnchor"/>
        </w:rPr>
        <w:footnoteReference w:id="1074"/>
      </w:r>
      <w:r>
        <w:rPr>
          <w:rFonts w:ascii="IRNazanin" w:hAnsi="IRNazanin" w:eastAsia="IRNazanin"/>
          <w:color w:val="111111"/>
          <w:sz w:val="28"/>
          <w:sz w:val="28"/>
          <w:szCs w:val="28"/>
          <w:lang w:bidi="fa-IR"/>
        </w:rPr>
        <w:t>۳۴۲۳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تُدمِنوا أكلَ السَّمَكِ ؛ فَإِنَّهُ يُذيبُ الجَسَدَ </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bookmarkStart w:id="746" w:name="pg12288_122016"/>
    </w:p>
    <w:p>
      <w:pPr>
        <w:pStyle w:val="Heading5"/>
        <w:numPr>
          <w:ilvl w:val="4"/>
          <w:numId w:val="1"/>
        </w:numPr>
        <w:rPr/>
      </w:pPr>
      <w:bookmarkStart w:id="747" w:name="__RefHeading___Toc7404310_417432637"/>
      <w:bookmarkStart w:id="748" w:name="_Toc284"/>
      <w:bookmarkEnd w:id="746"/>
      <w:bookmarkEnd w:id="747"/>
      <w:r>
        <w:rPr/>
        <w:t>۵۵</w:t>
      </w:r>
      <w:r>
        <w:rPr/>
        <w:t>/</w:t>
      </w:r>
      <w:r>
        <w:rPr/>
        <w:t>۱۲</w:t>
      </w:r>
      <w:r>
        <w:rPr>
          <w:rtl w:val="true"/>
        </w:rPr>
        <w:t xml:space="preserve"> ـ </w:t>
      </w:r>
      <w:r>
        <w:rPr/>
        <w:t>۳</w:t>
      </w:r>
      <w:r>
        <w:rPr>
          <w:rtl w:val="true"/>
        </w:rPr>
        <w:t>نهى از خوردن تخم مرغ و ماهى با همديگر</w:t>
      </w:r>
      <w:bookmarkEnd w:id="748"/>
    </w:p>
    <w:p>
      <w:pPr>
        <w:pStyle w:val="Heading5"/>
        <w:numPr>
          <w:ilvl w:val="4"/>
          <w:numId w:val="1"/>
        </w:numPr>
        <w:rPr/>
      </w:pPr>
      <w:bookmarkStart w:id="749" w:name="__RefHeading___Toc7404312_417432637"/>
      <w:bookmarkStart w:id="750" w:name="_Toc285"/>
      <w:bookmarkEnd w:id="749"/>
      <w:r>
        <w:rPr/>
        <w:t>۵۵</w:t>
      </w:r>
      <w:r>
        <w:rPr/>
        <w:t>/</w:t>
      </w:r>
      <w:r>
        <w:rPr/>
        <w:t>۱۲</w:t>
      </w:r>
      <w:r>
        <w:rPr>
          <w:rtl w:val="true"/>
        </w:rPr>
        <w:t xml:space="preserve"> ـ </w:t>
      </w:r>
      <w:r>
        <w:rPr/>
        <w:t>۴</w:t>
      </w:r>
      <w:r>
        <w:rPr>
          <w:rtl w:val="true"/>
        </w:rPr>
        <w:t>نهى از اعتياد به خوردن ماهى</w:t>
      </w:r>
      <w:bookmarkEnd w:id="750"/>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نهى از خوردن تخم مرغ و ماهى با همديگر</w:t>
      </w:r>
      <w:r>
        <w:rPr>
          <w:rFonts w:ascii="IRNazanin" w:hAnsi="IRNazanin" w:eastAsia="IRNazanin"/>
          <w:color w:val="111111"/>
          <w:sz w:val="28"/>
          <w:sz w:val="28"/>
          <w:szCs w:val="28"/>
          <w:lang w:bidi="fa-IR"/>
        </w:rPr>
        <w:t>۳۴۲۶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اين بپرهيزى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تخم مرغ و ماهى را همزمان در معده گرد آورى ؛ چرا كه هرگاه اين دو با يكديگر گرد آيند ، قولنج ، باد بواسير و دندان درد به وجود مى آورند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نهى از اعتياد به خوردن ماهى</w:t>
      </w:r>
      <w:r>
        <w:rPr>
          <w:rFonts w:ascii="IRNazanin" w:hAnsi="IRNazanin" w:eastAsia="IRNazanin"/>
          <w:color w:val="111111"/>
          <w:sz w:val="28"/>
          <w:sz w:val="28"/>
          <w:szCs w:val="28"/>
          <w:lang w:bidi="fa-IR"/>
        </w:rPr>
        <w:t>۳۴۲۹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ماهى ، بدن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خوردن ماهى تازه ، گوشت را ذوب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تازه ، گوشت را ذوب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خوردن ماهى ، مداومت مكنيد ؛ زيرا تن را ذوب مى كند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أقِلّوا مِن أكلِ الحيتانِ ؛ فَإِنَّها تُذيبُ البَدَنَ ، وتُكثِرُ البَلغَمَ ، وتُغَلِّظُ النَّفسَ </w:t>
      </w:r>
      <w:r>
        <w:rPr>
          <w:rFonts w:eastAsia="IRNazanin" w:cs="IRNazanin"/>
          <w:color w:val="111111"/>
          <w:sz w:val="28"/>
          <w:szCs w:val="28"/>
          <w:rtl w:val="true"/>
          <w:lang w:bidi="fa-IR"/>
        </w:rPr>
        <w:t xml:space="preserve">. </w:t>
      </w:r>
      <w:r>
        <w:rPr>
          <w:rStyle w:val="FootnoteAnchor"/>
        </w:rPr>
        <w:footnoteReference w:id="1076"/>
      </w:r>
      <w:r>
        <w:rPr>
          <w:rFonts w:ascii="IRNazanin" w:hAnsi="IRNazanin" w:eastAsia="IRNazanin"/>
          <w:color w:val="111111"/>
          <w:sz w:val="28"/>
          <w:sz w:val="28"/>
          <w:szCs w:val="28"/>
          <w:lang w:bidi="fa-IR"/>
        </w:rPr>
        <w:t>۳۴۲۹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إيّاكُم وأكلَ السَّمَكِ ؛ فَإِنَّ السَّمَكَ يُسِلُّ الجِسمَ </w:t>
      </w:r>
      <w:r>
        <w:rPr>
          <w:rFonts w:eastAsia="IRNazanin" w:cs="IRNazanin"/>
          <w:color w:val="111111"/>
          <w:sz w:val="28"/>
          <w:szCs w:val="28"/>
          <w:rtl w:val="true"/>
          <w:lang w:bidi="fa-IR"/>
        </w:rPr>
        <w:t xml:space="preserve">. </w:t>
      </w:r>
      <w:r>
        <w:rPr>
          <w:rStyle w:val="FootnoteAnchor"/>
        </w:rPr>
        <w:footnoteReference w:id="1077"/>
      </w:r>
      <w:r>
        <w:rPr>
          <w:rFonts w:ascii="IRNazanin" w:hAnsi="IRNazanin" w:eastAsia="IRNazanin"/>
          <w:color w:val="111111"/>
          <w:sz w:val="28"/>
          <w:sz w:val="28"/>
          <w:szCs w:val="28"/>
          <w:lang w:bidi="fa-IR"/>
        </w:rPr>
        <w:t>۳۴۳۰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أقِلّوا مِن أكلِ السَّمَكِ ؛ فَإِنَّ لَحمَهُ يُذبِلُ البَدَنَ ، ويُكثِرُ البَلغَمَ ، ويُغَلِّظُ النَّفسَ </w:t>
      </w:r>
      <w:r>
        <w:rPr>
          <w:rFonts w:eastAsia="IRNazanin" w:cs="IRNazanin"/>
          <w:color w:val="111111"/>
          <w:sz w:val="28"/>
          <w:szCs w:val="28"/>
          <w:rtl w:val="true"/>
          <w:lang w:bidi="fa-IR"/>
        </w:rPr>
        <w:t xml:space="preserve">. </w:t>
      </w:r>
      <w:r>
        <w:rPr>
          <w:rStyle w:val="FootnoteAnchor"/>
        </w:rPr>
        <w:footnoteReference w:id="1078"/>
      </w:r>
      <w:r>
        <w:rPr>
          <w:rFonts w:ascii="IRNazanin" w:hAnsi="IRNazanin" w:eastAsia="IRNazanin"/>
          <w:color w:val="111111"/>
          <w:sz w:val="28"/>
          <w:sz w:val="28"/>
          <w:szCs w:val="28"/>
          <w:lang w:bidi="fa-IR"/>
        </w:rPr>
        <w:t>۳۴۳۱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السَّمَكَ لَرَديءٌ لِغِشاوَةِ العَينِ </w:t>
      </w:r>
      <w:r>
        <w:rPr>
          <w:rFonts w:eastAsia="IRNazanin" w:cs="IRNazanin"/>
          <w:color w:val="111111"/>
          <w:sz w:val="28"/>
          <w:szCs w:val="28"/>
          <w:rtl w:val="true"/>
          <w:lang w:bidi="fa-IR"/>
        </w:rPr>
        <w:t xml:space="preserve">. </w:t>
      </w:r>
      <w:r>
        <w:rPr>
          <w:rStyle w:val="FootnoteAnchor"/>
        </w:rPr>
        <w:footnoteReference w:id="1079"/>
      </w:r>
      <w:r>
        <w:rPr>
          <w:rFonts w:ascii="Amiri" w:hAnsi="Amiri" w:eastAsia="Amiri" w:cs="Amiri"/>
          <w:color w:val="111111"/>
          <w:sz w:val="28"/>
          <w:sz w:val="28"/>
          <w:szCs w:val="28"/>
          <w:lang w:bidi="ar-SA"/>
        </w:rPr>
        <w:t>۳۴۳۲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يُسمِنَّ وثَلاثَةٌ يَهزِلنَ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الَّتي يَهزِلنَ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فَإِدمانُ أكلِ البَيضِ وَالسَّمَكِ وَالطَّلعِ </w:t>
      </w:r>
      <w:r>
        <w:rPr>
          <w:rFonts w:eastAsia="Amiri" w:cs="Amiri" w:ascii="Amiri" w:hAnsi="Amiri"/>
          <w:color w:val="111111"/>
          <w:sz w:val="28"/>
          <w:szCs w:val="28"/>
          <w:rtl w:val="true"/>
          <w:lang w:bidi="ar-SA"/>
        </w:rPr>
        <w:t xml:space="preserve">. </w:t>
      </w:r>
      <w:r>
        <w:rPr>
          <w:rStyle w:val="FootnoteAnchor"/>
        </w:rPr>
        <w:footnoteReference w:id="1080"/>
      </w:r>
      <w:r>
        <w:rPr>
          <w:rFonts w:ascii="Amiri" w:hAnsi="Amiri" w:eastAsia="Amiri" w:cs="Amiri"/>
          <w:color w:val="111111"/>
          <w:sz w:val="28"/>
          <w:sz w:val="28"/>
          <w:szCs w:val="28"/>
          <w:lang w:bidi="ar-SA"/>
        </w:rPr>
        <w:t>۳۴۳۳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الحيتانِ يُذيبُ الجِسمَ </w:t>
      </w:r>
      <w:r>
        <w:rPr>
          <w:rFonts w:eastAsia="Amiri" w:cs="Amiri" w:ascii="Amiri" w:hAnsi="Amiri"/>
          <w:color w:val="111111"/>
          <w:sz w:val="28"/>
          <w:szCs w:val="28"/>
          <w:rtl w:val="true"/>
          <w:lang w:bidi="ar-SA"/>
        </w:rPr>
        <w:t xml:space="preserve">. </w:t>
      </w:r>
      <w:r>
        <w:rPr>
          <w:rStyle w:val="FootnoteAnchor"/>
        </w:rPr>
        <w:footnoteReference w:id="1081"/>
      </w:r>
      <w:r>
        <w:rPr>
          <w:rFonts w:ascii="Amiri" w:hAnsi="Amiri" w:eastAsia="Amiri" w:cs="Amiri"/>
          <w:color w:val="111111"/>
          <w:sz w:val="28"/>
          <w:sz w:val="28"/>
          <w:szCs w:val="28"/>
          <w:lang w:bidi="ar-SA"/>
        </w:rPr>
        <w:t>۳۴۳۴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السَّمَكُ الطَّرِيُّ يُذيبُ الجَسَدَ </w:t>
      </w:r>
      <w:r>
        <w:rPr>
          <w:rFonts w:eastAsia="Amiri" w:cs="Amiri" w:ascii="Amiri" w:hAnsi="Amiri"/>
          <w:color w:val="111111"/>
          <w:sz w:val="28"/>
          <w:szCs w:val="28"/>
          <w:rtl w:val="true"/>
          <w:lang w:bidi="ar-SA"/>
        </w:rPr>
        <w:t xml:space="preserve">. </w:t>
      </w:r>
      <w:r>
        <w:rPr>
          <w:rStyle w:val="FootnoteAnchor"/>
        </w:rPr>
        <w:footnoteReference w:id="1082"/>
      </w:r>
      <w:r>
        <w:rPr>
          <w:rFonts w:ascii="Amiri" w:hAnsi="Amiri" w:eastAsia="Amiri" w:cs="Amiri"/>
          <w:color w:val="111111"/>
          <w:sz w:val="28"/>
          <w:sz w:val="28"/>
          <w:szCs w:val="28"/>
          <w:lang w:bidi="ar-SA"/>
        </w:rPr>
        <w:t>۳۴۳۵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السَّمَكُ الطَرِيُّ يُذيبُ شَحمَ العَينَينِ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ماهى بخوريد ؛ چرا كه بدن را ذوب مى كند ، بلغم را افزون مى سازد و نَفَس را سنگين مى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ماهى ، حذر كنيد ؛ چرا كه ماهى ، بدن را به سل ، گرفتار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ماهى بخوريد ؛ چرا كه گوشتش بدن را نحيف مى كند ، بلغم را افزون مى سازد و نَفَس را سنگين مى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ماهى براى پرده چشم ، بد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سالم بن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چاق كننده اند و سه چيز ، لاغركننده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سه چيز كه لاغر مى كنند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اعتياد به خوردنِ تخم مرغ و ماهى و شكوفه خرما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ماهى ، بدن را ذوب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سالم بن عبد اللّه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تازه ، بدن را ذوب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مَوعِظَتِهِ لِابنِ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تازه ، پيهِ چشمان را ذوب مى كند </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اظهار نظربا آن كه سند احاديث نهى كننده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خوردن گوشت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ضعيف است ، امّا نقل فراوان اين مضمون ، به گونه اى است كه مى تواند براى پژوهشگران ، نوعى گمان را به صدور اين دسته از احاديث ،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 براى اظهار نظر قطعى در اين باره ، بررسى علمى و آزمايشگاهى ضرورت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خوردن گوشت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اللّوبيا</w:t>
      </w:r>
      <w:r>
        <w:rPr>
          <w:rFonts w:ascii="Amiri" w:hAnsi="Amiri" w:eastAsia="Amiri" w:cs="Amiri"/>
          <w:color w:val="111111"/>
          <w:sz w:val="28"/>
          <w:sz w:val="28"/>
          <w:szCs w:val="28"/>
          <w:lang w:bidi="ar-SA"/>
        </w:rPr>
        <w:t>۳۶۱۵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اللّوبِيا يَطرُدُ الرِّياحَ المُستَبطِنَةَ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bookmarkStart w:id="751" w:name="pg12288_122020"/>
    </w:p>
    <w:p>
      <w:pPr>
        <w:pStyle w:val="Heading4"/>
        <w:numPr>
          <w:ilvl w:val="3"/>
          <w:numId w:val="1"/>
        </w:numPr>
        <w:rPr/>
      </w:pPr>
      <w:bookmarkStart w:id="752" w:name="__RefHeading___Toc7404314_417432637"/>
      <w:bookmarkStart w:id="753" w:name="_Toc286"/>
      <w:bookmarkEnd w:id="751"/>
      <w:bookmarkEnd w:id="752"/>
      <w:r>
        <w:rPr>
          <w:rtl w:val="true"/>
        </w:rPr>
        <w:t xml:space="preserve">فصل پنجاه و ششم </w:t>
      </w:r>
      <w:r>
        <w:rPr>
          <w:rtl w:val="true"/>
        </w:rPr>
        <w:t xml:space="preserve">: </w:t>
      </w:r>
      <w:r>
        <w:rPr>
          <w:rtl w:val="true"/>
        </w:rPr>
        <w:t>لوبيا</w:t>
      </w:r>
      <w:bookmarkEnd w:id="753"/>
    </w:p>
    <w:p>
      <w:pPr>
        <w:pStyle w:val="BookText"/>
        <w:rPr/>
      </w:pPr>
      <w:r>
        <w:rPr>
          <w:rFonts w:ascii="IRNazanin" w:hAnsi="IRNazanin" w:eastAsia="IRNazanin"/>
          <w:color w:val="111111"/>
          <w:sz w:val="28"/>
          <w:sz w:val="28"/>
          <w:szCs w:val="28"/>
          <w:rtl w:val="true"/>
          <w:lang w:bidi="fa-IR"/>
        </w:rPr>
        <w:t>فصل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لوبيا</w:t>
      </w:r>
      <w:r>
        <w:rPr>
          <w:rFonts w:ascii="IRNazanin" w:hAnsi="IRNazanin" w:eastAsia="IRNazanin"/>
          <w:color w:val="111111"/>
          <w:sz w:val="28"/>
          <w:sz w:val="28"/>
          <w:szCs w:val="28"/>
          <w:lang w:bidi="fa-IR"/>
        </w:rPr>
        <w:t>۳۶۱۷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لوبيا ، بادهاى نهفته درون را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بيانصاحب بحر الجواهر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لوبيا از دانه هاى معروف ، در طبع خود ، گرم ، و داراى يبوستى معتدل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نفاسْ پاك مى كند ، خونِ قاعدگى و پيشاب را به جريان مى اندازد ، بدن را رطوبت و خرّمى مى دهد و جنين و جفت را مى اندازد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السابع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الماش</w:t>
      </w:r>
      <w:r>
        <w:rPr>
          <w:rFonts w:ascii="IRNazanin" w:hAnsi="IRNazanin" w:eastAsia="IRNazanin"/>
          <w:color w:val="111111"/>
          <w:sz w:val="28"/>
          <w:sz w:val="28"/>
          <w:szCs w:val="28"/>
          <w:lang w:bidi="fa-IR"/>
        </w:rPr>
        <w:t>۳۶۱۶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پاسخ خداوند متعال به اين سؤال موسى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عن الإمام الرضا عليه السلام ـ وقَد سَأَلَهُ بَعضُ أصحابِهِ عَنِ البَهَقِ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الماشَ الرَّطبَ في أيّامِهِ ، ودُقَّهُ مَعَ وَرَقِهِ ، وَاعصِرِ الماءَ وَاشرَبهُ عَلَى الرِّيقِ ، وَاطلِهِ عَلَى البَهَقِ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فَعوفيتُ </w:t>
      </w:r>
      <w:r>
        <w:rPr>
          <w:rFonts w:eastAsia="Amiri" w:cs="Amiri" w:ascii="Amiri" w:hAnsi="Amiri"/>
          <w:color w:val="111111"/>
          <w:sz w:val="28"/>
          <w:szCs w:val="28"/>
          <w:rtl w:val="true"/>
          <w:lang w:bidi="ar-SA"/>
        </w:rPr>
        <w:t xml:space="preserve">. </w:t>
      </w:r>
      <w:r>
        <w:rPr>
          <w:rStyle w:val="FootnoteAnchor"/>
        </w:rPr>
        <w:footnoteReference w:id="1086"/>
      </w:r>
      <w:r>
        <w:rPr>
          <w:rFonts w:ascii="IRNazanin" w:hAnsi="IRNazanin" w:eastAsia="IRNazanin"/>
          <w:color w:val="111111"/>
          <w:sz w:val="28"/>
          <w:sz w:val="28"/>
          <w:szCs w:val="28"/>
          <w:lang w:bidi="fa-IR"/>
        </w:rPr>
        <w:t>۳۶۱۷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أحمد بن الحسن الجلاّب عن بعض أصحابنا،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 رَجُلٌ إلَى أبِي الحَسَنِ عليه السلام البَهَقَ ، فَأَمَرُهُ أن يَطبَخَ الماشَ ويَتَحَسّاهُ ، ويَجعَلَهُ في طَعامِهِ </w:t>
      </w:r>
      <w:r>
        <w:rPr>
          <w:rFonts w:eastAsia="IRNazanin" w:cs="IRNazanin"/>
          <w:color w:val="111111"/>
          <w:sz w:val="28"/>
          <w:szCs w:val="28"/>
          <w:rtl w:val="true"/>
          <w:lang w:bidi="fa-IR"/>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bookmarkStart w:id="754" w:name="pg12288_122022"/>
    </w:p>
    <w:p>
      <w:pPr>
        <w:pStyle w:val="Heading4"/>
        <w:numPr>
          <w:ilvl w:val="3"/>
          <w:numId w:val="1"/>
        </w:numPr>
        <w:rPr/>
      </w:pPr>
      <w:bookmarkStart w:id="755" w:name="__RefHeading___Toc7404316_417432637"/>
      <w:bookmarkStart w:id="756" w:name="_Toc287"/>
      <w:bookmarkEnd w:id="754"/>
      <w:bookmarkEnd w:id="755"/>
      <w:r>
        <w:rPr>
          <w:rtl w:val="true"/>
        </w:rPr>
        <w:t xml:space="preserve">فصل پنجاه و هفتم </w:t>
      </w:r>
      <w:r>
        <w:rPr>
          <w:rtl w:val="true"/>
        </w:rPr>
        <w:t xml:space="preserve">: </w:t>
      </w:r>
      <w:r>
        <w:rPr>
          <w:rtl w:val="true"/>
        </w:rPr>
        <w:t>ماش</w:t>
      </w:r>
      <w:bookmarkEnd w:id="756"/>
    </w:p>
    <w:p>
      <w:pPr>
        <w:pStyle w:val="BookText"/>
        <w:rPr/>
      </w:pPr>
      <w:r>
        <w:rPr>
          <w:rFonts w:ascii="IRNazanin" w:hAnsi="IRNazanin" w:eastAsia="IRNazanin"/>
          <w:color w:val="111111"/>
          <w:sz w:val="28"/>
          <w:sz w:val="28"/>
          <w:szCs w:val="28"/>
          <w:rtl w:val="true"/>
          <w:lang w:bidi="fa-IR"/>
        </w:rPr>
        <w:t>فصل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w:t>
      </w:r>
      <w:r>
        <w:rPr>
          <w:rFonts w:ascii="IRNazanin" w:hAnsi="IRNazanin" w:eastAsia="IRNazanin"/>
          <w:color w:val="111111"/>
          <w:sz w:val="28"/>
          <w:sz w:val="28"/>
          <w:szCs w:val="28"/>
          <w:lang w:bidi="fa-IR"/>
        </w:rPr>
        <w:t>۳۴۴۳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الأخلاقـ به نقل از يكى از ياران امام رضا عليه السلام كه از ايشان درباره بَهَك </w:t>
      </w:r>
      <w:r>
        <w:rPr>
          <w:rStyle w:val="FootnoteAnchor"/>
          <w:rtl w:val="true"/>
        </w:rPr>
        <w:footnoteReference w:id="1088"/>
      </w:r>
      <w:r>
        <w:rPr>
          <w:rFonts w:ascii="IRNazanin" w:hAnsi="IRNazanin" w:eastAsia="IRNazanin"/>
          <w:color w:val="111111"/>
          <w:sz w:val="28"/>
          <w:sz w:val="28"/>
          <w:szCs w:val="28"/>
          <w:rtl w:val="true"/>
          <w:lang w:bidi="fa-IR"/>
        </w:rPr>
        <w:t>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قدرى ماش تازه را در فصل برداشت آن بردار و همراه با برگش بكوب و سپس بفشر تا آبش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را در حالت ناشتا بخور و بر قسمت هاى بَهَك زده پوست نيز بمال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كار را انجام دادم و بهبود يافتم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احمد بن حسن بن جلاّب ، از يكى از هم مسلكان ما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كاظم عليه السلام از بَهَك ، اظهار ناراحتى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او فرمود كه ماش را بپزد و از آن ، نوشاكى بسازد و آن را در غذاى خويش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بيانعلاّمه مجلسى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فيروزآبادى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 ، دانه اى است شناخته شده با طبعى معتدل و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تبدار و سرماخورده ، سودمند است ، مُليّن است و چون در سركه پخته شود ، براى گَرى هاى چركين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پماد حاصل از آن ، اندام هاى گرفتار به ضعف و سستى را تقويت مى كند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w:t>
      </w:r>
      <w:r>
        <w:rPr>
          <w:rFonts w:ascii="Amiri" w:hAnsi="Amiri" w:eastAsia="Amiri" w:cs="Amiri"/>
          <w:color w:val="111111"/>
          <w:sz w:val="28"/>
          <w:sz w:val="28"/>
          <w:szCs w:val="28"/>
          <w:lang w:bidi="ar-SA"/>
        </w:rPr>
        <w:t>۳۴۴۸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موسَى بنِ عِمرانَ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بِالمِلحِ وَاختِم بِالمِلحِ ؛ فَإِنَّ فِي المِلحِ دَواءً مِن سَبعينَ داءً ، أهوَنُهَا الجُنونُ ، وَالجُذامُ ، وَالبَرَصُ ، ووَجَعُ الحَلقِ وَالأَضراسِ ، ووَجَعُ البَطنِ </w:t>
      </w:r>
      <w:r>
        <w:rPr>
          <w:rFonts w:eastAsia="Amiri" w:cs="Amiri" w:ascii="Amiri" w:hAnsi="Amiri"/>
          <w:color w:val="111111"/>
          <w:sz w:val="28"/>
          <w:szCs w:val="28"/>
          <w:rtl w:val="true"/>
          <w:lang w:bidi="ar-SA"/>
        </w:rPr>
        <w:t xml:space="preserve">. </w:t>
      </w:r>
      <w:r>
        <w:rPr>
          <w:rStyle w:val="FootnoteAnchor"/>
        </w:rPr>
        <w:footnoteReference w:id="1089"/>
      </w:r>
      <w:r>
        <w:rPr>
          <w:rFonts w:ascii="Amiri" w:hAnsi="Amiri" w:eastAsia="Amiri" w:cs="Amiri"/>
          <w:color w:val="111111"/>
          <w:sz w:val="28"/>
          <w:sz w:val="28"/>
          <w:szCs w:val="28"/>
          <w:lang w:bidi="ar-SA"/>
        </w:rPr>
        <w:t>۳۴۴۹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أوصى بِهِ رَسولُ اللّهِ صلى الله عليه و آله عَلِيّا عليه السلام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اِفتَتِح طَعامَكَ بِالمِلحِ ؛ فَإِنَّ فيهِ شِفاءً مِن سَبعينَ داءً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 وَالجُذامُ ، وَالبَرَصُ ، ووَجَعُ الحَلقِ وَالأَضراسِ ، ووَجَعُ البَطنِ </w:t>
      </w:r>
      <w:r>
        <w:rPr>
          <w:rFonts w:eastAsia="Amiri" w:cs="Amiri" w:ascii="Amiri" w:hAnsi="Amiri"/>
          <w:color w:val="111111"/>
          <w:sz w:val="28"/>
          <w:szCs w:val="28"/>
          <w:rtl w:val="true"/>
          <w:lang w:bidi="ar-SA"/>
        </w:rPr>
        <w:t xml:space="preserve">. </w:t>
      </w:r>
      <w:r>
        <w:rPr>
          <w:rStyle w:val="FootnoteAnchor"/>
        </w:rPr>
        <w:footnoteReference w:id="1090"/>
      </w:r>
      <w:r>
        <w:rPr>
          <w:rFonts w:ascii="IRNazanin" w:hAnsi="IRNazanin" w:eastAsia="IRNazanin"/>
          <w:color w:val="111111"/>
          <w:sz w:val="28"/>
          <w:sz w:val="28"/>
          <w:szCs w:val="28"/>
          <w:lang w:bidi="fa-IR"/>
        </w:rPr>
        <w:t>۳۴۴۶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أكَلَ المِلحَ قَبلَ كُلِّ شَيءٍ وبَعدَ كُلِّ شَيءٍ ، رَفَعَ اللّهُ عَنهُ ثَلاثَمِئَةٍ وثَلاثينَ نَوعا مِنَ البَلاءِ ، أهوَنُهَا الجُذامُ </w:t>
      </w:r>
      <w:r>
        <w:rPr>
          <w:rFonts w:eastAsia="IRNazanin" w:cs="IRNazanin"/>
          <w:color w:val="111111"/>
          <w:sz w:val="28"/>
          <w:szCs w:val="28"/>
          <w:rtl w:val="true"/>
          <w:lang w:bidi="fa-IR"/>
        </w:rPr>
        <w:t xml:space="preserve">. </w:t>
      </w:r>
      <w:r>
        <w:rPr>
          <w:rStyle w:val="FootnoteAnchor"/>
        </w:rPr>
        <w:footnoteReference w:id="1091"/>
      </w:r>
      <w:r>
        <w:rPr>
          <w:rFonts w:ascii="IRNazanin" w:hAnsi="IRNazanin" w:eastAsia="IRNazanin"/>
          <w:color w:val="111111"/>
          <w:sz w:val="28"/>
          <w:sz w:val="28"/>
          <w:szCs w:val="28"/>
          <w:lang w:bidi="fa-IR"/>
        </w:rPr>
        <w:t>۳۴۴۷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الباقر عليه السلام</w:t>
      </w:r>
      <w:r>
        <w:rPr>
          <w:rFonts w:eastAsia="IRNazanin" w:cs="IRNazanin"/>
          <w:color w:val="111111"/>
          <w:sz w:val="28"/>
          <w:szCs w:val="28"/>
          <w:rtl w:val="true"/>
          <w:lang w:bidi="fa-IR"/>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العَقرَبَ لَسَعَت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تُبالينَ مُؤمنا آذَيتِ أم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بِالمِلحِ فَدَلَكَهُ فَهَدَأَت </w:t>
      </w:r>
      <w:r>
        <w:rPr>
          <w:rFonts w:eastAsia="Amiri" w:cs="Amiri" w:ascii="Amiri" w:hAnsi="Amiri"/>
          <w:color w:val="111111"/>
          <w:sz w:val="28"/>
          <w:szCs w:val="28"/>
          <w:rtl w:val="true"/>
          <w:lang w:bidi="ar-SA"/>
        </w:rPr>
        <w:t xml:space="preserve">. </w:t>
      </w:r>
      <w:r>
        <w:rPr>
          <w:rStyle w:val="FootnoteAnchor"/>
          <w:rtl w:val="true"/>
        </w:rPr>
        <w:footnoteReference w:id="109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المِلحِ ما بَغَوا مَعَهُ دِرياقا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bookmarkStart w:id="757" w:name="pg12288_122024"/>
    </w:p>
    <w:p>
      <w:pPr>
        <w:pStyle w:val="Heading4"/>
        <w:numPr>
          <w:ilvl w:val="3"/>
          <w:numId w:val="1"/>
        </w:numPr>
        <w:rPr/>
      </w:pPr>
      <w:bookmarkStart w:id="758" w:name="__RefHeading___Toc7404318_417432637"/>
      <w:bookmarkStart w:id="759" w:name="_Toc288"/>
      <w:bookmarkEnd w:id="757"/>
      <w:bookmarkEnd w:id="758"/>
      <w:r>
        <w:rPr>
          <w:rtl w:val="true"/>
        </w:rPr>
        <w:t xml:space="preserve">فصل پنجاه و هشتم </w:t>
      </w:r>
      <w:r>
        <w:rPr>
          <w:rtl w:val="true"/>
        </w:rPr>
        <w:t xml:space="preserve">: </w:t>
      </w:r>
      <w:r>
        <w:rPr>
          <w:rtl w:val="true"/>
        </w:rPr>
        <w:t>نمك</w:t>
      </w:r>
      <w:bookmarkEnd w:id="759"/>
    </w:p>
    <w:p>
      <w:pPr>
        <w:pStyle w:val="BookText"/>
        <w:rPr/>
      </w:pPr>
      <w:r>
        <w:rPr>
          <w:rFonts w:ascii="IRNazanin" w:hAnsi="IRNazanin" w:eastAsia="IRNazanin"/>
          <w:color w:val="111111"/>
          <w:sz w:val="28"/>
          <w:sz w:val="28"/>
          <w:szCs w:val="28"/>
          <w:rtl w:val="true"/>
          <w:lang w:bidi="fa-IR"/>
        </w:rPr>
        <w:t>فصل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w:t>
      </w:r>
      <w:r>
        <w:rPr>
          <w:rFonts w:ascii="IRNazanin" w:hAnsi="IRNazanin" w:eastAsia="IRNazanin"/>
          <w:color w:val="111111"/>
          <w:sz w:val="28"/>
          <w:sz w:val="28"/>
          <w:szCs w:val="28"/>
          <w:lang w:bidi="fa-IR"/>
        </w:rPr>
        <w:t>۳۴۴۹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بن عمران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نمك ، آغاز كن و با نمك ، پايان ده ؛ چرا كه درمان هفتاد درد ، در نمك است و كمترينِ اين دردها ديوانگى ، جذام ، پيسى ، گلودرد ، دندان درد و شكم درد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هاى پيامبر خدا به على عليه السلام اين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خويش را با نمك ، آغاز كن ؛ چرا كه درمان هفتاد درد ، در نمك است و ديوانگى ، پيسى ، گلودرد ، دندان درد و شكم درد ، از جمله اين دردهاست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پيش از هر چيز و پس از هر چيز ، نمك بخورد ، خداوندْ سيصد و سى نوع بلا را كه كمترينش جذام است ، از او برمى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مسلم ،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كژدمى ، پيامبر خدا را نيش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خدايَت لعنت كند كه هيچ برايت تفاوتى نمى كند كه مؤمنى را بگزى يا كافرى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قدرى نمك خواست و بر جاى گزِش ماليد و در نتيجه درد ، فرو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از آنچه در نمك هست ، آگاهى داشتند ، با وجود آن ، ديگر هيچ پادزهرى نمى جستند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ابتَدَأَ طَعامَهُ بِالمِلحِ ؛ ذَهَبَ عَنهُ سَبعونَ داءً وما لا يَعلَمُهُ إلاّ اللّهُ عز و جل </w:t>
      </w:r>
      <w:r>
        <w:rPr>
          <w:rFonts w:eastAsia="Amiri" w:cs="Amiri" w:ascii="Amiri" w:hAnsi="Amiri"/>
          <w:color w:val="111111"/>
          <w:sz w:val="28"/>
          <w:szCs w:val="28"/>
          <w:rtl w:val="true"/>
          <w:lang w:bidi="ar-SA"/>
        </w:rPr>
        <w:t xml:space="preserve">. </w:t>
      </w:r>
      <w:r>
        <w:rPr>
          <w:rStyle w:val="FootnoteAnchor"/>
        </w:rPr>
        <w:footnoteReference w:id="1095"/>
      </w:r>
      <w:r>
        <w:rPr>
          <w:rFonts w:ascii="Amiri" w:hAnsi="Amiri" w:eastAsia="Amiri" w:cs="Amiri"/>
          <w:color w:val="111111"/>
          <w:sz w:val="28"/>
          <w:sz w:val="28"/>
          <w:szCs w:val="28"/>
          <w:lang w:bidi="ar-SA"/>
        </w:rPr>
        <w:t>۳۴۵۴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سعد الإسكاف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المِلحِ شِفاءً مِن سَبعينَ داءً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نَوعا مِن أنواعِ الأَوجاعِ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المِلحِ ماتَداوَوا إلاّ بِهِ </w:t>
      </w:r>
      <w:r>
        <w:rPr>
          <w:rFonts w:eastAsia="Amiri" w:cs="Amiri" w:ascii="Amiri" w:hAnsi="Amiri"/>
          <w:color w:val="111111"/>
          <w:sz w:val="28"/>
          <w:szCs w:val="28"/>
          <w:rtl w:val="true"/>
          <w:lang w:bidi="ar-SA"/>
        </w:rPr>
        <w:t xml:space="preserve">. </w:t>
      </w:r>
      <w:r>
        <w:rPr>
          <w:rStyle w:val="FootnoteAnchor"/>
        </w:rPr>
        <w:footnoteReference w:id="1096"/>
      </w:r>
      <w:r>
        <w:rPr>
          <w:rFonts w:ascii="Amiri" w:hAnsi="Amiri" w:eastAsia="Amiri" w:cs="Amiri"/>
          <w:color w:val="111111"/>
          <w:sz w:val="28"/>
          <w:sz w:val="28"/>
          <w:szCs w:val="28"/>
          <w:lang w:bidi="ar-SA"/>
        </w:rPr>
        <w:t>۳۴۵۵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ذَرَّ عَلى أوَّلِ لُقمَةٍ مِن طَعامَهِ المِلحَ ؛ ذَهَبَ عَنهُ بِنَمَشِ الوَجهِ </w:t>
      </w:r>
      <w:r>
        <w:rPr>
          <w:rFonts w:eastAsia="Amiri" w:cs="Amiri" w:ascii="Amiri" w:hAnsi="Amiri"/>
          <w:color w:val="111111"/>
          <w:sz w:val="28"/>
          <w:szCs w:val="28"/>
          <w:rtl w:val="true"/>
          <w:lang w:bidi="ar-SA"/>
        </w:rPr>
        <w:t xml:space="preserve">. </w:t>
      </w:r>
      <w:r>
        <w:rPr>
          <w:rStyle w:val="FootnoteAnchor"/>
        </w:rPr>
        <w:footnoteReference w:id="1097"/>
      </w:r>
      <w:r>
        <w:rPr>
          <w:rFonts w:ascii="IRNazanin" w:hAnsi="IRNazanin" w:eastAsia="IRNazanin"/>
          <w:color w:val="111111"/>
          <w:sz w:val="28"/>
          <w:sz w:val="28"/>
          <w:szCs w:val="28"/>
          <w:lang w:bidi="fa-IR"/>
        </w:rPr>
        <w:t>۳۴۵۰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بَني إسرائيلَ كانوا يَستَفتِحونَ بِالخَلِّ ويَختِمونَ بِهِ ، ونَحنُ نَستَفتِحُ بِالمِلحِ ونَختِمُ بِالخَلِّ </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الطعام بالملح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أكل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الطعام بالملح والاختتام به أو بالخلّ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۱۷۵۷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غذاى خود را با نمك آغاز كند ، هفتاد درد و دردهاى بسيار ديگرى ـ كه كسى جز خداوند عز و جل آنها را نمى داند ـ از وى دور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سعد اِسكاف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نمك ، شفاى هفتاد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نوع از انواع درد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 دانستند كه در نمك چه خواصّى هست ، خود را جز به آن ، مداوا نمى كردند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نخستين لقمه از غذاى خود نمك بپاشد ، كَـك مكِ صورت او از ميان مى 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سركه آغاز مى كردند و با همان نيز به پايان مى بردند ؛ ولى ما با نمك آغاز مى كنيم و با سركه به پايان مى بريم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مانع ديوانگى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كردن غذا با نمك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غذا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كردن غذا با نمك و به پايان بردن آن با نمك يا 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۱۷۵۷</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الهريسة</w:t>
      </w:r>
      <w:r>
        <w:rPr>
          <w:rFonts w:ascii="Amiri" w:hAnsi="Amiri" w:eastAsia="Amiri" w:cs="Amiri"/>
          <w:color w:val="111111"/>
          <w:sz w:val="28"/>
          <w:sz w:val="28"/>
          <w:szCs w:val="28"/>
          <w:lang w:bidi="ar-SA"/>
        </w:rPr>
        <w:t>۳۴۵۸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عليه السلام فَأَمَرَني بِأَكلِ الهَريسَةِ ، لِيَشتَدَّ ظَهري ، وأقوى بِها عَلى عِبادَةِ رَبّي </w:t>
      </w:r>
      <w:r>
        <w:rPr>
          <w:rFonts w:eastAsia="Amiri" w:cs="Amiri" w:ascii="Amiri" w:hAnsi="Amiri"/>
          <w:color w:val="111111"/>
          <w:sz w:val="28"/>
          <w:szCs w:val="28"/>
          <w:rtl w:val="true"/>
          <w:lang w:bidi="ar-SA"/>
        </w:rPr>
        <w:t xml:space="preserve">. </w:t>
      </w:r>
      <w:r>
        <w:rPr>
          <w:rStyle w:val="FootnoteAnchor"/>
        </w:rPr>
        <w:footnoteReference w:id="1100"/>
      </w:r>
      <w:r>
        <w:rPr>
          <w:rFonts w:ascii="Amiri" w:hAnsi="Amiri" w:eastAsia="Amiri" w:cs="Amiri"/>
          <w:color w:val="111111"/>
          <w:sz w:val="28"/>
          <w:sz w:val="28"/>
          <w:szCs w:val="28"/>
          <w:lang w:bidi="ar-SA"/>
        </w:rPr>
        <w:t>۳۴۵۹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بِالهَريسَةِ ؛ فَإِنَّها تُنشِطُ لِلعِبادَةِ أربَعينَ يَوما ، وهِيَ مِنَ المائِدَةِ الَّتي اُنزِلَت عَلى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1101"/>
      </w:r>
      <w:r>
        <w:rPr>
          <w:rFonts w:ascii="IRNazanin" w:hAnsi="IRNazanin" w:eastAsia="IRNazanin"/>
          <w:color w:val="111111"/>
          <w:sz w:val="28"/>
          <w:sz w:val="28"/>
          <w:szCs w:val="28"/>
          <w:lang w:bidi="fa-IR"/>
        </w:rPr>
        <w:t>۳۴۵۶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صلى الله عليه و آله شَكا إلى رَبِّهِ عز و جل وَجَعَ الظَّهرِ ، فَأَمَرَهُ بِأَكلِ الحَبِّ بِاللَّحمِ ، ـ يَعنِي الهَريسَةَ ـ </w:t>
      </w:r>
      <w:r>
        <w:rPr>
          <w:rFonts w:eastAsia="IRNazanin" w:cs="IRNazanin"/>
          <w:color w:val="111111"/>
          <w:sz w:val="28"/>
          <w:szCs w:val="28"/>
          <w:rtl w:val="true"/>
          <w:lang w:bidi="fa-IR"/>
        </w:rPr>
        <w:t xml:space="preserve">. </w:t>
      </w:r>
      <w:r>
        <w:rPr>
          <w:rStyle w:val="FootnoteAnchor"/>
        </w:rPr>
        <w:footnoteReference w:id="1102"/>
      </w:r>
      <w:r>
        <w:rPr>
          <w:rFonts w:ascii="IRNazanin" w:hAnsi="IRNazanin" w:eastAsia="IRNazanin"/>
          <w:color w:val="111111"/>
          <w:sz w:val="28"/>
          <w:sz w:val="28"/>
          <w:szCs w:val="28"/>
          <w:lang w:bidi="fa-IR"/>
        </w:rPr>
        <w:t>۳۴۵۷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نَبِيّا مِنَ الأَنبِياءِ شَكا إلَى اللّهِ الضَّعفَ وقِلَّةَ الجِماعِ ، فَأَمَرَهُ بِأَكلِ الهَريسَةِ </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bookmarkStart w:id="760" w:name="pg12288_122028"/>
    </w:p>
    <w:p>
      <w:pPr>
        <w:pStyle w:val="Heading4"/>
        <w:numPr>
          <w:ilvl w:val="3"/>
          <w:numId w:val="1"/>
        </w:numPr>
        <w:rPr/>
      </w:pPr>
      <w:bookmarkStart w:id="761" w:name="__RefHeading___Toc7404320_417432637"/>
      <w:bookmarkStart w:id="762" w:name="_Toc289"/>
      <w:bookmarkEnd w:id="760"/>
      <w:bookmarkEnd w:id="761"/>
      <w:r>
        <w:rPr>
          <w:rtl w:val="true"/>
        </w:rPr>
        <w:t xml:space="preserve">فصل پنجاه و نهم </w:t>
      </w:r>
      <w:r>
        <w:rPr>
          <w:rtl w:val="true"/>
        </w:rPr>
        <w:t xml:space="preserve">: </w:t>
      </w:r>
      <w:r>
        <w:rPr>
          <w:rtl w:val="true"/>
        </w:rPr>
        <w:t>هَليم</w:t>
      </w:r>
      <w:bookmarkEnd w:id="762"/>
    </w:p>
    <w:p>
      <w:pPr>
        <w:pStyle w:val="BookText"/>
        <w:rPr/>
      </w:pPr>
      <w:r>
        <w:rPr>
          <w:rFonts w:ascii="IRNazanin" w:hAnsi="IRNazanin" w:eastAsia="IRNazanin"/>
          <w:color w:val="111111"/>
          <w:sz w:val="28"/>
          <w:sz w:val="28"/>
          <w:szCs w:val="28"/>
          <w:rtl w:val="true"/>
          <w:lang w:bidi="fa-IR"/>
        </w:rPr>
        <w:t>فصل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هَليم</w:t>
      </w:r>
      <w:r>
        <w:rPr>
          <w:rFonts w:ascii="IRNazanin" w:hAnsi="IRNazanin" w:eastAsia="IRNazanin"/>
          <w:color w:val="111111"/>
          <w:sz w:val="28"/>
          <w:sz w:val="28"/>
          <w:szCs w:val="28"/>
          <w:lang w:bidi="fa-IR"/>
        </w:rPr>
        <w:t>۳۴۵۹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 نزد من آمد و مرا به خوردن هَلي </w:t>
      </w:r>
      <w:r>
        <w:rPr>
          <w:rStyle w:val="FootnoteAnchor"/>
          <w:rtl w:val="true"/>
        </w:rPr>
        <w:footnoteReference w:id="1104"/>
      </w:r>
      <w:r>
        <w:rPr>
          <w:rFonts w:ascii="IRNazanin" w:hAnsi="IRNazanin" w:eastAsia="IRNazanin"/>
          <w:color w:val="111111"/>
          <w:sz w:val="28"/>
          <w:sz w:val="28"/>
          <w:szCs w:val="28"/>
          <w:rtl w:val="true"/>
          <w:lang w:bidi="fa-IR"/>
        </w:rPr>
        <w:t xml:space="preserve">، فرمان داد تا پُشتم قوى شود و با آن ، توان بندگى پروردگار خويش بيابم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هَليم ؛ چرا كه تا چهل روز ، نشاط عبادت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 ، جزئى از سفره آسمانى اى است كه بر پيامبر خدا فرو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از درد پشت ، به درگاه پروردگار خويش عز و جل ناليد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به خوردن گندم همراه با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هَليم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پيامبران ، از ضعف و كمىِ توان آميزش ، به درگاه خداوند عز و جلاظهار ناراحتى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به خوردن هَليم ، فرمان داد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أكَلَ مَعَ أبِي الحَسَنِ الأَوَّلِ عليه السلامهَريسَةً بِالجاوَرسِ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طَعامٌ لَيسَ فيهِ ثِقَلٌ ولا لَهُ غائِلَةٌ ، وإنَّهُ أعجَبَني ، فَأَمَرتُ أن يُتَّخَذَ لي ، وهُوَ بِاللَّبَنِ أنفَعُ وأليَنُ فِي المَعِدَةِ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با امام كاظم عليه السلام هَليم گاوَرس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خورده بود ، براى من نقل كرد كه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كه آن ، غذايى است بدون سنگينى و 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علاقه دارم و خواسته ام تا برايم آماده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همراه با شير ، سودمندتر و در معده نيز نرم تر است</w:t>
      </w:r>
      <w:r>
        <w:rPr>
          <w:rFonts w:eastAsia="IRNazanin" w:cs="IRNazanin"/>
          <w:color w:val="111111"/>
          <w:sz w:val="28"/>
          <w:szCs w:val="28"/>
          <w:rtl w:val="true"/>
          <w:lang w:bidi="fa-IR"/>
        </w:rPr>
        <w:t>» .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الهندباء</w:t>
      </w:r>
      <w:r>
        <w:rPr>
          <w:rFonts w:ascii="IRNazanin" w:hAnsi="IRNazanin" w:eastAsia="IRNazanin"/>
          <w:color w:val="111111"/>
          <w:sz w:val="28"/>
          <w:sz w:val="28"/>
          <w:szCs w:val="28"/>
          <w:lang w:bidi="fa-IR"/>
        </w:rPr>
        <w:t>۳۶۱۹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الهِندَباءُ سَيِّدُ البُقولِ </w:t>
      </w:r>
      <w:r>
        <w:rPr>
          <w:rFonts w:eastAsia="IRNazanin" w:cs="IRNazanin"/>
          <w:color w:val="111111"/>
          <w:sz w:val="28"/>
          <w:szCs w:val="28"/>
          <w:rtl w:val="true"/>
          <w:lang w:bidi="fa-IR"/>
        </w:rPr>
        <w:t xml:space="preserve">. </w:t>
      </w:r>
      <w:r>
        <w:rPr>
          <w:rStyle w:val="FootnoteAnchor"/>
        </w:rPr>
        <w:footnoteReference w:id="1106"/>
      </w:r>
      <w:r>
        <w:rPr>
          <w:rFonts w:ascii="IRNazanin" w:hAnsi="IRNazanin" w:eastAsia="IRNazanin"/>
          <w:color w:val="111111"/>
          <w:sz w:val="28"/>
          <w:sz w:val="28"/>
          <w:szCs w:val="28"/>
          <w:lang w:bidi="fa-IR"/>
        </w:rPr>
        <w:t>۳۶۲۰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الهِندَباءَ ، فَما مِن صَباحٍ إلاّ وتَنزِلُ عَلَيها قَطرَةٌ مِنَ الجَنَّةِ ، فَإِذا أكَلتُموها فَلا تَنفُضوها </w:t>
      </w:r>
      <w:r>
        <w:rPr>
          <w:rFonts w:eastAsia="IRNazanin" w:cs="IRNazanin"/>
          <w:color w:val="111111"/>
          <w:sz w:val="28"/>
          <w:szCs w:val="28"/>
          <w:rtl w:val="true"/>
          <w:lang w:bidi="fa-IR"/>
        </w:rPr>
        <w:t xml:space="preserve">. </w:t>
      </w:r>
      <w:r>
        <w:rPr>
          <w:rStyle w:val="FootnoteAnchor"/>
        </w:rPr>
        <w:footnoteReference w:id="1107"/>
      </w:r>
      <w:r>
        <w:rPr>
          <w:rFonts w:ascii="IRNazanin" w:hAnsi="IRNazanin" w:eastAsia="IRNazanin"/>
          <w:color w:val="111111"/>
          <w:sz w:val="28"/>
          <w:sz w:val="28"/>
          <w:szCs w:val="28"/>
          <w:lang w:bidi="fa-IR"/>
        </w:rPr>
        <w:t>۳۶۲۱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البَقلُ الهِندَباءُ ، ولَيسَ مِن وَرَقَةٍ إلاّ وعَلَيها قَطرَةٌ مِنَ الجَنَّةِ ، فَكُلوها ولا تَنفُضوها عِندَ أكلِها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أبي عليه السلام يَنهانا أن نَنفُضَهُ إذا أكَلناهُ </w:t>
      </w:r>
      <w:r>
        <w:rPr>
          <w:rFonts w:eastAsia="IRNazanin" w:cs="IRNazanin"/>
          <w:color w:val="111111"/>
          <w:sz w:val="28"/>
          <w:szCs w:val="28"/>
          <w:rtl w:val="true"/>
          <w:lang w:bidi="fa-IR"/>
        </w:rPr>
        <w:t xml:space="preserve">. </w:t>
      </w:r>
      <w:r>
        <w:rPr>
          <w:rStyle w:val="FootnoteAnchor"/>
        </w:rPr>
        <w:footnoteReference w:id="1108"/>
      </w:r>
      <w:r>
        <w:rPr>
          <w:rFonts w:ascii="IRNazanin" w:hAnsi="IRNazanin" w:eastAsia="IRNazanin"/>
          <w:color w:val="111111"/>
          <w:sz w:val="28"/>
          <w:sz w:val="28"/>
          <w:szCs w:val="28"/>
          <w:lang w:bidi="fa-IR"/>
        </w:rPr>
        <w:t>۳۶۲۲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باتَ وفي جَوفِهِ سَبعُ طاقاتٍ مِنَ الهِندَباءِ ، أمِنَ مِنَ القولَنجِ لَيلَتَهُ تِلكَ إن شاءَ اللّهُ </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bookmarkStart w:id="763" w:name="pg12288_122032"/>
    </w:p>
    <w:p>
      <w:pPr>
        <w:pStyle w:val="Heading4"/>
        <w:numPr>
          <w:ilvl w:val="3"/>
          <w:numId w:val="1"/>
        </w:numPr>
        <w:rPr/>
      </w:pPr>
      <w:bookmarkStart w:id="764" w:name="__RefHeading___Toc7404322_417432637"/>
      <w:bookmarkStart w:id="765" w:name="_Toc290"/>
      <w:bookmarkEnd w:id="763"/>
      <w:bookmarkEnd w:id="764"/>
      <w:r>
        <w:rPr>
          <w:rtl w:val="true"/>
        </w:rPr>
        <w:t xml:space="preserve">فصل شصتم </w:t>
      </w:r>
      <w:r>
        <w:rPr>
          <w:rtl w:val="true"/>
        </w:rPr>
        <w:t xml:space="preserve">: </w:t>
      </w:r>
      <w:r>
        <w:rPr>
          <w:rtl w:val="true"/>
        </w:rPr>
        <w:t>كاسنى</w:t>
      </w:r>
      <w:bookmarkEnd w:id="765"/>
    </w:p>
    <w:p>
      <w:pPr>
        <w:pStyle w:val="BookText"/>
        <w:rPr/>
      </w:pPr>
      <w:r>
        <w:rPr>
          <w:rFonts w:ascii="IRNazanin" w:hAnsi="IRNazanin" w:eastAsia="IRNazanin"/>
          <w:color w:val="111111"/>
          <w:sz w:val="28"/>
          <w:sz w:val="28"/>
          <w:szCs w:val="28"/>
          <w:rtl w:val="true"/>
          <w:lang w:bidi="fa-IR"/>
        </w:rPr>
        <w:t>فصل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كاسنى</w:t>
      </w:r>
      <w:r>
        <w:rPr>
          <w:rFonts w:ascii="IRNazanin" w:hAnsi="IRNazanin" w:eastAsia="IRNazanin"/>
          <w:color w:val="111111"/>
          <w:sz w:val="28"/>
          <w:sz w:val="28"/>
          <w:szCs w:val="28"/>
          <w:lang w:bidi="fa-IR"/>
        </w:rPr>
        <w:t>۳۶۲۴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كاسنى </w:t>
      </w:r>
      <w:r>
        <w:rPr>
          <w:rStyle w:val="FootnoteAnchor"/>
          <w:rtl w:val="true"/>
        </w:rPr>
        <w:footnoteReference w:id="1110"/>
      </w:r>
      <w:r>
        <w:rPr>
          <w:rFonts w:ascii="IRNazanin" w:hAnsi="IRNazanin" w:eastAsia="IRNazanin"/>
          <w:color w:val="111111"/>
          <w:sz w:val="28"/>
          <w:sz w:val="28"/>
          <w:szCs w:val="28"/>
          <w:rtl w:val="true"/>
          <w:lang w:bidi="fa-IR"/>
        </w:rPr>
        <w:t xml:space="preserve">مهتر همه سبزى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كاسنى بخوريد ، كه هيچ صبحى نيست ، مگر اين كه قطره اى از بهشت بر آن ، فرو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خواستيد آن را بخوريد ، قطره هاى آب را از رويش فرو متكانيد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كاسنى ، نكو سبزى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برگى از آن نيست كه قطره اى از بهشت بر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بخوريد و به گاه خوردن ، متكانيد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عليه السلام ما را نهى مى فرمود كه به هنگام خوردن كاسنى ، آن را بتكانيم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حالى بخوابد كه در درون او ، هفت تاكه كاسنى باشد ، به خواست خداوند ، آن شب از قولنج ، در امان 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بِالهِندَباءِ ؛ فَإِنَّهُ يَزيدُ فِي الماءِ ، ويُحَسِّنُ الوَلَدَ ، وهُوَ حارٌّ لَيِّنٌ يَزيدُ فِي الوَلَدِ الذُّكورَةَ </w:t>
      </w:r>
      <w:r>
        <w:rPr>
          <w:rFonts w:eastAsia="Amiri" w:cs="Amiri" w:ascii="Amiri" w:hAnsi="Amiri"/>
          <w:color w:val="111111"/>
          <w:sz w:val="28"/>
          <w:szCs w:val="28"/>
          <w:rtl w:val="true"/>
          <w:lang w:bidi="ar-SA"/>
        </w:rPr>
        <w:t xml:space="preserve">. </w:t>
      </w:r>
      <w:r>
        <w:rPr>
          <w:rStyle w:val="FootnoteAnchor"/>
        </w:rPr>
        <w:footnoteReference w:id="1111"/>
      </w:r>
      <w:r>
        <w:rPr>
          <w:rFonts w:ascii="Amiri" w:hAnsi="Amiri" w:eastAsia="Amiri" w:cs="Amiri"/>
          <w:color w:val="111111"/>
          <w:sz w:val="28"/>
          <w:sz w:val="28"/>
          <w:szCs w:val="28"/>
          <w:lang w:bidi="ar-SA"/>
        </w:rPr>
        <w:t>۳۶۲۹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يَكثُرَ ماؤُهُ ووَلَدُهُ ؛ فَليُدمِن أكلَ الهِندَباءِ </w:t>
      </w:r>
      <w:r>
        <w:rPr>
          <w:rFonts w:eastAsia="Amiri" w:cs="Amiri" w:ascii="Amiri" w:hAnsi="Amiri"/>
          <w:color w:val="111111"/>
          <w:sz w:val="28"/>
          <w:szCs w:val="28"/>
          <w:rtl w:val="true"/>
          <w:lang w:bidi="ar-SA"/>
        </w:rPr>
        <w:t xml:space="preserve">. </w:t>
      </w:r>
      <w:r>
        <w:rPr>
          <w:rStyle w:val="FootnoteAnchor"/>
        </w:rPr>
        <w:footnoteReference w:id="1112"/>
      </w:r>
      <w:r>
        <w:rPr>
          <w:rFonts w:ascii="IRNazanin" w:hAnsi="IRNazanin" w:eastAsia="IRNazanin"/>
          <w:color w:val="111111"/>
          <w:sz w:val="28"/>
          <w:sz w:val="28"/>
          <w:szCs w:val="28"/>
          <w:lang w:bidi="fa-IR"/>
        </w:rPr>
        <w:t>۳۶۲۴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الفيض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تَغَدَّيتُ مَعَ أبي عَبدِاللّهِ عليه السلام وعَلَى الخِوانِ بَقلٌ ، ومَعَنا شَيخٌ فَجَعَلَ يَتَنَكَّبُ الهِندَباءَ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فَتَزعُمونَ أنَّ الهِندَباءَ بارِدَةٌ ، ولَيسَت كَذلِكَ ولكِنَّها مُعتَدِلَةٌ ، وفَضلُها عَلَى البُقولِ كَفَضِلنا عَلَى النّاسِ </w:t>
      </w:r>
      <w:r>
        <w:rPr>
          <w:rFonts w:eastAsia="Amiri" w:cs="Amiri" w:ascii="Amiri" w:hAnsi="Amiri"/>
          <w:color w:val="111111"/>
          <w:sz w:val="28"/>
          <w:szCs w:val="28"/>
          <w:rtl w:val="true"/>
          <w:lang w:bidi="ar-SA"/>
        </w:rPr>
        <w:t xml:space="preserve">. </w:t>
      </w:r>
      <w:r>
        <w:rPr>
          <w:rStyle w:val="FootnoteAnchor"/>
        </w:rPr>
        <w:footnoteReference w:id="1113"/>
      </w:r>
      <w:r>
        <w:rPr>
          <w:rFonts w:ascii="IRNazanin" w:hAnsi="IRNazanin" w:eastAsia="IRNazanin"/>
          <w:color w:val="111111"/>
          <w:sz w:val="28"/>
          <w:sz w:val="28"/>
          <w:szCs w:val="28"/>
          <w:lang w:bidi="fa-IR"/>
        </w:rPr>
        <w:t>۳۶۲۵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الهِندَباءُ شِفاءٌ مِن ألفِ داءٍ ، ما مِن داءٍ في جَوفِ ابنِ آدَمَ إلاّ قَمَعَهُ الهِندَباءُ </w:t>
      </w:r>
      <w:r>
        <w:rPr>
          <w:rFonts w:eastAsia="IRNazanin" w:cs="IRNazanin"/>
          <w:color w:val="111111"/>
          <w:sz w:val="28"/>
          <w:szCs w:val="28"/>
          <w:rtl w:val="true"/>
          <w:lang w:bidi="fa-IR"/>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ينفع للصداع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أن خلقت فسوّيت ، وأمتّ وأحييت ، وأمرضت وشفيت وعافيت وأبليت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وليّ العافية نسألك العافية ، عافية تتبعها عافية ، شافية كاملة ، عافية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منّا بأحسن قبولك بمحمّد وآله ، يا مبدّل السيّئات حسناتٍ يا أرحم الراحمين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كاسنى ؛ چرا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افزون مى سازد و فرزند را نكو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مُليّن است و پسرزايى را بيشتر مى كند </w:t>
      </w:r>
      <w:r>
        <w:rPr>
          <w:rFonts w:eastAsia="IRNazanin" w:cs="IRNazanin"/>
          <w:color w:val="111111"/>
          <w:sz w:val="28"/>
          <w:szCs w:val="28"/>
          <w:rtl w:val="true"/>
          <w:lang w:bidi="fa-IR"/>
        </w:rPr>
        <w:t xml:space="preserve">. </w:t>
      </w:r>
      <w:r>
        <w:rPr>
          <w:rStyle w:val="FootnoteAnchor"/>
        </w:rPr>
        <w:footnoteReference w:id="1115"/>
      </w:r>
      <w:r>
        <w:rPr>
          <w:rFonts w:ascii="IRNazanin" w:hAnsi="IRNazanin" w:eastAsia="IRNazanin"/>
          <w:color w:val="111111"/>
          <w:sz w:val="28"/>
          <w:sz w:val="28"/>
          <w:szCs w:val="28"/>
          <w:lang w:bidi="fa-IR"/>
        </w:rPr>
        <w:t>۳۶۲۹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دوست دارد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فرزندانش فراوان شود ، بر خوردن كاسنى ، مداومت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امام صادق عليه السلام ناهار مى خوردم و قدرى سبزى نيز بر سفره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ما پيرمردى بود كه از كاسنى ، دورى مى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گمان مى كنيد كه كاسنى ، سرد است ، در حالى كه چنين نيست ؛ بلكه معتدل است و برترىِ آن بر ديگر سبزى ها ، به سان برترىِ ما بر ديگر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كاسنى ، درمان هزار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دردى در درون آدمى زاده نيست ، مگر اين كه كاسنى ، آن را در هم مى كوبد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براى سردرد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۶۷۶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كه آفريدى و به اعتدال داشتى ، ميراندى و زنده ساختى ، بيمار كردى و درمان نمودى ، آسودگى بخشيدى و گرفتارى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اى خداوندگار آسايش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آسايش مى طلبيم ؛ آسايشى كه در پى خود ، همچنان آسايش بياورَد و خود ، كامل و همه جاگير باشد ؛ آسايشى در هر دو سراى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 محمّد ، از ما به بهترين پذيرش ، بپذير ، اى آن كه بدى ها را به نيكى بدل مى كنى ، اى مهربان ترينِ مهربانان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6" w:name="pg12288_122068"/>
    </w:p>
    <w:p>
      <w:pPr>
        <w:pStyle w:val="Heading2"/>
        <w:numPr>
          <w:ilvl w:val="1"/>
          <w:numId w:val="1"/>
        </w:numPr>
        <w:rPr/>
      </w:pPr>
      <w:bookmarkStart w:id="767" w:name="__RefHeading___Toc7404324_417432637"/>
      <w:bookmarkStart w:id="768" w:name="_Toc291"/>
      <w:bookmarkEnd w:id="766"/>
      <w:bookmarkEnd w:id="767"/>
      <w:r>
        <w:rPr>
          <w:rtl w:val="true"/>
        </w:rPr>
        <w:t>فهرست منابع ومآخذ</w:t>
      </w:r>
      <w:bookmarkEnd w:id="768"/>
    </w:p>
    <w:p>
      <w:pPr>
        <w:pStyle w:val="BookText"/>
        <w:rPr/>
      </w:pPr>
      <w:r>
        <w:rPr>
          <w:rFonts w:ascii="Amiri" w:hAnsi="Amiri" w:eastAsia="Amiri" w:cs="Amiri"/>
          <w:color w:val="111111"/>
          <w:sz w:val="28"/>
          <w:sz w:val="28"/>
          <w:szCs w:val="28"/>
          <w:rtl w:val="true"/>
          <w:lang w:bidi="ar-SA"/>
        </w:rPr>
        <w:t>فهرست منابع ومآخذ</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المتّقين بشرح 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الفيض محمّد بن محمّد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 دار الاُسوة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القاضي نور اللَّه بن السيّد شريف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السيّد شهاب الدين المرعشي ،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النبوية فى الصناعة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الحسن على بن عبدالكريم بن طرخان الحموى الكحال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هاشم حافظ ، شركة مكتبة ومطبعة مصطفى البابى الحلبى واولاده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ascii="Amiri" w:hAnsi="Amiri" w:eastAsia="Amiri" w:cs="Amiri"/>
          <w:color w:val="111111"/>
          <w:sz w:val="28"/>
          <w:sz w:val="28"/>
          <w:szCs w:val="28"/>
          <w:lang w:bidi="ar-SA"/>
        </w:rPr>
        <w:t>۱۳۷۴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بكر عبدالله بن محمد بن ابى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عبدالرحمن طوالبة ، دارالاعتصام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عزّالدين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الرواة ، دار الشبستري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عبد السيّد ،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المعروف بالشيخ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الثانية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والدرع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إبراهيم بن زين الدين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الكناني الليثي المعروف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 الطبعة الخامسة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روح الله الموسوى الخمينى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دارالكتب العلمية ، مؤسسة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الحسن بن عليّ الحرّاني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والترهيب من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لزكى الدين عبدالعظيم بن عبدالقوى المنذرى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احاديثه وعلق عليه مصطفى محمد عمارة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لأبي عبد اللَّه محمّد بن محمّد بن النعمان العكبري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 المؤتمر العالمي لألفيّة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النضر محمّد بن مسعود السلمي السمرقندي المعروف بالعيّاشي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 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الاُولى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لأبي عبد اللَّه محمّد بن أحمد الأنصاري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المرعشلي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عليّ بن إبراهيم بن هاشم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الطيّب الموسوي الجزائري ، 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 والسيّد فضل اللَّه اليزدي الطباطبائي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محمّد بن همام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وعمر السلاحي وعليّ بن مسعود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ليونس بن عبد 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علوان ،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جعفر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النيسابوري ، مؤسسة الطبع والنشر التابعة للحضرة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عبدالرحمن بن ابى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وترتيب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احمد صقر واحمد عبدالموجود ،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لاخلاق الراوى وآداب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بكر احمد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عجاج الخطيب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الرابعة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مجمع البحوث الإسلاميّة التابع للحضرة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سنة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مكي العاملي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ومأثور مكارم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بن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الثالثة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الحسين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إمامي ، النشر الاسوة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في شرح الأحاديث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 محمّد باقر الحسيني المرعشي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بن عبد اللَّه بن المبارك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فى سيرة خير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الصالحى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 المجلس الاعلى للشؤون الاسلامية ، لجنة احياء التراث الاسلامية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دار احياء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عمر البغدادي المعروف بالدار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آبادي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النسائي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بشرح الحافظ جلال الدين السيوطي وحاشية الإمام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العاشرة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وإبراهيم الأبياري ، مكتبة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اسماء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عمران موسى بن عبيدالله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 مايرهوف ، 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جا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 الدين عبد الحميد بن محمّد بن أبي الحديد المعتزلي المعروف بابن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بسيوني زغلول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وصحاح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نصر 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الرابعة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الدين عليّ بن بلبان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الأرناؤوط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محمّد بن إسحاق السلمي النيسابوري المعروف بابن خزيمة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الأعظمي ، المكتب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دار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الرابعة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مسلم 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الطبعة الاُولى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الإمام الرضاعليه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إلى الإمام الرضاعليه السلام ،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الطبعة الاُولى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عليّ بن الحسين عليه السلام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أنصاريان ، المستشارية الثقافية للجمهوريّة الإسلاميّة الإيرانيّة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المنسوب الى الامام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نجف ، مكتبة الامام الحكيم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عبدالله والحسين ابنى بسطام بن سابور الزيات النيسابوريين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شرح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عقيل ، منشورات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محمد الجغمينى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سنگى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مطبعة سيّد الشهداءعليه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 منشورات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بعد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عبد اللَّه بن محمّد القرشي المعروف بابن أبي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مؤسسه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في تاريخ علماء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عليّ بن موسى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شجاع شيرويه بن شهردار الديلمي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بن بسيوني زغلول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بهشتى ، انتشارات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عليّ بن الحسين الموسوي المعروف بالشريف المرتضى وعلم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المؤتمر العالمي بمناسبة ذكرى ألفيّة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 المؤتمر العالمي للإمام الرضاعليه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لزين الدين محمّد عبد الرؤوف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طاهر مجد الدين محمّد بن يعقوب الفيروز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الاُولى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سعيد بن عبد اللَّه المعروف بقطب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عرفانيان ، مجمع البحوث الإسلاميّة التابع لمؤسسة الآستانة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ثقة الإسلام محمّد بن يعقوب بن إسحاق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دار صعب ودار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الرابعة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ومزيل الإلباس عمّا اشتهر من الأحاديث على ألسنة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في النصّ على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 كمري ، انتشارات بيدار قم ، سنة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نامه دهخدا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مؤسسه لغت نامه دهخدا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كلمة للامام امير المؤمنين على بن ابى زالب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لابى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مصطفى العبدالله ، دارالحكمة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الحسين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درويش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 جماعة المدرسين في 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إسماعيل بن عباد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الطبعة الثالثة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مع الاسانيد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داود سليمان بن الاشعث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السيروان ، دارالقلم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بكر عبدالله بن محمد بن ابى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عبدالوكيل الندوى ، الدارالسلفية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ومستدركاتها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جعفر الحسيني العلوي الهاشمي العُريضي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المؤتمر العالمي للإمام الرضاعليه السلام في مشهد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لابى عبدالله محمد بن احمد بن ادريس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الجعد بن عبيد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يعلى أحمد بن عليّ بن المثنّى التميمي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الأثري ، دار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 الطبعة الاُولى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لاسحاق بن ابراهيم بن مخلد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وحسين برالبلوشى ، مكتبة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المنسوب إلى زيد بن عليّ بن الحسين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لأبي بكر أحمد بن عمرو العتكي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زين اللَّه ،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عبد اللَّه بن الزبير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 المكتبة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لابى القاسم سليمان بن احمد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عبدالمجيد السلفى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سلامة القضاعى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حنبل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هوشمند ،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الاُولى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لابى جعفر محمّد بن ابى الحسن على بن بابويه القمى المعروف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الامام صاحب الزمان العامه ،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ومفتاح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گيلاني ، نشر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الثالثة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في الأدعية والصلوات والزيارات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تقي الدين إبراهيم بن عليّ بن الحسن العاملي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في غريب الشرح الكبير للرافعي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أحمد بن محمّد بن عليّ الفيّومي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منشورات 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الحسن بن إبراهيم الحسيني ، 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شهاب الدين ياقوت بن عبد اللَّه الحموي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طاهر احمد بن محمد السلفى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عمر البارودى ،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دار إحياءالتراث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ابراهيم واحمد حسن الزيات وحامد عبدالقادر ومحمد على النجار ، 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 رياضة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الفتح محمّد بن على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الحسينى ،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الحسين بن محمّدالراغب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صبحي البدري السامرائي ومحمود محمّد خليل الصعيدي ، مكتبة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الميرزا عليّ المشكيني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 دفتر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الرابعة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سعيد الكوفى الاهوازى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الأعلمى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منصور بن الحسين الأبي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قرنة ، الهيئة المصريّة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الاُولى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الحسين بن محمّد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يوسف الحنفي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۷۶۲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رضا عليّ عسكري ، مؤسسة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الاُولى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الرابعة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أبو الحسن الشريف الرضي محمّد بن الحسين بن موسى الموسوي من كلام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محسن بن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حسين اصفهاني ، مكتبة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 دار الاُسوة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۶۷۶۸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۸۴۰۹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۶۸۱۹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۸۸۰۳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عن عمرو بن إبراهيم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وقصص الأنبياء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بن أبي طالب عليه السلام ، قصص الأنبياء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۸۴۶۲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۵۶۷۲</w:t>
      </w:r>
      <w:r>
        <w:rPr>
          <w:rFonts w:ascii="IRNazanin" w:hAnsi="IRNazanin" w:eastAsia="IRNazanin"/>
          <w:b w:val="false"/>
          <w:b w:val="false"/>
          <w:bCs w:val="false"/>
          <w:i w:val="false"/>
          <w:i w:val="false"/>
          <w:iCs w:val="false"/>
          <w:color w:val="333333"/>
          <w:sz w:val="20"/>
          <w:sz w:val="20"/>
          <w:szCs w:val="20"/>
          <w:rtl w:val="true"/>
        </w:rPr>
        <w:t xml:space="preserve"> عن ابن عبّاس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ابن عبّاس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۴۰۸۶۹</w:t>
      </w:r>
      <w:r>
        <w:rPr>
          <w:rFonts w:ascii="IRNazanin" w:hAnsi="IRNazanin" w:eastAsia="IRNazanin"/>
          <w:b w:val="false"/>
          <w:b w:val="false"/>
          <w:bCs w:val="false"/>
          <w:i w:val="false"/>
          <w:i w:val="false"/>
          <w:iCs w:val="false"/>
          <w:color w:val="333333"/>
          <w:sz w:val="20"/>
          <w:sz w:val="20"/>
          <w:szCs w:val="20"/>
          <w:rtl w:val="true"/>
        </w:rPr>
        <w:t xml:space="preserve"> ، جامع الأحاديث للسيوطي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كلاهما نقلاً عن الفردوس عن ابن عبّاس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جامع الأحاديث للقمّي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۶۱۵۳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موسى بن بكر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معاني الأخبار،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الخراساني ،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عثمان الأحول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الأحكام النبويّة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الدرّ المنثور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نقلاً عن أبي محمّد الخلال عن عائشة؛ عوالي اللآلي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۲۴۶۸</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صحّة مع النهم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كلّها عن الربيع صاحب المنصور ، 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 به همين مضمون، با اين تفاوت كه در اين منبع جمله آخر متن ، وجود ندارد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۹۲۱۰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۵۷۹۳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۱۰۶۰۵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كلاهما عن الحلبي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نسخه ها اختلاف بسيار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 دال و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در برخى ديگر به جاى دال، 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برخى ، راء و سپس 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 الأئمّة عليهم السلامنيز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هيچ يك از منابعى كه ما در اختيار داريم ، هيچ كدام از اين واژه ها به اين معنا در زبان عربى به كار نرفته است و اين ، يك واژه رومى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مع اختلاف يسير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أنس؛ إتحاف السادة المتّقين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۹۹۱۸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عائشة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عوالي اللآلي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۲۳۶۰۵</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وأبي نعيم في الطبّ عن أبي هريرة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۳۹۲۳</w:t>
      </w:r>
      <w:r>
        <w:rPr>
          <w:rFonts w:ascii="IRNazanin" w:hAnsi="IRNazanin" w:eastAsia="IRNazanin"/>
          <w:b w:val="false"/>
          <w:b w:val="false"/>
          <w:bCs w:val="false"/>
          <w:i w:val="false"/>
          <w:i w:val="false"/>
          <w:iCs w:val="false"/>
          <w:color w:val="333333"/>
          <w:sz w:val="20"/>
          <w:sz w:val="20"/>
          <w:szCs w:val="20"/>
          <w:rtl w:val="true"/>
        </w:rPr>
        <w:t xml:space="preserve"> عن أبي إسحاق الهمداني عن الإمام عليّ عليه السلام ، 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أبي الدرداء نحوه ، كنز العمّال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۱۶۸۳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۱۰۵۶۹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أعلام الدين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۹۹۲۳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التجوّع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۹۹۴۲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عيون الحكم و المواعظ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گرسنگى كشيدن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۲۴۸۱۸</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 نيشابور والديلمي عن ابن عمر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الصوفي السروي عن شيوخه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وقال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ذلك أيضاً عن نبيّنا صلى الله عليه و آله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نگارنده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توصيه ها ، اشاره به رياضت شرعى در خوردن و پوشيدن لباس است و مجوّزى براى رياضت هاى نامشروع نيست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۱۷۰۴</w:t>
      </w:r>
      <w:r>
        <w:rPr>
          <w:rFonts w:ascii="IRNazanin" w:hAnsi="IRNazanin" w:eastAsia="IRNazanin"/>
          <w:b w:val="false"/>
          <w:b w:val="false"/>
          <w:bCs w:val="false"/>
          <w:i w:val="false"/>
          <w:i w:val="false"/>
          <w:iCs w:val="false"/>
          <w:color w:val="333333"/>
          <w:sz w:val="20"/>
          <w:sz w:val="20"/>
          <w:szCs w:val="20"/>
          <w:rtl w:val="true"/>
        </w:rPr>
        <w:t xml:space="preserve"> عن يونس بن عمّار ، مكارم الأخلاق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 بحار الأنوار ،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۳۳۴۹</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۲۳۸۰</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۱۷۱۸۶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۷۱۳۹</w:t>
      </w:r>
      <w:r>
        <w:rPr>
          <w:rFonts w:ascii="IRNazanin" w:hAnsi="IRNazanin" w:eastAsia="IRNazanin"/>
          <w:b w:val="false"/>
          <w:b w:val="false"/>
          <w:bCs w:val="false"/>
          <w:i w:val="false"/>
          <w:i w:val="false"/>
          <w:iCs w:val="false"/>
          <w:color w:val="333333"/>
          <w:sz w:val="20"/>
          <w:sz w:val="20"/>
          <w:szCs w:val="20"/>
          <w:rtl w:val="true"/>
        </w:rPr>
        <w:t xml:space="preserve"> كلّها عن المقدام بن معديكرب نحوه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۴۰۸۷۰</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۵۰۷۸</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۳۲۵۷</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سمرة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جامع الأخبار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۲۷۲۹۵</w:t>
      </w:r>
      <w:r>
        <w:rPr>
          <w:rFonts w:ascii="IRNazanin" w:hAnsi="IRNazanin" w:eastAsia="IRNazanin"/>
          <w:b w:val="false"/>
          <w:b w:val="false"/>
          <w:bCs w:val="false"/>
          <w:i w:val="false"/>
          <w:i w:val="false"/>
          <w:iCs w:val="false"/>
          <w:color w:val="333333"/>
          <w:sz w:val="20"/>
          <w:sz w:val="20"/>
          <w:szCs w:val="20"/>
          <w:rtl w:val="true"/>
        </w:rPr>
        <w:t xml:space="preserve"> وراجع صحيح مسلم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التاريخ الكبير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وكنز العمّال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كنز العمّال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۷۱۱۰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۷۵۱۲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۷۵۱۳</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۲۳۵۱</w:t>
      </w:r>
      <w:r>
        <w:rPr>
          <w:rFonts w:ascii="IRNazanin" w:hAnsi="IRNazanin" w:eastAsia="IRNazanin"/>
          <w:b w:val="false"/>
          <w:b w:val="false"/>
          <w:bCs w:val="false"/>
          <w:i w:val="false"/>
          <w:i w:val="false"/>
          <w:iCs w:val="false"/>
          <w:color w:val="333333"/>
          <w:sz w:val="20"/>
          <w:sz w:val="20"/>
          <w:szCs w:val="20"/>
          <w:rtl w:val="true"/>
        </w:rPr>
        <w:t xml:space="preserve"> ، مسند الشاميّين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 حلية الأولياء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كلّها عن أبي اُمامة ، 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۷۷۶۱</w:t>
      </w:r>
      <w:r>
        <w:rPr>
          <w:rFonts w:ascii="IRNazanin" w:hAnsi="IRNazanin" w:eastAsia="IRNazanin"/>
          <w:b w:val="false"/>
          <w:b w:val="false"/>
          <w:bCs w:val="false"/>
          <w:i w:val="false"/>
          <w:i w:val="false"/>
          <w:iCs w:val="false"/>
          <w:color w:val="333333"/>
          <w:sz w:val="20"/>
          <w:sz w:val="20"/>
          <w:szCs w:val="20"/>
          <w:rtl w:val="true"/>
        </w:rPr>
        <w:t xml:space="preserve"> ،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الدوابّ ألواناً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جعفر ، 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۵۶۶۹</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عنه صلى الله عليه و آله نحوه ، 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اُمّتي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مداينى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 با غذاهاى رنگارنگ ، آشنايى نداشتند و خوراكشان قدرى گوشت بود كه با آب و نمك پخته مى شد ، تا آن كه روزگار معاويه فرا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غذاهاى رنگارنگ استفاده كرد و غذا را زينت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وى به رغم همه رنگارنگى خوراكش ، هرگز سير نشد تا زمانى كه مُرد ؛ چرا كه پيامبر خدا او را نفرين كرده و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 هرگز شكمت را سير نكند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۶۸۱۴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۶۷۴۹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 ح </w:t>
      </w:r>
      <w:r>
        <w:rPr>
          <w:rFonts w:ascii="IRNazanin" w:hAnsi="IRNazanin" w:eastAsia="IRNazanin"/>
          <w:b w:val="false"/>
          <w:b w:val="false"/>
          <w:bCs w:val="false"/>
          <w:i w:val="false"/>
          <w:i w:val="false"/>
          <w:iCs w:val="false"/>
          <w:color w:val="333333"/>
          <w:sz w:val="20"/>
          <w:sz w:val="20"/>
          <w:szCs w:val="20"/>
        </w:rPr>
        <w:t>۶۹۳۳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۸۹۰۳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كلمة للجاحظ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ينابيع المودّة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۱۰۵۷۰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۱۹۶۳۲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۷۱۲۱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عن النوفلي عن الإمام الصادق عن آبائه عليهم السلامعنه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دمشق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أبي الدرداء نحوه ، كنز العمّال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۹۹۲۲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يورث الأشَر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۴۴۰۸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عبيدة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عن الحسين بن مختار عن الإمام الصادق عليه السلام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 جامع الأخبار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،روضة الواعظين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أعلام الدين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۷۱۲۰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۸۴۵۸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۱۰۵۲۸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۱۰۵۷۲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جامع الأخبار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۴۱۳۹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طبعة بيروت وطهران وعيون الحكم والمواعظ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۱۰۵۶۸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۶۹۵۵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۱۶۶۷</w:t>
      </w:r>
      <w:r>
        <w:rPr>
          <w:rFonts w:ascii="IRNazanin" w:hAnsi="IRNazanin" w:eastAsia="IRNazanin"/>
          <w:b w:val="false"/>
          <w:b w:val="false"/>
          <w:bCs w:val="false"/>
          <w:i w:val="false"/>
          <w:i w:val="false"/>
          <w:iCs w:val="false"/>
          <w:color w:val="333333"/>
          <w:sz w:val="20"/>
          <w:sz w:val="20"/>
          <w:szCs w:val="20"/>
          <w:rtl w:val="true"/>
        </w:rPr>
        <w:t xml:space="preserve"> عن حفص بن غياث ، جامع الأخبار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سپس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حفص</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بعد ، نيامده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شرح نهج البلاغة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تاريخ دمشق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حياة الحيوان الكبرى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جامع الأخبار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۶۷۳۰</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۴۴۰۲۹</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حفص العطّار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۱۷۰۸</w:t>
      </w:r>
      <w:r>
        <w:rPr>
          <w:rFonts w:ascii="IRNazanin" w:hAnsi="IRNazanin" w:eastAsia="IRNazanin"/>
          <w:b w:val="false"/>
          <w:b w:val="false"/>
          <w:bCs w:val="false"/>
          <w:i w:val="false"/>
          <w:i w:val="false"/>
          <w:iCs w:val="false"/>
          <w:color w:val="333333"/>
          <w:sz w:val="20"/>
          <w:sz w:val="20"/>
          <w:szCs w:val="20"/>
          <w:rtl w:val="true"/>
        </w:rPr>
        <w:t xml:space="preserve"> عن أبي جعفر العطّار نحوه مختصراً وكلاهما عن الإمام الصادق عن أبيه عن جدّه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جامع الأحاديث للقمّي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xml:space="preserve"> كلاهما عن صالح النيلي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۳۳۵۱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كلاهما عن سلمان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عن ابن عمر وكلاهما نحوه ، 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السلامعن أبي ذرّ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عليهماالسلامعن أبي ذرّ، مكارم الأخلاق،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روضة الواعظين ،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ملأ أبو جحيفة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 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۵۶۴۳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۶۰۸۷</w:t>
      </w:r>
      <w:r>
        <w:rPr>
          <w:rFonts w:ascii="IRNazanin" w:hAnsi="IRNazanin" w:eastAsia="IRNazanin"/>
          <w:b w:val="false"/>
          <w:b w:val="false"/>
          <w:bCs w:val="false"/>
          <w:i w:val="false"/>
          <w:i w:val="false"/>
          <w:iCs w:val="false"/>
          <w:color w:val="333333"/>
          <w:sz w:val="20"/>
          <w:sz w:val="20"/>
          <w:szCs w:val="20"/>
          <w:rtl w:val="true"/>
        </w:rPr>
        <w:t xml:space="preserve"> عن زيد بن وهب و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۶۱۸۳</w:t>
      </w:r>
      <w:r>
        <w:rPr>
          <w:rFonts w:ascii="IRNazanin" w:hAnsi="IRNazanin" w:eastAsia="IRNazanin"/>
          <w:b w:val="false"/>
          <w:b w:val="false"/>
          <w:bCs w:val="false"/>
          <w:i w:val="false"/>
          <w:i w:val="false"/>
          <w:iCs w:val="false"/>
          <w:color w:val="333333"/>
          <w:sz w:val="20"/>
          <w:sz w:val="20"/>
          <w:szCs w:val="20"/>
          <w:rtl w:val="true"/>
        </w:rPr>
        <w:t xml:space="preserve"> عن عامر بن عطيّة ، 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۵۶۴۵</w:t>
      </w:r>
      <w:r>
        <w:rPr>
          <w:rFonts w:ascii="IRNazanin" w:hAnsi="IRNazanin" w:eastAsia="IRNazanin"/>
          <w:b w:val="false"/>
          <w:b w:val="false"/>
          <w:bCs w:val="false"/>
          <w:i w:val="false"/>
          <w:i w:val="false"/>
          <w:iCs w:val="false"/>
          <w:color w:val="333333"/>
          <w:sz w:val="20"/>
          <w:sz w:val="20"/>
          <w:szCs w:val="20"/>
          <w:rtl w:val="true"/>
        </w:rPr>
        <w:t xml:space="preserve"> عن عقبة بن عامر وكلّها نحوه ، حلية الأولياء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۳۷۱۲۶</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الأمثال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عن السكوني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۲۷۴۲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جامع الأخبار ،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عن عبد الحميد بن عوّاض الطائي عن الإمام الكاظم عن آبائه عليهم السلام ،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الدعوات ومسند الشهاب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 وأصله في كلامهم المقاربة للشيء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مسند الشهاب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سهل بن إبراهيم المروزي عن الإمام الكاظم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۱۲۲۵</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كلاهما نحوه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وكلاهما عن الإمام الصادق عليه السلام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۴۲۶۵</w:t>
      </w:r>
      <w:r>
        <w:rPr>
          <w:rFonts w:ascii="IRNazanin" w:hAnsi="IRNazanin" w:eastAsia="IRNazanin"/>
          <w:b w:val="false"/>
          <w:b w:val="false"/>
          <w:bCs w:val="false"/>
          <w:i w:val="false"/>
          <w:i w:val="false"/>
          <w:iCs w:val="false"/>
          <w:color w:val="333333"/>
          <w:sz w:val="20"/>
          <w:sz w:val="20"/>
          <w:szCs w:val="20"/>
          <w:rtl w:val="true"/>
        </w:rPr>
        <w:t xml:space="preserve"> نحوه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الدعوات، مسند الشهاب و بحار الأنوار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ديوانگى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واژه در زبان عربى ، براى دلالت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شدن يا نزديك بودن به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۳۲۹۶</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۳۲۹۷</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 سنن الدارمي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فعرض له 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فأصابه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يغسل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۴۰۷۷۰</w:t>
      </w:r>
      <w:r>
        <w:rPr>
          <w:rFonts w:ascii="IRNazanin" w:hAnsi="IRNazanin" w:eastAsia="IRNazanin"/>
          <w:b w:val="false"/>
          <w:b w:val="false"/>
          <w:bCs w:val="false"/>
          <w:i w:val="false"/>
          <w:i w:val="false"/>
          <w:iCs w:val="false"/>
          <w:color w:val="333333"/>
          <w:sz w:val="20"/>
          <w:sz w:val="20"/>
          <w:szCs w:val="20"/>
          <w:rtl w:val="true"/>
        </w:rPr>
        <w:t xml:space="preserve"> نقلاً عن الكامل في ضعفاء الرجال عن ابن عمر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۵۵۴۲</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سالم عن أبيه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۴۰۸۸۷</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دارم بن قبيصة بن نهشل بن مجمع النهشلي الصنعاني عن الإمام الرضا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 الخصال ،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علل الشرائع ،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الخصال ،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عن الإمام الصادق عن آبائه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الدعوات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اليدين قبل الطعام و بعده زيادة في الرزق و يجلو البصر و يذهبان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يغسلها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الخصال والمحاسن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الدعوات از امام على عليه السلام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شستن دستان پيش و پس از غذا ، موجب فزونىِ روزى است، ديده را جلا مى دهد و فقر را از ميان مى برد</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۳۳۳۳</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عن أبي قتادة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 مُعرَّب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اصلش تبوك و فارسى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ظرفى كه مى خورند بر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۵۴۹۶</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۴۰۷۲۵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عن النوفلي بإسناده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أكلتم فاخلعوا نعالكم فإنّه أروح للقدمين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لأبدانكم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لأقدامكم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۳۲۰۲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۴۱۷۲</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عقبة بن عامر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پاهايتان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 هايتان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فرقد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۴۲۵۳</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عن عبد اللّه الأرّجاني عن الإمام الصادق عليه السلام عن آبائه عليهم السلام ، الدعوات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۱۶۲۳</w:t>
      </w:r>
      <w:r>
        <w:rPr>
          <w:rFonts w:ascii="IRNazanin" w:hAnsi="IRNazanin" w:eastAsia="IRNazanin"/>
          <w:b w:val="false"/>
          <w:b w:val="false"/>
          <w:bCs w:val="false"/>
          <w:i w:val="false"/>
          <w:i w:val="false"/>
          <w:iCs w:val="false"/>
          <w:color w:val="333333"/>
          <w:sz w:val="20"/>
          <w:sz w:val="20"/>
          <w:szCs w:val="20"/>
          <w:rtl w:val="true"/>
        </w:rPr>
        <w:t xml:space="preserve"> عن مسمع أبي سيّار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المحاسن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بحار الأنوار ،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الإمساك قبل الشبع ، ح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۲۵۴۲۸</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۴۲۰۳۸</w:t>
      </w:r>
      <w:r>
        <w:rPr>
          <w:rFonts w:ascii="IRNazanin" w:hAnsi="IRNazanin" w:eastAsia="IRNazanin"/>
          <w:b w:val="false"/>
          <w:b w:val="false"/>
          <w:bCs w:val="false"/>
          <w:i w:val="false"/>
          <w:i w:val="false"/>
          <w:iCs w:val="false"/>
          <w:color w:val="333333"/>
          <w:sz w:val="20"/>
          <w:sz w:val="20"/>
          <w:szCs w:val="20"/>
          <w:rtl w:val="true"/>
        </w:rPr>
        <w:t xml:space="preserve"> نقلاً عن ضياء المقدسي في المختار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لحاجته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۵۰۶۱</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۳۲۶۷</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۸۲۹۹</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زالت تلك طعمتي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۱۶۳۳۲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۱۶۳۳۰</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۲۴۸۲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الجعفريّات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الدعوات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السلاموكلّها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عنه عليهماالسلام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۴۲۵۹</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كلاهما عن فروة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الديلمي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۴۲۵۸</w:t>
      </w:r>
      <w:r>
        <w:rPr>
          <w:rFonts w:ascii="IRNazanin" w:hAnsi="IRNazanin" w:eastAsia="IRNazanin"/>
          <w:b w:val="false"/>
          <w:b w:val="false"/>
          <w:bCs w:val="false"/>
          <w:i w:val="false"/>
          <w:i w:val="false"/>
          <w:iCs w:val="false"/>
          <w:color w:val="333333"/>
          <w:sz w:val="20"/>
          <w:sz w:val="20"/>
          <w:szCs w:val="20"/>
          <w:rtl w:val="true"/>
        </w:rPr>
        <w:t xml:space="preserve"> نحوه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۲۴۷۹</w:t>
      </w:r>
      <w:r>
        <w:rPr>
          <w:rFonts w:ascii="IRNazanin" w:hAnsi="IRNazanin" w:eastAsia="IRNazanin"/>
          <w:b w:val="false"/>
          <w:b w:val="false"/>
          <w:bCs w:val="false"/>
          <w:i w:val="false"/>
          <w:i w:val="false"/>
          <w:iCs w:val="false"/>
          <w:color w:val="333333"/>
          <w:sz w:val="20"/>
          <w:sz w:val="20"/>
          <w:szCs w:val="20"/>
          <w:rtl w:val="true"/>
        </w:rPr>
        <w:t xml:space="preserve"> كلاهما عن الجعفري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ترياك است و آن ، دوايى مركّب است و معروف ، كه چند ادويه را كوفته و بيخته در شهد آميزند و آن ، دافع اقسام زهرهاى نباتى و حيوانى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۴۹۲۰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 العمّال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۴۳۹۳۲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وتنقى معدته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عن الإمام الباقر عليه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عنوان البصري ، 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ما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يغتذي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 الخصال ،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۴۲۷۰</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الكرخي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آبائه عليهم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المضغ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تجويد المضغ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عن الإمام الباقر عليه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بشارة المصطفى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بن زياد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إبّان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وحينه الذي يكون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كفايتك 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صنف منه في إبّانه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محمّد بن أبي نصر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۳۳۵۲</w:t>
      </w:r>
      <w:r>
        <w:rPr>
          <w:rFonts w:ascii="IRNazanin" w:hAnsi="IRNazanin" w:eastAsia="IRNazanin"/>
          <w:b w:val="false"/>
          <w:b w:val="false"/>
          <w:bCs w:val="false"/>
          <w:i w:val="false"/>
          <w:i w:val="false"/>
          <w:iCs w:val="false"/>
          <w:color w:val="333333"/>
          <w:sz w:val="20"/>
          <w:sz w:val="20"/>
          <w:szCs w:val="20"/>
          <w:rtl w:val="true"/>
        </w:rPr>
        <w:t xml:space="preserve"> ، 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۵۷۲۱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الموطّأ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۱۳۶۶۶</w:t>
      </w:r>
      <w:r>
        <w:rPr>
          <w:rFonts w:ascii="IRNazanin" w:hAnsi="IRNazanin" w:eastAsia="IRNazanin"/>
          <w:b w:val="false"/>
          <w:b w:val="false"/>
          <w:bCs w:val="false"/>
          <w:i w:val="false"/>
          <w:i w:val="false"/>
          <w:iCs w:val="false"/>
          <w:color w:val="333333"/>
          <w:sz w:val="20"/>
          <w:sz w:val="20"/>
          <w:szCs w:val="20"/>
          <w:rtl w:val="true"/>
        </w:rPr>
        <w:t xml:space="preserve"> عن أنس؛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جرّاح المدائني نحوه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۲۴۵۳۳</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۴۰۸۷۶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۳۲۶۸</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۱۴۵۹۳</w:t>
      </w:r>
      <w:r>
        <w:rPr>
          <w:rFonts w:ascii="IRNazanin" w:hAnsi="IRNazanin" w:eastAsia="IRNazanin"/>
          <w:b w:val="false"/>
          <w:b w:val="false"/>
          <w:bCs w:val="false"/>
          <w:i w:val="false"/>
          <w:i w:val="false"/>
          <w:iCs w:val="false"/>
          <w:color w:val="333333"/>
          <w:sz w:val="20"/>
          <w:sz w:val="20"/>
          <w:szCs w:val="20"/>
          <w:rtl w:val="true"/>
        </w:rPr>
        <w:t xml:space="preserve"> كلّها عن جابر ، صحيح ابن حبّان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۵۲۲۹</w:t>
      </w:r>
      <w:r>
        <w:rPr>
          <w:rFonts w:ascii="IRNazanin" w:hAnsi="IRNazanin" w:eastAsia="IRNazanin"/>
          <w:b w:val="false"/>
          <w:b w:val="false"/>
          <w:bCs w:val="false"/>
          <w:i w:val="false"/>
          <w:i w:val="false"/>
          <w:iCs w:val="false"/>
          <w:color w:val="333333"/>
          <w:sz w:val="20"/>
          <w:sz w:val="20"/>
          <w:szCs w:val="20"/>
          <w:rtl w:val="true"/>
        </w:rPr>
        <w:t xml:space="preserve"> عن سالم بن عبد اللّه عن أبيه نحوه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 الخصال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حمّاد بن عمرو وكلاهما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عن خطّاب بن محمّد بن بولى عن أبيه عن جدّه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۴۰۷۱۳</w:t>
      </w:r>
      <w:r>
        <w:rPr>
          <w:rFonts w:ascii="IRNazanin" w:hAnsi="IRNazanin" w:eastAsia="IRNazanin"/>
          <w:b w:val="false"/>
          <w:b w:val="false"/>
          <w:bCs w:val="false"/>
          <w:i w:val="false"/>
          <w:i w:val="false"/>
          <w:iCs w:val="false"/>
          <w:color w:val="333333"/>
          <w:sz w:val="20"/>
          <w:sz w:val="20"/>
          <w:szCs w:val="20"/>
          <w:rtl w:val="true"/>
        </w:rPr>
        <w:t xml:space="preserve"> نقلاً عن عبدان عن بولاء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۳۱۳۴</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۴۰۷۱۴</w:t>
      </w:r>
      <w:r>
        <w:rPr>
          <w:rFonts w:ascii="IRNazanin" w:hAnsi="IRNazanin" w:eastAsia="IRNazanin"/>
          <w:b w:val="false"/>
          <w:b w:val="false"/>
          <w:bCs w:val="false"/>
          <w:i w:val="false"/>
          <w:i w:val="false"/>
          <w:iCs w:val="false"/>
          <w:color w:val="333333"/>
          <w:sz w:val="20"/>
          <w:sz w:val="20"/>
          <w:szCs w:val="20"/>
          <w:rtl w:val="true"/>
        </w:rPr>
        <w:t xml:space="preserve"> كلاهما نقلاً عن الكامل في ضعفاء الرجال عن عائشة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۷۱۲۵</w:t>
      </w:r>
      <w:r>
        <w:rPr>
          <w:rFonts w:ascii="IRNazanin" w:hAnsi="IRNazanin" w:eastAsia="IRNazanin"/>
          <w:b w:val="false"/>
          <w:b w:val="false"/>
          <w:bCs w:val="false"/>
          <w:i w:val="false"/>
          <w:i w:val="false"/>
          <w:iCs w:val="false"/>
          <w:color w:val="333333"/>
          <w:sz w:val="20"/>
          <w:sz w:val="20"/>
          <w:szCs w:val="20"/>
          <w:rtl w:val="true"/>
        </w:rPr>
        <w:t xml:space="preserve"> عن جابر ، المعجم الأوسط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۴۰۸۰۲</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حكيم عن الإمام الصادق عليه السلاموليس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أبردوا الطعام الحارّ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۴۰۸۰۰</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والطبراني في المعجم الكبير و صحيح ابن حبّان والمستدرك للحاكم عن أسماء بنت أبي بكر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۵۹۱۲</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يسكن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 كلاهما عن محمّد بن مسلم عن الإمام الصادق عليه السلام ، الخصال ،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عنه عليهم السلاموالثلاثة الأخيرة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القدّاح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الجعفريّات،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عبّاس ، روضة الواعظين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۲۴۷۶۸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وضوءه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۶۲۴۰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عن اُمّ سلمة نحوه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۴۹۵۲</w:t>
      </w:r>
      <w:r>
        <w:rPr>
          <w:rFonts w:ascii="IRNazanin" w:hAnsi="IRNazanin" w:eastAsia="IRNazanin"/>
          <w:b w:val="false"/>
          <w:b w:val="false"/>
          <w:bCs w:val="false"/>
          <w:i w:val="false"/>
          <w:i w:val="false"/>
          <w:iCs w:val="false"/>
          <w:color w:val="333333"/>
          <w:sz w:val="20"/>
          <w:sz w:val="20"/>
          <w:szCs w:val="20"/>
          <w:rtl w:val="true"/>
        </w:rPr>
        <w:t xml:space="preserve"> ، 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۴۰۷۷۳</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توصيه روايات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 نمك در آغاز و پايان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مناطقى باشد كه به دليل عرق ريزىِ فراوان ، نمك بدن كاسته مى شود و يا براى ضدّ عفونى كردن دهان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ظاهر روايات فراوانى كه به اين معنا توصيه كرده اند ، اين است كه خوردن اندكى نمك قبل و پس از غذا ، براى كسانى كه بيمارند ، مفيد است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ميزان الحكمة ، دائرة المعارفى است گسترده تر از ميزان الحكمة ، از همان مؤلّف ، همراه با تحليل و تحقيق در زمينه هاى مختلف معارف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و دوم اين اثر كه با همكارى محقّقان مركز تحقيقات دارالحديث به انجام رسيده ، منتشر گرديده است و به فضل خداوند منّان بقيّه مجلّدات آن نيز به تدريج ، منتشر خواهد شد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عمر بن عليّ بن أبي طالب ، مسند الشاميّين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من دون إسنادٍ إلى المعصوم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كلاهما عن زرارة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سنن أبي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مسند ابن حنبل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۲۳۹۲۰</w:t>
      </w:r>
      <w:r>
        <w:rPr>
          <w:rFonts w:ascii="IRNazanin" w:hAnsi="IRNazanin" w:eastAsia="IRNazanin"/>
          <w:b w:val="false"/>
          <w:b w:val="false"/>
          <w:bCs w:val="false"/>
          <w:i w:val="false"/>
          <w:i w:val="false"/>
          <w:iCs w:val="false"/>
          <w:color w:val="333333"/>
          <w:sz w:val="20"/>
          <w:sz w:val="20"/>
          <w:szCs w:val="20"/>
          <w:rtl w:val="true"/>
        </w:rPr>
        <w:t xml:space="preserve"> عن أبي رافع ، المعجم الكبير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عبيد والثلاثة الأخيرة من دون إسنادٍ إلى الإمام الباقر عليه السلام ، كنز العمّال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القدّاح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الباقر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علل الشرائع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۷۳۳۲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صفوان بن اُميّة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۲۷۷۱۴</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۷۳۳۳</w:t>
      </w:r>
      <w:r>
        <w:rPr>
          <w:rFonts w:ascii="IRNazanin" w:hAnsi="IRNazanin" w:eastAsia="IRNazanin"/>
          <w:b w:val="false"/>
          <w:b w:val="false"/>
          <w:bCs w:val="false"/>
          <w:i w:val="false"/>
          <w:i w:val="false"/>
          <w:iCs w:val="false"/>
          <w:color w:val="333333"/>
          <w:sz w:val="20"/>
          <w:sz w:val="20"/>
          <w:szCs w:val="20"/>
          <w:rtl w:val="true"/>
        </w:rPr>
        <w:t xml:space="preserve"> كلاهما عن صفوان بن اُميّة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۷۱۰۳</w:t>
      </w:r>
      <w:r>
        <w:rPr>
          <w:rFonts w:ascii="IRNazanin" w:hAnsi="IRNazanin" w:eastAsia="IRNazanin"/>
          <w:b w:val="false"/>
          <w:b w:val="false"/>
          <w:bCs w:val="false"/>
          <w:i w:val="false"/>
          <w:i w:val="false"/>
          <w:iCs w:val="false"/>
          <w:color w:val="333333"/>
          <w:sz w:val="20"/>
          <w:sz w:val="20"/>
          <w:szCs w:val="20"/>
          <w:rtl w:val="true"/>
        </w:rPr>
        <w:t xml:space="preserve"> عن صفوان بن أبي اُميّة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۳۷۷۹</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۲۷۷۱۴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۷۱۰۳</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۱۴۶۲۵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المعجم الكبير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۷۳۳۳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۳۷۷۸</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۱۴۶۲۶</w:t>
      </w:r>
      <w:r>
        <w:rPr>
          <w:rFonts w:ascii="IRNazanin" w:hAnsi="IRNazanin" w:eastAsia="IRNazanin"/>
          <w:b w:val="false"/>
          <w:b w:val="false"/>
          <w:bCs w:val="false"/>
          <w:i w:val="false"/>
          <w:i w:val="false"/>
          <w:iCs w:val="false"/>
          <w:color w:val="333333"/>
          <w:sz w:val="20"/>
          <w:sz w:val="20"/>
          <w:szCs w:val="20"/>
          <w:rtl w:val="true"/>
        </w:rPr>
        <w:t xml:space="preserve"> ، سنن النسائي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وكلّها عن عائشة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۴۰۷۳۱</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النبيّ صلى الله عليه و آله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۴۰۸۸۴</w:t>
      </w:r>
      <w:r>
        <w:rPr>
          <w:rFonts w:ascii="IRNazanin" w:hAnsi="IRNazanin" w:eastAsia="IRNazanin"/>
          <w:b w:val="false"/>
          <w:b w:val="false"/>
          <w:bCs w:val="false"/>
          <w:i w:val="false"/>
          <w:i w:val="false"/>
          <w:iCs w:val="false"/>
          <w:color w:val="333333"/>
          <w:sz w:val="20"/>
          <w:sz w:val="20"/>
          <w:szCs w:val="20"/>
          <w:rtl w:val="true"/>
        </w:rPr>
        <w:t xml:space="preserve"> ، نقلاً عن شُعب الإيمان وكلاهما عن اُمّ سلمة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عيسى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نقلاً عن الشهيد الأوّل نحوه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۴۳۳۲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حريز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زرارة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المحاسن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اللحم النيء</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عن عبد الرحمن العزرمي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زيد الزرّاد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۵۹۶۰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عن ابن سنان وأبي البختري عن الإمام الصادق عليه السلام ، قرب الإسناد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الإمام عليّ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۱۸۰۷</w:t>
      </w:r>
      <w:r>
        <w:rPr>
          <w:rFonts w:ascii="IRNazanin" w:hAnsi="IRNazanin" w:eastAsia="IRNazanin"/>
          <w:b w:val="false"/>
          <w:b w:val="false"/>
          <w:bCs w:val="false"/>
          <w:i w:val="false"/>
          <w:i w:val="false"/>
          <w:iCs w:val="false"/>
          <w:color w:val="333333"/>
          <w:sz w:val="20"/>
          <w:sz w:val="20"/>
          <w:szCs w:val="20"/>
          <w:rtl w:val="true"/>
        </w:rPr>
        <w:t xml:space="preserve"> عن أبياُسامة عن الإمام الصادق عليه السلام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كلاهما عن أبي اُسامة زيد الشحّام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عن أبي حفص الأبان عن الإمام الصادق عن آبائه عليهم السلام ، 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عن الواسطي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عن أبان الواسطي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لانتقال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شاهد للأربعين ، فإنّ انتقال النطفة إلى العلقة يكون أربعين يوماً ، وكذا المراتب بعدها ، فانتقال الإنسان من حال إلى حال يكون في أربعين يوماً ، كما ورد أنّ شارب الخمر لا تُقبل صلاتُه وتوبته أربعين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در شرح اين حديث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 تغيير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است بر چهل روز ؛ زيرا تغيير نطفه از اين حالت به حالت عَلَقه ، چهل روز به درازا مى انجامد و در ديگر مراحل نيز چنين است ؛ زيرا نقل يافتن انسان از يك حالت به حالت ديگر ، در چهل روز صورت مى 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است كه در حديث نيز آمده است كه نماز و روزه شرابخوار ، به مدّت چهل روز ، پذيرفته نمى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فيتاريخه عن مرثد بن عبد اللّه اليزني ، الثقات لابن حبّان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عن عقبة بن عامر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تمشمشوا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۴۲۳۰</w:t>
      </w:r>
      <w:r>
        <w:rPr>
          <w:rFonts w:ascii="IRNazanin" w:hAnsi="IRNazanin" w:eastAsia="IRNazanin"/>
          <w:b w:val="false"/>
          <w:b w:val="false"/>
          <w:bCs w:val="false"/>
          <w:i w:val="false"/>
          <w:i w:val="false"/>
          <w:iCs w:val="false"/>
          <w:color w:val="333333"/>
          <w:sz w:val="20"/>
          <w:sz w:val="20"/>
          <w:szCs w:val="20"/>
          <w:rtl w:val="true"/>
        </w:rPr>
        <w:t xml:space="preserve"> عن أسباط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۲۰۵۴۷</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عن ابن عبّاس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المراسيل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شهاب نحوه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عن أبيه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۵۸۴۴</w:t>
      </w:r>
      <w:r>
        <w:rPr>
          <w:rFonts w:ascii="IRNazanin" w:hAnsi="IRNazanin" w:eastAsia="IRNazanin"/>
          <w:b w:val="false"/>
          <w:b w:val="false"/>
          <w:bCs w:val="false"/>
          <w:i w:val="false"/>
          <w:i w:val="false"/>
          <w:iCs w:val="false"/>
          <w:color w:val="333333"/>
          <w:sz w:val="20"/>
          <w:sz w:val="20"/>
          <w:szCs w:val="20"/>
          <w:rtl w:val="true"/>
        </w:rPr>
        <w:t xml:space="preserve"> عن ابن عبّاس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۲۰۰۴۷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بإذنهم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 قرب الإسناد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۳۷۲۷</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۱۲۱۸۷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ذيله ، الطبقات الكبرى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تاريخ بغداد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۴۲۲۹</w:t>
      </w:r>
      <w:r>
        <w:rPr>
          <w:rFonts w:ascii="IRNazanin" w:hAnsi="IRNazanin" w:eastAsia="IRNazanin"/>
          <w:b w:val="false"/>
          <w:b w:val="false"/>
          <w:bCs w:val="false"/>
          <w:i w:val="false"/>
          <w:i w:val="false"/>
          <w:iCs w:val="false"/>
          <w:color w:val="333333"/>
          <w:sz w:val="20"/>
          <w:sz w:val="20"/>
          <w:szCs w:val="20"/>
          <w:rtl w:val="true"/>
        </w:rPr>
        <w:t xml:space="preserve"> ، حلية الأولياء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۴۲۴۳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عليه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 الثاني ، كتاب من لا يحضره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۴۲۴۴</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بالليل ، أمّا النهار فإنّ شرب الماء من قيام أدرّ للعروق وأقوى للبدن كما 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علل الشرائع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۱۷۹۶</w:t>
      </w:r>
      <w:r>
        <w:rPr>
          <w:rFonts w:ascii="IRNazanin" w:hAnsi="IRNazanin" w:eastAsia="IRNazanin"/>
          <w:b w:val="false"/>
          <w:b w:val="false"/>
          <w:bCs w:val="false"/>
          <w:i w:val="false"/>
          <w:i w:val="false"/>
          <w:iCs w:val="false"/>
          <w:color w:val="333333"/>
          <w:sz w:val="20"/>
          <w:sz w:val="20"/>
          <w:szCs w:val="20"/>
          <w:rtl w:val="true"/>
        </w:rPr>
        <w:t xml:space="preserve"> ، الأمالي للطوسي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عن الإمام زين العابدين عليهم السلام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 رحمه الله درباره اين حديث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نهى در هنگام شب است ؛ امّا در روز ، چنان كه امام صادق عليه السلام فرموده، ايستاده آشاميدن آب ، مايه تعريق بيشتر و تن درستى افزون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جاء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نقلاً عن مكارم الأخلاق نسبه إلى النبيّ صلى الله عليه و آله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ما فتر بعد غليانه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۳۷۲۸</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۳۲۸۸</w:t>
      </w:r>
      <w:r>
        <w:rPr>
          <w:rFonts w:ascii="IRNazanin" w:hAnsi="IRNazanin" w:eastAsia="IRNazanin"/>
          <w:b w:val="false"/>
          <w:b w:val="false"/>
          <w:bCs w:val="false"/>
          <w:i w:val="false"/>
          <w:i w:val="false"/>
          <w:iCs w:val="false"/>
          <w:color w:val="333333"/>
          <w:sz w:val="20"/>
          <w:sz w:val="20"/>
          <w:szCs w:val="20"/>
          <w:rtl w:val="true"/>
        </w:rPr>
        <w:t xml:space="preserve"> نحوه ، كنز العمّال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۱۸۱۸۸</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۳۳۶۶</w:t>
      </w:r>
      <w:r>
        <w:rPr>
          <w:rFonts w:ascii="IRNazanin" w:hAnsi="IRNazanin" w:eastAsia="IRNazanin"/>
          <w:b w:val="false"/>
          <w:b w:val="false"/>
          <w:bCs w:val="false"/>
          <w:i w:val="false"/>
          <w:i w:val="false"/>
          <w:iCs w:val="false"/>
          <w:color w:val="333333"/>
          <w:sz w:val="20"/>
          <w:sz w:val="20"/>
          <w:szCs w:val="20"/>
          <w:rtl w:val="true"/>
        </w:rPr>
        <w:t xml:space="preserve"> و 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 آبى است كه پس از جوش آمدن ، سرد شده باشد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القاسم بن مسلم مولى الحسن بن عليّ عليهماالسلام نحوه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۱۴۶۵۹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۱۹۵۹۴</w:t>
      </w:r>
      <w:r>
        <w:rPr>
          <w:rFonts w:ascii="IRNazanin" w:hAnsi="IRNazanin" w:eastAsia="IRNazanin"/>
          <w:b w:val="false"/>
          <w:b w:val="false"/>
          <w:bCs w:val="false"/>
          <w:i w:val="false"/>
          <w:i w:val="false"/>
          <w:iCs w:val="false"/>
          <w:color w:val="333333"/>
          <w:sz w:val="20"/>
          <w:sz w:val="20"/>
          <w:szCs w:val="20"/>
          <w:rtl w:val="true"/>
        </w:rPr>
        <w:t xml:space="preserve"> كلاهما عن ابن أبي حسين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۴۱۰۷۵</w:t>
      </w:r>
      <w:r>
        <w:rPr>
          <w:rFonts w:ascii="IRNazanin" w:hAnsi="IRNazanin" w:eastAsia="IRNazanin"/>
          <w:b w:val="false"/>
          <w:b w:val="false"/>
          <w:bCs w:val="false"/>
          <w:i w:val="false"/>
          <w:i w:val="false"/>
          <w:iCs w:val="false"/>
          <w:color w:val="333333"/>
          <w:sz w:val="20"/>
          <w:sz w:val="20"/>
          <w:szCs w:val="20"/>
          <w:rtl w:val="true"/>
        </w:rPr>
        <w:t xml:space="preserve"> ؛ نثر الدرّ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الكُباد من العبّ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۲۴۰۴</w:t>
      </w:r>
      <w:r>
        <w:rPr>
          <w:rFonts w:ascii="IRNazanin" w:hAnsi="IRNazanin" w:eastAsia="IRNazanin"/>
          <w:b w:val="false"/>
          <w:b w:val="false"/>
          <w:bCs w:val="false"/>
          <w:i w:val="false"/>
          <w:i w:val="false"/>
          <w:iCs w:val="false"/>
          <w:color w:val="333333"/>
          <w:sz w:val="20"/>
          <w:sz w:val="20"/>
          <w:szCs w:val="20"/>
          <w:rtl w:val="true"/>
        </w:rPr>
        <w:t xml:space="preserve"> عن ابن القدّاح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عنه صلى الله عليه و آله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۲۴۰۷</w:t>
      </w:r>
      <w:r>
        <w:rPr>
          <w:rFonts w:ascii="IRNazanin" w:hAnsi="IRNazanin" w:eastAsia="IRNazanin"/>
          <w:b w:val="false"/>
          <w:b w:val="false"/>
          <w:bCs w:val="false"/>
          <w:i w:val="false"/>
          <w:i w:val="false"/>
          <w:iCs w:val="false"/>
          <w:color w:val="333333"/>
          <w:sz w:val="20"/>
          <w:sz w:val="20"/>
          <w:szCs w:val="20"/>
          <w:rtl w:val="true"/>
        </w:rPr>
        <w:t xml:space="preserve"> عن مسعدة بن اليسع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۳۶۱۶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۲۳۸۹</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آبائه عليهم السلام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۱۱۷۶۰</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۲۴۱۹</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أبيه عنه عليهم السلام وليس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كلاهما عن سالم بن مكرّم عن الإمام الصادق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۷۴۸۴</w:t>
      </w:r>
      <w:r>
        <w:rPr>
          <w:rFonts w:ascii="IRNazanin" w:hAnsi="IRNazanin" w:eastAsia="IRNazanin"/>
          <w:b w:val="false"/>
          <w:b w:val="false"/>
          <w:bCs w:val="false"/>
          <w:i w:val="false"/>
          <w:i w:val="false"/>
          <w:iCs w:val="false"/>
          <w:color w:val="333333"/>
          <w:sz w:val="20"/>
          <w:sz w:val="20"/>
          <w:szCs w:val="20"/>
          <w:rtl w:val="true"/>
        </w:rPr>
        <w:t xml:space="preserve"> عن أنس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۶۵۵۷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۵۳۱۸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بنصف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والإكثار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۲۳۸۸</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 بمعنى الجذب ، أو من الإمداد بمعنى الإعانة ، وعلى التقديرين الضمير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شرب الماء؛ أي إكثاره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حمران ، روضة الواعظين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 نوع حلال آب جو ـ كه امروزه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مى شود ـ است نه آب جُويى كه نوشيدن آن حرام است ، مگر گفته شود كه نوشيدن آن در حمّام ، علاوه بر حرام بودن و ايجاد مستى ، معده را بيش از پيش از بين مى برد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عليّ بن أبي صلب ابن أخي شهاب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غريب الحديث لابن قتيبة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الأمالي للطوسي ،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عن أبي غندر عن الإمام الصادق عليه السلام ، 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وليجوّد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لابني بسطام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حريز عن الإمام الصادق عن آبائه عليهم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وليؤخّر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وليلبس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۲۸۴۷۲</w:t>
      </w:r>
      <w:r>
        <w:rPr>
          <w:rFonts w:ascii="IRNazanin" w:hAnsi="IRNazanin" w:eastAsia="IRNazanin"/>
          <w:b w:val="false"/>
          <w:b w:val="false"/>
          <w:bCs w:val="false"/>
          <w:i w:val="false"/>
          <w:i w:val="false"/>
          <w:iCs w:val="false"/>
          <w:color w:val="333333"/>
          <w:sz w:val="20"/>
          <w:sz w:val="20"/>
          <w:szCs w:val="20"/>
          <w:rtl w:val="true"/>
        </w:rPr>
        <w:t xml:space="preserve"> عن النزّال بن سبرة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عن حسين بن نعيم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۳۳۵۵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طور كه از روايت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استفاده مى شود ،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ديرتر 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 پس از تاريك شدن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 مسند أبي يعلى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۴۳۳۶</w:t>
      </w:r>
      <w:r>
        <w:rPr>
          <w:rFonts w:ascii="IRNazanin" w:hAnsi="IRNazanin" w:eastAsia="IRNazanin"/>
          <w:b w:val="false"/>
          <w:b w:val="false"/>
          <w:bCs w:val="false"/>
          <w:i w:val="false"/>
          <w:i w:val="false"/>
          <w:iCs w:val="false"/>
          <w:color w:val="333333"/>
          <w:sz w:val="20"/>
          <w:sz w:val="20"/>
          <w:szCs w:val="20"/>
          <w:rtl w:val="true"/>
        </w:rPr>
        <w:t xml:space="preserve"> ، تاريخ بغداد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۱۵۲۰</w:t>
      </w:r>
      <w:r>
        <w:rPr>
          <w:rFonts w:ascii="IRNazanin" w:hAnsi="IRNazanin" w:eastAsia="IRNazanin"/>
          <w:b w:val="false"/>
          <w:b w:val="false"/>
          <w:bCs w:val="false"/>
          <w:i w:val="false"/>
          <w:i w:val="false"/>
          <w:iCs w:val="false"/>
          <w:color w:val="333333"/>
          <w:sz w:val="20"/>
          <w:sz w:val="20"/>
          <w:szCs w:val="20"/>
          <w:rtl w:val="true"/>
        </w:rPr>
        <w:t xml:space="preserve"> ، مسند الشهاب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الخصال ،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كلاهما عن الوليد بن صبيح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۴۲۷۱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جميل بن صالح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 عن حمّاد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۱۵۷۷</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جناح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۴۱۷۱۴</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بعض نسخ المصدر وبحار الأنوار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أمر جدّي محمّد صلى الله عليه و آله عليّا عليه السلام في كلّ يوم وجبة وفي غده وجبتين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دعا ، يك مَثَل است براى بيان زيان ديدن آن رگ و در نتيجه رسيدن زيان ديدگىِ آن به بدن ، گويا كه آن رگ ، دعا مى كند و دعايش هم برآورده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از نسخه هاى طبّ الإمام الرضا عليه السلام و در بحار الأنوار ، در اين قسمت ، چنين افزوده اى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جدّ من محمّد صلى الله عليه و آله ، على عليه السلام را چنين فرمود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هر دو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روزش ، يك وعده و در روز ديگرش ، دو وعده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دَارُ السَّلَـمِ عِندَ رَبِّهِمْ ؛ آنان را نزد پروردگارشان سراى عافيت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۴۰۶۲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دلهم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الفردوس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نورانى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 مى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۲۳۰۶</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أبي الحسن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۲۳۰۲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الخصال ،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غرر الحكم ، ح </w:t>
      </w:r>
      <w:r>
        <w:rPr>
          <w:rFonts w:ascii="IRNazanin" w:hAnsi="IRNazanin" w:eastAsia="IRNazanin"/>
          <w:b w:val="false"/>
          <w:b w:val="false"/>
          <w:bCs w:val="false"/>
          <w:i w:val="false"/>
          <w:i w:val="false"/>
          <w:iCs w:val="false"/>
          <w:color w:val="333333"/>
          <w:sz w:val="20"/>
          <w:sz w:val="20"/>
          <w:szCs w:val="20"/>
        </w:rPr>
        <w:t>۷۲۴۵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الطعام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والثلاثة الأخيرة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الخصال و غرر الحكم ، عبارت ،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تُرُنج را پيش از غذا و پس از آن بخوريد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إبراهيم بن الحسن الجعفري عن الإمام الصادق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 الأئمّة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هلال بن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التفسير لم أرَه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تاريخ دمشق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۹۲۰۹</w:t>
      </w:r>
      <w:r>
        <w:rPr>
          <w:rFonts w:ascii="IRNazanin" w:hAnsi="IRNazanin" w:eastAsia="IRNazanin"/>
          <w:b w:val="false"/>
          <w:b w:val="false"/>
          <w:bCs w:val="false"/>
          <w:i w:val="false"/>
          <w:i w:val="false"/>
          <w:iCs w:val="false"/>
          <w:color w:val="333333"/>
          <w:sz w:val="20"/>
          <w:sz w:val="20"/>
          <w:szCs w:val="20"/>
          <w:rtl w:val="true"/>
        </w:rPr>
        <w:t xml:space="preserve"> ، تهذيب التهذيب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يعجبه النظر إلى الحمام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أصبهان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عن طاووس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۱۸۴۶۰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النهاية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موسى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هلال بن علاء مى گفت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حَمام احمر ، سيب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من اين تفسير را از كسى ديگر نديده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أصبهان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به همين مضمون و با اين تفاوت كه در آن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امام رضا عليه السلام درآمدم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السلامعنه صلى الله عليه و آله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عن جدّه عليهم السلامعنه صلى الله عليه و آله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۳۳۰۵</w:t>
      </w:r>
      <w:r>
        <w:rPr>
          <w:rFonts w:ascii="IRNazanin" w:hAnsi="IRNazanin" w:eastAsia="IRNazanin"/>
          <w:b w:val="false"/>
          <w:b w:val="false"/>
          <w:bCs w:val="false"/>
          <w:i w:val="false"/>
          <w:i w:val="false"/>
          <w:iCs w:val="false"/>
          <w:color w:val="333333"/>
          <w:sz w:val="20"/>
          <w:sz w:val="20"/>
          <w:szCs w:val="20"/>
          <w:rtl w:val="true"/>
        </w:rPr>
        <w:t xml:space="preserve"> عن أبي الدرداء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۴۱۰۵۴</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 نيشابور عن صهيب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۶۷۸۵</w:t>
      </w:r>
      <w:r>
        <w:rPr>
          <w:rFonts w:ascii="IRNazanin" w:hAnsi="IRNazanin" w:eastAsia="IRNazanin"/>
          <w:b w:val="false"/>
          <w:b w:val="false"/>
          <w:bCs w:val="false"/>
          <w:i w:val="false"/>
          <w:i w:val="false"/>
          <w:iCs w:val="false"/>
          <w:color w:val="333333"/>
          <w:sz w:val="20"/>
          <w:sz w:val="20"/>
          <w:szCs w:val="20"/>
          <w:rtl w:val="true"/>
        </w:rPr>
        <w:t xml:space="preserve"> عن أنس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لنداوي به مرضانا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لندّخره لمرضانا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بن يعقوب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الكافى ، عبارت ،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بيماران خويش را با آن درمان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الباذَرُوج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معروفة يقوّي جدّاً ويقبض إلاّ أن يصادف فضلة فيسهل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أنّه الريحان الجبلي وشبيه بالريحان البستاني ، إلاّ أنّ ورقه أعرض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۲۰۷۵</w:t>
      </w:r>
      <w:r>
        <w:rPr>
          <w:rFonts w:ascii="IRNazanin" w:hAnsi="IRNazanin" w:eastAsia="IRNazanin"/>
          <w:b w:val="false"/>
          <w:b w:val="false"/>
          <w:bCs w:val="false"/>
          <w:i w:val="false"/>
          <w:i w:val="false"/>
          <w:iCs w:val="false"/>
          <w:color w:val="333333"/>
          <w:sz w:val="20"/>
          <w:sz w:val="20"/>
          <w:szCs w:val="20"/>
          <w:rtl w:val="true"/>
        </w:rPr>
        <w:t xml:space="preserve"> عن عبداللّه العلوي عن أبيه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كلاهما عن رسول اللّه صلى الله عليه و آله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البقول</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۲۰۷۷</w:t>
      </w:r>
      <w:r>
        <w:rPr>
          <w:rFonts w:ascii="IRNazanin" w:hAnsi="IRNazanin" w:eastAsia="IRNazanin"/>
          <w:b w:val="false"/>
          <w:b w:val="false"/>
          <w:bCs w:val="false"/>
          <w:i w:val="false"/>
          <w:i w:val="false"/>
          <w:iCs w:val="false"/>
          <w:color w:val="333333"/>
          <w:sz w:val="20"/>
          <w:sz w:val="20"/>
          <w:szCs w:val="20"/>
          <w:rtl w:val="true"/>
        </w:rPr>
        <w:t xml:space="preserve"> عن الشعيري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أحبّ البقول إلى رسول اللّه صلى الله عليه و آله 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حمّاد بن عثمان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المصادر ، والقياس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۲۲۵۳</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جوهرى در كتاب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۱۷۲۴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بيمارى چشمى دانسته كه مانند پرده است ، چنان كه رگ هاى قرمز به صورت تارهاى عنكبوت درمى آيند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مكارم الأخلاق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علاّمه مجلسى آن را توجيه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الباذنجان وأكثروا منها ؛ فإنّها أوّل شجرة آمنت باللّه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ابن أبي يعقوب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جعفر بن يحيى عن أبيه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عن جعفر بن يحيى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مكارم الأخلاق ، عبارت ،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بادمجان بخوريد و فراوان هم بخوريد ؛ زيرا نخستين درختى است كه به خداوند عز و جل ايمان آورده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فيروزآبادى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بورانى ، خوراكى است كه به بوران ، دختر حسن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ابن أبي يعقوب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۲۱۴۷</w:t>
      </w:r>
      <w:r>
        <w:rPr>
          <w:rFonts w:ascii="IRNazanin" w:hAnsi="IRNazanin" w:eastAsia="IRNazanin"/>
          <w:b w:val="false"/>
          <w:b w:val="false"/>
          <w:bCs w:val="false"/>
          <w:i w:val="false"/>
          <w:i w:val="false"/>
          <w:iCs w:val="false"/>
          <w:color w:val="333333"/>
          <w:sz w:val="20"/>
          <w:sz w:val="20"/>
          <w:szCs w:val="20"/>
          <w:rtl w:val="true"/>
        </w:rPr>
        <w:t xml:space="preserve"> ، الأمالي للطوسي ،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يضرّ بالصفراء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عن موسى بن هارون ، الأمالي للطوسي ،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 xml:space="preserve"> عن الحسين عن الإمام الكاظم والإمام الرضا عليهماالسلام ، بحار الأنوار ،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۲۱۴۸</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 في وقت البرد بارد في وقت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 الأئمّة ، از امام رضا عليه السلام و با اين تفاوت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هنگام سرما ، گرم ، و در هنگام گرما ، سرد است</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ورد مضمراً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در منبع ، به همين شكل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ذكر نام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۴۸۱۴</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عبداللّه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الباقِلّى فإنّه يمخّخ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محمّد بن أبي نصر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۵۸۴۳</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كلاهما عن صالح بن عقبة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أبي الدرداء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زيد بن أسلم عن الإمام الصادق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أرضا وبيئة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النبيّ صلى الله عليه و آله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المحاسن عن جابر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۲۱۲۳</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وبا ، طاعون يا هر بيمارى واگيردارِ ديگرى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عن ميسر بيّاع الزطّي ، روضة الواعظين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۲۱۲۴</w:t>
      </w:r>
      <w:r>
        <w:rPr>
          <w:rFonts w:ascii="IRNazanin" w:hAnsi="IRNazanin" w:eastAsia="IRNazanin"/>
          <w:b w:val="false"/>
          <w:b w:val="false"/>
          <w:bCs w:val="false"/>
          <w:i w:val="false"/>
          <w:i w:val="false"/>
          <w:iCs w:val="false"/>
          <w:color w:val="333333"/>
          <w:sz w:val="20"/>
          <w:sz w:val="20"/>
          <w:szCs w:val="20"/>
          <w:rtl w:val="true"/>
        </w:rPr>
        <w:t xml:space="preserve"> كلاهما عن درست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توان آميزش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و در مكارم الأخلاق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۴۳۷۱</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هاى واژگان عربى ، اين واژه را گاه به هندوانه و گاه به خربزه ترجمه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برداشت مترجم ، اين واژه در متون قديمى ، ناظر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هندوانه و خربزه بوده است ؛ امّا به نظر مؤلّف ، با عنايت به فوايدى كه در احاديث براى آن ذكر شده ، مقصود ، خربزه است ، چنان كه در لغت نامه دهخدا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خربزه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در همه موارد ، ترجمه اين واژه مطابق با نظر مؤلِّف ، تغيير داده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آن ، نام گياهى است كه در شست و شو به عنوان مادّه كمكى ، از آن استفاده مى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 اساساً پارسى است كه به زبان عربى درآمده و شكل و تلفّظ پيشين خود را نيز حفظ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۲۳۲۵</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إشنان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خطمى ، گياهى است از تيره پنيركيان ، داراى گونه هاى يك ساله و دائمى ، كه در مناطق خشك خاورميانه مى رويد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 ريشه و برگ آن ، كاربرد پزشكى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آن را خشك كرده ، مى سايند و به عنوان سرشوى به كار مى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جوشانده آن نيز مُليّن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فارسى</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۲۸۲۸۷</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۲۳۱۶</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كشف الغمّة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۵۹۵۰</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xml:space="preserve"> عن الأصبغ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عن محمّد بن إبراهيم الجعفي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بكر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عن موسى بن بكر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عن يونس بن مرازم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عند أبي عبداللّه عليه السلامالبيض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محمّد بن مسلم نحوه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عن محمّد بن عمر بن أبي حسنة الجمّال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السرائر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أنّ أكل اللحم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نحوه وكلّها عن عبداللّه بن سنان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المحاسن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صُفرة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عيسى عن أبيه عن جدّه وقيس بن عبدالعزيز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عن ميسر بن عبدالعزيز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السرائر ، حديث ، چنين آغاز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 شده است كه خوردن گوشت</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نقلاً عن طبّ الإمام الرضا عليه السلام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إدامة أكل البصل يولّد الكلف في الوجه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والانبهار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معنى الربو والابتهار في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 الرضا عليه السلام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 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عن جدّه عن الإمام عليّ عليهم السلام ، الفقه المنسوب للإمام الرضا عليه السلام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۴۱۴۶</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 الفصول المختارة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وص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السلامنحوه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محمّد بن مسلم ، المناقب لابن شهرآشوب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السلامنحوه وراجع الخصال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۴۱۵۱</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نحوه ، قرب الإسناد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عن بيض طير الماء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المقنعة ،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مسمع بن عبدالملك عن الإمام الصادق عليه السلام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۲۲۹۵</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جابر وح </w:t>
      </w:r>
      <w:r>
        <w:rPr>
          <w:rFonts w:ascii="IRNazanin" w:hAnsi="IRNazanin" w:eastAsia="IRNazanin"/>
          <w:b w:val="false"/>
          <w:b w:val="false"/>
          <w:bCs w:val="false"/>
          <w:i w:val="false"/>
          <w:i w:val="false"/>
          <w:iCs w:val="false"/>
          <w:color w:val="333333"/>
          <w:sz w:val="20"/>
          <w:sz w:val="20"/>
          <w:szCs w:val="20"/>
        </w:rPr>
        <w:t>۲۲۹۴</w:t>
      </w:r>
      <w:r>
        <w:rPr>
          <w:rFonts w:ascii="IRNazanin" w:hAnsi="IRNazanin" w:eastAsia="IRNazanin"/>
          <w:b w:val="false"/>
          <w:b w:val="false"/>
          <w:bCs w:val="false"/>
          <w:i w:val="false"/>
          <w:i w:val="false"/>
          <w:iCs w:val="false"/>
          <w:color w:val="333333"/>
          <w:sz w:val="20"/>
          <w:sz w:val="20"/>
          <w:szCs w:val="20"/>
          <w:rtl w:val="true"/>
        </w:rPr>
        <w:t xml:space="preserve"> عن الحسن بن راشد ، الخصال ،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التفّاح نضوح للمعدة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بأكل التفّاح فإنّه نضوح للمعدة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الأخيرة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۲۲۸۷</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سماعة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محموميكم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محمّد بن مسلم وص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وإنّه أسرع شيء منفعة للفؤاد خاصّة وإنّه نضوحه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نحوه ، علل الشرائع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محمّد بن العيص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نحوه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بضمّ اللام وفتح الطاءـ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لطفة ـ بالضمّ ـ بمعنى الهديّة كما ذكره الفيروزآبادي ، أو بضمّ اللام وسكون الطاء ؛ أي بعثني لطلب لطفٍ وبرٍّ وإحسان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درستويه الواسطي نحوه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 دو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هديه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فيروزآبادى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ديگرى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حديث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بدين معنا كه امام عليه السلام مرا در پى 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 و 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دو احتمال، احتمال نخست ، ظهور بيشترى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الجعفري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۲۲۹۰</w:t>
      </w:r>
      <w:r>
        <w:rPr>
          <w:rFonts w:ascii="IRNazanin" w:hAnsi="IRNazanin" w:eastAsia="IRNazanin"/>
          <w:b w:val="false"/>
          <w:b w:val="false"/>
          <w:bCs w:val="false"/>
          <w:i w:val="false"/>
          <w:i w:val="false"/>
          <w:iCs w:val="false"/>
          <w:color w:val="333333"/>
          <w:sz w:val="20"/>
          <w:sz w:val="20"/>
          <w:szCs w:val="20"/>
          <w:rtl w:val="true"/>
        </w:rPr>
        <w:t xml:space="preserve"> عن القندي مضمرا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جِنّيان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بتمامه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إرشادات طبيّة 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طول العمر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۴۸۹۹</w:t>
      </w:r>
      <w:r>
        <w:rPr>
          <w:rFonts w:ascii="IRNazanin" w:hAnsi="IRNazanin" w:eastAsia="IRNazanin"/>
          <w:b w:val="false"/>
          <w:b w:val="false"/>
          <w:bCs w:val="false"/>
          <w:i w:val="false"/>
          <w:i w:val="false"/>
          <w:iCs w:val="false"/>
          <w:color w:val="333333"/>
          <w:sz w:val="20"/>
          <w:sz w:val="20"/>
          <w:szCs w:val="20"/>
          <w:rtl w:val="true"/>
        </w:rPr>
        <w:t xml:space="preserve"> ، علل الشرائع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الاختصاص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بحار الأنوار ،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اين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توصيه هاى 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طول عمر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۵۱۰۱</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۲۲۱۶</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۱۹۵۷۳</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۹۰۰۱</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۲۴۲۶</w:t>
      </w:r>
      <w:r>
        <w:rPr>
          <w:rFonts w:ascii="IRNazanin" w:hAnsi="IRNazanin" w:eastAsia="IRNazanin"/>
          <w:b w:val="false"/>
          <w:b w:val="false"/>
          <w:bCs w:val="false"/>
          <w:i w:val="false"/>
          <w:i w:val="false"/>
          <w:iCs w:val="false"/>
          <w:color w:val="333333"/>
          <w:sz w:val="20"/>
          <w:sz w:val="20"/>
          <w:szCs w:val="20"/>
          <w:rtl w:val="true"/>
        </w:rPr>
        <w:t xml:space="preserve"> كلّها عن عائشة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مسمع بن عبدالملك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 رسول اللّه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وكرّرها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۷۵۷۵</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۲۶۱۰۹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۷۴۵۵</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۱۹۵۷۴</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۲۱۷۸</w:t>
      </w:r>
      <w:r>
        <w:rPr>
          <w:rFonts w:ascii="IRNazanin" w:hAnsi="IRNazanin" w:eastAsia="IRNazanin"/>
          <w:b w:val="false"/>
          <w:b w:val="false"/>
          <w:bCs w:val="false"/>
          <w:i w:val="false"/>
          <w:i w:val="false"/>
          <w:iCs w:val="false"/>
          <w:color w:val="333333"/>
          <w:sz w:val="20"/>
          <w:sz w:val="20"/>
          <w:szCs w:val="20"/>
          <w:rtl w:val="true"/>
        </w:rPr>
        <w:t xml:space="preserve"> عن عبدالرحمن بن زيد بن أسلم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۲۰۶۶</w:t>
      </w:r>
      <w:r>
        <w:rPr>
          <w:rFonts w:ascii="IRNazanin" w:hAnsi="IRNazanin" w:eastAsia="IRNazanin"/>
          <w:b w:val="false"/>
          <w:b w:val="false"/>
          <w:bCs w:val="false"/>
          <w:i w:val="false"/>
          <w:i w:val="false"/>
          <w:iCs w:val="false"/>
          <w:color w:val="333333"/>
          <w:sz w:val="20"/>
          <w:sz w:val="20"/>
          <w:szCs w:val="20"/>
          <w:rtl w:val="true"/>
        </w:rPr>
        <w:t xml:space="preserve"> عن أبي هريرة ، السنن الكبرى للنسائي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۶۷۱۵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وجابر بن عبداللّه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۲۸۲۰۲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عبّاس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بَرنى ، نوعى از خرماى مرغوب است كه به شكل دايره و به رنگ سرخ مايل به زرد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عَجوه ، نوعى از خرماى مدينه است، بزرگ تر از خرمايى به نام صيحانى، و رنگ آن ، سرخ تيره مايل به سياه و از كاشته هاى پيامبر صلى الله عليه و آله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۲۱۸۴</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۲۱۸۸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علوان ، الخصال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 مشكاة الأنوار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۲۲۰۳</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۶۶۸۹</w:t>
      </w:r>
      <w:r>
        <w:rPr>
          <w:rFonts w:ascii="IRNazanin" w:hAnsi="IRNazanin" w:eastAsia="IRNazanin"/>
          <w:b w:val="false"/>
          <w:b w:val="false"/>
          <w:bCs w:val="false"/>
          <w:i w:val="false"/>
          <w:i w:val="false"/>
          <w:iCs w:val="false"/>
          <w:color w:val="333333"/>
          <w:sz w:val="20"/>
          <w:sz w:val="20"/>
          <w:szCs w:val="20"/>
          <w:rtl w:val="true"/>
        </w:rPr>
        <w:t xml:space="preserve"> عن السائب بن يزيد ، كنز العمّال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۲۳۹۸۱</w:t>
      </w:r>
      <w:r>
        <w:rPr>
          <w:rFonts w:ascii="IRNazanin" w:hAnsi="IRNazanin" w:eastAsia="IRNazanin"/>
          <w:b w:val="false"/>
          <w:b w:val="false"/>
          <w:bCs w:val="false"/>
          <w:i w:val="false"/>
          <w:i w:val="false"/>
          <w:iCs w:val="false"/>
          <w:color w:val="333333"/>
          <w:sz w:val="20"/>
          <w:sz w:val="20"/>
          <w:szCs w:val="20"/>
          <w:rtl w:val="true"/>
        </w:rPr>
        <w:t xml:space="preserve"> نقلاً عن صحيح ابن حبّان والسنن الكبرى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سحور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النبيّ صلى الله عليه و آله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كلاهما عن سلمان بن عامر ، السنن الكبرى للنسائي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۳۳۲۴</w:t>
      </w:r>
      <w:r>
        <w:rPr>
          <w:rFonts w:ascii="IRNazanin" w:hAnsi="IRNazanin" w:eastAsia="IRNazanin"/>
          <w:b w:val="false"/>
          <w:b w:val="false"/>
          <w:bCs w:val="false"/>
          <w:i w:val="false"/>
          <w:i w:val="false"/>
          <w:iCs w:val="false"/>
          <w:color w:val="333333"/>
          <w:sz w:val="20"/>
          <w:sz w:val="20"/>
          <w:szCs w:val="20"/>
          <w:rtl w:val="true"/>
        </w:rPr>
        <w:t xml:space="preserve"> عن سليمان بن عامر من دون إسنادٍ إليه صلى الله عليه و آله ،كنز العمّال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روضة الواعظين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صَرَفان ، نوعى خرماست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سان خرماى بَرنى ، سرخ رنگ است، با اين تفاوت كه جويدن آن ، قدرى سخت تر است و حالتى سقزمانند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 النبىّ صلى الله عليه و آله ، پس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سحرى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سويق در صفحه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خواهد آمد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كلاهما عن حفص بن البختري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عن عروة بن رويم عن الإمام عليّ عليه السلام ، كنز العمّال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۳۵۳۰۰</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الطبّ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 الحلو والتمر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 ، فإن لم يكن رطب فتمر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۴۴۶۵</w:t>
      </w:r>
      <w:r>
        <w:rPr>
          <w:rFonts w:ascii="IRNazanin" w:hAnsi="IRNazanin" w:eastAsia="IRNazanin"/>
          <w:b w:val="false"/>
          <w:b w:val="false"/>
          <w:bCs w:val="false"/>
          <w:i w:val="false"/>
          <w:i w:val="false"/>
          <w:iCs w:val="false"/>
          <w:color w:val="333333"/>
          <w:sz w:val="20"/>
          <w:sz w:val="20"/>
          <w:szCs w:val="20"/>
          <w:rtl w:val="true"/>
        </w:rPr>
        <w:t xml:space="preserve"> ، تاريخ دمشق ،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۱۳۷۹۰</w:t>
      </w:r>
      <w:r>
        <w:rPr>
          <w:rFonts w:ascii="IRNazanin" w:hAnsi="IRNazanin" w:eastAsia="IRNazanin"/>
          <w:b w:val="false"/>
          <w:b w:val="false"/>
          <w:bCs w:val="false"/>
          <w:i w:val="false"/>
          <w:i w:val="false"/>
          <w:iCs w:val="false"/>
          <w:color w:val="333333"/>
          <w:sz w:val="20"/>
          <w:sz w:val="20"/>
          <w:szCs w:val="20"/>
          <w:rtl w:val="true"/>
        </w:rPr>
        <w:t xml:space="preserve"> كلاهما عن سلمة بن قيس ،كنز العمّال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 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تتداوى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كلاهما عن صالح بن عقبة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۳۳۲۶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۶۷۲۲</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۱۸۱۹۰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الأوسط والمستدرك على الصحيحين وأبي نعيم في الطبّ عن أنس نحوه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الحميدي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القثّاء بالرطب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 بالقثّاء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كار ، به دليل شيرين نبودن خربزه هاى آن سامان بوده است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تهذيب الأحكام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عن أبي بصير ، الخصال ،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۴۷۱۶</w:t>
      </w:r>
      <w:r>
        <w:rPr>
          <w:rFonts w:ascii="IRNazanin" w:hAnsi="IRNazanin" w:eastAsia="IRNazanin"/>
          <w:b w:val="false"/>
          <w:b w:val="false"/>
          <w:bCs w:val="false"/>
          <w:i w:val="false"/>
          <w:i w:val="false"/>
          <w:iCs w:val="false"/>
          <w:color w:val="333333"/>
          <w:sz w:val="20"/>
          <w:sz w:val="20"/>
          <w:szCs w:val="20"/>
          <w:rtl w:val="true"/>
        </w:rPr>
        <w:t xml:space="preserve"> نحوه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عن كعب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نقرس ، ورمى است همراه با درد كه در مفاصل پايين پا و انگشتان ، بروز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ابن عبّاس؛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يرقّ قلبه فليدمن من أكل البلس وهو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ابن عبّاس عنه صلى الله عليه و آله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مكارم الأخلاق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حديث است كه هر كس مى خواهد دلش نازك باشد ، پيوسته بلس ـ كه همان انجير است ـ بخورد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افزوده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آن ، آمده است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۴۷۲۱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۱۳۱۴۵</w:t>
      </w:r>
      <w:r>
        <w:rPr>
          <w:rFonts w:ascii="IRNazanin" w:hAnsi="IRNazanin" w:eastAsia="IRNazanin"/>
          <w:b w:val="false"/>
          <w:b w:val="false"/>
          <w:bCs w:val="false"/>
          <w:i w:val="false"/>
          <w:i w:val="false"/>
          <w:iCs w:val="false"/>
          <w:color w:val="333333"/>
          <w:sz w:val="20"/>
          <w:sz w:val="20"/>
          <w:szCs w:val="20"/>
          <w:rtl w:val="true"/>
        </w:rPr>
        <w:t xml:space="preserve"> عن حبّة ، الفردوس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۸۳۴۱</w:t>
      </w:r>
      <w:r>
        <w:rPr>
          <w:rFonts w:ascii="IRNazanin" w:hAnsi="IRNazanin" w:eastAsia="IRNazanin"/>
          <w:b w:val="false"/>
          <w:b w:val="false"/>
          <w:bCs w:val="false"/>
          <w:i w:val="false"/>
          <w:i w:val="false"/>
          <w:iCs w:val="false"/>
          <w:color w:val="333333"/>
          <w:sz w:val="20"/>
          <w:sz w:val="20"/>
          <w:szCs w:val="20"/>
          <w:rtl w:val="true"/>
        </w:rPr>
        <w:t xml:space="preserve"> 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عنه صلى الله عليه و آله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۴۱۷۴۸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۲۱۳۲</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فرقد ، دعائم الإسلام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بيابانى و باغى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گرم و خشك و در زمره طبع سوم است و برخى هم گفته اند از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رفع تيرگى رنگ خون ،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شپش و تخم شپش را مى كُشد و از آن روى كه حل كنندگى و خشك كنندگى قوى اى دارد ، چنانچه بيش از اندازه پياز مصرف شود ، سردرد مى آورد و به چشم زيان 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درد پشت و سرين ، سودمند است و در برابر گاز گرفتن درندگان ، براى افرادى كه داراى طبع سرد هستند ، كار ترياك را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 ، براى حفظ سلامت سردْ طبعان و پيران ، بسيار مفيد است ؛ حرارت غريزىِ آنان را تقويت مى كند، بادهاى سخت را از بدن مى برد و براى بهبود ريزش قطره قطره اىِ پيشابِ پيران ،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روش آماده كردن آن ، اين است كه در آب و نمك جوشانده، سپس از آب ، بيرون آورده و با روغن بادام پخته و آن گاه خورده شود و پس از آن هم انار و سيب ، مكيده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آن را بسوزانند و بسايند و با عسل ، خمير كنند و بر روى محلّ مارگزيدگى بگذارند ، بهبود مى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 در كُشتن كرم كدو هم منفعت شگفت آورى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مستدرك الوسائل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سماعة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يطيّب النكهة</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مستدرك الوسائل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را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بوى 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۳۹۴۷</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العبدي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نقلاً عن طبّ النبيّ صلى الله عليه و آله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تمام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كلاهما عن عبدالعزيز العبدي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متن كامل اين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عن حمّاد بن زكريّا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۲۰۹۶</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۲۱۰۲</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وبات ينزف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بن زكريّا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نصير مولى أبيعبد اللّه عليه السلامأو موفق مولى أبيالحسن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عن موفق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إذا أمر بشيء من البقل يأمرنا بالإكثار من الجرجير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المحاسن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خدمتكار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خدمتكار امام 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الأنوار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از موفّق </w:t>
      </w:r>
      <w:r>
        <w:rPr>
          <w:rFonts w:eastAsia="IRNazanin" w:cs="IRNazanin"/>
          <w:b w:val="false"/>
          <w:bCs w:val="false"/>
          <w:i w:val="false"/>
          <w:iCs w:val="false"/>
          <w:color w:val="333333"/>
          <w:sz w:val="20"/>
          <w:szCs w:val="20"/>
          <w:rtl w:val="true"/>
        </w:rPr>
        <w:t>... »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المحاسن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دستور خريدن سبزى اى مى داد ، به ما مى فرمود كه جرجير فراوان بگيريم</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داوود بن فرقد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المحاسن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ويفهم من سياقه أنّ الضمير يرجع إلى الإمام الكاظم 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المحاسن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وارد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از سياق آن ، چنين فهميده مى شود كه ضمير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امام كاظم عليه السلام برمى گردد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يهيّج الحرّ في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الفردوس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زيد بن عليّ رفعه إلى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اِسپند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 ، اسفند ، سفند ، اسپند و سپند سوختنى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است كه سوزند دفع چشم زخم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مستوفى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سپند و در دفع چشم بد ، سپند سوختن ، مجرَّب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الاختيارات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سمحون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نوع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 و سفيد ؛ و نوع سپيد ، كه حَرمَل عربى خوانند و به يونانى مولى و در پارسى ، صندل وانج ، و ورق آن ، مانند ورق بيد بُوَد و كوچك تر ، و گل وى ، مانند ياسمن ، مطلق و سپيد و خوش بوى بُوَد و به سريانى بسباسا 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نوع ديگر ، سرخ كه حرمل عامى خوانند و در پارسى ، اسپند گويند و به شيرازى نيوند و هزار اسپند نيز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۷۷۹۰</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الجعفريّات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نشرة</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شنبليله گياهى است داراى دانه هاى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درمان ، از آن استفاده مى گردد و كاشته و خورده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درد سينه، سرفه، نفَس تنگى، بلغم، بواسير و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كبد و مثانه ، و براى تقويت توان جنسى سودمند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۱۴۹۲</w:t>
      </w:r>
      <w:r>
        <w:rPr>
          <w:rFonts w:ascii="IRNazanin" w:hAnsi="IRNazanin" w:eastAsia="IRNazanin"/>
          <w:b w:val="false"/>
          <w:b w:val="false"/>
          <w:bCs w:val="false"/>
          <w:i w:val="false"/>
          <w:i w:val="false"/>
          <w:iCs w:val="false"/>
          <w:color w:val="333333"/>
          <w:sz w:val="20"/>
          <w:sz w:val="20"/>
          <w:szCs w:val="20"/>
          <w:rtl w:val="true"/>
        </w:rPr>
        <w:t xml:space="preserve"> عن أبي الحسن الأحمسي عن الإمام الصادق عن آبائه عليهم السلام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عن أبي موسى ، كنز العمّال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عيسى بن عبداللّه عن أبيه عن جدّه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عن عائشة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۲۸۸۳</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۲۴۵۶</w:t>
      </w:r>
      <w:r>
        <w:rPr>
          <w:rFonts w:ascii="IRNazanin" w:hAnsi="IRNazanin" w:eastAsia="IRNazanin"/>
          <w:b w:val="false"/>
          <w:b w:val="false"/>
          <w:bCs w:val="false"/>
          <w:i w:val="false"/>
          <w:i w:val="false"/>
          <w:iCs w:val="false"/>
          <w:color w:val="333333"/>
          <w:sz w:val="20"/>
          <w:sz w:val="20"/>
          <w:szCs w:val="20"/>
          <w:rtl w:val="true"/>
        </w:rPr>
        <w:t xml:space="preserve"> كلاهما عن الوليد بن صبيح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۱۸۶۱۳</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المتّفق والمفترق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الأنبياء للأشقياء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أنبيائه إلاّ شعيرا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 شيءٍ أنفع ولا أبقى في الجوف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يسلّ الداء 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گاوَرْس در صفحه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۴۷۱۷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السلامعنه صلى الله عليه و آله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حفص الأبّار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تصفيه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مى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كاسنى ، داراى دو گونه دشتى و باغى است و خود ،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پهن برگ و نازك برگ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كاهو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القانون فى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۳۸۲۱</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۱۸۳۹</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۳۳۱۷</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عبداللّه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۴۲۰۱۱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الخصال ،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ويطفئ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عن رفاعة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۱۱۲۰۳</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حنّان عن أبيه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كلاهما عن سماعة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جابر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۲۲۴۹</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زياد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أخرست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الإمام الرضا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۳۸۳۱۹</w:t>
      </w:r>
      <w:r>
        <w:rPr>
          <w:rFonts w:ascii="IRNazanin" w:hAnsi="IRNazanin" w:eastAsia="IRNazanin"/>
          <w:b w:val="false"/>
          <w:b w:val="false"/>
          <w:bCs w:val="false"/>
          <w:i w:val="false"/>
          <w:i w:val="false"/>
          <w:iCs w:val="false"/>
          <w:color w:val="333333"/>
          <w:sz w:val="20"/>
          <w:sz w:val="20"/>
          <w:szCs w:val="20"/>
          <w:rtl w:val="true"/>
        </w:rPr>
        <w:t xml:space="preserve"> نقلاً عن عليّ بن الفرج الصقلي في فوائده عن أسد عن الإمام الصادق عن آبائه عليهم السلامعنه صلى الله عليه و آله نحوه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طبّ الأئمّة لابني بسطام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۲۲۴۷</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منصور بن حازم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سورانى ، منسوب است به سورا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در عراق در سرزمين بابل و نزديك 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نصر سورانى به همين جا نسبت داده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۲۲۴۴</w:t>
      </w:r>
      <w:r>
        <w:rPr>
          <w:rFonts w:ascii="IRNazanin" w:hAnsi="IRNazanin" w:eastAsia="IRNazanin"/>
          <w:b w:val="false"/>
          <w:b w:val="false"/>
          <w:bCs w:val="false"/>
          <w:i w:val="false"/>
          <w:i w:val="false"/>
          <w:iCs w:val="false"/>
          <w:color w:val="333333"/>
          <w:sz w:val="20"/>
          <w:sz w:val="20"/>
          <w:szCs w:val="20"/>
          <w:rtl w:val="true"/>
        </w:rPr>
        <w:t xml:space="preserve"> كلاهما عن زياد بن مروان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عليّ بن الحسين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در اين باره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فروغ دل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إنارة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 شيطان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زيان رساندن به روشنگرى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از باز داشتن دل از روشنگرى و اخلال رساندن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آن است كه دور شدن شيطان ، حاصل فروغ دل است؛ يعنى خداوند ، دل او را روشن مى كند تا شيطان از آن برون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وجه را نمى توان بعيد ندانست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 هاى مكارم الأخلاق ، اين عبارت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به معناى برانگيختن است و خود ، به وسوسه باز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عبدالحميد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أبادت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عبداللّه بن سنان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عمرو بن إبراهيم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خراسانى ، كنايه از امام رضا عليه السلام است و به سبب تقيّه ، با اين نام از ايشان 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نقلاً عن طبّ الإمام الرضا عليه السلام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عن النوفلي بإسناده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وأمرضت شيطان وسوستها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ونفت الشيطان والوسوسة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عن آبائه عنه عليهم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كلّ حبّة منها إذا استقرّت في المعدة حياة للقلب وإنارة للنفس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 الإمام الرضا عليه السلام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 و 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الإمليسى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پيه انار ، سپيدى اى است كه در درون انار است و دانه ها بر آن تعبيه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معده ، مجاز است و مقصود اصلى ، روشن ساختن دل و همچنين وسوسه دل است، بدان اعتبار كه درستىِ دل و صلاح قلب ، وابسته به صلاح معده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صالح بن عقبة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الطائي عن الإمام الرضا عن آبائه عليهم السلام ، روضة الواعظين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الجسم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۲۸۲۶۵</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وتاريخ دمشق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۱۶۰۶</w:t>
      </w:r>
      <w:r>
        <w:rPr>
          <w:rFonts w:ascii="IRNazanin" w:hAnsi="IRNazanin" w:eastAsia="IRNazanin"/>
          <w:b w:val="false"/>
          <w:b w:val="false"/>
          <w:bCs w:val="false"/>
          <w:i w:val="false"/>
          <w:i w:val="false"/>
          <w:iCs w:val="false"/>
          <w:color w:val="333333"/>
          <w:sz w:val="20"/>
          <w:sz w:val="20"/>
          <w:szCs w:val="20"/>
          <w:rtl w:val="true"/>
        </w:rPr>
        <w:t xml:space="preserve"> نحوه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تاريخ دمشق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۴۷۲۴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ويرضي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۶۷۸۰</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۲۸۲۶۶</w:t>
      </w:r>
      <w:r>
        <w:rPr>
          <w:rFonts w:ascii="IRNazanin" w:hAnsi="IRNazanin" w:eastAsia="IRNazanin"/>
          <w:b w:val="false"/>
          <w:b w:val="false"/>
          <w:bCs w:val="false"/>
          <w:i w:val="false"/>
          <w:i w:val="false"/>
          <w:iCs w:val="false"/>
          <w:color w:val="333333"/>
          <w:sz w:val="20"/>
          <w:sz w:val="20"/>
          <w:szCs w:val="20"/>
          <w:rtl w:val="true"/>
        </w:rPr>
        <w:t xml:space="preserve"> نقلاً عن غير واحد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وجود دارد ؛ ليكن در آنها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 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با توجّه به نزديك بودن نگارش اين دو كلمه به همديگر در زبان عربى ، احتمال تصحيف در يكى از آن دو ، وجود دارد و چون خواص و آثار ذكرشده در اين حديث ، كم و بيش در احاديث ديگر درباره مويز هم وارد شده ، ما نسخه زبيب را ترجيح داده ، حديث را در اين فصل آورديم و در فصل زيتون نياورديم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السلامعن النزّال بن سبرة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ثوير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نقلاً عن كتاب الجنّة للكفعمي عن ابن مسعود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فاعبَثوا بالزبيب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در اين باره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كنايه از خوردنِ اندك اندك و تدريجىِ مويز است ؛ زيرا با اندكى مويز ، شدّت گرسنگى ، فروكش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نسخه ها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اهتمام و توجّه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نيز اين واژه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كه به همين معناى اخير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المفضّل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الأمالي للطوسي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السلامعن النزّال بن سبرة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۲۸۴۷۲</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الخصال ،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للطوسي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عنه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۲۲۶۶</w:t>
      </w:r>
      <w:r>
        <w:rPr>
          <w:rFonts w:ascii="IRNazanin" w:hAnsi="IRNazanin" w:eastAsia="IRNazanin"/>
          <w:b w:val="false"/>
          <w:b w:val="false"/>
          <w:bCs w:val="false"/>
          <w:i w:val="false"/>
          <w:i w:val="false"/>
          <w:iCs w:val="false"/>
          <w:color w:val="333333"/>
          <w:sz w:val="20"/>
          <w:sz w:val="20"/>
          <w:szCs w:val="20"/>
          <w:rtl w:val="true"/>
        </w:rPr>
        <w:t xml:space="preserve"> عن ابن سنان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الأمالى و مكارم الأخلاق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ناشتا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۶۷۶۷</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 كنز العمّال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۲۶۲۲۸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 الأوّل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عبدالحميد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القدّاح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۱۹۰۶</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عنه صلى الله عليه و آله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عن عمر ، مسند ابن حنبل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۳۵۰۴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اُسد الغابة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أُسيد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عن أبي اُسيد الأنصاري ، المصنّف لعبد الرزّاق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۱۹۵۶۸</w:t>
      </w:r>
      <w:r>
        <w:rPr>
          <w:rFonts w:ascii="IRNazanin" w:hAnsi="IRNazanin" w:eastAsia="IRNazanin"/>
          <w:b w:val="false"/>
          <w:b w:val="false"/>
          <w:bCs w:val="false"/>
          <w:i w:val="false"/>
          <w:i w:val="false"/>
          <w:iCs w:val="false"/>
          <w:color w:val="333333"/>
          <w:sz w:val="20"/>
          <w:sz w:val="20"/>
          <w:szCs w:val="20"/>
          <w:rtl w:val="true"/>
        </w:rPr>
        <w:t xml:space="preserve"> عن زيد بن أسلم عن أبيه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الزيت فإنّه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۷۴۴۳</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۵۰۹۰</w:t>
      </w:r>
      <w:r>
        <w:rPr>
          <w:rFonts w:ascii="IRNazanin" w:hAnsi="IRNazanin" w:eastAsia="IRNazanin"/>
          <w:b w:val="false"/>
          <w:b w:val="false"/>
          <w:bCs w:val="false"/>
          <w:i w:val="false"/>
          <w:i w:val="false"/>
          <w:iCs w:val="false"/>
          <w:color w:val="333333"/>
          <w:sz w:val="20"/>
          <w:sz w:val="20"/>
          <w:szCs w:val="20"/>
          <w:rtl w:val="true"/>
        </w:rPr>
        <w:t xml:space="preserve"> نحوه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۲۸۲۹۵</w:t>
      </w:r>
      <w:r>
        <w:rPr>
          <w:rFonts w:ascii="IRNazanin" w:hAnsi="IRNazanin" w:eastAsia="IRNazanin"/>
          <w:b w:val="false"/>
          <w:b w:val="false"/>
          <w:bCs w:val="false"/>
          <w:i w:val="false"/>
          <w:i w:val="false"/>
          <w:iCs w:val="false"/>
          <w:color w:val="333333"/>
          <w:sz w:val="20"/>
          <w:sz w:val="20"/>
          <w:szCs w:val="20"/>
          <w:rtl w:val="true"/>
        </w:rPr>
        <w:t xml:space="preserve"> نقلاً عن ابن السني عن عقبة بن عامر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عن عقبة بن عامر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۲۸۲۹۹</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الطبّ عن أبي هريرة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كلاهما عن عبدالمؤمن الأنصاري عن الإمام الباقر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داوود النخعي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۱۹۰۷</w:t>
      </w:r>
      <w:r>
        <w:rPr>
          <w:rFonts w:ascii="IRNazanin" w:hAnsi="IRNazanin" w:eastAsia="IRNazanin"/>
          <w:b w:val="false"/>
          <w:b w:val="false"/>
          <w:bCs w:val="false"/>
          <w:i w:val="false"/>
          <w:i w:val="false"/>
          <w:iCs w:val="false"/>
          <w:color w:val="333333"/>
          <w:sz w:val="20"/>
          <w:sz w:val="20"/>
          <w:szCs w:val="20"/>
          <w:rtl w:val="true"/>
        </w:rPr>
        <w:t xml:space="preserve"> عن أبي داوود النخعي عن الإمام الصادق عن آبائه عنه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مسكان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فليربطه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سالم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سَويق ، در صفحه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خواهد آمد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۲۴۹۳</w:t>
      </w:r>
      <w:r>
        <w:rPr>
          <w:rFonts w:ascii="IRNazanin" w:hAnsi="IRNazanin" w:eastAsia="IRNazanin"/>
          <w:b w:val="false"/>
          <w:b w:val="false"/>
          <w:bCs w:val="false"/>
          <w:i w:val="false"/>
          <w:i w:val="false"/>
          <w:iCs w:val="false"/>
          <w:color w:val="333333"/>
          <w:sz w:val="20"/>
          <w:sz w:val="20"/>
          <w:szCs w:val="20"/>
          <w:rtl w:val="true"/>
        </w:rPr>
        <w:t xml:space="preserve"> كلاهما عن زياد بن مروان القندي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عزيز المرادي ، الخصال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كلاهما عن فضيل بن عثمان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مُشكك يا مشك زمين ، گياهى است از تيره جگن ها كه داراى ساقه زيرزمينىِ بسيار خوش بوى و معطّر است و به طور خودرو در مزارع مى رويد ؛ سُعد ، سُعد كوفى ، طپلاق ، تپلاق ، مشت مشكك ، قرقرون و مشك زيرزمين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هاى ديگر آن هستند</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فتساقطت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 هايم 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 آن است كه دندان هايش در آستانه ريختن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برخى از ديگر چاپ هاى كتاب مكارم الأخلاق آمده نيز گواه اين معناست ؛ چرا كه در برخى از چاپ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فتساقطت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فتخلخلت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خود به معناى سست شدن پايه هاى يك چيز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۲۸۲۶۱</w:t>
      </w:r>
      <w:r>
        <w:rPr>
          <w:rFonts w:ascii="IRNazanin" w:hAnsi="IRNazanin" w:eastAsia="IRNazanin"/>
          <w:b w:val="false"/>
          <w:b w:val="false"/>
          <w:bCs w:val="false"/>
          <w:i w:val="false"/>
          <w:i w:val="false"/>
          <w:iCs w:val="false"/>
          <w:color w:val="333333"/>
          <w:sz w:val="20"/>
          <w:sz w:val="20"/>
          <w:szCs w:val="20"/>
          <w:rtl w:val="true"/>
        </w:rPr>
        <w:t xml:space="preserve"> نقلاً عن القالي في أماليه عن أنس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الدعوات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شهاب بن عبد ربّه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۲۲۷۹</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كلاهما عن رسول اللّه صلى الله عليه و آله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السفرجل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۸۲۶۵</w:t>
      </w:r>
      <w:r>
        <w:rPr>
          <w:rFonts w:ascii="IRNazanin" w:hAnsi="IRNazanin" w:eastAsia="IRNazanin"/>
          <w:b w:val="false"/>
          <w:b w:val="false"/>
          <w:bCs w:val="false"/>
          <w:i w:val="false"/>
          <w:i w:val="false"/>
          <w:iCs w:val="false"/>
          <w:color w:val="333333"/>
          <w:sz w:val="20"/>
          <w:sz w:val="20"/>
          <w:szCs w:val="20"/>
          <w:rtl w:val="true"/>
        </w:rPr>
        <w:t xml:space="preserve"> ، ربيع الأبرار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۲۲۷۱</w:t>
      </w:r>
      <w:r>
        <w:rPr>
          <w:rFonts w:ascii="IRNazanin" w:hAnsi="IRNazanin" w:eastAsia="IRNazanin"/>
          <w:b w:val="false"/>
          <w:b w:val="false"/>
          <w:bCs w:val="false"/>
          <w:i w:val="false"/>
          <w:i w:val="false"/>
          <w:iCs w:val="false"/>
          <w:color w:val="333333"/>
          <w:sz w:val="20"/>
          <w:sz w:val="20"/>
          <w:szCs w:val="20"/>
          <w:rtl w:val="true"/>
        </w:rPr>
        <w:t xml:space="preserve"> عن النوفلي بإسناده من دون إسنادٍ إلى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۲۲۷۲</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الجوهري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ربيع الأبرار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۲۲۷۰</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وزياد بن مروان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أبيه عن جدّه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ويذكّي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ويزيد في قوّة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تحف العقول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توانِ دل مى 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را تذكيه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 لابني بسطام ،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۲۲۸۱</w:t>
      </w:r>
      <w:r>
        <w:rPr>
          <w:rFonts w:ascii="IRNazanin" w:hAnsi="IRNazanin" w:eastAsia="IRNazanin"/>
          <w:b w:val="false"/>
          <w:b w:val="false"/>
          <w:bCs w:val="false"/>
          <w:i w:val="false"/>
          <w:i w:val="false"/>
          <w:iCs w:val="false"/>
          <w:color w:val="333333"/>
          <w:sz w:val="20"/>
          <w:sz w:val="20"/>
          <w:szCs w:val="20"/>
          <w:rtl w:val="true"/>
        </w:rPr>
        <w:t xml:space="preserve"> كلاهما عن سفيان بن عيينة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۲۲۷۶</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۲۲۸۲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۲۸۲۵۹</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وأبي نعيم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۴۷۱۲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يذهب وغر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أكل السفرجلة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كتاب الإمامة والتبصرة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السفرجل يُحسّن الوجه ، ويجمّ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سفرجلاً ليلة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المحاسن ، در ذيل حديث ، اين افزوده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 صورت را نكو مى سازد و دل را آسايش و آرامش مى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مكارم الأخلاق ، آمده است</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در شب آميزش ، يك بِهْ خورده باشد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نيز به همين صورت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ذكر نام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اُسامة الشحّام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اختار جدّنا صلوات اللّه عليه للحمّى إلاّ وزن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طبّ الأئمّة عليهم السلام ،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اُسامه شحّام ، نقل شده كه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شنيدم كه مى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ما ـ كه درودهاى خدا بر او باد ـ براى شب ، جز به اندازه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برنگزيد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تبى است كه وقتى در يك روزْ عارض مى شود ، دو روز بعد از آن ، برطرف مى شود و در روز چهارم ، دوباره برمى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عن عليّ بن يقطين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۲۱۵۳</w:t>
      </w:r>
      <w:r>
        <w:rPr>
          <w:rFonts w:ascii="IRNazanin" w:hAnsi="IRNazanin" w:eastAsia="IRNazanin"/>
          <w:b w:val="false"/>
          <w:b w:val="false"/>
          <w:bCs w:val="false"/>
          <w:i w:val="false"/>
          <w:i w:val="false"/>
          <w:iCs w:val="false"/>
          <w:color w:val="333333"/>
          <w:sz w:val="20"/>
          <w:sz w:val="20"/>
          <w:szCs w:val="20"/>
          <w:rtl w:val="true"/>
        </w:rPr>
        <w:t xml:space="preserve"> كلاهما عن منصور بن يونس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۱۱۹۰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ياسر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أديموا 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حمزة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بأكل السلجم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عن زياد بن بلال ، طبّ الأئمّة لابني بسطام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الكافى ، پايان حديث ، چنين است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با خوردن شلغم بسوزانيد</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طبّ الأئمّة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نيئا أو مطبوخا؟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عليّ بن المسيّب ، بحار الأنوار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۲۱۰۵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عيسى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در شرح اين حديث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قلع عروق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كشيدن رگ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حديث آمده ، بيرون كشيدن رگ از ميان گوشت است، چنان كه يهوديان ، اكنون نيز اين كار را انجام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روايت هاى ما هم نهى از خوردن رگ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بِرسام ، التهابى است كه در پرده ميان كبد و قلب ، عارض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مركّب است ، به معناى التهاب سينه و بيمارى سينه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مورِّث هذيان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از بَرسام فارسى است ؛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سينه است و سام ، به معناى بيمارى ، چنانچه سرسام ، بيمارى سر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به اصطلاح طب ، ذات الجنب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۲۱۱۰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۲۸۴۷۲</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وأبي نعيم معا في الطبّ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عن أبي حفص الأبّار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يظهر به وجع البواسير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الهيرون ـ كزيتون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التمر ، 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كلاهما عن أبي حفص الأبّار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حمّاد بن عثمان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عثمان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نوعى خرماى مرغوب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بحار الأنوار ، به جاى اين واژه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آن نيز نوعى مرغوب از خرماست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عن جابر بن عبداللّه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السرائر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مكارم الأخلاق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۱۹۳۶</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الأزدي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۱۹۴۱</w:t>
      </w:r>
      <w:r>
        <w:rPr>
          <w:rFonts w:ascii="IRNazanin" w:hAnsi="IRNazanin" w:eastAsia="IRNazanin"/>
          <w:b w:val="false"/>
          <w:b w:val="false"/>
          <w:bCs w:val="false"/>
          <w:i w:val="false"/>
          <w:i w:val="false"/>
          <w:iCs w:val="false"/>
          <w:color w:val="333333"/>
          <w:sz w:val="20"/>
          <w:sz w:val="20"/>
          <w:szCs w:val="20"/>
          <w:rtl w:val="true"/>
        </w:rPr>
        <w:t xml:space="preserve"> عن عيثمة اُمّ ولد عبدالسلام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۱۹۴۰</w:t>
      </w:r>
      <w:r>
        <w:rPr>
          <w:rFonts w:ascii="IRNazanin" w:hAnsi="IRNazanin" w:eastAsia="IRNazanin"/>
          <w:b w:val="false"/>
          <w:b w:val="false"/>
          <w:bCs w:val="false"/>
          <w:i w:val="false"/>
          <w:i w:val="false"/>
          <w:iCs w:val="false"/>
          <w:color w:val="333333"/>
          <w:sz w:val="20"/>
          <w:sz w:val="20"/>
          <w:szCs w:val="20"/>
          <w:rtl w:val="true"/>
        </w:rPr>
        <w:t xml:space="preserve"> ، قرب الإسناد،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خيثمة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۱۹۴۱</w:t>
      </w:r>
      <w:r>
        <w:rPr>
          <w:rFonts w:ascii="IRNazanin" w:hAnsi="IRNazanin" w:eastAsia="IRNazanin"/>
          <w:b w:val="false"/>
          <w:b w:val="false"/>
          <w:bCs w:val="false"/>
          <w:i w:val="false"/>
          <w:i w:val="false"/>
          <w:iCs w:val="false"/>
          <w:color w:val="333333"/>
          <w:sz w:val="20"/>
          <w:sz w:val="20"/>
          <w:szCs w:val="20"/>
          <w:rtl w:val="true"/>
        </w:rPr>
        <w:t xml:space="preserve"> عن عيثمة اُمّ ولد عبدالسلام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مسكان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عن حمّاد بن عثمان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يحيى بن مساور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عن صفوان بن يحيى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يحيى بن مساور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والقياس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شَبعانَ</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عن محمّد بن عمرو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والمحاسن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الرعاف</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مضمرا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روايت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 امّا به قرينه روايت قبلى ، ممكن است اين كلمه از آن ، افتاده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شايد ، هم سيب و هم سويق سيب ، براى خون دماغ ، نافع باشند و شايد براى برخى مزاج ها سيب ، و براى برخى سويق آن ، نافع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 آنچه مى تواند به اين سؤال ها پاسخ دهد ، بررسى علمى و آزمايشگاهى است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 روايت به همين صورت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ذكر نام 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۱۹۴۲</w:t>
      </w:r>
      <w:r>
        <w:rPr>
          <w:rFonts w:ascii="IRNazanin" w:hAnsi="IRNazanin" w:eastAsia="IRNazanin"/>
          <w:b w:val="false"/>
          <w:b w:val="false"/>
          <w:bCs w:val="false"/>
          <w:i w:val="false"/>
          <w:i w:val="false"/>
          <w:iCs w:val="false"/>
          <w:color w:val="333333"/>
          <w:sz w:val="20"/>
          <w:sz w:val="20"/>
          <w:szCs w:val="20"/>
          <w:rtl w:val="true"/>
        </w:rPr>
        <w:t xml:space="preserve"> كلاهما عن قتيبة الأعشى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أبي يعفور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۲۸۴۷۲</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عن النزّال بن سبرة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عن جدّه عليهم السلام ، الدعوات،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سوقة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بكر عن الإمام الكاظم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أدخل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أحمدبن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الدعوات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عليهماالسلام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مسند الشاميّين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كلاهما عن واثلة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۲۸۲۷۵</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۳۶۴۳</w:t>
      </w:r>
      <w:r>
        <w:rPr>
          <w:rFonts w:ascii="IRNazanin" w:hAnsi="IRNazanin" w:eastAsia="IRNazanin"/>
          <w:b w:val="false"/>
          <w:b w:val="false"/>
          <w:bCs w:val="false"/>
          <w:i w:val="false"/>
          <w:i w:val="false"/>
          <w:iCs w:val="false"/>
          <w:color w:val="333333"/>
          <w:sz w:val="20"/>
          <w:sz w:val="20"/>
          <w:szCs w:val="20"/>
          <w:rtl w:val="true"/>
        </w:rPr>
        <w:t xml:space="preserve"> عن أبي هريرة؛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عنه عليهم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بارك عليه سبعون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عبدالرحمن بن زيد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با اين افزوده در پايان حديث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هفتاد پيامبر ، آن را تحسين كرده اند</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۳۴۵۲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۷۴۳۵</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۱۹۵۶۵</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۴۰۵۱</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۲۸۱۰۲</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۲۸۲۷۹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وأبي نعيم في الطبّ عن أبي هريرة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الدعوات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عن إسماعيل بن جعفر عن أبيه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شفاء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۴۲۳۵</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بكر عن الإمام الكاظم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عن ابن سنان وأبي البختري عن الإمام الصادق عليه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الخصال ،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مع قراءة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سوقة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الكافى و كتاب من لا يحضره الفقيه ، از امام كاظم عليه السلام و با اين تفاوت كه در آنها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 از امام صادق عليه السلام و با اين تفاوت كه ، ذيل حديث ، نيامده است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۲۸۱۶۸</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الطبّ عن عائشة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۶۷۸۰</w:t>
      </w:r>
      <w:r>
        <w:rPr>
          <w:rFonts w:ascii="IRNazanin" w:hAnsi="IRNazanin" w:eastAsia="IRNazanin"/>
          <w:b w:val="false"/>
          <w:b w:val="false"/>
          <w:bCs w:val="false"/>
          <w:i w:val="false"/>
          <w:i w:val="false"/>
          <w:iCs w:val="false"/>
          <w:color w:val="333333"/>
          <w:sz w:val="20"/>
          <w:sz w:val="20"/>
          <w:szCs w:val="20"/>
          <w:rtl w:val="true"/>
        </w:rPr>
        <w:t xml:space="preserve"> عن عائشة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عن إسماعيل بن موسى بن جعفر عن أبيه عن آبائه عليهم السلامعنه صلى الله عليه و آله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۵۳۷۵</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۱۴۷۰۷</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۱۹۵۴۲</w:t>
      </w:r>
      <w:r>
        <w:rPr>
          <w:rFonts w:ascii="IRNazanin" w:hAnsi="IRNazanin" w:eastAsia="IRNazanin"/>
          <w:b w:val="false"/>
          <w:b w:val="false"/>
          <w:bCs w:val="false"/>
          <w:i w:val="false"/>
          <w:i w:val="false"/>
          <w:iCs w:val="false"/>
          <w:color w:val="333333"/>
          <w:sz w:val="20"/>
          <w:sz w:val="20"/>
          <w:szCs w:val="20"/>
          <w:rtl w:val="true"/>
        </w:rPr>
        <w:t xml:space="preserve"> كلّها عن جابر ، المصنّف لابن أبي شيبة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يزيد بن أبي حبيب عن رجل من الأنصار وكلّها نحوه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۲۸۱۷۲</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الفردوس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سردىِ سينه را از ميان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كينه و حالت دل چركينى را از ميان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۵۳۵۶</w:t>
      </w:r>
      <w:r>
        <w:rPr>
          <w:rFonts w:ascii="IRNazanin" w:hAnsi="IRNazanin" w:eastAsia="IRNazanin"/>
          <w:b w:val="false"/>
          <w:b w:val="false"/>
          <w:bCs w:val="false"/>
          <w:i w:val="false"/>
          <w:i w:val="false"/>
          <w:iCs w:val="false"/>
          <w:color w:val="333333"/>
          <w:sz w:val="20"/>
          <w:sz w:val="20"/>
          <w:szCs w:val="20"/>
          <w:rtl w:val="true"/>
        </w:rPr>
        <w:t xml:space="preserve"> عن ابن عبّاس ، تاريخ دمشق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۱۲۲۲۱</w:t>
      </w:r>
      <w:r>
        <w:rPr>
          <w:rFonts w:ascii="IRNazanin" w:hAnsi="IRNazanin" w:eastAsia="IRNazanin"/>
          <w:b w:val="false"/>
          <w:b w:val="false"/>
          <w:bCs w:val="false"/>
          <w:i w:val="false"/>
          <w:i w:val="false"/>
          <w:iCs w:val="false"/>
          <w:color w:val="333333"/>
          <w:sz w:val="20"/>
          <w:sz w:val="20"/>
          <w:szCs w:val="20"/>
          <w:rtl w:val="true"/>
        </w:rPr>
        <w:t xml:space="preserve"> عن معاوية بن حُدَيج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في شيء شفاء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اُحبّ أن أكتوي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۲۸۱۷۱</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نقلاً عن الخطّابي في كتاب أعلام الحديث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۷۹۴۴</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الإصابة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۲۸۴۷۵</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۵۵۰۶</w:t>
      </w:r>
      <w:r>
        <w:rPr>
          <w:rFonts w:ascii="IRNazanin" w:hAnsi="IRNazanin" w:eastAsia="IRNazanin"/>
          <w:b w:val="false"/>
          <w:b w:val="false"/>
          <w:bCs w:val="false"/>
          <w:i w:val="false"/>
          <w:i w:val="false"/>
          <w:iCs w:val="false"/>
          <w:color w:val="333333"/>
          <w:sz w:val="20"/>
          <w:sz w:val="20"/>
          <w:szCs w:val="20"/>
          <w:rtl w:val="true"/>
        </w:rPr>
        <w:t xml:space="preserve"> ، اُسد الغابة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الإصابة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۱۴۴۸۳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وَرَم كلان مدوّر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آبله بزرگ و سياه كه برآيد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پزشكان ، هر وَرَم عارضى را ـ اگر در اندرون آن ، موضعى باشد كه مادّه در آن جمع شود ـ دُبَيله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الحليب بالعسل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جعفر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أبي جعفر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آن در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گذشت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فأوحى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موسى بن العلاء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عن فرات بن أحنف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المحاسن ، بخشى از وسط حديث ، نيامده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أكلتم العنب فكلوه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النبيّ صلى الله عليه و آله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۴۷۱۵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نرى رواله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المناسب للسياق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عيسى بن عبد الرحمن عن أبيه عن جدّه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أبو عبد اللّه عليه السلام قائماً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المحاسن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المحاسن از امام صادق عليه السلام و با اين تفاوت كه در آغاز حديث ،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خواستيد انگور بخوريد</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 xml:space="preserve"> كلّها عن الإمام الرضا عن آبائه عليهم السلام ، الدعوات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مكارم الأخلاق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يستمسك 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كلاهما عن ابن بكير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و الوافى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 قطره آمدن بى اراده ادرار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و ما اين را برگزيديم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۲۱۳۶</w:t>
      </w:r>
      <w:r>
        <w:rPr>
          <w:rFonts w:ascii="IRNazanin" w:hAnsi="IRNazanin" w:eastAsia="IRNazanin"/>
          <w:b w:val="false"/>
          <w:b w:val="false"/>
          <w:bCs w:val="false"/>
          <w:i w:val="false"/>
          <w:i w:val="false"/>
          <w:iCs w:val="false"/>
          <w:color w:val="333333"/>
          <w:sz w:val="20"/>
          <w:sz w:val="20"/>
          <w:szCs w:val="20"/>
          <w:rtl w:val="true"/>
        </w:rPr>
        <w:t xml:space="preserve"> كلاهما عن درست بن أبي منصور ، الأمالي للطوسي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عن النزّال بن سبرة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يهضم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لبّه يهضم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۲۱۳۵</w:t>
      </w:r>
      <w:r>
        <w:rPr>
          <w:rFonts w:ascii="IRNazanin" w:hAnsi="IRNazanin" w:eastAsia="IRNazanin"/>
          <w:b w:val="false"/>
          <w:b w:val="false"/>
          <w:bCs w:val="false"/>
          <w:i w:val="false"/>
          <w:i w:val="false"/>
          <w:iCs w:val="false"/>
          <w:color w:val="333333"/>
          <w:sz w:val="20"/>
          <w:sz w:val="20"/>
          <w:szCs w:val="20"/>
          <w:rtl w:val="true"/>
        </w:rPr>
        <w:t xml:space="preserve"> ، مكارم الأخلاق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در شرح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لُبّه يُسَربِلُ البول ؛ قسمت ميانى اش پيشاب را به جريان مى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چنين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سَربَلهُ ، يعنى شلوار بر او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با اين جا سازگار نيست ، مگر با مجازگويى و تكلّفى بسيار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نسخه هاى الكافى ، به جاى اين واژه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اين دو واژه ، درست ترند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عن حمّاد بن زكريّا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المكيسة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الشديدة 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گياهى است و آن را به پارسى ، پَرپَهَن گويند و معرَّب آن ، فَرفَخ است و آن در عربى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البقلة الحَمقاء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سبزه كودن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جمله آخر حديث ، وجود ندارد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كلاهما عن فرات بن أحنف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۲۸۲۸۱</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وأبي نعيم عن أبي هريرة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عن وابصة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الحميدي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العامّة في صحاحهم أنّ النبيّ صلى الله عليه و آله </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صحيفة الإمام الرضا عليه السلام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عن الإمام عليّ عليهم السلام ، الدعوات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مسند الشاميّين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كلاهما عن واثلة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۲۸۲۷۵</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۵۹۴۷</w:t>
      </w:r>
      <w:r>
        <w:rPr>
          <w:rFonts w:ascii="IRNazanin" w:hAnsi="IRNazanin" w:eastAsia="IRNazanin"/>
          <w:b w:val="false"/>
          <w:b w:val="false"/>
          <w:bCs w:val="false"/>
          <w:i w:val="false"/>
          <w:i w:val="false"/>
          <w:iCs w:val="false"/>
          <w:color w:val="333333"/>
          <w:sz w:val="20"/>
          <w:sz w:val="20"/>
          <w:szCs w:val="20"/>
          <w:rtl w:val="true"/>
        </w:rPr>
        <w:t xml:space="preserve"> عن عطاء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۲۸۲۷۶</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۲۱۱۷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۴۷۱۹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۴۰۹۹۰</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۴۱۸۰۸</w:t>
      </w:r>
      <w:r>
        <w:rPr>
          <w:rFonts w:ascii="IRNazanin" w:hAnsi="IRNazanin" w:eastAsia="IRNazanin"/>
          <w:b w:val="false"/>
          <w:b w:val="false"/>
          <w:bCs w:val="false"/>
          <w:i w:val="false"/>
          <w:i w:val="false"/>
          <w:iCs w:val="false"/>
          <w:color w:val="333333"/>
          <w:sz w:val="20"/>
          <w:sz w:val="20"/>
          <w:szCs w:val="20"/>
          <w:rtl w:val="true"/>
        </w:rPr>
        <w:t xml:space="preserve"> نقلاً عن الديلمي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 والمصادر الاُخرى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كلّها عن الإمام الرضا عن آبائه عليهم السلام ، الدعوات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 رجال الكشّي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وفي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أرسل إليّ أبو الحسن عليه السلام فأتيته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عن يونس بن بكر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رجال الكشّى ، در آغاز حديث ، اين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كاظم عليه السلام در پى من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 او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حسين بن حنظلة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عن محمّد بن سوقة عن الإمام الصادق عليه السلام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القانون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تره ، داراى 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شامى، نبطى و نوعى ديگر است كه آن را تره دشتى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تره ، ميانِ تره معمولى و سير است و به دارو ، شباهت بيشترى دارد تا به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نبطىِ آن هم بيش از شامى در معالجات به كار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جايى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آب پز، خواه خوردنى و خواه به عنوان پماد، سودمند است، نيروى جنسى را تحريك مى كند و تخم آب پزِ آن همراه با دانه آس ، براى اسهال و خونريزى مَقعدى به كار مى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ترديد ، از راوى است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عن وهب بن وهب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فرو نشستن خون ، آن است كه در هنگام تخلّى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خون از او دفع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 ، مجارى طحال را باز مى كند و به سبب گرماى فراوان بدن و باز شدن مجارى طحال ، خون سرازير مى شود، چونان كه به گاه عادت ماهانه ، خونريزى صورت مى 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سود اين خونريزى براى وَرَم طحال ، آن است كه ممكن است اين ورم ، از مزاجِ خون يا از سودا سرچشمه گرفته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عن أبي سعيد الآدمي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يَعلَقُ به منه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يعلق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مبنيّ على الاستحالة ، أو على أنّه لا يعلم ملاقات شيء منه للنابت ، فالغسل في الخبر السابق محمول على الاستحباب والنظافة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 يا بر اين مبتنى است كه آن فضولات ، استحاله شده اند و يا بر اين كه به چسبيدن فضولات به گياه ، يقين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روى، شستنى كه در روايت پيشين از آن سخن به ميان آمده ، بايد كارى مستحب باشد و به معناى نظافت ، تفسير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۲۰۶۴</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۲۰۸۵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۱۳۱۸</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زكريّا عن الإمام الصادق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الكرفس فإنّها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۸۴۶۸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مكارم الأخلاق ، حديث ، چنين آغاز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كرفس بخور ؛ چرا كه</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عن إبراهيم بن عليّ الرافعي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حلو كان يسقط من السماء على الشجر فيجتنونه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۱۷۲۵</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۲۱۵۰</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زيد عن الإمام الصادق عليه السلام ، طبّ الأئمّة لابني بسطام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عن أبيه عن جدّه عليهم السلامعنه صلى الله عليه و آله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صحيح البخاري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زيد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۲۸۲۰۱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آياتى است كه بر فرود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بنى اسرائيل دلالت دارند ، چنان كه در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 چيزى شيرين بوده كه از آسمان براى بنى اسرائيل بر روى درخت مى افتاده و آنها آن را مى چيده اند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البخارى وصحيح مسلم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 از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۲۸۳۱۱</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وأبي نعيم عن صهيب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بقثّاء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بحار الأنوار ،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به معناى خيار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۲۰۳۴۵</w:t>
      </w:r>
      <w:r>
        <w:rPr>
          <w:rFonts w:ascii="IRNazanin" w:hAnsi="IRNazanin" w:eastAsia="IRNazanin"/>
          <w:b w:val="false"/>
          <w:b w:val="false"/>
          <w:bCs w:val="false"/>
          <w:i w:val="false"/>
          <w:i w:val="false"/>
          <w:iCs w:val="false"/>
          <w:color w:val="333333"/>
          <w:sz w:val="20"/>
          <w:sz w:val="20"/>
          <w:szCs w:val="20"/>
          <w:rtl w:val="true"/>
        </w:rPr>
        <w:t xml:space="preserve"> نقلاً عن طبّ النبيّ صلى الله عليه و آله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أوجاع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۲۲۹۶</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فقط صدر حديث ، آمده است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۱۷۲۱۴</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 الخصال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عن أبيه عن جدّه عن الإمام عليّ عليهم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صمغى است كه آن را مصطكى خوانند و بعضى گويند مصطكى هم نوعى كندر است و كندر ، همان لُبان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گويند كندر ، درختى است شبيه به درخت پسته ؛ ليكن بارى و ميوه اى و تخمى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آن را به نام آن درخت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۱۶۴۲۳</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الخصال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بيمارى آمده است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۳۸۳۱۸</w:t>
      </w:r>
      <w:r>
        <w:rPr>
          <w:rFonts w:ascii="IRNazanin" w:hAnsi="IRNazanin" w:eastAsia="IRNazanin"/>
          <w:b w:val="false"/>
          <w:b w:val="false"/>
          <w:bCs w:val="false"/>
          <w:i w:val="false"/>
          <w:i w:val="false"/>
          <w:iCs w:val="false"/>
          <w:color w:val="333333"/>
          <w:sz w:val="20"/>
          <w:sz w:val="20"/>
          <w:szCs w:val="20"/>
          <w:rtl w:val="true"/>
        </w:rPr>
        <w:t xml:space="preserve"> عن ابن السنّي ونعيم معاً في الطبّ وعن الخطيب في الجامع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سكين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۱۴۳۹</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ومكارم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أطعموا حبالاكم اللبان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۱۷۵۸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تاريخ دمشق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۱۱۴۷۴</w:t>
      </w:r>
      <w:r>
        <w:rPr>
          <w:rFonts w:ascii="IRNazanin" w:hAnsi="IRNazanin" w:eastAsia="IRNazanin"/>
          <w:b w:val="false"/>
          <w:b w:val="false"/>
          <w:bCs w:val="false"/>
          <w:i w:val="false"/>
          <w:i w:val="false"/>
          <w:iCs w:val="false"/>
          <w:color w:val="333333"/>
          <w:sz w:val="20"/>
          <w:sz w:val="20"/>
          <w:szCs w:val="20"/>
          <w:rtl w:val="true"/>
        </w:rPr>
        <w:t xml:space="preserve"> عن أبي هريرة نحوه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تهذيب الأحكام و مكارم الأخلاق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الحلبي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۷۴۲۳</w:t>
      </w:r>
      <w:r>
        <w:rPr>
          <w:rFonts w:ascii="IRNazanin" w:hAnsi="IRNazanin" w:eastAsia="IRNazanin"/>
          <w:b w:val="false"/>
          <w:b w:val="false"/>
          <w:bCs w:val="false"/>
          <w:i w:val="false"/>
          <w:i w:val="false"/>
          <w:iCs w:val="false"/>
          <w:color w:val="333333"/>
          <w:sz w:val="20"/>
          <w:sz w:val="20"/>
          <w:szCs w:val="20"/>
          <w:rtl w:val="true"/>
        </w:rPr>
        <w:t xml:space="preserve"> عن عبداللّه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۲۸۱۶</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۸۲۲۴</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مسند ابن الجعد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۲۰۷۲</w:t>
      </w:r>
      <w:r>
        <w:rPr>
          <w:rFonts w:ascii="IRNazanin" w:hAnsi="IRNazanin" w:eastAsia="IRNazanin"/>
          <w:b w:val="false"/>
          <w:b w:val="false"/>
          <w:bCs w:val="false"/>
          <w:i w:val="false"/>
          <w:i w:val="false"/>
          <w:iCs w:val="false"/>
          <w:color w:val="333333"/>
          <w:sz w:val="20"/>
          <w:sz w:val="20"/>
          <w:szCs w:val="20"/>
          <w:rtl w:val="true"/>
        </w:rPr>
        <w:t xml:space="preserve"> عن طارق بن شهاب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۲۸۲۱۲</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۶۸۶۴</w:t>
      </w:r>
      <w:r>
        <w:rPr>
          <w:rFonts w:ascii="IRNazanin" w:hAnsi="IRNazanin" w:eastAsia="IRNazanin"/>
          <w:b w:val="false"/>
          <w:b w:val="false"/>
          <w:bCs w:val="false"/>
          <w:i w:val="false"/>
          <w:i w:val="false"/>
          <w:iCs w:val="false"/>
          <w:color w:val="333333"/>
          <w:sz w:val="20"/>
          <w:sz w:val="20"/>
          <w:szCs w:val="20"/>
          <w:rtl w:val="true"/>
        </w:rPr>
        <w:t xml:space="preserve"> ، مسند ابن حنبل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۱۸۸۵۳</w:t>
      </w:r>
      <w:r>
        <w:rPr>
          <w:rFonts w:ascii="IRNazanin" w:hAnsi="IRNazanin" w:eastAsia="IRNazanin"/>
          <w:b w:val="false"/>
          <w:b w:val="false"/>
          <w:bCs w:val="false"/>
          <w:i w:val="false"/>
          <w:i w:val="false"/>
          <w:iCs w:val="false"/>
          <w:color w:val="333333"/>
          <w:sz w:val="20"/>
          <w:sz w:val="20"/>
          <w:szCs w:val="20"/>
          <w:rtl w:val="true"/>
        </w:rPr>
        <w:t xml:space="preserve"> كلاهما عن طارق بن شهاب ، 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۷۴۲۵</w:t>
      </w:r>
      <w:r>
        <w:rPr>
          <w:rFonts w:ascii="IRNazanin" w:hAnsi="IRNazanin" w:eastAsia="IRNazanin"/>
          <w:b w:val="false"/>
          <w:b w:val="false"/>
          <w:bCs w:val="false"/>
          <w:i w:val="false"/>
          <w:i w:val="false"/>
          <w:iCs w:val="false"/>
          <w:color w:val="333333"/>
          <w:sz w:val="20"/>
          <w:sz w:val="20"/>
          <w:szCs w:val="20"/>
          <w:rtl w:val="true"/>
        </w:rPr>
        <w:t xml:space="preserve"> عن عبداللّه يرفعه إليه صلى الله عليه و آله نحوه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۲۸۲۱۳</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۹۷۸۸</w:t>
      </w:r>
      <w:r>
        <w:rPr>
          <w:rFonts w:ascii="IRNazanin" w:hAnsi="IRNazanin" w:eastAsia="IRNazanin"/>
          <w:b w:val="false"/>
          <w:b w:val="false"/>
          <w:bCs w:val="false"/>
          <w:i w:val="false"/>
          <w:i w:val="false"/>
          <w:iCs w:val="false"/>
          <w:color w:val="333333"/>
          <w:sz w:val="20"/>
          <w:sz w:val="20"/>
          <w:szCs w:val="20"/>
          <w:rtl w:val="true"/>
        </w:rPr>
        <w:t xml:space="preserve"> ، تاريخ بغداد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مسعود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۲۸۲۰۸</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ابن الجعد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۲۰۷۳</w:t>
      </w:r>
      <w:r>
        <w:rPr>
          <w:rFonts w:ascii="IRNazanin" w:hAnsi="IRNazanin" w:eastAsia="IRNazanin"/>
          <w:b w:val="false"/>
          <w:b w:val="false"/>
          <w:bCs w:val="false"/>
          <w:i w:val="false"/>
          <w:i w:val="false"/>
          <w:iCs w:val="false"/>
          <w:color w:val="333333"/>
          <w:sz w:val="20"/>
          <w:sz w:val="20"/>
          <w:szCs w:val="20"/>
          <w:rtl w:val="true"/>
        </w:rPr>
        <w:t xml:space="preserve"> عن ابن مسعود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 عبارت است از گياهان با ساق و بى ساق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۱۷۱۳۵</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۲۸۲۱۹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 بيمارى معده است كه مانع هضم و جذب غذا شده ، در نتيجه موجب شكم رَوش مى گردد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۲۶۷۷</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۱۲۹۸۶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۲۸۲۸۶</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الحليب بالعسل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حليب يعنى شير دوشيده شده ، يا حليب يعنى آنچه هنوز مزه اش تغيير نيافته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ديگرگون شدن آب كمر ، كنايه از عدم انعقاد نطفه فرزند از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دانه اى است زردرنگ، خوش بو و با طعمى نسبتاً تند و تلخ، و گاه روى نان مى ريزند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۱۰۸۵</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عبداللّه العلوي عن أبيه عن جدّه عن الإمام عليّ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۲۹۰۹</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۴۱۰۰۰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الأوسط وأبي نعيم في الطبّ وكلاهما عن بريدة الأسلمي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 صحيفة الإمام الرضا عليه السلام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عن جدّه عليهم السلامعنه صلى الله عليه و آله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۳۳۰۵</w:t>
      </w:r>
      <w:r>
        <w:rPr>
          <w:rFonts w:ascii="IRNazanin" w:hAnsi="IRNazanin" w:eastAsia="IRNazanin"/>
          <w:b w:val="false"/>
          <w:b w:val="false"/>
          <w:bCs w:val="false"/>
          <w:i w:val="false"/>
          <w:i w:val="false"/>
          <w:iCs w:val="false"/>
          <w:color w:val="333333"/>
          <w:sz w:val="20"/>
          <w:sz w:val="20"/>
          <w:szCs w:val="20"/>
          <w:rtl w:val="true"/>
        </w:rPr>
        <w:t xml:space="preserve"> عن أبي الدرداء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۴۱۰۵۴</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 نيشابور عن صهيب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۱۸۰۷</w:t>
      </w:r>
      <w:r>
        <w:rPr>
          <w:rFonts w:ascii="IRNazanin" w:hAnsi="IRNazanin" w:eastAsia="IRNazanin"/>
          <w:b w:val="false"/>
          <w:b w:val="false"/>
          <w:bCs w:val="false"/>
          <w:i w:val="false"/>
          <w:i w:val="false"/>
          <w:iCs w:val="false"/>
          <w:color w:val="333333"/>
          <w:sz w:val="20"/>
          <w:sz w:val="20"/>
          <w:szCs w:val="20"/>
          <w:rtl w:val="true"/>
        </w:rPr>
        <w:t xml:space="preserve"> عن أبي اُسامة عن الإمام الصادق عليه السلام عن رسول اللّه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اللحم ينمي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،الدعوات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۱۰۵۵۶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۴۱۰۰۵</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۴۱۰۰۶</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سلمان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نقلاً عن كتاب السرائر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۴۱۸۰۶</w:t>
      </w:r>
      <w:r>
        <w:rPr>
          <w:rFonts w:ascii="IRNazanin" w:hAnsi="IRNazanin" w:eastAsia="IRNazanin"/>
          <w:b w:val="false"/>
          <w:b w:val="false"/>
          <w:bCs w:val="false"/>
          <w:i w:val="false"/>
          <w:i w:val="false"/>
          <w:iCs w:val="false"/>
          <w:color w:val="333333"/>
          <w:sz w:val="20"/>
          <w:sz w:val="20"/>
          <w:szCs w:val="20"/>
          <w:rtl w:val="true"/>
        </w:rPr>
        <w:t xml:space="preserve"> نقلاً عن أبي نعيم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۴۱۸۰۵</w:t>
      </w:r>
      <w:r>
        <w:rPr>
          <w:rFonts w:ascii="IRNazanin" w:hAnsi="IRNazanin" w:eastAsia="IRNazanin"/>
          <w:b w:val="false"/>
          <w:b w:val="false"/>
          <w:bCs w:val="false"/>
          <w:i w:val="false"/>
          <w:i w:val="false"/>
          <w:iCs w:val="false"/>
          <w:color w:val="333333"/>
          <w:sz w:val="20"/>
          <w:sz w:val="20"/>
          <w:szCs w:val="20"/>
          <w:rtl w:val="true"/>
        </w:rPr>
        <w:t xml:space="preserve"> نقلاً عن أبي نعيم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السرائر ، حديث ، چنين آغاز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 شده است كه خوردن گوشت</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نگارنده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نقش نخوردن گوشت در بداخلاقى ، اقتضاست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مواردى است كه نخوردن گوشت ، به ضعف اعصاب ، منتهى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 علّت تامّه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ممكن است كسى گوشت نخورد و اخلاقش هم بد نباشد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كلاهما عن أبي هاشم الجعفري ، بحارالأنوار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۱۸۱۲</w:t>
      </w:r>
      <w:r>
        <w:rPr>
          <w:rFonts w:ascii="IRNazanin" w:hAnsi="IRNazanin" w:eastAsia="IRNazanin"/>
          <w:b w:val="false"/>
          <w:b w:val="false"/>
          <w:bCs w:val="false"/>
          <w:i w:val="false"/>
          <w:i w:val="false"/>
          <w:iCs w:val="false"/>
          <w:color w:val="333333"/>
          <w:sz w:val="20"/>
          <w:sz w:val="20"/>
          <w:szCs w:val="20"/>
          <w:rtl w:val="true"/>
        </w:rPr>
        <w:t xml:space="preserve"> عن جعفر بن عمرو عن الإمام الصادق عن آبائه عليهم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عليه السلام ، تحف العقول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۱۸۲۱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۴۰۶۴</w:t>
      </w:r>
      <w:r>
        <w:rPr>
          <w:rFonts w:ascii="IRNazanin" w:hAnsi="IRNazanin" w:eastAsia="IRNazanin"/>
          <w:b w:val="false"/>
          <w:b w:val="false"/>
          <w:bCs w:val="false"/>
          <w:i w:val="false"/>
          <w:i w:val="false"/>
          <w:iCs w:val="false"/>
          <w:color w:val="333333"/>
          <w:sz w:val="20"/>
          <w:sz w:val="20"/>
          <w:szCs w:val="20"/>
          <w:rtl w:val="true"/>
        </w:rPr>
        <w:t xml:space="preserve"> عن معاذ بن جبل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مَضيرَة ، غذايى است پختنى كه از شير مانده و ترش شده درست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بحارالأنوار،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۸۲۳۲</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۲۸۲۱۸</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وألبانها شفاء وكذلك أسمانها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مع تقديم و تأخير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عليهم السلام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عبدالرحيم بن عبدالمجيد القصير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۱۸۱۸</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گوسفند ، گوسپند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گوسفند باشد ، خواه ماده و خواه نر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گويا در قديم ، ميش ، به جنسى مى گفته اند كه امروز گوسفند مى گوييم و اعم از نر و ماده و پشم دار است ؛ و گوسفند ، اطلاق مى شده است هم بر ميش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گوسفند در معناى امروزى كه پشم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بر بز ، اعم از نر 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۱۹۴۲۷</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و مكارم الأخلاق ، بخش دوم حديث ، وجود ندارد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حكيم ، بحارالأنوار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نشيط بن صالح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عليه السلام إنّما شبّه بالجاموس لاُنسه بالحماءة وأكله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شبّه الدجاج بالخنزير لأكله العذرة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وجه التخصيص بربيعة ؛ لأنّ فرخ مكانهم أحسن ، أو لجودة تربيتهم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اين تشبيه ها چنين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امام عليه السلام از آن روى ، غاز را به گاوميش تشبيه كرده است كه هر دو با لجنزار ، اُنس دارند و از آن جا مى خورند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مرغ را از آن روى به خوك تشبيه كرده است كه هر دو ، مدفوع مى خورند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شايد علّت نام بردن از ربيعه از ميان همه قبايل نيز آن است كه جوجه هاى سرزمين اين قوم ، بهتر بوده و يا آنان عنايت و توجّه افزون ترى به جوجگان 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 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جوجه كبوتر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۱۸۵۵</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عبد الحميد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عن أبي اُمامة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عن مسعدة بن اليسع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اليسع عن الإمام الصادق عليه السلام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وح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موسى بن بكر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عن أبي البختري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موسى بن بكر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۱۸۶۲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۱۸۶۳</w:t>
      </w:r>
      <w:r>
        <w:rPr>
          <w:rFonts w:ascii="IRNazanin" w:hAnsi="IRNazanin" w:eastAsia="IRNazanin"/>
          <w:b w:val="false"/>
          <w:b w:val="false"/>
          <w:bCs w:val="false"/>
          <w:i w:val="false"/>
          <w:i w:val="false"/>
          <w:iCs w:val="false"/>
          <w:color w:val="333333"/>
          <w:sz w:val="20"/>
          <w:sz w:val="20"/>
          <w:szCs w:val="20"/>
          <w:rtl w:val="true"/>
        </w:rPr>
        <w:t xml:space="preserve"> عن مسمع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يذيب بمخّ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المحاسن ، از امام صادق عليه السلام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 چشمان را ذوب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آن در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صفحه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گذشت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عليهماالسلام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الباقر عليه السلاموزاد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عن عائشة ، طبّ النبيّ صلى الله عليه و آله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الفردوس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۵۸۴۵</w:t>
      </w:r>
      <w:r>
        <w:rPr>
          <w:rFonts w:ascii="IRNazanin" w:hAnsi="IRNazanin" w:eastAsia="IRNazanin"/>
          <w:b w:val="false"/>
          <w:b w:val="false"/>
          <w:bCs w:val="false"/>
          <w:i w:val="false"/>
          <w:i w:val="false"/>
          <w:iCs w:val="false"/>
          <w:color w:val="333333"/>
          <w:sz w:val="20"/>
          <w:sz w:val="20"/>
          <w:szCs w:val="20"/>
          <w:rtl w:val="true"/>
        </w:rPr>
        <w:t xml:space="preserve"> عن عائشة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المحاسن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مرآة العقول وبحار الأنوار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۲۴۸۳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۲۴۷۴</w:t>
      </w:r>
      <w:r>
        <w:rPr>
          <w:rFonts w:ascii="IRNazanin" w:hAnsi="IRNazanin" w:eastAsia="IRNazanin"/>
          <w:b w:val="false"/>
          <w:b w:val="false"/>
          <w:bCs w:val="false"/>
          <w:i w:val="false"/>
          <w:i w:val="false"/>
          <w:iCs w:val="false"/>
          <w:color w:val="333333"/>
          <w:sz w:val="20"/>
          <w:sz w:val="20"/>
          <w:szCs w:val="20"/>
          <w:rtl w:val="true"/>
        </w:rPr>
        <w:t xml:space="preserve"> عن سعد الإسكاف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الديلمي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۴۲۵۸</w:t>
      </w:r>
      <w:r>
        <w:rPr>
          <w:rFonts w:ascii="IRNazanin" w:hAnsi="IRNazanin" w:eastAsia="IRNazanin"/>
          <w:b w:val="false"/>
          <w:b w:val="false"/>
          <w:bCs w:val="false"/>
          <w:i w:val="false"/>
          <w:i w:val="false"/>
          <w:iCs w:val="false"/>
          <w:color w:val="333333"/>
          <w:sz w:val="20"/>
          <w:sz w:val="20"/>
          <w:szCs w:val="20"/>
          <w:rtl w:val="true"/>
        </w:rPr>
        <w:t xml:space="preserve"> نحوه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مكارم الأخلاق ، صدر حديث ، وجود ندارد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۱۴۷۱</w:t>
      </w:r>
      <w:r>
        <w:rPr>
          <w:rFonts w:ascii="IRNazanin" w:hAnsi="IRNazanin" w:eastAsia="IRNazanin"/>
          <w:b w:val="false"/>
          <w:b w:val="false"/>
          <w:bCs w:val="false"/>
          <w:i w:val="false"/>
          <w:i w:val="false"/>
          <w:iCs w:val="false"/>
          <w:color w:val="333333"/>
          <w:sz w:val="20"/>
          <w:sz w:val="20"/>
          <w:szCs w:val="20"/>
          <w:rtl w:val="true"/>
        </w:rPr>
        <w:t xml:space="preserve"> كلاهما عن صالح بن رزين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۱۴۶۹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هَليم يا همان هَريسه كه به غلط با املاى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مى شود ، غذايى است كه از پختن گندم و گوشت و كوبيدن آنها به دست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زياد عن الإمام الصادق عليه السلام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بصير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عن مثنّى بن زياد وكلاهما عن الإمام الصادق عليه السلام ، الخصال ،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طبّ الأئمّة لابني بسطام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محمّد بن أبي زينب وكلاهما عن الإمام الصادق عن آبائه عليهم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المثنّى بن الوليد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گياه ، داراى دو 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دشتى و باغى است، و خود ،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پهن برگ و باريك برگ ، و حكم كاهو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القانون فى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 طبّ الأئمّة لابني بسطام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سفيان بن السمط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۲۰۴۲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۲۰۵۰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 مكارم الأخلاق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 الأئمّة عليهم السلام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را نكو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71581</Words>
  <Characters>251207</Characters>
  <CharactersWithSpaces>321437</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2026-08-23T13:37:27Z</dcterms:created>
  <dc:creator>ghaemiyeh.com</dc:creator>
  <dc:description/>
  <dc:language>en-US</dc:language>
  <cp:lastModifiedBy/>
  <dcterms:modified xsi:type="dcterms:W3CDTF">2026-08-23T17:07:41Z</dcterms:modified>
  <cp:revision>1</cp:revision>
  <dc:subject/>
  <dc:title>دانشنامه احادیث پزشکی جلد 2</dc:title>
</cp:coreProperties>
</file>

<file path=docProps/custom.xml><?xml version="1.0" encoding="utf-8"?>
<Properties xmlns="http://schemas.openxmlformats.org/officeDocument/2006/custom-properties" xmlns:vt="http://schemas.openxmlformats.org/officeDocument/2006/docPropsVTypes"/>
</file>