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78854_41743263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178856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178858_417432637">
            <w:r>
              <w:rPr>
                <w:webHidden/>
                <w:rStyle w:val="IndexLink"/>
                <w:rtl w:val="true"/>
              </w:rPr>
              <w:t>[</w:t>
            </w:r>
            <w:r>
              <w:rPr>
                <w:rStyle w:val="IndexLink"/>
                <w:rtl w:val="true"/>
              </w:rPr>
              <w:t>تتمة القسم الأول في العبادات‏</w:t>
            </w:r>
            <w:r>
              <w:rPr>
                <w:rStyle w:val="IndexLink"/>
                <w:rtl w:val="true"/>
              </w:rPr>
              <w:t>]</w:t>
              <w:tab/>
            </w:r>
            <w:r>
              <w:rPr>
                <w:rStyle w:val="IndexLink"/>
              </w:rPr>
              <w:t>9</w:t>
            </w:r>
          </w:hyperlink>
        </w:p>
        <w:p>
          <w:pPr>
            <w:pStyle w:val="Contents3"/>
            <w:tabs>
              <w:tab w:val="clear" w:pos="8459"/>
              <w:tab w:val="right" w:pos="9026" w:leader="dot"/>
            </w:tabs>
            <w:rPr/>
          </w:pPr>
          <w:hyperlink w:anchor="__RefHeading___Toc7178860_417432637">
            <w:r>
              <w:rPr>
                <w:webHidden/>
                <w:rStyle w:val="IndexLink"/>
                <w:rtl w:val="true"/>
              </w:rPr>
              <w:t>[</w:t>
            </w:r>
            <w:r>
              <w:rPr>
                <w:rStyle w:val="IndexLink"/>
                <w:rtl w:val="true"/>
              </w:rPr>
              <w:t>تتمة كتاب الحج‏</w:t>
            </w:r>
            <w:r>
              <w:rPr>
                <w:rStyle w:val="IndexLink"/>
                <w:rtl w:val="true"/>
              </w:rPr>
              <w:t>]</w:t>
              <w:tab/>
            </w:r>
            <w:r>
              <w:rPr>
                <w:rStyle w:val="IndexLink"/>
              </w:rPr>
              <w:t>9</w:t>
            </w:r>
          </w:hyperlink>
        </w:p>
        <w:p>
          <w:pPr>
            <w:pStyle w:val="Contents4"/>
            <w:tabs>
              <w:tab w:val="clear" w:pos="8176"/>
              <w:tab w:val="right" w:pos="9026" w:leader="dot"/>
            </w:tabs>
            <w:rPr/>
          </w:pPr>
          <w:hyperlink w:anchor="__RefHeading___Toc7178862_417432637">
            <w:r>
              <w:rPr>
                <w:webHidden/>
                <w:rStyle w:val="IndexLink"/>
                <w:rtl w:val="true"/>
              </w:rPr>
              <w:t>[</w:t>
            </w:r>
            <w:r>
              <w:rPr>
                <w:rStyle w:val="IndexLink"/>
                <w:rtl w:val="true"/>
              </w:rPr>
              <w:t>تتمة ثلاثة أركان‏</w:t>
            </w:r>
            <w:r>
              <w:rPr>
                <w:rStyle w:val="IndexLink"/>
                <w:rtl w:val="true"/>
              </w:rPr>
              <w:t>]</w:t>
              <w:tab/>
            </w:r>
            <w:r>
              <w:rPr>
                <w:rStyle w:val="IndexLink"/>
              </w:rPr>
              <w:t>9</w:t>
            </w:r>
          </w:hyperlink>
        </w:p>
        <w:p>
          <w:pPr>
            <w:pStyle w:val="Contents5"/>
            <w:tabs>
              <w:tab w:val="clear" w:pos="7892"/>
              <w:tab w:val="right" w:pos="9026" w:leader="dot"/>
            </w:tabs>
            <w:rPr/>
          </w:pPr>
          <w:hyperlink w:anchor="__RefHeading___Toc7178864_417432637">
            <w:r>
              <w:rPr>
                <w:webHidden/>
                <w:rStyle w:val="IndexLink"/>
                <w:rtl w:val="true"/>
              </w:rPr>
              <w:t>[</w:t>
            </w:r>
            <w:r>
              <w:rPr>
                <w:rStyle w:val="IndexLink"/>
                <w:rtl w:val="true"/>
              </w:rPr>
              <w:t>تتمة الركن الثاني في أفعال الحج‏</w:t>
            </w:r>
            <w:r>
              <w:rPr>
                <w:rStyle w:val="IndexLink"/>
                <w:rtl w:val="true"/>
              </w:rPr>
              <w:t>]</w:t>
              <w:tab/>
            </w:r>
            <w:r>
              <w:rPr>
                <w:rStyle w:val="IndexLink"/>
              </w:rPr>
              <w:t>9</w:t>
            </w:r>
          </w:hyperlink>
        </w:p>
        <w:p>
          <w:pPr>
            <w:pStyle w:val="Contents6"/>
            <w:tabs>
              <w:tab w:val="clear" w:pos="7609"/>
              <w:tab w:val="right" w:pos="9026" w:leader="dot"/>
            </w:tabs>
            <w:rPr/>
          </w:pPr>
          <w:hyperlink w:anchor="__RefHeading___Toc7178866_417432637">
            <w:r>
              <w:rPr>
                <w:webHidden/>
                <w:rStyle w:val="IndexLink"/>
                <w:rtl w:val="true"/>
              </w:rPr>
              <w:t>[</w:t>
            </w:r>
            <w:r>
              <w:rPr>
                <w:rStyle w:val="IndexLink"/>
                <w:rtl w:val="true"/>
              </w:rPr>
              <w:t>القول في الأحكام المتعلقة بمنى بعد العود</w:t>
            </w:r>
            <w:r>
              <w:rPr>
                <w:rStyle w:val="IndexLink"/>
                <w:rtl w:val="true"/>
              </w:rPr>
              <w:t>]</w:t>
              <w:tab/>
            </w:r>
            <w:r>
              <w:rPr>
                <w:rStyle w:val="IndexLink"/>
              </w:rPr>
              <w:t>9</w:t>
            </w:r>
          </w:hyperlink>
        </w:p>
        <w:p>
          <w:pPr>
            <w:pStyle w:val="Contents6"/>
            <w:tabs>
              <w:tab w:val="clear" w:pos="7609"/>
              <w:tab w:val="right" w:pos="9026" w:leader="dot"/>
            </w:tabs>
            <w:rPr/>
          </w:pPr>
          <w:hyperlink w:anchor="__RefHeading___Toc7178868_417432637">
            <w:r>
              <w:rPr>
                <w:webHidden/>
                <w:rStyle w:val="IndexLink"/>
                <w:rtl w:val="true"/>
              </w:rPr>
              <w:t>اشاره</w:t>
            </w:r>
            <w:r>
              <w:rPr>
                <w:rStyle w:val="IndexLink"/>
                <w:rtl w:val="true"/>
              </w:rPr>
              <w:tab/>
            </w:r>
            <w:r>
              <w:rPr>
                <w:rStyle w:val="IndexLink"/>
              </w:rPr>
              <w:t>9</w:t>
            </w:r>
          </w:hyperlink>
        </w:p>
        <w:p>
          <w:pPr>
            <w:pStyle w:val="Contents6"/>
            <w:tabs>
              <w:tab w:val="clear" w:pos="7609"/>
              <w:tab w:val="right" w:pos="9026" w:leader="dot"/>
            </w:tabs>
            <w:rPr/>
          </w:pPr>
          <w:hyperlink w:anchor="__RefHeading___Toc7178870_417432637">
            <w:r>
              <w:rPr>
                <w:webHidden/>
                <w:rStyle w:val="IndexLink"/>
                <w:rtl w:val="true"/>
              </w:rPr>
              <w:t>[</w:t>
            </w:r>
            <w:r>
              <w:rPr>
                <w:rStyle w:val="IndexLink"/>
                <w:rtl w:val="true"/>
              </w:rPr>
              <w:t>في لزوم الشاة لكل ليلة بات بغير منى‏</w:t>
            </w:r>
            <w:r>
              <w:rPr>
                <w:rStyle w:val="IndexLink"/>
                <w:rtl w:val="true"/>
              </w:rPr>
              <w:t>]</w:t>
              <w:tab/>
            </w:r>
            <w:r>
              <w:rPr>
                <w:rStyle w:val="IndexLink"/>
              </w:rPr>
              <w:t>10</w:t>
            </w:r>
          </w:hyperlink>
        </w:p>
        <w:p>
          <w:pPr>
            <w:pStyle w:val="Contents6"/>
            <w:tabs>
              <w:tab w:val="clear" w:pos="7609"/>
              <w:tab w:val="right" w:pos="9026" w:leader="dot"/>
            </w:tabs>
            <w:rPr/>
          </w:pPr>
          <w:hyperlink w:anchor="__RefHeading___Toc7178872_417432637">
            <w:r>
              <w:rPr>
                <w:webHidden/>
                <w:rStyle w:val="IndexLink"/>
                <w:rtl w:val="true"/>
              </w:rPr>
              <w:t>[</w:t>
            </w:r>
            <w:r>
              <w:rPr>
                <w:rStyle w:val="IndexLink"/>
                <w:rtl w:val="true"/>
              </w:rPr>
              <w:t>في جواز الخروج من منى بعد نصف الليل‏</w:t>
            </w:r>
            <w:r>
              <w:rPr>
                <w:rStyle w:val="IndexLink"/>
                <w:rtl w:val="true"/>
              </w:rPr>
              <w:t>]</w:t>
              <w:tab/>
            </w:r>
            <w:r>
              <w:rPr>
                <w:rStyle w:val="IndexLink"/>
              </w:rPr>
              <w:t>15</w:t>
            </w:r>
          </w:hyperlink>
        </w:p>
        <w:p>
          <w:pPr>
            <w:pStyle w:val="Contents6"/>
            <w:tabs>
              <w:tab w:val="clear" w:pos="7609"/>
              <w:tab w:val="right" w:pos="9026" w:leader="dot"/>
            </w:tabs>
            <w:rPr/>
          </w:pPr>
          <w:hyperlink w:anchor="__RefHeading___Toc7178874_417432637">
            <w:r>
              <w:rPr>
                <w:webHidden/>
                <w:rStyle w:val="IndexLink"/>
                <w:rtl w:val="true"/>
              </w:rPr>
              <w:t>[</w:t>
            </w:r>
            <w:r>
              <w:rPr>
                <w:rStyle w:val="IndexLink"/>
                <w:rtl w:val="true"/>
              </w:rPr>
              <w:t>في لزوم الكفارة لو ترك المبيت بمنى‏</w:t>
            </w:r>
            <w:r>
              <w:rPr>
                <w:rStyle w:val="IndexLink"/>
                <w:rtl w:val="true"/>
              </w:rPr>
              <w:t>]</w:t>
              <w:tab/>
            </w:r>
            <w:r>
              <w:rPr>
                <w:rStyle w:val="IndexLink"/>
              </w:rPr>
              <w:t>19</w:t>
            </w:r>
          </w:hyperlink>
        </w:p>
        <w:p>
          <w:pPr>
            <w:pStyle w:val="Contents6"/>
            <w:tabs>
              <w:tab w:val="clear" w:pos="7609"/>
              <w:tab w:val="right" w:pos="9026" w:leader="dot"/>
            </w:tabs>
            <w:rPr/>
          </w:pPr>
          <w:hyperlink w:anchor="__RefHeading___Toc7178876_417432637">
            <w:r>
              <w:rPr>
                <w:webHidden/>
                <w:rStyle w:val="IndexLink"/>
                <w:rtl w:val="true"/>
              </w:rPr>
              <w:t>[</w:t>
            </w:r>
            <w:r>
              <w:rPr>
                <w:rStyle w:val="IndexLink"/>
                <w:rtl w:val="true"/>
              </w:rPr>
              <w:t>في وجوب الرمي أيام التشريق‏</w:t>
            </w:r>
            <w:r>
              <w:rPr>
                <w:rStyle w:val="IndexLink"/>
                <w:rtl w:val="true"/>
              </w:rPr>
              <w:t>]</w:t>
              <w:tab/>
            </w:r>
            <w:r>
              <w:rPr>
                <w:rStyle w:val="IndexLink"/>
              </w:rPr>
              <w:t>21</w:t>
            </w:r>
          </w:hyperlink>
        </w:p>
        <w:p>
          <w:pPr>
            <w:pStyle w:val="Contents6"/>
            <w:tabs>
              <w:tab w:val="clear" w:pos="7609"/>
              <w:tab w:val="right" w:pos="9026" w:leader="dot"/>
            </w:tabs>
            <w:rPr/>
          </w:pPr>
          <w:hyperlink w:anchor="__RefHeading___Toc7178878_417432637">
            <w:r>
              <w:rPr>
                <w:webHidden/>
                <w:rStyle w:val="IndexLink"/>
                <w:rtl w:val="true"/>
              </w:rPr>
              <w:t>[</w:t>
            </w:r>
            <w:r>
              <w:rPr>
                <w:rStyle w:val="IndexLink"/>
                <w:rtl w:val="true"/>
              </w:rPr>
              <w:t>في وجوب الترتيب في الرمي‏</w:t>
            </w:r>
            <w:r>
              <w:rPr>
                <w:rStyle w:val="IndexLink"/>
                <w:rtl w:val="true"/>
              </w:rPr>
              <w:t>]</w:t>
              <w:tab/>
            </w:r>
            <w:r>
              <w:rPr>
                <w:rStyle w:val="IndexLink"/>
              </w:rPr>
              <w:t>22</w:t>
            </w:r>
          </w:hyperlink>
        </w:p>
        <w:p>
          <w:pPr>
            <w:pStyle w:val="Contents6"/>
            <w:tabs>
              <w:tab w:val="clear" w:pos="7609"/>
              <w:tab w:val="right" w:pos="9026" w:leader="dot"/>
            </w:tabs>
            <w:rPr/>
          </w:pPr>
          <w:hyperlink w:anchor="__RefHeading___Toc7178880_417432637">
            <w:r>
              <w:rPr>
                <w:webHidden/>
                <w:rStyle w:val="IndexLink"/>
                <w:rtl w:val="true"/>
              </w:rPr>
              <w:t>[</w:t>
            </w:r>
            <w:r>
              <w:rPr>
                <w:rStyle w:val="IndexLink"/>
                <w:rtl w:val="true"/>
              </w:rPr>
              <w:t>في وقت الرمي‏</w:t>
            </w:r>
            <w:r>
              <w:rPr>
                <w:rStyle w:val="IndexLink"/>
                <w:rtl w:val="true"/>
              </w:rPr>
              <w:t>]</w:t>
              <w:tab/>
            </w:r>
            <w:r>
              <w:rPr>
                <w:rStyle w:val="IndexLink"/>
              </w:rPr>
              <w:t>23</w:t>
            </w:r>
          </w:hyperlink>
        </w:p>
        <w:p>
          <w:pPr>
            <w:pStyle w:val="Contents6"/>
            <w:tabs>
              <w:tab w:val="clear" w:pos="7609"/>
              <w:tab w:val="right" w:pos="9026" w:leader="dot"/>
            </w:tabs>
            <w:rPr/>
          </w:pPr>
          <w:hyperlink w:anchor="__RefHeading___Toc7178882_417432637">
            <w:r>
              <w:rPr>
                <w:webHidden/>
                <w:rStyle w:val="IndexLink"/>
                <w:rtl w:val="true"/>
              </w:rPr>
              <w:t>[</w:t>
            </w:r>
            <w:r>
              <w:rPr>
                <w:rStyle w:val="IndexLink"/>
                <w:rtl w:val="true"/>
              </w:rPr>
              <w:t>في عدم جواز الرمي ليلا</w:t>
            </w:r>
            <w:r>
              <w:rPr>
                <w:rStyle w:val="IndexLink"/>
                <w:rtl w:val="true"/>
              </w:rPr>
              <w:t>]</w:t>
              <w:tab/>
            </w:r>
            <w:r>
              <w:rPr>
                <w:rStyle w:val="IndexLink"/>
              </w:rPr>
              <w:t>26</w:t>
            </w:r>
          </w:hyperlink>
        </w:p>
        <w:p>
          <w:pPr>
            <w:pStyle w:val="Contents6"/>
            <w:tabs>
              <w:tab w:val="clear" w:pos="7609"/>
              <w:tab w:val="right" w:pos="9026" w:leader="dot"/>
            </w:tabs>
            <w:rPr/>
          </w:pPr>
          <w:hyperlink w:anchor="__RefHeading___Toc7178884_417432637">
            <w:r>
              <w:rPr>
                <w:webHidden/>
                <w:rStyle w:val="IndexLink"/>
                <w:rtl w:val="true"/>
              </w:rPr>
              <w:t>[</w:t>
            </w:r>
            <w:r>
              <w:rPr>
                <w:rStyle w:val="IndexLink"/>
                <w:rtl w:val="true"/>
              </w:rPr>
              <w:t>فيما حصل به الترتيب في رمي الجمار</w:t>
            </w:r>
            <w:r>
              <w:rPr>
                <w:rStyle w:val="IndexLink"/>
                <w:rtl w:val="true"/>
              </w:rPr>
              <w:t>]</w:t>
              <w:tab/>
            </w:r>
            <w:r>
              <w:rPr>
                <w:rStyle w:val="IndexLink"/>
              </w:rPr>
              <w:t>26</w:t>
            </w:r>
          </w:hyperlink>
        </w:p>
        <w:p>
          <w:pPr>
            <w:pStyle w:val="Contents6"/>
            <w:tabs>
              <w:tab w:val="clear" w:pos="7609"/>
              <w:tab w:val="right" w:pos="9026" w:leader="dot"/>
            </w:tabs>
            <w:rPr/>
          </w:pPr>
          <w:hyperlink w:anchor="__RefHeading___Toc7178886_417432637">
            <w:r>
              <w:rPr>
                <w:webHidden/>
                <w:rStyle w:val="IndexLink"/>
                <w:rtl w:val="true"/>
              </w:rPr>
              <w:t>[</w:t>
            </w:r>
            <w:r>
              <w:rPr>
                <w:rStyle w:val="IndexLink"/>
                <w:rtl w:val="true"/>
              </w:rPr>
              <w:t>في وجوب القضاء غدا لو نسي رمي يوم أو تركه عمدا</w:t>
            </w:r>
            <w:r>
              <w:rPr>
                <w:rStyle w:val="IndexLink"/>
                <w:rtl w:val="true"/>
              </w:rPr>
              <w:t>]</w:t>
              <w:tab/>
            </w:r>
            <w:r>
              <w:rPr>
                <w:rStyle w:val="IndexLink"/>
              </w:rPr>
              <w:t>30</w:t>
            </w:r>
          </w:hyperlink>
        </w:p>
        <w:p>
          <w:pPr>
            <w:pStyle w:val="Contents6"/>
            <w:tabs>
              <w:tab w:val="clear" w:pos="7609"/>
              <w:tab w:val="right" w:pos="9026" w:leader="dot"/>
            </w:tabs>
            <w:rPr/>
          </w:pPr>
          <w:hyperlink w:anchor="__RefHeading___Toc7178888_417432637">
            <w:r>
              <w:rPr>
                <w:webHidden/>
                <w:rStyle w:val="IndexLink"/>
                <w:rtl w:val="true"/>
              </w:rPr>
              <w:t>[</w:t>
            </w:r>
            <w:r>
              <w:rPr>
                <w:rStyle w:val="IndexLink"/>
                <w:rtl w:val="true"/>
              </w:rPr>
              <w:t>في وجوب الرجوع من مكة للرمي إذا نسيه‏</w:t>
            </w:r>
            <w:r>
              <w:rPr>
                <w:rStyle w:val="IndexLink"/>
                <w:rtl w:val="true"/>
              </w:rPr>
              <w:t>]</w:t>
              <w:tab/>
            </w:r>
            <w:r>
              <w:rPr>
                <w:rStyle w:val="IndexLink"/>
              </w:rPr>
              <w:t>32</w:t>
            </w:r>
          </w:hyperlink>
        </w:p>
        <w:p>
          <w:pPr>
            <w:pStyle w:val="Contents6"/>
            <w:tabs>
              <w:tab w:val="clear" w:pos="7609"/>
              <w:tab w:val="right" w:pos="9026" w:leader="dot"/>
            </w:tabs>
            <w:rPr/>
          </w:pPr>
          <w:hyperlink w:anchor="__RefHeading___Toc7178890_417432637">
            <w:r>
              <w:rPr>
                <w:webHidden/>
                <w:rStyle w:val="IndexLink"/>
                <w:rtl w:val="true"/>
              </w:rPr>
              <w:t>[</w:t>
            </w:r>
            <w:r>
              <w:rPr>
                <w:rStyle w:val="IndexLink"/>
                <w:rtl w:val="true"/>
              </w:rPr>
              <w:t>في حكم من تعمد ترك رمي الجمار</w:t>
            </w:r>
            <w:r>
              <w:rPr>
                <w:rStyle w:val="IndexLink"/>
                <w:rtl w:val="true"/>
              </w:rPr>
              <w:t>]</w:t>
              <w:tab/>
            </w:r>
            <w:r>
              <w:rPr>
                <w:rStyle w:val="IndexLink"/>
              </w:rPr>
              <w:t>34</w:t>
            </w:r>
          </w:hyperlink>
        </w:p>
        <w:p>
          <w:pPr>
            <w:pStyle w:val="Contents6"/>
            <w:tabs>
              <w:tab w:val="clear" w:pos="7609"/>
              <w:tab w:val="right" w:pos="9026" w:leader="dot"/>
            </w:tabs>
            <w:rPr/>
          </w:pPr>
          <w:hyperlink w:anchor="__RefHeading___Toc7178892_417432637">
            <w:r>
              <w:rPr>
                <w:webHidden/>
                <w:rStyle w:val="IndexLink"/>
                <w:rtl w:val="true"/>
              </w:rPr>
              <w:t>[</w:t>
            </w:r>
            <w:r>
              <w:rPr>
                <w:rStyle w:val="IndexLink"/>
                <w:rtl w:val="true"/>
              </w:rPr>
              <w:t>في جواز النيابة في الرمي‏</w:t>
            </w:r>
            <w:r>
              <w:rPr>
                <w:rStyle w:val="IndexLink"/>
                <w:rtl w:val="true"/>
              </w:rPr>
              <w:t>]</w:t>
              <w:tab/>
            </w:r>
            <w:r>
              <w:rPr>
                <w:rStyle w:val="IndexLink"/>
              </w:rPr>
              <w:t>36</w:t>
            </w:r>
          </w:hyperlink>
        </w:p>
        <w:p>
          <w:pPr>
            <w:pStyle w:val="Contents6"/>
            <w:tabs>
              <w:tab w:val="clear" w:pos="7609"/>
              <w:tab w:val="right" w:pos="9026" w:leader="dot"/>
            </w:tabs>
            <w:rPr/>
          </w:pPr>
          <w:hyperlink w:anchor="__RefHeading___Toc7178894_417432637">
            <w:r>
              <w:rPr>
                <w:webHidden/>
                <w:rStyle w:val="IndexLink"/>
                <w:rtl w:val="true"/>
              </w:rPr>
              <w:t>[</w:t>
            </w:r>
            <w:r>
              <w:rPr>
                <w:rStyle w:val="IndexLink"/>
                <w:rtl w:val="true"/>
              </w:rPr>
              <w:t>في استحباب أن يقيم الإنسان بمنى أيام التشريق‏</w:t>
            </w:r>
            <w:r>
              <w:rPr>
                <w:rStyle w:val="IndexLink"/>
                <w:rtl w:val="true"/>
              </w:rPr>
              <w:t>]</w:t>
              <w:tab/>
            </w:r>
            <w:r>
              <w:rPr>
                <w:rStyle w:val="IndexLink"/>
              </w:rPr>
              <w:t>38</w:t>
            </w:r>
          </w:hyperlink>
        </w:p>
        <w:p>
          <w:pPr>
            <w:pStyle w:val="Contents6"/>
            <w:tabs>
              <w:tab w:val="clear" w:pos="7609"/>
              <w:tab w:val="right" w:pos="9026" w:leader="dot"/>
            </w:tabs>
            <w:rPr/>
          </w:pPr>
          <w:hyperlink w:anchor="__RefHeading___Toc7178896_417432637">
            <w:r>
              <w:rPr>
                <w:webHidden/>
                <w:rStyle w:val="IndexLink"/>
                <w:rtl w:val="true"/>
              </w:rPr>
              <w:t>[</w:t>
            </w:r>
            <w:r>
              <w:rPr>
                <w:rStyle w:val="IndexLink"/>
                <w:rtl w:val="true"/>
              </w:rPr>
              <w:t>في استحباب أن يرمي الجمرة الأولى عن يمينه‏</w:t>
            </w:r>
            <w:r>
              <w:rPr>
                <w:rStyle w:val="IndexLink"/>
                <w:rtl w:val="true"/>
              </w:rPr>
              <w:t>]</w:t>
              <w:tab/>
            </w:r>
            <w:r>
              <w:rPr>
                <w:rStyle w:val="IndexLink"/>
              </w:rPr>
              <w:t>39</w:t>
            </w:r>
          </w:hyperlink>
        </w:p>
        <w:p>
          <w:pPr>
            <w:pStyle w:val="Contents6"/>
            <w:tabs>
              <w:tab w:val="clear" w:pos="7609"/>
              <w:tab w:val="right" w:pos="9026" w:leader="dot"/>
            </w:tabs>
            <w:rPr/>
          </w:pPr>
          <w:hyperlink w:anchor="__RefHeading___Toc7178898_417432637">
            <w:r>
              <w:rPr>
                <w:webHidden/>
                <w:rStyle w:val="IndexLink"/>
                <w:rtl w:val="true"/>
              </w:rPr>
              <w:t>[</w:t>
            </w:r>
            <w:r>
              <w:rPr>
                <w:rStyle w:val="IndexLink"/>
                <w:rtl w:val="true"/>
              </w:rPr>
              <w:t>في استحباب أن يقف عن يسار الطريق مستقبل القبلة ذاكرا لله تعالى‏</w:t>
            </w:r>
            <w:r>
              <w:rPr>
                <w:rStyle w:val="IndexLink"/>
                <w:rtl w:val="true"/>
              </w:rPr>
              <w:t>]</w:t>
              <w:tab/>
            </w:r>
            <w:r>
              <w:rPr>
                <w:rStyle w:val="IndexLink"/>
              </w:rPr>
              <w:t>39</w:t>
            </w:r>
          </w:hyperlink>
        </w:p>
        <w:p>
          <w:pPr>
            <w:pStyle w:val="Contents6"/>
            <w:tabs>
              <w:tab w:val="clear" w:pos="7609"/>
              <w:tab w:val="right" w:pos="9026" w:leader="dot"/>
            </w:tabs>
            <w:rPr/>
          </w:pPr>
          <w:hyperlink w:anchor="__RefHeading___Toc7178900_417432637">
            <w:r>
              <w:rPr>
                <w:webHidden/>
                <w:rStyle w:val="IndexLink"/>
                <w:rtl w:val="true"/>
              </w:rPr>
              <w:t>[</w:t>
            </w:r>
            <w:r>
              <w:rPr>
                <w:rStyle w:val="IndexLink"/>
                <w:rtl w:val="true"/>
              </w:rPr>
              <w:t>في حكم التكبير بمنى‏</w:t>
            </w:r>
            <w:r>
              <w:rPr>
                <w:rStyle w:val="IndexLink"/>
                <w:rtl w:val="true"/>
              </w:rPr>
              <w:t>]</w:t>
              <w:tab/>
            </w:r>
            <w:r>
              <w:rPr>
                <w:rStyle w:val="IndexLink"/>
              </w:rPr>
              <w:t>40</w:t>
            </w:r>
          </w:hyperlink>
        </w:p>
        <w:p>
          <w:pPr>
            <w:pStyle w:val="Contents6"/>
            <w:tabs>
              <w:tab w:val="clear" w:pos="7609"/>
              <w:tab w:val="right" w:pos="9026" w:leader="dot"/>
            </w:tabs>
            <w:rPr/>
          </w:pPr>
          <w:hyperlink w:anchor="__RefHeading___Toc7178902_417432637">
            <w:r>
              <w:rPr>
                <w:webHidden/>
                <w:rStyle w:val="IndexLink"/>
                <w:rtl w:val="true"/>
              </w:rPr>
              <w:t>[</w:t>
            </w:r>
            <w:r>
              <w:rPr>
                <w:rStyle w:val="IndexLink"/>
                <w:rtl w:val="true"/>
              </w:rPr>
              <w:t>في جواز النفر في الأول للمتقي‏</w:t>
            </w:r>
            <w:r>
              <w:rPr>
                <w:rStyle w:val="IndexLink"/>
                <w:rtl w:val="true"/>
              </w:rPr>
              <w:t>]</w:t>
              <w:tab/>
            </w:r>
            <w:r>
              <w:rPr>
                <w:rStyle w:val="IndexLink"/>
              </w:rPr>
              <w:t>42</w:t>
            </w:r>
          </w:hyperlink>
        </w:p>
        <w:p>
          <w:pPr>
            <w:pStyle w:val="Contents6"/>
            <w:tabs>
              <w:tab w:val="clear" w:pos="7609"/>
              <w:tab w:val="right" w:pos="9026" w:leader="dot"/>
            </w:tabs>
            <w:rPr/>
          </w:pPr>
          <w:hyperlink w:anchor="__RefHeading___Toc7178904_417432637">
            <w:r>
              <w:rPr>
                <w:webHidden/>
                <w:rStyle w:val="IndexLink"/>
                <w:rtl w:val="true"/>
              </w:rPr>
              <w:t>[</w:t>
            </w:r>
            <w:r>
              <w:rPr>
                <w:rStyle w:val="IndexLink"/>
                <w:rtl w:val="true"/>
              </w:rPr>
              <w:t>في عدم جواز النفر في الثاني قبل الزوال‏</w:t>
            </w:r>
            <w:r>
              <w:rPr>
                <w:rStyle w:val="IndexLink"/>
                <w:rtl w:val="true"/>
              </w:rPr>
              <w:t>]</w:t>
              <w:tab/>
            </w:r>
            <w:r>
              <w:rPr>
                <w:rStyle w:val="IndexLink"/>
              </w:rPr>
              <w:t>47</w:t>
            </w:r>
          </w:hyperlink>
        </w:p>
        <w:p>
          <w:pPr>
            <w:pStyle w:val="Contents6"/>
            <w:tabs>
              <w:tab w:val="clear" w:pos="7609"/>
              <w:tab w:val="right" w:pos="9026" w:leader="dot"/>
            </w:tabs>
            <w:rPr/>
          </w:pPr>
          <w:hyperlink w:anchor="__RefHeading___Toc7178906_417432637">
            <w:r>
              <w:rPr>
                <w:webHidden/>
                <w:rStyle w:val="IndexLink"/>
                <w:rtl w:val="true"/>
              </w:rPr>
              <w:t>[</w:t>
            </w:r>
            <w:r>
              <w:rPr>
                <w:rStyle w:val="IndexLink"/>
                <w:rtl w:val="true"/>
              </w:rPr>
              <w:t>في سقوط الرمي في اليوم الثالث عمن نفر في الأول‏</w:t>
            </w:r>
            <w:r>
              <w:rPr>
                <w:rStyle w:val="IndexLink"/>
                <w:rtl w:val="true"/>
              </w:rPr>
              <w:t>]</w:t>
              <w:tab/>
            </w:r>
            <w:r>
              <w:rPr>
                <w:rStyle w:val="IndexLink"/>
              </w:rPr>
              <w:t>49</w:t>
            </w:r>
          </w:hyperlink>
        </w:p>
        <w:p>
          <w:pPr>
            <w:pStyle w:val="Contents6"/>
            <w:tabs>
              <w:tab w:val="clear" w:pos="7609"/>
              <w:tab w:val="right" w:pos="9026" w:leader="dot"/>
            </w:tabs>
            <w:rPr/>
          </w:pPr>
          <w:hyperlink w:anchor="__RefHeading___Toc7178908_417432637">
            <w:r>
              <w:rPr>
                <w:webHidden/>
                <w:rStyle w:val="IndexLink"/>
                <w:rtl w:val="true"/>
              </w:rPr>
              <w:t>[</w:t>
            </w:r>
            <w:r>
              <w:rPr>
                <w:rStyle w:val="IndexLink"/>
                <w:rtl w:val="true"/>
              </w:rPr>
              <w:t>في استحباب قراءة الخطبة للإمام‏</w:t>
            </w:r>
            <w:r>
              <w:rPr>
                <w:rStyle w:val="IndexLink"/>
                <w:rtl w:val="true"/>
              </w:rPr>
              <w:t>]</w:t>
              <w:tab/>
            </w:r>
            <w:r>
              <w:rPr>
                <w:rStyle w:val="IndexLink"/>
              </w:rPr>
              <w:t>52</w:t>
            </w:r>
          </w:hyperlink>
        </w:p>
        <w:p>
          <w:pPr>
            <w:pStyle w:val="Contents6"/>
            <w:tabs>
              <w:tab w:val="clear" w:pos="7609"/>
              <w:tab w:val="right" w:pos="9026" w:leader="dot"/>
            </w:tabs>
            <w:rPr/>
          </w:pPr>
          <w:hyperlink w:anchor="__RefHeading___Toc7178910_417432637">
            <w:r>
              <w:rPr>
                <w:webHidden/>
                <w:rStyle w:val="IndexLink"/>
                <w:rtl w:val="true"/>
              </w:rPr>
              <w:t>[</w:t>
            </w:r>
            <w:r>
              <w:rPr>
                <w:rStyle w:val="IndexLink"/>
                <w:rtl w:val="true"/>
              </w:rPr>
              <w:t>في جواز الانصراف لمن كان قضى مناسكه بمكة</w:t>
            </w:r>
            <w:r>
              <w:rPr>
                <w:rStyle w:val="IndexLink"/>
                <w:rtl w:val="true"/>
              </w:rPr>
              <w:t>]</w:t>
              <w:tab/>
            </w:r>
            <w:r>
              <w:rPr>
                <w:rStyle w:val="IndexLink"/>
              </w:rPr>
              <w:t>52</w:t>
            </w:r>
          </w:hyperlink>
        </w:p>
        <w:p>
          <w:pPr>
            <w:pStyle w:val="Contents6"/>
            <w:tabs>
              <w:tab w:val="clear" w:pos="7609"/>
              <w:tab w:val="right" w:pos="9026" w:leader="dot"/>
            </w:tabs>
            <w:rPr/>
          </w:pPr>
          <w:hyperlink w:anchor="__RefHeading___Toc7178912_417432637">
            <w:r>
              <w:rPr>
                <w:webHidden/>
                <w:rStyle w:val="IndexLink"/>
                <w:rtl w:val="true"/>
              </w:rPr>
              <w:t>[</w:t>
            </w:r>
            <w:r>
              <w:rPr>
                <w:rStyle w:val="IndexLink"/>
                <w:rtl w:val="true"/>
              </w:rPr>
              <w:t>مسائل‏</w:t>
            </w:r>
            <w:r>
              <w:rPr>
                <w:rStyle w:val="IndexLink"/>
                <w:rtl w:val="true"/>
              </w:rPr>
              <w:t>]</w:t>
              <w:tab/>
            </w:r>
            <w:r>
              <w:rPr>
                <w:rStyle w:val="IndexLink"/>
              </w:rPr>
              <w:t>52</w:t>
            </w:r>
          </w:hyperlink>
        </w:p>
        <w:p>
          <w:pPr>
            <w:pStyle w:val="Contents6"/>
            <w:tabs>
              <w:tab w:val="clear" w:pos="7609"/>
              <w:tab w:val="right" w:pos="9026" w:leader="dot"/>
            </w:tabs>
            <w:rPr/>
          </w:pPr>
          <w:hyperlink w:anchor="__RefHeading___Toc7178914_417432637">
            <w:r>
              <w:rPr>
                <w:webHidden/>
                <w:rStyle w:val="IndexLink"/>
                <w:rtl w:val="true"/>
              </w:rPr>
              <w:t>[</w:t>
            </w:r>
            <w:r>
              <w:rPr>
                <w:rStyle w:val="IndexLink"/>
                <w:rtl w:val="true"/>
              </w:rPr>
              <w:t>المسألة الأولى التضييق على من أحدث و لجأ إلى الحرم‏</w:t>
            </w:r>
            <w:r>
              <w:rPr>
                <w:rStyle w:val="IndexLink"/>
                <w:rtl w:val="true"/>
              </w:rPr>
              <w:t>]</w:t>
              <w:tab/>
            </w:r>
            <w:r>
              <w:rPr>
                <w:rStyle w:val="IndexLink"/>
              </w:rPr>
              <w:t>52</w:t>
            </w:r>
          </w:hyperlink>
        </w:p>
        <w:p>
          <w:pPr>
            <w:pStyle w:val="Contents6"/>
            <w:tabs>
              <w:tab w:val="clear" w:pos="7609"/>
              <w:tab w:val="right" w:pos="9026" w:leader="dot"/>
            </w:tabs>
            <w:rPr/>
          </w:pPr>
          <w:hyperlink w:anchor="__RefHeading___Toc7178916_417432637">
            <w:r>
              <w:rPr>
                <w:webHidden/>
                <w:rStyle w:val="IndexLink"/>
                <w:rtl w:val="true"/>
              </w:rPr>
              <w:t>[</w:t>
            </w:r>
            <w:r>
              <w:rPr>
                <w:rStyle w:val="IndexLink"/>
                <w:rtl w:val="true"/>
              </w:rPr>
              <w:t>المسألة الثانية في كراهة منع الحاج من سكنى دور مكة</w:t>
            </w:r>
            <w:r>
              <w:rPr>
                <w:rStyle w:val="IndexLink"/>
                <w:rtl w:val="true"/>
              </w:rPr>
              <w:t>]</w:t>
              <w:tab/>
            </w:r>
            <w:r>
              <w:rPr>
                <w:rStyle w:val="IndexLink"/>
              </w:rPr>
              <w:t>54</w:t>
            </w:r>
          </w:hyperlink>
        </w:p>
        <w:p>
          <w:pPr>
            <w:pStyle w:val="Contents6"/>
            <w:tabs>
              <w:tab w:val="clear" w:pos="7609"/>
              <w:tab w:val="right" w:pos="9026" w:leader="dot"/>
            </w:tabs>
            <w:rPr/>
          </w:pPr>
          <w:hyperlink w:anchor="__RefHeading___Toc7178918_417432637">
            <w:r>
              <w:rPr>
                <w:webHidden/>
                <w:rStyle w:val="IndexLink"/>
                <w:rtl w:val="true"/>
              </w:rPr>
              <w:t>[</w:t>
            </w:r>
            <w:r>
              <w:rPr>
                <w:rStyle w:val="IndexLink"/>
                <w:rtl w:val="true"/>
              </w:rPr>
              <w:t>المسألة الثالثة في حكم رفع البناء فوق الكعبة</w:t>
            </w:r>
            <w:r>
              <w:rPr>
                <w:rStyle w:val="IndexLink"/>
                <w:rtl w:val="true"/>
              </w:rPr>
              <w:t>]</w:t>
              <w:tab/>
            </w:r>
            <w:r>
              <w:rPr>
                <w:rStyle w:val="IndexLink"/>
              </w:rPr>
              <w:t>56</w:t>
            </w:r>
          </w:hyperlink>
        </w:p>
        <w:p>
          <w:pPr>
            <w:pStyle w:val="Contents6"/>
            <w:tabs>
              <w:tab w:val="clear" w:pos="7609"/>
              <w:tab w:val="right" w:pos="9026" w:leader="dot"/>
            </w:tabs>
            <w:rPr/>
          </w:pPr>
          <w:hyperlink w:anchor="__RefHeading___Toc7178920_417432637">
            <w:r>
              <w:rPr>
                <w:webHidden/>
                <w:rStyle w:val="IndexLink"/>
                <w:rtl w:val="true"/>
              </w:rPr>
              <w:t>[</w:t>
            </w:r>
            <w:r>
              <w:rPr>
                <w:rStyle w:val="IndexLink"/>
                <w:rtl w:val="true"/>
              </w:rPr>
              <w:t>المسألة الرابعة لا تحل لقطة الحرم‏</w:t>
            </w:r>
            <w:r>
              <w:rPr>
                <w:rStyle w:val="IndexLink"/>
                <w:rtl w:val="true"/>
              </w:rPr>
              <w:t>]</w:t>
              <w:tab/>
            </w:r>
            <w:r>
              <w:rPr>
                <w:rStyle w:val="IndexLink"/>
              </w:rPr>
              <w:t>57</w:t>
            </w:r>
          </w:hyperlink>
        </w:p>
        <w:p>
          <w:pPr>
            <w:pStyle w:val="Contents6"/>
            <w:tabs>
              <w:tab w:val="clear" w:pos="7609"/>
              <w:tab w:val="right" w:pos="9026" w:leader="dot"/>
            </w:tabs>
            <w:rPr/>
          </w:pPr>
          <w:hyperlink w:anchor="__RefHeading___Toc7178922_417432637">
            <w:r>
              <w:rPr>
                <w:webHidden/>
                <w:rStyle w:val="IndexLink"/>
                <w:rtl w:val="true"/>
              </w:rPr>
              <w:t>[</w:t>
            </w:r>
            <w:r>
              <w:rPr>
                <w:rStyle w:val="IndexLink"/>
                <w:rtl w:val="true"/>
              </w:rPr>
              <w:t xml:space="preserve">المسألة الخامسة إذا ترك الناس زيارة النبي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أجبروا عليها</w:t>
            </w:r>
            <w:r>
              <w:rPr>
                <w:rStyle w:val="IndexLink"/>
                <w:rtl w:val="true"/>
              </w:rPr>
              <w:t>]</w:t>
              <w:tab/>
            </w:r>
            <w:r>
              <w:rPr>
                <w:rStyle w:val="IndexLink"/>
              </w:rPr>
              <w:t>57</w:t>
            </w:r>
          </w:hyperlink>
        </w:p>
        <w:p>
          <w:pPr>
            <w:pStyle w:val="Contents6"/>
            <w:tabs>
              <w:tab w:val="clear" w:pos="7609"/>
              <w:tab w:val="right" w:pos="9026" w:leader="dot"/>
            </w:tabs>
            <w:rPr/>
          </w:pPr>
          <w:hyperlink w:anchor="__RefHeading___Toc7178924_417432637">
            <w:r>
              <w:rPr>
                <w:webHidden/>
                <w:rStyle w:val="IndexLink"/>
                <w:rtl w:val="true"/>
              </w:rPr>
              <w:t>[</w:t>
            </w:r>
            <w:r>
              <w:rPr>
                <w:rStyle w:val="IndexLink"/>
                <w:rtl w:val="true"/>
              </w:rPr>
              <w:t>في استحباب طواف الوداع‏</w:t>
            </w:r>
            <w:r>
              <w:rPr>
                <w:rStyle w:val="IndexLink"/>
                <w:rtl w:val="true"/>
              </w:rPr>
              <w:t>]</w:t>
              <w:tab/>
            </w:r>
            <w:r>
              <w:rPr>
                <w:rStyle w:val="IndexLink"/>
              </w:rPr>
              <w:t>59</w:t>
            </w:r>
          </w:hyperlink>
        </w:p>
        <w:p>
          <w:pPr>
            <w:pStyle w:val="Contents6"/>
            <w:tabs>
              <w:tab w:val="clear" w:pos="7609"/>
              <w:tab w:val="right" w:pos="9026" w:leader="dot"/>
            </w:tabs>
            <w:rPr/>
          </w:pPr>
          <w:hyperlink w:anchor="__RefHeading___Toc7178926_417432637">
            <w:r>
              <w:rPr>
                <w:webHidden/>
                <w:rStyle w:val="IndexLink"/>
                <w:rtl w:val="true"/>
              </w:rPr>
              <w:t>[</w:t>
            </w:r>
            <w:r>
              <w:rPr>
                <w:rStyle w:val="IndexLink"/>
                <w:rtl w:val="true"/>
              </w:rPr>
              <w:t>في استحباب صلاة ست ركعات بمسجد الخيف‏</w:t>
            </w:r>
            <w:r>
              <w:rPr>
                <w:rStyle w:val="IndexLink"/>
                <w:rtl w:val="true"/>
              </w:rPr>
              <w:t>]</w:t>
              <w:tab/>
            </w:r>
            <w:r>
              <w:rPr>
                <w:rStyle w:val="IndexLink"/>
              </w:rPr>
              <w:t>62</w:t>
            </w:r>
          </w:hyperlink>
        </w:p>
        <w:p>
          <w:pPr>
            <w:pStyle w:val="Contents6"/>
            <w:tabs>
              <w:tab w:val="clear" w:pos="7609"/>
              <w:tab w:val="right" w:pos="9026" w:leader="dot"/>
            </w:tabs>
            <w:rPr/>
          </w:pPr>
          <w:hyperlink w:anchor="__RefHeading___Toc7178928_417432637">
            <w:r>
              <w:rPr>
                <w:webHidden/>
                <w:rStyle w:val="IndexLink"/>
                <w:rtl w:val="true"/>
              </w:rPr>
              <w:t>[</w:t>
            </w:r>
            <w:r>
              <w:rPr>
                <w:rStyle w:val="IndexLink"/>
                <w:rtl w:val="true"/>
              </w:rPr>
              <w:t>في استحباب التحصيب لمن نفر في الأخير</w:t>
            </w:r>
            <w:r>
              <w:rPr>
                <w:rStyle w:val="IndexLink"/>
                <w:rtl w:val="true"/>
              </w:rPr>
              <w:t>]</w:t>
              <w:tab/>
            </w:r>
            <w:r>
              <w:rPr>
                <w:rStyle w:val="IndexLink"/>
              </w:rPr>
              <w:t>63</w:t>
            </w:r>
          </w:hyperlink>
        </w:p>
        <w:p>
          <w:pPr>
            <w:pStyle w:val="Contents6"/>
            <w:tabs>
              <w:tab w:val="clear" w:pos="7609"/>
              <w:tab w:val="right" w:pos="9026" w:leader="dot"/>
            </w:tabs>
            <w:rPr/>
          </w:pPr>
          <w:hyperlink w:anchor="__RefHeading___Toc7178930_417432637">
            <w:r>
              <w:rPr>
                <w:webHidden/>
                <w:rStyle w:val="IndexLink"/>
                <w:rtl w:val="true"/>
              </w:rPr>
              <w:t>[</w:t>
            </w:r>
            <w:r>
              <w:rPr>
                <w:rStyle w:val="IndexLink"/>
                <w:rtl w:val="true"/>
              </w:rPr>
              <w:t>في استحباب دخول الكعبة إذا عاد إلى مكة</w:t>
            </w:r>
            <w:r>
              <w:rPr>
                <w:rStyle w:val="IndexLink"/>
                <w:rtl w:val="true"/>
              </w:rPr>
              <w:t>]</w:t>
              <w:tab/>
            </w:r>
            <w:r>
              <w:rPr>
                <w:rStyle w:val="IndexLink"/>
              </w:rPr>
              <w:t>66</w:t>
            </w:r>
          </w:hyperlink>
        </w:p>
        <w:p>
          <w:pPr>
            <w:pStyle w:val="Contents6"/>
            <w:tabs>
              <w:tab w:val="clear" w:pos="7609"/>
              <w:tab w:val="right" w:pos="9026" w:leader="dot"/>
            </w:tabs>
            <w:rPr/>
          </w:pPr>
          <w:hyperlink w:anchor="__RefHeading___Toc7178932_417432637">
            <w:r>
              <w:rPr>
                <w:webHidden/>
                <w:rStyle w:val="IndexLink"/>
                <w:rtl w:val="true"/>
              </w:rPr>
              <w:t>[</w:t>
            </w:r>
            <w:r>
              <w:rPr>
                <w:rStyle w:val="IndexLink"/>
                <w:rtl w:val="true"/>
              </w:rPr>
              <w:t>في استحباب طواف الوداع‏</w:t>
            </w:r>
            <w:r>
              <w:rPr>
                <w:rStyle w:val="IndexLink"/>
                <w:rtl w:val="true"/>
              </w:rPr>
              <w:t>]</w:t>
              <w:tab/>
            </w:r>
            <w:r>
              <w:rPr>
                <w:rStyle w:val="IndexLink"/>
              </w:rPr>
              <w:t>71</w:t>
            </w:r>
          </w:hyperlink>
        </w:p>
        <w:p>
          <w:pPr>
            <w:pStyle w:val="Contents6"/>
            <w:tabs>
              <w:tab w:val="clear" w:pos="7609"/>
              <w:tab w:val="right" w:pos="9026" w:leader="dot"/>
            </w:tabs>
            <w:rPr/>
          </w:pPr>
          <w:hyperlink w:anchor="__RefHeading___Toc7178934_417432637">
            <w:r>
              <w:rPr>
                <w:webHidden/>
                <w:rStyle w:val="IndexLink"/>
                <w:rtl w:val="true"/>
              </w:rPr>
              <w:t>[</w:t>
            </w:r>
            <w:r>
              <w:rPr>
                <w:rStyle w:val="IndexLink"/>
                <w:rtl w:val="true"/>
              </w:rPr>
              <w:t>في استحباب خروجه من باب الحناطين‏</w:t>
            </w:r>
            <w:r>
              <w:rPr>
                <w:rStyle w:val="IndexLink"/>
                <w:rtl w:val="true"/>
              </w:rPr>
              <w:t>]</w:t>
              <w:tab/>
            </w:r>
            <w:r>
              <w:rPr>
                <w:rStyle w:val="IndexLink"/>
              </w:rPr>
              <w:t>72</w:t>
            </w:r>
          </w:hyperlink>
        </w:p>
        <w:p>
          <w:pPr>
            <w:pStyle w:val="Contents6"/>
            <w:tabs>
              <w:tab w:val="clear" w:pos="7609"/>
              <w:tab w:val="right" w:pos="9026" w:leader="dot"/>
            </w:tabs>
            <w:rPr/>
          </w:pPr>
          <w:hyperlink w:anchor="__RefHeading___Toc7178936_417432637">
            <w:r>
              <w:rPr>
                <w:webHidden/>
                <w:rStyle w:val="IndexLink"/>
                <w:rtl w:val="true"/>
              </w:rPr>
              <w:t>[</w:t>
            </w:r>
            <w:r>
              <w:rPr>
                <w:rStyle w:val="IndexLink"/>
                <w:rtl w:val="true"/>
              </w:rPr>
              <w:t>في استحباب اشتراه التمر بدرهم و التصدق‏</w:t>
            </w:r>
            <w:r>
              <w:rPr>
                <w:rStyle w:val="IndexLink"/>
                <w:rtl w:val="true"/>
              </w:rPr>
              <w:t>]</w:t>
              <w:tab/>
            </w:r>
            <w:r>
              <w:rPr>
                <w:rStyle w:val="IndexLink"/>
              </w:rPr>
              <w:t>73</w:t>
            </w:r>
          </w:hyperlink>
        </w:p>
        <w:p>
          <w:pPr>
            <w:pStyle w:val="Contents6"/>
            <w:tabs>
              <w:tab w:val="clear" w:pos="7609"/>
              <w:tab w:val="right" w:pos="9026" w:leader="dot"/>
            </w:tabs>
            <w:rPr/>
          </w:pPr>
          <w:hyperlink w:anchor="__RefHeading___Toc7178938_417432637">
            <w:r>
              <w:rPr>
                <w:webHidden/>
                <w:rStyle w:val="IndexLink"/>
                <w:rtl w:val="true"/>
              </w:rPr>
              <w:t>[</w:t>
            </w:r>
            <w:r>
              <w:rPr>
                <w:rStyle w:val="IndexLink"/>
                <w:rtl w:val="true"/>
              </w:rPr>
              <w:t>في كراهة الحج و العمرة على الإبل الجلالة</w:t>
            </w:r>
            <w:r>
              <w:rPr>
                <w:rStyle w:val="IndexLink"/>
                <w:rtl w:val="true"/>
              </w:rPr>
              <w:t>]</w:t>
              <w:tab/>
            </w:r>
            <w:r>
              <w:rPr>
                <w:rStyle w:val="IndexLink"/>
              </w:rPr>
              <w:t>74</w:t>
            </w:r>
          </w:hyperlink>
        </w:p>
        <w:p>
          <w:pPr>
            <w:pStyle w:val="Contents6"/>
            <w:tabs>
              <w:tab w:val="clear" w:pos="7609"/>
              <w:tab w:val="right" w:pos="9026" w:leader="dot"/>
            </w:tabs>
            <w:rPr/>
          </w:pPr>
          <w:hyperlink w:anchor="__RefHeading___Toc7178940_417432637">
            <w:r>
              <w:rPr>
                <w:webHidden/>
                <w:rStyle w:val="IndexLink"/>
                <w:rtl w:val="true"/>
              </w:rPr>
              <w:t>[</w:t>
            </w:r>
            <w:r>
              <w:rPr>
                <w:rStyle w:val="IndexLink"/>
                <w:rtl w:val="true"/>
              </w:rPr>
              <w:t>في استحباب العزم على العود للحاج‏</w:t>
            </w:r>
            <w:r>
              <w:rPr>
                <w:rStyle w:val="IndexLink"/>
                <w:rtl w:val="true"/>
              </w:rPr>
              <w:t>]</w:t>
              <w:tab/>
            </w:r>
            <w:r>
              <w:rPr>
                <w:rStyle w:val="IndexLink"/>
              </w:rPr>
              <w:t>75</w:t>
            </w:r>
          </w:hyperlink>
        </w:p>
        <w:p>
          <w:pPr>
            <w:pStyle w:val="Contents6"/>
            <w:tabs>
              <w:tab w:val="clear" w:pos="7609"/>
              <w:tab w:val="right" w:pos="9026" w:leader="dot"/>
            </w:tabs>
            <w:rPr/>
          </w:pPr>
          <w:hyperlink w:anchor="__RefHeading___Toc7178942_417432637">
            <w:r>
              <w:rPr>
                <w:webHidden/>
                <w:rStyle w:val="IndexLink"/>
                <w:rtl w:val="true"/>
              </w:rPr>
              <w:t>[</w:t>
            </w:r>
            <w:r>
              <w:rPr>
                <w:rStyle w:val="IndexLink"/>
                <w:rtl w:val="true"/>
              </w:rPr>
              <w:t>في أفضلية الطواف للمجاور من الصلاة، و للمقيم بالعكس‏</w:t>
            </w:r>
            <w:r>
              <w:rPr>
                <w:rStyle w:val="IndexLink"/>
                <w:rtl w:val="true"/>
              </w:rPr>
              <w:t>]</w:t>
              <w:tab/>
            </w:r>
            <w:r>
              <w:rPr>
                <w:rStyle w:val="IndexLink"/>
              </w:rPr>
              <w:t>76</w:t>
            </w:r>
          </w:hyperlink>
        </w:p>
        <w:p>
          <w:pPr>
            <w:pStyle w:val="Contents6"/>
            <w:tabs>
              <w:tab w:val="clear" w:pos="7609"/>
              <w:tab w:val="right" w:pos="9026" w:leader="dot"/>
            </w:tabs>
            <w:rPr/>
          </w:pPr>
          <w:hyperlink w:anchor="__RefHeading___Toc7178944_417432637">
            <w:r>
              <w:rPr>
                <w:webHidden/>
                <w:rStyle w:val="IndexLink"/>
                <w:rtl w:val="true"/>
              </w:rPr>
              <w:t>[</w:t>
            </w:r>
            <w:r>
              <w:rPr>
                <w:rStyle w:val="IndexLink"/>
                <w:rtl w:val="true"/>
              </w:rPr>
              <w:t>في كراهة المجاورة بمكة</w:t>
            </w:r>
            <w:r>
              <w:rPr>
                <w:rStyle w:val="IndexLink"/>
                <w:rtl w:val="true"/>
              </w:rPr>
              <w:t>]</w:t>
              <w:tab/>
            </w:r>
            <w:r>
              <w:rPr>
                <w:rStyle w:val="IndexLink"/>
              </w:rPr>
              <w:t>76</w:t>
            </w:r>
          </w:hyperlink>
        </w:p>
        <w:p>
          <w:pPr>
            <w:pStyle w:val="Contents6"/>
            <w:tabs>
              <w:tab w:val="clear" w:pos="7609"/>
              <w:tab w:val="right" w:pos="9026" w:leader="dot"/>
            </w:tabs>
            <w:rPr/>
          </w:pPr>
          <w:hyperlink w:anchor="__RefHeading___Toc7178946_417432637">
            <w:r>
              <w:rPr>
                <w:webHidden/>
                <w:rStyle w:val="IndexLink"/>
                <w:rtl w:val="true"/>
              </w:rPr>
              <w:t>[</w:t>
            </w:r>
            <w:r>
              <w:rPr>
                <w:rStyle w:val="IndexLink"/>
                <w:rtl w:val="true"/>
              </w:rPr>
              <w:t>في استحباب النزول بالمعرس‏</w:t>
            </w:r>
            <w:r>
              <w:rPr>
                <w:rStyle w:val="IndexLink"/>
                <w:rtl w:val="true"/>
              </w:rPr>
              <w:t>]</w:t>
              <w:tab/>
            </w:r>
            <w:r>
              <w:rPr>
                <w:rStyle w:val="IndexLink"/>
              </w:rPr>
              <w:t>79</w:t>
            </w:r>
          </w:hyperlink>
        </w:p>
        <w:p>
          <w:pPr>
            <w:pStyle w:val="Contents6"/>
            <w:tabs>
              <w:tab w:val="clear" w:pos="7609"/>
              <w:tab w:val="right" w:pos="9026" w:leader="dot"/>
            </w:tabs>
            <w:rPr/>
          </w:pPr>
          <w:hyperlink w:anchor="__RefHeading___Toc7178948_417432637">
            <w:r>
              <w:rPr>
                <w:webHidden/>
                <w:rStyle w:val="IndexLink"/>
                <w:rtl w:val="true"/>
              </w:rPr>
              <w:t>[</w:t>
            </w:r>
            <w:r>
              <w:rPr>
                <w:rStyle w:val="IndexLink"/>
                <w:rtl w:val="true"/>
              </w:rPr>
              <w:t>مسائل ثلاث‏</w:t>
            </w:r>
            <w:r>
              <w:rPr>
                <w:rStyle w:val="IndexLink"/>
                <w:rtl w:val="true"/>
              </w:rPr>
              <w:t>]</w:t>
              <w:tab/>
            </w:r>
            <w:r>
              <w:rPr>
                <w:rStyle w:val="IndexLink"/>
              </w:rPr>
              <w:t>81</w:t>
            </w:r>
          </w:hyperlink>
        </w:p>
        <w:p>
          <w:pPr>
            <w:pStyle w:val="Contents6"/>
            <w:tabs>
              <w:tab w:val="clear" w:pos="7609"/>
              <w:tab w:val="right" w:pos="9026" w:leader="dot"/>
            </w:tabs>
            <w:rPr/>
          </w:pPr>
          <w:hyperlink w:anchor="__RefHeading___Toc7178950_417432637">
            <w:r>
              <w:rPr>
                <w:webHidden/>
                <w:rStyle w:val="IndexLink"/>
                <w:rtl w:val="true"/>
              </w:rPr>
              <w:t>[</w:t>
            </w:r>
            <w:r>
              <w:rPr>
                <w:rStyle w:val="IndexLink"/>
                <w:rtl w:val="true"/>
              </w:rPr>
              <w:t>المسألة الأولى للمدينة حرم‏</w:t>
            </w:r>
            <w:r>
              <w:rPr>
                <w:rStyle w:val="IndexLink"/>
                <w:rtl w:val="true"/>
              </w:rPr>
              <w:t>]</w:t>
              <w:tab/>
            </w:r>
            <w:r>
              <w:rPr>
                <w:rStyle w:val="IndexLink"/>
              </w:rPr>
              <w:t>81</w:t>
            </w:r>
          </w:hyperlink>
        </w:p>
        <w:p>
          <w:pPr>
            <w:pStyle w:val="Contents6"/>
            <w:tabs>
              <w:tab w:val="clear" w:pos="7609"/>
              <w:tab w:val="right" w:pos="9026" w:leader="dot"/>
            </w:tabs>
            <w:rPr/>
          </w:pPr>
          <w:hyperlink w:anchor="__RefHeading___Toc7178952_417432637">
            <w:r>
              <w:rPr>
                <w:webHidden/>
                <w:rStyle w:val="IndexLink"/>
                <w:rtl w:val="true"/>
              </w:rPr>
              <w:t>[</w:t>
            </w:r>
            <w:r>
              <w:rPr>
                <w:rStyle w:val="IndexLink"/>
                <w:rtl w:val="true"/>
              </w:rPr>
              <w:t>المسألة الثانية يستحب زيارة النبي‏</w:t>
            </w:r>
            <w:r>
              <w:rPr>
                <w:rStyle w:val="IndexLink"/>
                <w:rtl w:val="true"/>
              </w:rPr>
              <w:t>]</w:t>
              <w:tab/>
            </w:r>
            <w:r>
              <w:rPr>
                <w:rStyle w:val="IndexLink"/>
              </w:rPr>
              <w:t>85</w:t>
            </w:r>
          </w:hyperlink>
        </w:p>
        <w:p>
          <w:pPr>
            <w:pStyle w:val="Contents6"/>
            <w:tabs>
              <w:tab w:val="clear" w:pos="7609"/>
              <w:tab w:val="right" w:pos="9026" w:leader="dot"/>
            </w:tabs>
            <w:rPr/>
          </w:pPr>
          <w:hyperlink w:anchor="__RefHeading___Toc7178954_417432637">
            <w:r>
              <w:rPr>
                <w:webHidden/>
                <w:rStyle w:val="IndexLink"/>
                <w:rtl w:val="true"/>
              </w:rPr>
              <w:t>[</w:t>
            </w:r>
            <w:r>
              <w:rPr>
                <w:rStyle w:val="IndexLink"/>
                <w:rtl w:val="true"/>
              </w:rPr>
              <w:t xml:space="preserve">المسألة الثالثة استحباب زيارة فاطمة </w:t>
            </w:r>
            <w:r>
              <w:rPr>
                <w:rStyle w:val="IndexLink"/>
                <w:rtl w:val="true"/>
              </w:rPr>
              <w:t>(</w:t>
            </w:r>
            <w:r>
              <w:rPr>
                <w:rStyle w:val="IndexLink"/>
                <w:rtl w:val="true"/>
              </w:rPr>
              <w:t>س</w:t>
            </w:r>
            <w:r>
              <w:rPr>
                <w:rStyle w:val="IndexLink"/>
                <w:rtl w:val="true"/>
              </w:rPr>
              <w:t xml:space="preserve">) </w:t>
            </w:r>
            <w:r>
              <w:rPr>
                <w:rStyle w:val="IndexLink"/>
                <w:rtl w:val="true"/>
              </w:rPr>
              <w:t xml:space="preserve">و الأئمة </w:t>
            </w:r>
            <w:r>
              <w:rPr>
                <w:rStyle w:val="IndexLink"/>
                <w:rtl w:val="true"/>
              </w:rPr>
              <w:t>(</w:t>
            </w:r>
            <w:r>
              <w:rPr>
                <w:rStyle w:val="IndexLink"/>
                <w:rtl w:val="true"/>
              </w:rPr>
              <w:t>ع</w:t>
            </w:r>
            <w:r>
              <w:rPr>
                <w:rStyle w:val="IndexLink"/>
                <w:rtl w:val="true"/>
              </w:rPr>
              <w:t>)]</w:t>
              <w:tab/>
            </w:r>
            <w:r>
              <w:rPr>
                <w:rStyle w:val="IndexLink"/>
              </w:rPr>
              <w:t>91</w:t>
            </w:r>
          </w:hyperlink>
        </w:p>
        <w:p>
          <w:pPr>
            <w:pStyle w:val="Contents6"/>
            <w:tabs>
              <w:tab w:val="clear" w:pos="7609"/>
              <w:tab w:val="right" w:pos="9026" w:leader="dot"/>
            </w:tabs>
            <w:rPr/>
          </w:pPr>
          <w:hyperlink w:anchor="__RefHeading___Toc7178956_417432637">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7178958_417432637">
            <w:r>
              <w:rPr>
                <w:webHidden/>
                <w:rStyle w:val="IndexLink"/>
                <w:rtl w:val="true"/>
              </w:rPr>
              <w:t>[</w:t>
            </w:r>
            <w:r>
              <w:rPr>
                <w:rStyle w:val="IndexLink"/>
                <w:rtl w:val="true"/>
              </w:rPr>
              <w:t xml:space="preserve">فضل زيارة الأئمة الأخر </w:t>
            </w:r>
            <w:r>
              <w:rPr>
                <w:rStyle w:val="IndexLink"/>
                <w:rtl w:val="true"/>
              </w:rPr>
              <w:t>(</w:t>
            </w:r>
            <w:r>
              <w:rPr>
                <w:rStyle w:val="IndexLink"/>
                <w:rtl w:val="true"/>
              </w:rPr>
              <w:t>ع</w:t>
            </w:r>
            <w:r>
              <w:rPr>
                <w:rStyle w:val="IndexLink"/>
                <w:rtl w:val="true"/>
              </w:rPr>
              <w:t>)]</w:t>
              <w:tab/>
            </w:r>
            <w:r>
              <w:rPr>
                <w:rStyle w:val="IndexLink"/>
              </w:rPr>
              <w:t>95</w:t>
            </w:r>
          </w:hyperlink>
        </w:p>
        <w:p>
          <w:pPr>
            <w:pStyle w:val="Contents6"/>
            <w:tabs>
              <w:tab w:val="clear" w:pos="7609"/>
              <w:tab w:val="right" w:pos="9026" w:leader="dot"/>
            </w:tabs>
            <w:rPr/>
          </w:pPr>
          <w:hyperlink w:anchor="__RefHeading___Toc7178960_417432637">
            <w:r>
              <w:rPr>
                <w:webHidden/>
                <w:rStyle w:val="IndexLink"/>
                <w:rtl w:val="true"/>
              </w:rPr>
              <w:t>[</w:t>
            </w:r>
            <w:r>
              <w:rPr>
                <w:rStyle w:val="IndexLink"/>
                <w:rtl w:val="true"/>
              </w:rPr>
              <w:t>خاتمة</w:t>
            </w:r>
            <w:r>
              <w:rPr>
                <w:rStyle w:val="IndexLink"/>
                <w:rtl w:val="true"/>
              </w:rPr>
              <w:t>]</w:t>
              <w:tab/>
            </w:r>
            <w:r>
              <w:rPr>
                <w:rStyle w:val="IndexLink"/>
              </w:rPr>
              <w:t>109</w:t>
            </w:r>
          </w:hyperlink>
        </w:p>
        <w:p>
          <w:pPr>
            <w:pStyle w:val="Contents5"/>
            <w:tabs>
              <w:tab w:val="clear" w:pos="7892"/>
              <w:tab w:val="right" w:pos="9026" w:leader="dot"/>
            </w:tabs>
            <w:rPr/>
          </w:pPr>
          <w:hyperlink w:anchor="__RefHeading___Toc7178962_417432637">
            <w:r>
              <w:rPr>
                <w:webHidden/>
                <w:rStyle w:val="IndexLink"/>
                <w:rtl w:val="true"/>
              </w:rPr>
              <w:t>[ (</w:t>
            </w:r>
            <w:r>
              <w:rPr>
                <w:rStyle w:val="IndexLink"/>
                <w:rtl w:val="true"/>
              </w:rPr>
              <w:t>الركن الثالث في اللواحق</w:t>
            </w:r>
            <w:r>
              <w:rPr>
                <w:rStyle w:val="IndexLink"/>
                <w:rtl w:val="true"/>
              </w:rPr>
              <w:t>)]</w:t>
              <w:tab/>
            </w:r>
            <w:r>
              <w:rPr>
                <w:rStyle w:val="IndexLink"/>
              </w:rPr>
              <w:t>117</w:t>
            </w:r>
          </w:hyperlink>
        </w:p>
        <w:p>
          <w:pPr>
            <w:pStyle w:val="Contents6"/>
            <w:tabs>
              <w:tab w:val="clear" w:pos="7609"/>
              <w:tab w:val="right" w:pos="9026" w:leader="dot"/>
            </w:tabs>
            <w:rPr/>
          </w:pPr>
          <w:hyperlink w:anchor="__RefHeading___Toc7178964_417432637">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7178966_417432637">
            <w:r>
              <w:rPr>
                <w:webHidden/>
                <w:rStyle w:val="IndexLink"/>
                <w:rtl w:val="true"/>
              </w:rPr>
              <w:t>[</w:t>
            </w:r>
            <w:r>
              <w:rPr>
                <w:rStyle w:val="IndexLink"/>
                <w:rtl w:val="true"/>
              </w:rPr>
              <w:t>المقصد الأول في الإحصار و الصد</w:t>
            </w:r>
            <w:r>
              <w:rPr>
                <w:rStyle w:val="IndexLink"/>
                <w:rtl w:val="true"/>
              </w:rPr>
              <w:t>]</w:t>
              <w:tab/>
            </w:r>
            <w:r>
              <w:rPr>
                <w:rStyle w:val="IndexLink"/>
              </w:rPr>
              <w:t>117</w:t>
            </w:r>
          </w:hyperlink>
        </w:p>
        <w:p>
          <w:pPr>
            <w:pStyle w:val="Contents6"/>
            <w:tabs>
              <w:tab w:val="clear" w:pos="7609"/>
              <w:tab w:val="right" w:pos="9026" w:leader="dot"/>
            </w:tabs>
            <w:rPr/>
          </w:pPr>
          <w:hyperlink w:anchor="__RefHeading___Toc7178968_417432637">
            <w:r>
              <w:rPr>
                <w:webHidden/>
                <w:rStyle w:val="IndexLink"/>
                <w:rtl w:val="true"/>
              </w:rPr>
              <w:t>[</w:t>
            </w:r>
            <w:r>
              <w:rPr>
                <w:rStyle w:val="IndexLink"/>
                <w:rtl w:val="true"/>
              </w:rPr>
              <w:t>في الفرق بين الحصر و الصد</w:t>
            </w:r>
            <w:r>
              <w:rPr>
                <w:rStyle w:val="IndexLink"/>
                <w:rtl w:val="true"/>
              </w:rPr>
              <w:t>]</w:t>
              <w:tab/>
            </w:r>
            <w:r>
              <w:rPr>
                <w:rStyle w:val="IndexLink"/>
              </w:rPr>
              <w:t>117</w:t>
            </w:r>
          </w:hyperlink>
        </w:p>
        <w:p>
          <w:pPr>
            <w:pStyle w:val="Contents6"/>
            <w:tabs>
              <w:tab w:val="clear" w:pos="7609"/>
              <w:tab w:val="right" w:pos="9026" w:leader="dot"/>
            </w:tabs>
            <w:rPr/>
          </w:pPr>
          <w:hyperlink w:anchor="__RefHeading___Toc7178970_417432637">
            <w:r>
              <w:rPr>
                <w:webHidden/>
                <w:rStyle w:val="IndexLink"/>
                <w:rtl w:val="true"/>
              </w:rPr>
              <w:t>[</w:t>
            </w:r>
            <w:r>
              <w:rPr>
                <w:rStyle w:val="IndexLink"/>
                <w:rtl w:val="true"/>
              </w:rPr>
              <w:t>في المصدود</w:t>
            </w:r>
            <w:r>
              <w:rPr>
                <w:rStyle w:val="IndexLink"/>
                <w:rtl w:val="true"/>
              </w:rPr>
              <w:t>]</w:t>
              <w:tab/>
            </w:r>
            <w:r>
              <w:rPr>
                <w:rStyle w:val="IndexLink"/>
              </w:rPr>
              <w:t>120</w:t>
            </w:r>
          </w:hyperlink>
        </w:p>
        <w:p>
          <w:pPr>
            <w:pStyle w:val="Contents6"/>
            <w:tabs>
              <w:tab w:val="clear" w:pos="7609"/>
              <w:tab w:val="right" w:pos="9026" w:leader="dot"/>
            </w:tabs>
            <w:rPr/>
          </w:pPr>
          <w:hyperlink w:anchor="__RefHeading___Toc7178972_417432637">
            <w:r>
              <w:rPr>
                <w:webHidden/>
                <w:rStyle w:val="IndexLink"/>
                <w:rtl w:val="true"/>
              </w:rPr>
              <w:t>اشاره</w:t>
            </w:r>
            <w:r>
              <w:rPr>
                <w:rStyle w:val="IndexLink"/>
                <w:rtl w:val="true"/>
              </w:rPr>
              <w:tab/>
            </w:r>
            <w:r>
              <w:rPr>
                <w:rStyle w:val="IndexLink"/>
              </w:rPr>
              <w:t>120</w:t>
            </w:r>
          </w:hyperlink>
        </w:p>
        <w:p>
          <w:pPr>
            <w:pStyle w:val="Contents6"/>
            <w:tabs>
              <w:tab w:val="clear" w:pos="7609"/>
              <w:tab w:val="right" w:pos="9026" w:leader="dot"/>
            </w:tabs>
            <w:rPr/>
          </w:pPr>
          <w:hyperlink w:anchor="__RefHeading___Toc7178974_417432637">
            <w:r>
              <w:rPr>
                <w:webHidden/>
                <w:rStyle w:val="IndexLink"/>
                <w:rtl w:val="true"/>
              </w:rPr>
              <w:t>[</w:t>
            </w:r>
            <w:r>
              <w:rPr>
                <w:rStyle w:val="IndexLink"/>
                <w:rtl w:val="true"/>
              </w:rPr>
              <w:t>فروع‏</w:t>
            </w:r>
            <w:r>
              <w:rPr>
                <w:rStyle w:val="IndexLink"/>
                <w:rtl w:val="true"/>
              </w:rPr>
              <w:t>]</w:t>
              <w:tab/>
            </w:r>
            <w:r>
              <w:rPr>
                <w:rStyle w:val="IndexLink"/>
              </w:rPr>
              <w:t>136</w:t>
            </w:r>
          </w:hyperlink>
        </w:p>
        <w:p>
          <w:pPr>
            <w:pStyle w:val="Contents6"/>
            <w:tabs>
              <w:tab w:val="clear" w:pos="7609"/>
              <w:tab w:val="right" w:pos="9026" w:leader="dot"/>
            </w:tabs>
            <w:rPr/>
          </w:pPr>
          <w:hyperlink w:anchor="__RefHeading___Toc7178976_417432637">
            <w:r>
              <w:rPr>
                <w:webHidden/>
                <w:rStyle w:val="IndexLink"/>
                <w:rtl w:val="true"/>
              </w:rPr>
              <w:t>[</w:t>
            </w:r>
            <w:r>
              <w:rPr>
                <w:rStyle w:val="IndexLink"/>
                <w:rtl w:val="true"/>
              </w:rPr>
              <w:t>الأول إذا حبس بدين‏</w:t>
            </w:r>
            <w:r>
              <w:rPr>
                <w:rStyle w:val="IndexLink"/>
                <w:rtl w:val="true"/>
              </w:rPr>
              <w:t>]</w:t>
              <w:tab/>
            </w:r>
            <w:r>
              <w:rPr>
                <w:rStyle w:val="IndexLink"/>
              </w:rPr>
              <w:t>136</w:t>
            </w:r>
          </w:hyperlink>
        </w:p>
        <w:p>
          <w:pPr>
            <w:pStyle w:val="Contents6"/>
            <w:tabs>
              <w:tab w:val="clear" w:pos="7609"/>
              <w:tab w:val="right" w:pos="9026" w:leader="dot"/>
            </w:tabs>
            <w:rPr/>
          </w:pPr>
          <w:hyperlink w:anchor="__RefHeading___Toc7178978_417432637">
            <w:r>
              <w:rPr>
                <w:webHidden/>
                <w:rStyle w:val="IndexLink"/>
                <w:rtl w:val="true"/>
              </w:rPr>
              <w:t>[</w:t>
            </w:r>
            <w:r>
              <w:rPr>
                <w:rStyle w:val="IndexLink"/>
                <w:rtl w:val="true"/>
              </w:rPr>
              <w:t>الفرع الثاني عدم جواز التحلل إذا صابر ففات الحج‏</w:t>
            </w:r>
            <w:r>
              <w:rPr>
                <w:rStyle w:val="IndexLink"/>
                <w:rtl w:val="true"/>
              </w:rPr>
              <w:t>]</w:t>
              <w:tab/>
            </w:r>
            <w:r>
              <w:rPr>
                <w:rStyle w:val="IndexLink"/>
              </w:rPr>
              <w:t>139</w:t>
            </w:r>
          </w:hyperlink>
        </w:p>
        <w:p>
          <w:pPr>
            <w:pStyle w:val="Contents6"/>
            <w:tabs>
              <w:tab w:val="clear" w:pos="7609"/>
              <w:tab w:val="right" w:pos="9026" w:leader="dot"/>
            </w:tabs>
            <w:rPr/>
          </w:pPr>
          <w:hyperlink w:anchor="__RefHeading___Toc7178980_417432637">
            <w:r>
              <w:rPr>
                <w:webHidden/>
                <w:rStyle w:val="IndexLink"/>
                <w:rtl w:val="true"/>
              </w:rPr>
              <w:t>[</w:t>
            </w:r>
            <w:r>
              <w:rPr>
                <w:rStyle w:val="IndexLink"/>
                <w:rtl w:val="true"/>
              </w:rPr>
              <w:t>الفرع الثالث جواز التحلل و إن ظن انكشاف العدو</w:t>
            </w:r>
            <w:r>
              <w:rPr>
                <w:rStyle w:val="IndexLink"/>
                <w:rtl w:val="true"/>
              </w:rPr>
              <w:t>]</w:t>
              <w:tab/>
            </w:r>
            <w:r>
              <w:rPr>
                <w:rStyle w:val="IndexLink"/>
              </w:rPr>
              <w:t>139</w:t>
            </w:r>
          </w:hyperlink>
        </w:p>
        <w:p>
          <w:pPr>
            <w:pStyle w:val="Contents6"/>
            <w:tabs>
              <w:tab w:val="clear" w:pos="7609"/>
              <w:tab w:val="right" w:pos="9026" w:leader="dot"/>
            </w:tabs>
            <w:rPr/>
          </w:pPr>
          <w:hyperlink w:anchor="__RefHeading___Toc7178982_417432637">
            <w:r>
              <w:rPr>
                <w:webHidden/>
                <w:rStyle w:val="IndexLink"/>
                <w:rtl w:val="true"/>
              </w:rPr>
              <w:t>[</w:t>
            </w:r>
            <w:r>
              <w:rPr>
                <w:rStyle w:val="IndexLink"/>
                <w:rtl w:val="true"/>
              </w:rPr>
              <w:t>الفرع الرابع لو أفسد حجه فصد فتحلل جاز</w:t>
            </w:r>
            <w:r>
              <w:rPr>
                <w:rStyle w:val="IndexLink"/>
                <w:rtl w:val="true"/>
              </w:rPr>
              <w:t>]</w:t>
              <w:tab/>
            </w:r>
            <w:r>
              <w:rPr>
                <w:rStyle w:val="IndexLink"/>
              </w:rPr>
              <w:t>140</w:t>
            </w:r>
          </w:hyperlink>
        </w:p>
        <w:p>
          <w:pPr>
            <w:pStyle w:val="Contents6"/>
            <w:tabs>
              <w:tab w:val="clear" w:pos="7609"/>
              <w:tab w:val="right" w:pos="9026" w:leader="dot"/>
            </w:tabs>
            <w:rPr/>
          </w:pPr>
          <w:hyperlink w:anchor="__RefHeading___Toc7178984_417432637">
            <w:r>
              <w:rPr>
                <w:webHidden/>
                <w:rStyle w:val="IndexLink"/>
                <w:rtl w:val="true"/>
              </w:rPr>
              <w:t>[</w:t>
            </w:r>
            <w:r>
              <w:rPr>
                <w:rStyle w:val="IndexLink"/>
                <w:rtl w:val="true"/>
              </w:rPr>
              <w:t>الفرع الخامس لو لم يندفع العدو إلا بالقتال لم يجب‏</w:t>
            </w:r>
            <w:r>
              <w:rPr>
                <w:rStyle w:val="IndexLink"/>
                <w:rtl w:val="true"/>
              </w:rPr>
              <w:t>]</w:t>
              <w:tab/>
            </w:r>
            <w:r>
              <w:rPr>
                <w:rStyle w:val="IndexLink"/>
              </w:rPr>
              <w:t>145</w:t>
            </w:r>
          </w:hyperlink>
        </w:p>
        <w:p>
          <w:pPr>
            <w:pStyle w:val="Contents6"/>
            <w:tabs>
              <w:tab w:val="clear" w:pos="7609"/>
              <w:tab w:val="right" w:pos="9026" w:leader="dot"/>
            </w:tabs>
            <w:rPr/>
          </w:pPr>
          <w:hyperlink w:anchor="__RefHeading___Toc7178986_417432637">
            <w:r>
              <w:rPr>
                <w:webHidden/>
                <w:rStyle w:val="IndexLink"/>
                <w:rtl w:val="true"/>
              </w:rPr>
              <w:t>[</w:t>
            </w:r>
            <w:r>
              <w:rPr>
                <w:rStyle w:val="IndexLink"/>
                <w:rtl w:val="true"/>
              </w:rPr>
              <w:t>أما المحصر</w:t>
            </w:r>
            <w:r>
              <w:rPr>
                <w:rStyle w:val="IndexLink"/>
                <w:rtl w:val="true"/>
              </w:rPr>
              <w:t>]</w:t>
              <w:tab/>
            </w:r>
            <w:r>
              <w:rPr>
                <w:rStyle w:val="IndexLink"/>
              </w:rPr>
              <w:t>148</w:t>
            </w:r>
          </w:hyperlink>
        </w:p>
        <w:p>
          <w:pPr>
            <w:pStyle w:val="Contents6"/>
            <w:tabs>
              <w:tab w:val="clear" w:pos="7609"/>
              <w:tab w:val="right" w:pos="9026" w:leader="dot"/>
            </w:tabs>
            <w:rPr/>
          </w:pPr>
          <w:hyperlink w:anchor="__RefHeading___Toc7178988_417432637">
            <w:r>
              <w:rPr>
                <w:webHidden/>
                <w:rStyle w:val="IndexLink"/>
                <w:rtl w:val="true"/>
              </w:rPr>
              <w:t>[</w:t>
            </w:r>
            <w:r>
              <w:rPr>
                <w:rStyle w:val="IndexLink"/>
                <w:rtl w:val="true"/>
              </w:rPr>
              <w:t>المقصد الثاني في أحكام الصيد</w:t>
            </w:r>
            <w:r>
              <w:rPr>
                <w:rStyle w:val="IndexLink"/>
                <w:rtl w:val="true"/>
              </w:rPr>
              <w:t>]</w:t>
              <w:tab/>
            </w:r>
            <w:r>
              <w:rPr>
                <w:rStyle w:val="IndexLink"/>
              </w:rPr>
              <w:t>171</w:t>
            </w:r>
          </w:hyperlink>
        </w:p>
        <w:p>
          <w:pPr>
            <w:pStyle w:val="Contents6"/>
            <w:tabs>
              <w:tab w:val="clear" w:pos="7609"/>
              <w:tab w:val="right" w:pos="9026" w:leader="dot"/>
            </w:tabs>
            <w:rPr/>
          </w:pPr>
          <w:hyperlink w:anchor="__RefHeading___Toc7178990_417432637">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7178992_417432637">
            <w:r>
              <w:rPr>
                <w:webHidden/>
                <w:rStyle w:val="IndexLink"/>
                <w:rtl w:val="true"/>
              </w:rPr>
              <w:t>[</w:t>
            </w:r>
            <w:r>
              <w:rPr>
                <w:rStyle w:val="IndexLink"/>
                <w:rtl w:val="true"/>
              </w:rPr>
              <w:t>النظر فيه يستدعي فصولا</w:t>
            </w:r>
            <w:r>
              <w:rPr>
                <w:rStyle w:val="IndexLink"/>
                <w:rtl w:val="true"/>
              </w:rPr>
              <w:t>]</w:t>
              <w:tab/>
            </w:r>
            <w:r>
              <w:rPr>
                <w:rStyle w:val="IndexLink"/>
              </w:rPr>
              <w:t>178</w:t>
            </w:r>
          </w:hyperlink>
        </w:p>
        <w:p>
          <w:pPr>
            <w:pStyle w:val="Contents6"/>
            <w:tabs>
              <w:tab w:val="clear" w:pos="7609"/>
              <w:tab w:val="right" w:pos="9026" w:leader="dot"/>
            </w:tabs>
            <w:rPr/>
          </w:pPr>
          <w:hyperlink w:anchor="__RefHeading___Toc7178994_417432637">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7178996_417432637">
            <w:r>
              <w:rPr>
                <w:webHidden/>
                <w:rStyle w:val="IndexLink"/>
                <w:rtl w:val="true"/>
              </w:rPr>
              <w:t>[</w:t>
            </w:r>
            <w:r>
              <w:rPr>
                <w:rStyle w:val="IndexLink"/>
                <w:rtl w:val="true"/>
              </w:rPr>
              <w:t>الفصل الأول الصيد قسمان‏</w:t>
            </w:r>
            <w:r>
              <w:rPr>
                <w:rStyle w:val="IndexLink"/>
                <w:rtl w:val="true"/>
              </w:rPr>
              <w:t>]</w:t>
              <w:tab/>
            </w:r>
            <w:r>
              <w:rPr>
                <w:rStyle w:val="IndexLink"/>
              </w:rPr>
              <w:t>178</w:t>
            </w:r>
          </w:hyperlink>
        </w:p>
        <w:p>
          <w:pPr>
            <w:pStyle w:val="Contents6"/>
            <w:tabs>
              <w:tab w:val="clear" w:pos="7609"/>
              <w:tab w:val="right" w:pos="9026" w:leader="dot"/>
            </w:tabs>
            <w:rPr/>
          </w:pPr>
          <w:hyperlink w:anchor="__RefHeading___Toc7178998_417432637">
            <w:r>
              <w:rPr>
                <w:webHidden/>
                <w:rStyle w:val="IndexLink"/>
                <w:rtl w:val="true"/>
              </w:rPr>
              <w:t>[</w:t>
            </w:r>
            <w:r>
              <w:rPr>
                <w:rStyle w:val="IndexLink"/>
                <w:rtl w:val="true"/>
              </w:rPr>
              <w:t>القسم الأول ما لا يتعلق به كفارة</w:t>
            </w:r>
            <w:r>
              <w:rPr>
                <w:rStyle w:val="IndexLink"/>
                <w:rtl w:val="true"/>
              </w:rPr>
              <w:t>]</w:t>
              <w:tab/>
            </w:r>
            <w:r>
              <w:rPr>
                <w:rStyle w:val="IndexLink"/>
              </w:rPr>
              <w:t>178</w:t>
            </w:r>
          </w:hyperlink>
        </w:p>
        <w:p>
          <w:pPr>
            <w:pStyle w:val="Contents6"/>
            <w:tabs>
              <w:tab w:val="clear" w:pos="7609"/>
              <w:tab w:val="right" w:pos="9026" w:leader="dot"/>
            </w:tabs>
            <w:rPr/>
          </w:pPr>
          <w:hyperlink w:anchor="__RefHeading___Toc7179000_417432637">
            <w:r>
              <w:rPr>
                <w:webHidden/>
                <w:rStyle w:val="IndexLink"/>
                <w:rtl w:val="true"/>
              </w:rPr>
              <w:t>[</w:t>
            </w:r>
            <w:r>
              <w:rPr>
                <w:rStyle w:val="IndexLink"/>
                <w:rtl w:val="true"/>
              </w:rPr>
              <w:t>القسم الثاني ما يتعلق به الكفارة</w:t>
            </w:r>
            <w:r>
              <w:rPr>
                <w:rStyle w:val="IndexLink"/>
                <w:rtl w:val="true"/>
              </w:rPr>
              <w:t>]</w:t>
              <w:tab/>
            </w:r>
            <w:r>
              <w:rPr>
                <w:rStyle w:val="IndexLink"/>
              </w:rPr>
              <w:t>195</w:t>
            </w:r>
          </w:hyperlink>
        </w:p>
        <w:p>
          <w:pPr>
            <w:pStyle w:val="Contents6"/>
            <w:tabs>
              <w:tab w:val="clear" w:pos="7609"/>
              <w:tab w:val="right" w:pos="9026" w:leader="dot"/>
            </w:tabs>
            <w:rPr/>
          </w:pPr>
          <w:hyperlink w:anchor="__RefHeading___Toc7179002_417432637">
            <w:r>
              <w:rPr>
                <w:webHidden/>
                <w:rStyle w:val="IndexLink"/>
                <w:rtl w:val="true"/>
              </w:rPr>
              <w:t>اشاره</w:t>
            </w:r>
            <w:r>
              <w:rPr>
                <w:rStyle w:val="IndexLink"/>
                <w:rtl w:val="true"/>
              </w:rPr>
              <w:tab/>
            </w:r>
            <w:r>
              <w:rPr>
                <w:rStyle w:val="IndexLink"/>
              </w:rPr>
              <w:t>195</w:t>
            </w:r>
          </w:hyperlink>
        </w:p>
        <w:p>
          <w:pPr>
            <w:pStyle w:val="Contents6"/>
            <w:tabs>
              <w:tab w:val="clear" w:pos="7609"/>
              <w:tab w:val="right" w:pos="9026" w:leader="dot"/>
            </w:tabs>
            <w:rPr/>
          </w:pPr>
          <w:hyperlink w:anchor="__RefHeading___Toc7179004_417432637">
            <w:r>
              <w:rPr>
                <w:webHidden/>
                <w:rStyle w:val="IndexLink"/>
                <w:rtl w:val="true"/>
              </w:rPr>
              <w:t>[</w:t>
            </w:r>
            <w:r>
              <w:rPr>
                <w:rStyle w:val="IndexLink"/>
                <w:rtl w:val="true"/>
              </w:rPr>
              <w:t>الضرب الأول ما لكفارته بدل على الخصوص‏</w:t>
            </w:r>
            <w:r>
              <w:rPr>
                <w:rStyle w:val="IndexLink"/>
                <w:rtl w:val="true"/>
              </w:rPr>
              <w:t>]</w:t>
              <w:tab/>
            </w:r>
            <w:r>
              <w:rPr>
                <w:rStyle w:val="IndexLink"/>
              </w:rPr>
              <w:t>195</w:t>
            </w:r>
          </w:hyperlink>
        </w:p>
        <w:p>
          <w:pPr>
            <w:pStyle w:val="Contents6"/>
            <w:tabs>
              <w:tab w:val="clear" w:pos="7609"/>
              <w:tab w:val="right" w:pos="9026" w:leader="dot"/>
            </w:tabs>
            <w:rPr/>
          </w:pPr>
          <w:hyperlink w:anchor="__RefHeading___Toc7179006_417432637">
            <w:r>
              <w:rPr>
                <w:webHidden/>
                <w:rStyle w:val="IndexLink"/>
                <w:rtl w:val="true"/>
              </w:rPr>
              <w:t>اشاره</w:t>
            </w:r>
            <w:r>
              <w:rPr>
                <w:rStyle w:val="IndexLink"/>
                <w:rtl w:val="true"/>
              </w:rPr>
              <w:tab/>
            </w:r>
            <w:r>
              <w:rPr>
                <w:rStyle w:val="IndexLink"/>
              </w:rPr>
              <w:t>195</w:t>
            </w:r>
          </w:hyperlink>
        </w:p>
        <w:p>
          <w:pPr>
            <w:pStyle w:val="Contents6"/>
            <w:tabs>
              <w:tab w:val="clear" w:pos="7609"/>
              <w:tab w:val="right" w:pos="9026" w:leader="dot"/>
            </w:tabs>
            <w:rPr/>
          </w:pPr>
          <w:hyperlink w:anchor="__RefHeading___Toc7179008_417432637">
            <w:r>
              <w:rPr>
                <w:webHidden/>
                <w:rStyle w:val="IndexLink"/>
                <w:rtl w:val="true"/>
              </w:rPr>
              <w:t>[</w:t>
            </w:r>
            <w:r>
              <w:rPr>
                <w:rStyle w:val="IndexLink"/>
                <w:rtl w:val="true"/>
              </w:rPr>
              <w:t>الأول النعامة</w:t>
            </w:r>
            <w:r>
              <w:rPr>
                <w:rStyle w:val="IndexLink"/>
                <w:rtl w:val="true"/>
              </w:rPr>
              <w:t>]</w:t>
              <w:tab/>
            </w:r>
            <w:r>
              <w:rPr>
                <w:rStyle w:val="IndexLink"/>
              </w:rPr>
              <w:t>196</w:t>
            </w:r>
          </w:hyperlink>
        </w:p>
        <w:p>
          <w:pPr>
            <w:pStyle w:val="Contents6"/>
            <w:tabs>
              <w:tab w:val="clear" w:pos="7609"/>
              <w:tab w:val="right" w:pos="9026" w:leader="dot"/>
            </w:tabs>
            <w:rPr/>
          </w:pPr>
          <w:hyperlink w:anchor="__RefHeading___Toc7179010_417432637">
            <w:r>
              <w:rPr>
                <w:webHidden/>
                <w:rStyle w:val="IndexLink"/>
                <w:rtl w:val="true"/>
              </w:rPr>
              <w:t>[</w:t>
            </w:r>
            <w:r>
              <w:rPr>
                <w:rStyle w:val="IndexLink"/>
                <w:rtl w:val="true"/>
              </w:rPr>
              <w:t>الثاني بقرة الوحش و حمار الوحش‏</w:t>
            </w:r>
            <w:r>
              <w:rPr>
                <w:rStyle w:val="IndexLink"/>
                <w:rtl w:val="true"/>
              </w:rPr>
              <w:t>]</w:t>
              <w:tab/>
            </w:r>
            <w:r>
              <w:rPr>
                <w:rStyle w:val="IndexLink"/>
              </w:rPr>
              <w:t>211</w:t>
            </w:r>
          </w:hyperlink>
        </w:p>
        <w:p>
          <w:pPr>
            <w:pStyle w:val="Contents6"/>
            <w:tabs>
              <w:tab w:val="clear" w:pos="7609"/>
              <w:tab w:val="right" w:pos="9026" w:leader="dot"/>
            </w:tabs>
            <w:rPr/>
          </w:pPr>
          <w:hyperlink w:anchor="__RefHeading___Toc7179012_417432637">
            <w:r>
              <w:rPr>
                <w:webHidden/>
                <w:rStyle w:val="IndexLink"/>
                <w:rtl w:val="true"/>
              </w:rPr>
              <w:t>[</w:t>
            </w:r>
            <w:r>
              <w:rPr>
                <w:rStyle w:val="IndexLink"/>
                <w:rtl w:val="true"/>
              </w:rPr>
              <w:t>الثالث في قتل الظبي‏</w:t>
            </w:r>
            <w:r>
              <w:rPr>
                <w:rStyle w:val="IndexLink"/>
                <w:rtl w:val="true"/>
              </w:rPr>
              <w:t>]</w:t>
              <w:tab/>
            </w:r>
            <w:r>
              <w:rPr>
                <w:rStyle w:val="IndexLink"/>
              </w:rPr>
              <w:t>213</w:t>
            </w:r>
          </w:hyperlink>
        </w:p>
        <w:p>
          <w:pPr>
            <w:pStyle w:val="Contents6"/>
            <w:tabs>
              <w:tab w:val="clear" w:pos="7609"/>
              <w:tab w:val="right" w:pos="9026" w:leader="dot"/>
            </w:tabs>
            <w:rPr/>
          </w:pPr>
          <w:hyperlink w:anchor="__RefHeading___Toc7179014_417432637">
            <w:r>
              <w:rPr>
                <w:webHidden/>
                <w:rStyle w:val="IndexLink"/>
                <w:rtl w:val="true"/>
              </w:rPr>
              <w:t>[</w:t>
            </w:r>
            <w:r>
              <w:rPr>
                <w:rStyle w:val="IndexLink"/>
                <w:rtl w:val="true"/>
              </w:rPr>
              <w:t>الرابع في كسر بيض النعام‏</w:t>
            </w:r>
            <w:r>
              <w:rPr>
                <w:rStyle w:val="IndexLink"/>
                <w:rtl w:val="true"/>
              </w:rPr>
              <w:t>]</w:t>
              <w:tab/>
            </w:r>
            <w:r>
              <w:rPr>
                <w:rStyle w:val="IndexLink"/>
              </w:rPr>
              <w:t>217</w:t>
            </w:r>
          </w:hyperlink>
        </w:p>
        <w:p>
          <w:pPr>
            <w:pStyle w:val="Contents6"/>
            <w:tabs>
              <w:tab w:val="clear" w:pos="7609"/>
              <w:tab w:val="right" w:pos="9026" w:leader="dot"/>
            </w:tabs>
            <w:rPr/>
          </w:pPr>
          <w:hyperlink w:anchor="__RefHeading___Toc7179016_417432637">
            <w:r>
              <w:rPr>
                <w:webHidden/>
                <w:rStyle w:val="IndexLink"/>
                <w:rtl w:val="true"/>
              </w:rPr>
              <w:t>[</w:t>
            </w:r>
            <w:r>
              <w:rPr>
                <w:rStyle w:val="IndexLink"/>
                <w:rtl w:val="true"/>
              </w:rPr>
              <w:t>الخامس في كسر بيض القطا و القبج‏</w:t>
            </w:r>
            <w:r>
              <w:rPr>
                <w:rStyle w:val="IndexLink"/>
                <w:rtl w:val="true"/>
              </w:rPr>
              <w:t>]</w:t>
              <w:tab/>
            </w:r>
            <w:r>
              <w:rPr>
                <w:rStyle w:val="IndexLink"/>
              </w:rPr>
              <w:t>224</w:t>
            </w:r>
          </w:hyperlink>
        </w:p>
        <w:p>
          <w:pPr>
            <w:pStyle w:val="Contents6"/>
            <w:tabs>
              <w:tab w:val="clear" w:pos="7609"/>
              <w:tab w:val="right" w:pos="9026" w:leader="dot"/>
            </w:tabs>
            <w:rPr/>
          </w:pPr>
          <w:hyperlink w:anchor="__RefHeading___Toc7179018_417432637">
            <w:r>
              <w:rPr>
                <w:webHidden/>
                <w:rStyle w:val="IndexLink"/>
                <w:rtl w:val="true"/>
              </w:rPr>
              <w:t>[</w:t>
            </w:r>
            <w:r>
              <w:rPr>
                <w:rStyle w:val="IndexLink"/>
                <w:rtl w:val="true"/>
              </w:rPr>
              <w:t>الضرب الثاني فيما لا بدل له على الخصوص‏</w:t>
            </w:r>
            <w:r>
              <w:rPr>
                <w:rStyle w:val="IndexLink"/>
                <w:rtl w:val="true"/>
              </w:rPr>
              <w:t>]</w:t>
              <w:tab/>
            </w:r>
            <w:r>
              <w:rPr>
                <w:rStyle w:val="IndexLink"/>
              </w:rPr>
              <w:t>230</w:t>
            </w:r>
          </w:hyperlink>
        </w:p>
        <w:p>
          <w:pPr>
            <w:pStyle w:val="Contents6"/>
            <w:tabs>
              <w:tab w:val="clear" w:pos="7609"/>
              <w:tab w:val="right" w:pos="9026" w:leader="dot"/>
            </w:tabs>
            <w:rPr/>
          </w:pPr>
          <w:hyperlink w:anchor="__RefHeading___Toc7179020_417432637">
            <w:r>
              <w:rPr>
                <w:webHidden/>
                <w:rStyle w:val="IndexLink"/>
                <w:rtl w:val="true"/>
              </w:rPr>
              <w:t>اشاره</w:t>
            </w:r>
            <w:r>
              <w:rPr>
                <w:rStyle w:val="IndexLink"/>
                <w:rtl w:val="true"/>
              </w:rPr>
              <w:tab/>
            </w:r>
            <w:r>
              <w:rPr>
                <w:rStyle w:val="IndexLink"/>
              </w:rPr>
              <w:t>230</w:t>
            </w:r>
          </w:hyperlink>
        </w:p>
        <w:p>
          <w:pPr>
            <w:pStyle w:val="Contents6"/>
            <w:tabs>
              <w:tab w:val="clear" w:pos="7609"/>
              <w:tab w:val="right" w:pos="9026" w:leader="dot"/>
            </w:tabs>
            <w:rPr/>
          </w:pPr>
          <w:hyperlink w:anchor="__RefHeading___Toc7179022_417432637">
            <w:r>
              <w:rPr>
                <w:webHidden/>
                <w:rStyle w:val="IndexLink"/>
                <w:rtl w:val="true"/>
              </w:rPr>
              <w:t>[</w:t>
            </w:r>
            <w:r>
              <w:rPr>
                <w:rStyle w:val="IndexLink"/>
                <w:rtl w:val="true"/>
              </w:rPr>
              <w:t>القسم الأول الحمام‏</w:t>
            </w:r>
            <w:r>
              <w:rPr>
                <w:rStyle w:val="IndexLink"/>
                <w:rtl w:val="true"/>
              </w:rPr>
              <w:t>]</w:t>
              <w:tab/>
            </w:r>
            <w:r>
              <w:rPr>
                <w:rStyle w:val="IndexLink"/>
              </w:rPr>
              <w:t>231</w:t>
            </w:r>
          </w:hyperlink>
        </w:p>
        <w:p>
          <w:pPr>
            <w:pStyle w:val="Contents6"/>
            <w:tabs>
              <w:tab w:val="clear" w:pos="7609"/>
              <w:tab w:val="right" w:pos="9026" w:leader="dot"/>
            </w:tabs>
            <w:rPr/>
          </w:pPr>
          <w:hyperlink w:anchor="__RefHeading___Toc7179024_417432637">
            <w:r>
              <w:rPr>
                <w:webHidden/>
                <w:rStyle w:val="IndexLink"/>
                <w:rtl w:val="true"/>
              </w:rPr>
              <w:t>[</w:t>
            </w:r>
            <w:r>
              <w:rPr>
                <w:rStyle w:val="IndexLink"/>
                <w:rtl w:val="true"/>
              </w:rPr>
              <w:t>القسم الثاني في كل واحد من القطا و الحجل و الدراج حمل‏</w:t>
            </w:r>
            <w:r>
              <w:rPr>
                <w:rStyle w:val="IndexLink"/>
                <w:rtl w:val="true"/>
              </w:rPr>
              <w:t>]</w:t>
              <w:tab/>
            </w:r>
            <w:r>
              <w:rPr>
                <w:rStyle w:val="IndexLink"/>
              </w:rPr>
              <w:t>248</w:t>
            </w:r>
          </w:hyperlink>
        </w:p>
        <w:p>
          <w:pPr>
            <w:pStyle w:val="Contents6"/>
            <w:tabs>
              <w:tab w:val="clear" w:pos="7609"/>
              <w:tab w:val="right" w:pos="9026" w:leader="dot"/>
            </w:tabs>
            <w:rPr/>
          </w:pPr>
          <w:hyperlink w:anchor="__RefHeading___Toc7179026_417432637">
            <w:r>
              <w:rPr>
                <w:webHidden/>
                <w:rStyle w:val="IndexLink"/>
                <w:rtl w:val="true"/>
              </w:rPr>
              <w:t>[</w:t>
            </w:r>
            <w:r>
              <w:rPr>
                <w:rStyle w:val="IndexLink"/>
                <w:rtl w:val="true"/>
              </w:rPr>
              <w:t>القسم الثالث في قتل كل واحد من القنفذ و الضب و اليربوع جدي‏</w:t>
            </w:r>
            <w:r>
              <w:rPr>
                <w:rStyle w:val="IndexLink"/>
                <w:rtl w:val="true"/>
              </w:rPr>
              <w:t>]</w:t>
              <w:tab/>
            </w:r>
            <w:r>
              <w:rPr>
                <w:rStyle w:val="IndexLink"/>
              </w:rPr>
              <w:t>249</w:t>
            </w:r>
          </w:hyperlink>
        </w:p>
        <w:p>
          <w:pPr>
            <w:pStyle w:val="Contents6"/>
            <w:tabs>
              <w:tab w:val="clear" w:pos="7609"/>
              <w:tab w:val="right" w:pos="9026" w:leader="dot"/>
            </w:tabs>
            <w:rPr/>
          </w:pPr>
          <w:hyperlink w:anchor="__RefHeading___Toc7179028_417432637">
            <w:r>
              <w:rPr>
                <w:webHidden/>
                <w:rStyle w:val="IndexLink"/>
                <w:rtl w:val="true"/>
              </w:rPr>
              <w:t>[</w:t>
            </w:r>
            <w:r>
              <w:rPr>
                <w:rStyle w:val="IndexLink"/>
                <w:rtl w:val="true"/>
              </w:rPr>
              <w:t>القسم الرابع كفارة العصفور و القبرة و الصعوة</w:t>
            </w:r>
            <w:r>
              <w:rPr>
                <w:rStyle w:val="IndexLink"/>
                <w:rtl w:val="true"/>
              </w:rPr>
              <w:t>]</w:t>
              <w:tab/>
            </w:r>
            <w:r>
              <w:rPr>
                <w:rStyle w:val="IndexLink"/>
              </w:rPr>
              <w:t>250</w:t>
            </w:r>
          </w:hyperlink>
        </w:p>
        <w:p>
          <w:pPr>
            <w:pStyle w:val="Contents6"/>
            <w:tabs>
              <w:tab w:val="clear" w:pos="7609"/>
              <w:tab w:val="right" w:pos="9026" w:leader="dot"/>
            </w:tabs>
            <w:rPr/>
          </w:pPr>
          <w:hyperlink w:anchor="__RefHeading___Toc7179030_417432637">
            <w:r>
              <w:rPr>
                <w:webHidden/>
                <w:rStyle w:val="IndexLink"/>
                <w:rtl w:val="true"/>
              </w:rPr>
              <w:t>[</w:t>
            </w:r>
            <w:r>
              <w:rPr>
                <w:rStyle w:val="IndexLink"/>
                <w:rtl w:val="true"/>
              </w:rPr>
              <w:t>القسم الخامس في قتل الجرادة</w:t>
            </w:r>
            <w:r>
              <w:rPr>
                <w:rStyle w:val="IndexLink"/>
                <w:rtl w:val="true"/>
              </w:rPr>
              <w:t>]</w:t>
              <w:tab/>
            </w:r>
            <w:r>
              <w:rPr>
                <w:rStyle w:val="IndexLink"/>
              </w:rPr>
              <w:t>251</w:t>
            </w:r>
          </w:hyperlink>
        </w:p>
        <w:p>
          <w:pPr>
            <w:pStyle w:val="Contents6"/>
            <w:tabs>
              <w:tab w:val="clear" w:pos="7609"/>
              <w:tab w:val="right" w:pos="9026" w:leader="dot"/>
            </w:tabs>
            <w:rPr/>
          </w:pPr>
          <w:hyperlink w:anchor="__RefHeading___Toc7179032_417432637">
            <w:r>
              <w:rPr>
                <w:webHidden/>
                <w:rStyle w:val="IndexLink"/>
                <w:rtl w:val="true"/>
              </w:rPr>
              <w:t>[</w:t>
            </w:r>
            <w:r>
              <w:rPr>
                <w:rStyle w:val="IndexLink"/>
                <w:rtl w:val="true"/>
              </w:rPr>
              <w:t>فروع خمسة</w:t>
            </w:r>
            <w:r>
              <w:rPr>
                <w:rStyle w:val="IndexLink"/>
                <w:rtl w:val="true"/>
              </w:rPr>
              <w:t>]</w:t>
              <w:tab/>
            </w:r>
            <w:r>
              <w:rPr>
                <w:rStyle w:val="IndexLink"/>
              </w:rPr>
              <w:t>257</w:t>
            </w:r>
          </w:hyperlink>
        </w:p>
        <w:p>
          <w:pPr>
            <w:pStyle w:val="Contents6"/>
            <w:tabs>
              <w:tab w:val="clear" w:pos="7609"/>
              <w:tab w:val="right" w:pos="9026" w:leader="dot"/>
            </w:tabs>
            <w:rPr/>
          </w:pPr>
          <w:hyperlink w:anchor="__RefHeading___Toc7179034_417432637">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7179036_417432637">
            <w:r>
              <w:rPr>
                <w:webHidden/>
                <w:rStyle w:val="IndexLink"/>
                <w:rtl w:val="true"/>
              </w:rPr>
              <w:t>[</w:t>
            </w:r>
            <w:r>
              <w:rPr>
                <w:rStyle w:val="IndexLink"/>
                <w:rtl w:val="true"/>
              </w:rPr>
              <w:t>الفرع الأول إذا قتل صيدا معيبا</w:t>
            </w:r>
            <w:r>
              <w:rPr>
                <w:rStyle w:val="IndexLink"/>
                <w:rtl w:val="true"/>
              </w:rPr>
              <w:t>]</w:t>
              <w:tab/>
            </w:r>
            <w:r>
              <w:rPr>
                <w:rStyle w:val="IndexLink"/>
              </w:rPr>
              <w:t>257</w:t>
            </w:r>
          </w:hyperlink>
        </w:p>
        <w:p>
          <w:pPr>
            <w:pStyle w:val="Contents6"/>
            <w:tabs>
              <w:tab w:val="clear" w:pos="7609"/>
              <w:tab w:val="right" w:pos="9026" w:leader="dot"/>
            </w:tabs>
            <w:rPr/>
          </w:pPr>
          <w:hyperlink w:anchor="__RefHeading___Toc7179038_417432637">
            <w:r>
              <w:rPr>
                <w:webHidden/>
                <w:rStyle w:val="IndexLink"/>
                <w:rtl w:val="true"/>
              </w:rPr>
              <w:t>[</w:t>
            </w:r>
            <w:r>
              <w:rPr>
                <w:rStyle w:val="IndexLink"/>
                <w:rtl w:val="true"/>
              </w:rPr>
              <w:t>الفرع الثاني الاعتبار بتقويم الجزاء وقت الإخراج‏</w:t>
            </w:r>
            <w:r>
              <w:rPr>
                <w:rStyle w:val="IndexLink"/>
                <w:rtl w:val="true"/>
              </w:rPr>
              <w:t>]</w:t>
              <w:tab/>
            </w:r>
            <w:r>
              <w:rPr>
                <w:rStyle w:val="IndexLink"/>
              </w:rPr>
              <w:t>258</w:t>
            </w:r>
          </w:hyperlink>
        </w:p>
        <w:p>
          <w:pPr>
            <w:pStyle w:val="Contents6"/>
            <w:tabs>
              <w:tab w:val="clear" w:pos="7609"/>
              <w:tab w:val="right" w:pos="9026" w:leader="dot"/>
            </w:tabs>
            <w:rPr/>
          </w:pPr>
          <w:hyperlink w:anchor="__RefHeading___Toc7179040_417432637">
            <w:r>
              <w:rPr>
                <w:webHidden/>
                <w:rStyle w:val="IndexLink"/>
                <w:rtl w:val="true"/>
              </w:rPr>
              <w:t>[</w:t>
            </w:r>
            <w:r>
              <w:rPr>
                <w:rStyle w:val="IndexLink"/>
                <w:rtl w:val="true"/>
              </w:rPr>
              <w:t>الفرع الثالث إذا قتل ماخضا مما له مثل‏</w:t>
            </w:r>
            <w:r>
              <w:rPr>
                <w:rStyle w:val="IndexLink"/>
                <w:rtl w:val="true"/>
              </w:rPr>
              <w:t>]</w:t>
              <w:tab/>
            </w:r>
            <w:r>
              <w:rPr>
                <w:rStyle w:val="IndexLink"/>
              </w:rPr>
              <w:t>259</w:t>
            </w:r>
          </w:hyperlink>
        </w:p>
        <w:p>
          <w:pPr>
            <w:pStyle w:val="Contents6"/>
            <w:tabs>
              <w:tab w:val="clear" w:pos="7609"/>
              <w:tab w:val="right" w:pos="9026" w:leader="dot"/>
            </w:tabs>
            <w:rPr/>
          </w:pPr>
          <w:hyperlink w:anchor="__RefHeading___Toc7179042_417432637">
            <w:r>
              <w:rPr>
                <w:webHidden/>
                <w:rStyle w:val="IndexLink"/>
                <w:rtl w:val="true"/>
              </w:rPr>
              <w:t>[</w:t>
            </w:r>
            <w:r>
              <w:rPr>
                <w:rStyle w:val="IndexLink"/>
                <w:rtl w:val="true"/>
              </w:rPr>
              <w:t>الفرع الرابع إذا أصاب صيدا حاملا فألقت جنينا حيا ثم ماتا</w:t>
            </w:r>
            <w:r>
              <w:rPr>
                <w:rStyle w:val="IndexLink"/>
                <w:rtl w:val="true"/>
              </w:rPr>
              <w:t>]</w:t>
              <w:tab/>
            </w:r>
            <w:r>
              <w:rPr>
                <w:rStyle w:val="IndexLink"/>
              </w:rPr>
              <w:t>260</w:t>
            </w:r>
          </w:hyperlink>
        </w:p>
        <w:p>
          <w:pPr>
            <w:pStyle w:val="Contents6"/>
            <w:tabs>
              <w:tab w:val="clear" w:pos="7609"/>
              <w:tab w:val="right" w:pos="9026" w:leader="dot"/>
            </w:tabs>
            <w:rPr/>
          </w:pPr>
          <w:hyperlink w:anchor="__RefHeading___Toc7179044_417432637">
            <w:r>
              <w:rPr>
                <w:webHidden/>
                <w:rStyle w:val="IndexLink"/>
                <w:rtl w:val="true"/>
              </w:rPr>
              <w:t>[</w:t>
            </w:r>
            <w:r>
              <w:rPr>
                <w:rStyle w:val="IndexLink"/>
                <w:rtl w:val="true"/>
              </w:rPr>
              <w:t>الفرع الخامس إذا قتل المحرم حيوانا و شك في كونه صيدا</w:t>
            </w:r>
            <w:r>
              <w:rPr>
                <w:rStyle w:val="IndexLink"/>
                <w:rtl w:val="true"/>
              </w:rPr>
              <w:t>]</w:t>
              <w:tab/>
            </w:r>
            <w:r>
              <w:rPr>
                <w:rStyle w:val="IndexLink"/>
              </w:rPr>
              <w:t>261</w:t>
            </w:r>
          </w:hyperlink>
        </w:p>
        <w:p>
          <w:pPr>
            <w:pStyle w:val="Contents6"/>
            <w:tabs>
              <w:tab w:val="clear" w:pos="7609"/>
              <w:tab w:val="right" w:pos="9026" w:leader="dot"/>
            </w:tabs>
            <w:rPr/>
          </w:pPr>
          <w:hyperlink w:anchor="__RefHeading___Toc7179046_417432637">
            <w:r>
              <w:rPr>
                <w:webHidden/>
                <w:rStyle w:val="IndexLink"/>
                <w:rtl w:val="true"/>
              </w:rPr>
              <w:t>[</w:t>
            </w:r>
            <w:r>
              <w:rPr>
                <w:rStyle w:val="IndexLink"/>
                <w:rtl w:val="true"/>
              </w:rPr>
              <w:t>الفصل الثاني في موجبات الضمان‏</w:t>
            </w:r>
            <w:r>
              <w:rPr>
                <w:rStyle w:val="IndexLink"/>
                <w:rtl w:val="true"/>
              </w:rPr>
              <w:t>]</w:t>
              <w:tab/>
            </w:r>
            <w:r>
              <w:rPr>
                <w:rStyle w:val="IndexLink"/>
              </w:rPr>
              <w:t>262</w:t>
            </w:r>
          </w:hyperlink>
        </w:p>
        <w:p>
          <w:pPr>
            <w:pStyle w:val="Contents6"/>
            <w:tabs>
              <w:tab w:val="clear" w:pos="7609"/>
              <w:tab w:val="right" w:pos="9026" w:leader="dot"/>
            </w:tabs>
            <w:rPr/>
          </w:pPr>
          <w:hyperlink w:anchor="__RefHeading___Toc7179048_417432637">
            <w:r>
              <w:rPr>
                <w:webHidden/>
                <w:rStyle w:val="IndexLink"/>
                <w:rtl w:val="true"/>
              </w:rPr>
              <w:t>اشاره</w:t>
            </w:r>
            <w:r>
              <w:rPr>
                <w:rStyle w:val="IndexLink"/>
                <w:rtl w:val="true"/>
              </w:rPr>
              <w:tab/>
            </w:r>
            <w:r>
              <w:rPr>
                <w:rStyle w:val="IndexLink"/>
              </w:rPr>
              <w:t>262</w:t>
            </w:r>
          </w:hyperlink>
        </w:p>
        <w:p>
          <w:pPr>
            <w:pStyle w:val="Contents6"/>
            <w:tabs>
              <w:tab w:val="clear" w:pos="7609"/>
              <w:tab w:val="right" w:pos="9026" w:leader="dot"/>
            </w:tabs>
            <w:rPr/>
          </w:pPr>
          <w:hyperlink w:anchor="__RefHeading___Toc7179050_417432637">
            <w:r>
              <w:rPr>
                <w:webHidden/>
                <w:rStyle w:val="IndexLink"/>
                <w:rtl w:val="true"/>
              </w:rPr>
              <w:t>[</w:t>
            </w:r>
            <w:r>
              <w:rPr>
                <w:rStyle w:val="IndexLink"/>
                <w:rtl w:val="true"/>
              </w:rPr>
              <w:t>الموجب الأول المباشرة</w:t>
            </w:r>
            <w:r>
              <w:rPr>
                <w:rStyle w:val="IndexLink"/>
                <w:rtl w:val="true"/>
              </w:rPr>
              <w:t>]</w:t>
              <w:tab/>
            </w:r>
            <w:r>
              <w:rPr>
                <w:rStyle w:val="IndexLink"/>
              </w:rPr>
              <w:t>262</w:t>
            </w:r>
          </w:hyperlink>
        </w:p>
        <w:p>
          <w:pPr>
            <w:pStyle w:val="Contents6"/>
            <w:tabs>
              <w:tab w:val="clear" w:pos="7609"/>
              <w:tab w:val="right" w:pos="9026" w:leader="dot"/>
            </w:tabs>
            <w:rPr/>
          </w:pPr>
          <w:hyperlink w:anchor="__RefHeading___Toc7179052_417432637">
            <w:r>
              <w:rPr>
                <w:webHidden/>
                <w:rStyle w:val="IndexLink"/>
                <w:rtl w:val="true"/>
              </w:rPr>
              <w:t>[</w:t>
            </w:r>
            <w:r>
              <w:rPr>
                <w:rStyle w:val="IndexLink"/>
                <w:rtl w:val="true"/>
              </w:rPr>
              <w:t>الموجب الثاني اليد</w:t>
            </w:r>
            <w:r>
              <w:rPr>
                <w:rStyle w:val="IndexLink"/>
                <w:rtl w:val="true"/>
              </w:rPr>
              <w:t>]</w:t>
              <w:tab/>
            </w:r>
            <w:r>
              <w:rPr>
                <w:rStyle w:val="IndexLink"/>
              </w:rPr>
              <w:t>281</w:t>
            </w:r>
          </w:hyperlink>
        </w:p>
        <w:p>
          <w:pPr>
            <w:pStyle w:val="Contents6"/>
            <w:tabs>
              <w:tab w:val="clear" w:pos="7609"/>
              <w:tab w:val="right" w:pos="9026" w:leader="dot"/>
            </w:tabs>
            <w:rPr/>
          </w:pPr>
          <w:hyperlink w:anchor="__RefHeading___Toc7179054_417432637">
            <w:r>
              <w:rPr>
                <w:webHidden/>
                <w:rStyle w:val="IndexLink"/>
                <w:rtl w:val="true"/>
              </w:rPr>
              <w:t>[</w:t>
            </w:r>
            <w:r>
              <w:rPr>
                <w:rStyle w:val="IndexLink"/>
                <w:rtl w:val="true"/>
              </w:rPr>
              <w:t>الموجب الثالث السبب‏</w:t>
            </w:r>
            <w:r>
              <w:rPr>
                <w:rStyle w:val="IndexLink"/>
                <w:rtl w:val="true"/>
              </w:rPr>
              <w:t>]</w:t>
              <w:tab/>
            </w:r>
            <w:r>
              <w:rPr>
                <w:rStyle w:val="IndexLink"/>
              </w:rPr>
              <w:t>286</w:t>
            </w:r>
          </w:hyperlink>
        </w:p>
        <w:p>
          <w:pPr>
            <w:pStyle w:val="Contents6"/>
            <w:tabs>
              <w:tab w:val="clear" w:pos="7609"/>
              <w:tab w:val="right" w:pos="9026" w:leader="dot"/>
            </w:tabs>
            <w:rPr/>
          </w:pPr>
          <w:hyperlink w:anchor="__RefHeading___Toc7179056_417432637">
            <w:r>
              <w:rPr>
                <w:webHidden/>
                <w:rStyle w:val="IndexLink"/>
                <w:rtl w:val="true"/>
              </w:rPr>
              <w:t>اشاره</w:t>
            </w:r>
            <w:r>
              <w:rPr>
                <w:rStyle w:val="IndexLink"/>
                <w:rtl w:val="true"/>
              </w:rPr>
              <w:tab/>
            </w:r>
            <w:r>
              <w:rPr>
                <w:rStyle w:val="IndexLink"/>
              </w:rPr>
              <w:t>286</w:t>
            </w:r>
          </w:hyperlink>
        </w:p>
        <w:p>
          <w:pPr>
            <w:pStyle w:val="Contents6"/>
            <w:tabs>
              <w:tab w:val="clear" w:pos="7609"/>
              <w:tab w:val="right" w:pos="9026" w:leader="dot"/>
            </w:tabs>
            <w:rPr/>
          </w:pPr>
          <w:hyperlink w:anchor="__RefHeading___Toc7179058_417432637">
            <w:r>
              <w:rPr>
                <w:webHidden/>
                <w:rStyle w:val="IndexLink"/>
                <w:rtl w:val="true"/>
              </w:rPr>
              <w:t>[</w:t>
            </w:r>
            <w:r>
              <w:rPr>
                <w:rStyle w:val="IndexLink"/>
                <w:rtl w:val="true"/>
              </w:rPr>
              <w:t>المسألة الأولى من أغلق على حمام من حمام الحرم‏</w:t>
            </w:r>
            <w:r>
              <w:rPr>
                <w:rStyle w:val="IndexLink"/>
                <w:rtl w:val="true"/>
              </w:rPr>
              <w:t>]</w:t>
              <w:tab/>
            </w:r>
            <w:r>
              <w:rPr>
                <w:rStyle w:val="IndexLink"/>
              </w:rPr>
              <w:t>286</w:t>
            </w:r>
          </w:hyperlink>
        </w:p>
        <w:p>
          <w:pPr>
            <w:pStyle w:val="Contents6"/>
            <w:tabs>
              <w:tab w:val="clear" w:pos="7609"/>
              <w:tab w:val="right" w:pos="9026" w:leader="dot"/>
            </w:tabs>
            <w:rPr/>
          </w:pPr>
          <w:hyperlink w:anchor="__RefHeading___Toc7179060_417432637">
            <w:r>
              <w:rPr>
                <w:webHidden/>
                <w:rStyle w:val="IndexLink"/>
                <w:rtl w:val="true"/>
              </w:rPr>
              <w:t>[</w:t>
            </w:r>
            <w:r>
              <w:rPr>
                <w:rStyle w:val="IndexLink"/>
                <w:rtl w:val="true"/>
              </w:rPr>
              <w:t>المسألة الثانية كفارة تنفير حمام الحرم‏</w:t>
            </w:r>
            <w:r>
              <w:rPr>
                <w:rStyle w:val="IndexLink"/>
                <w:rtl w:val="true"/>
              </w:rPr>
              <w:t>]</w:t>
              <w:tab/>
            </w:r>
            <w:r>
              <w:rPr>
                <w:rStyle w:val="IndexLink"/>
              </w:rPr>
              <w:t>288</w:t>
            </w:r>
          </w:hyperlink>
        </w:p>
        <w:p>
          <w:pPr>
            <w:pStyle w:val="Contents6"/>
            <w:tabs>
              <w:tab w:val="clear" w:pos="7609"/>
              <w:tab w:val="right" w:pos="9026" w:leader="dot"/>
            </w:tabs>
            <w:rPr/>
          </w:pPr>
          <w:hyperlink w:anchor="__RefHeading___Toc7179062_417432637">
            <w:r>
              <w:rPr>
                <w:webHidden/>
                <w:rStyle w:val="IndexLink"/>
                <w:rtl w:val="true"/>
              </w:rPr>
              <w:t>[</w:t>
            </w:r>
            <w:r>
              <w:rPr>
                <w:rStyle w:val="IndexLink"/>
                <w:rtl w:val="true"/>
              </w:rPr>
              <w:t>المسألة الثالثة كفارة رمي الصيد إصابة و خطأ</w:t>
            </w:r>
            <w:r>
              <w:rPr>
                <w:rStyle w:val="IndexLink"/>
                <w:rtl w:val="true"/>
              </w:rPr>
              <w:t>]</w:t>
              <w:tab/>
            </w:r>
            <w:r>
              <w:rPr>
                <w:rStyle w:val="IndexLink"/>
              </w:rPr>
              <w:t>292</w:t>
            </w:r>
          </w:hyperlink>
        </w:p>
        <w:p>
          <w:pPr>
            <w:pStyle w:val="Contents6"/>
            <w:tabs>
              <w:tab w:val="clear" w:pos="7609"/>
              <w:tab w:val="right" w:pos="9026" w:leader="dot"/>
            </w:tabs>
            <w:rPr/>
          </w:pPr>
          <w:hyperlink w:anchor="__RefHeading___Toc7179064_417432637">
            <w:r>
              <w:rPr>
                <w:webHidden/>
                <w:rStyle w:val="IndexLink"/>
                <w:rtl w:val="true"/>
              </w:rPr>
              <w:t>[</w:t>
            </w:r>
            <w:r>
              <w:rPr>
                <w:rStyle w:val="IndexLink"/>
                <w:rtl w:val="true"/>
              </w:rPr>
              <w:t>المسألة الرابعة إذا أوقد جماعة نارا فوقع فيها صيد</w:t>
            </w:r>
            <w:r>
              <w:rPr>
                <w:rStyle w:val="IndexLink"/>
                <w:rtl w:val="true"/>
              </w:rPr>
              <w:t>]</w:t>
              <w:tab/>
            </w:r>
            <w:r>
              <w:rPr>
                <w:rStyle w:val="IndexLink"/>
              </w:rPr>
              <w:t>293</w:t>
            </w:r>
          </w:hyperlink>
        </w:p>
        <w:p>
          <w:pPr>
            <w:pStyle w:val="Contents6"/>
            <w:tabs>
              <w:tab w:val="clear" w:pos="7609"/>
              <w:tab w:val="right" w:pos="9026" w:leader="dot"/>
            </w:tabs>
            <w:rPr/>
          </w:pPr>
          <w:hyperlink w:anchor="__RefHeading___Toc7179066_417432637">
            <w:r>
              <w:rPr>
                <w:webHidden/>
                <w:rStyle w:val="IndexLink"/>
                <w:rtl w:val="true"/>
              </w:rPr>
              <w:t>[</w:t>
            </w:r>
            <w:r>
              <w:rPr>
                <w:rStyle w:val="IndexLink"/>
                <w:rtl w:val="true"/>
              </w:rPr>
              <w:t>المسألة الخامسة إذا رمى صيدا فقتله أو جرحه‏</w:t>
            </w:r>
            <w:r>
              <w:rPr>
                <w:rStyle w:val="IndexLink"/>
                <w:rtl w:val="true"/>
              </w:rPr>
              <w:t>]</w:t>
              <w:tab/>
            </w:r>
            <w:r>
              <w:rPr>
                <w:rStyle w:val="IndexLink"/>
              </w:rPr>
              <w:t>294</w:t>
            </w:r>
          </w:hyperlink>
        </w:p>
        <w:p>
          <w:pPr>
            <w:pStyle w:val="Contents6"/>
            <w:tabs>
              <w:tab w:val="clear" w:pos="7609"/>
              <w:tab w:val="right" w:pos="9026" w:leader="dot"/>
            </w:tabs>
            <w:rPr/>
          </w:pPr>
          <w:hyperlink w:anchor="__RefHeading___Toc7179068_417432637">
            <w:r>
              <w:rPr>
                <w:webHidden/>
                <w:rStyle w:val="IndexLink"/>
                <w:rtl w:val="true"/>
              </w:rPr>
              <w:t>[</w:t>
            </w:r>
            <w:r>
              <w:rPr>
                <w:rStyle w:val="IndexLink"/>
                <w:rtl w:val="true"/>
              </w:rPr>
              <w:t>المسألة السادسة السائق للدابة</w:t>
            </w:r>
            <w:r>
              <w:rPr>
                <w:rStyle w:val="IndexLink"/>
                <w:rtl w:val="true"/>
              </w:rPr>
              <w:t>]</w:t>
              <w:tab/>
            </w:r>
            <w:r>
              <w:rPr>
                <w:rStyle w:val="IndexLink"/>
              </w:rPr>
              <w:t>294</w:t>
            </w:r>
          </w:hyperlink>
        </w:p>
        <w:p>
          <w:pPr>
            <w:pStyle w:val="Contents6"/>
            <w:tabs>
              <w:tab w:val="clear" w:pos="7609"/>
              <w:tab w:val="right" w:pos="9026" w:leader="dot"/>
            </w:tabs>
            <w:rPr/>
          </w:pPr>
          <w:hyperlink w:anchor="__RefHeading___Toc7179070_417432637">
            <w:r>
              <w:rPr>
                <w:webHidden/>
                <w:rStyle w:val="IndexLink"/>
                <w:rtl w:val="true"/>
              </w:rPr>
              <w:t>[</w:t>
            </w:r>
            <w:r>
              <w:rPr>
                <w:rStyle w:val="IndexLink"/>
                <w:rtl w:val="true"/>
              </w:rPr>
              <w:t>المسألة السابعة إذا أمسك المحرم صيدا</w:t>
            </w:r>
            <w:r>
              <w:rPr>
                <w:rStyle w:val="IndexLink"/>
                <w:rtl w:val="true"/>
              </w:rPr>
              <w:t>]</w:t>
              <w:tab/>
            </w:r>
            <w:r>
              <w:rPr>
                <w:rStyle w:val="IndexLink"/>
              </w:rPr>
              <w:t>295</w:t>
            </w:r>
          </w:hyperlink>
        </w:p>
        <w:p>
          <w:pPr>
            <w:pStyle w:val="Contents6"/>
            <w:tabs>
              <w:tab w:val="clear" w:pos="7609"/>
              <w:tab w:val="right" w:pos="9026" w:leader="dot"/>
            </w:tabs>
            <w:rPr/>
          </w:pPr>
          <w:hyperlink w:anchor="__RefHeading___Toc7179072_417432637">
            <w:r>
              <w:rPr>
                <w:webHidden/>
                <w:rStyle w:val="IndexLink"/>
                <w:rtl w:val="true"/>
              </w:rPr>
              <w:t>[</w:t>
            </w:r>
            <w:r>
              <w:rPr>
                <w:rStyle w:val="IndexLink"/>
                <w:rtl w:val="true"/>
              </w:rPr>
              <w:t>المسألة الثامنة إذا أغرى المحرم كلبه بصيد</w:t>
            </w:r>
            <w:r>
              <w:rPr>
                <w:rStyle w:val="IndexLink"/>
                <w:rtl w:val="true"/>
              </w:rPr>
              <w:t>]</w:t>
              <w:tab/>
            </w:r>
            <w:r>
              <w:rPr>
                <w:rStyle w:val="IndexLink"/>
              </w:rPr>
              <w:t>296</w:t>
            </w:r>
          </w:hyperlink>
        </w:p>
        <w:p>
          <w:pPr>
            <w:pStyle w:val="Contents6"/>
            <w:tabs>
              <w:tab w:val="clear" w:pos="7609"/>
              <w:tab w:val="right" w:pos="9026" w:leader="dot"/>
            </w:tabs>
            <w:rPr/>
          </w:pPr>
          <w:hyperlink w:anchor="__RefHeading___Toc7179074_417432637">
            <w:r>
              <w:rPr>
                <w:webHidden/>
                <w:rStyle w:val="IndexLink"/>
                <w:rtl w:val="true"/>
              </w:rPr>
              <w:t>[</w:t>
            </w:r>
            <w:r>
              <w:rPr>
                <w:rStyle w:val="IndexLink"/>
                <w:rtl w:val="true"/>
              </w:rPr>
              <w:t>المسألة التاسعة لو نفر صيدا فهلك بمصادمة شي‏ء</w:t>
            </w:r>
            <w:r>
              <w:rPr>
                <w:rStyle w:val="IndexLink"/>
                <w:rtl w:val="true"/>
              </w:rPr>
              <w:t>]</w:t>
              <w:tab/>
            </w:r>
            <w:r>
              <w:rPr>
                <w:rStyle w:val="IndexLink"/>
              </w:rPr>
              <w:t>297</w:t>
            </w:r>
          </w:hyperlink>
        </w:p>
        <w:p>
          <w:pPr>
            <w:pStyle w:val="Contents6"/>
            <w:tabs>
              <w:tab w:val="clear" w:pos="7609"/>
              <w:tab w:val="right" w:pos="9026" w:leader="dot"/>
            </w:tabs>
            <w:rPr/>
          </w:pPr>
          <w:hyperlink w:anchor="__RefHeading___Toc7179076_417432637">
            <w:r>
              <w:rPr>
                <w:webHidden/>
                <w:rStyle w:val="IndexLink"/>
                <w:rtl w:val="true"/>
              </w:rPr>
              <w:t>[</w:t>
            </w:r>
            <w:r>
              <w:rPr>
                <w:rStyle w:val="IndexLink"/>
                <w:rtl w:val="true"/>
              </w:rPr>
              <w:t>المسألة العاشرة لو وقع الصيد في شبكة</w:t>
            </w:r>
            <w:r>
              <w:rPr>
                <w:rStyle w:val="IndexLink"/>
                <w:rtl w:val="true"/>
              </w:rPr>
              <w:t>]</w:t>
              <w:tab/>
            </w:r>
            <w:r>
              <w:rPr>
                <w:rStyle w:val="IndexLink"/>
              </w:rPr>
              <w:t>298</w:t>
            </w:r>
          </w:hyperlink>
        </w:p>
        <w:p>
          <w:pPr>
            <w:pStyle w:val="Contents6"/>
            <w:tabs>
              <w:tab w:val="clear" w:pos="7609"/>
              <w:tab w:val="right" w:pos="9026" w:leader="dot"/>
            </w:tabs>
            <w:rPr/>
          </w:pPr>
          <w:hyperlink w:anchor="__RefHeading___Toc7179078_417432637">
            <w:r>
              <w:rPr>
                <w:webHidden/>
                <w:rStyle w:val="IndexLink"/>
                <w:rtl w:val="true"/>
              </w:rPr>
              <w:t>[</w:t>
            </w:r>
            <w:r>
              <w:rPr>
                <w:rStyle w:val="IndexLink"/>
                <w:rtl w:val="true"/>
              </w:rPr>
              <w:t>المسألة الحادية عشر من دل على صيد من المحرمين في الحل و الحرم أو المحلين في الحرم فقتل ضمنه‏</w:t>
            </w:r>
            <w:r>
              <w:rPr>
                <w:rStyle w:val="IndexLink"/>
                <w:rtl w:val="true"/>
              </w:rPr>
              <w:t>]</w:t>
              <w:tab/>
            </w:r>
            <w:r>
              <w:rPr>
                <w:rStyle w:val="IndexLink"/>
              </w:rPr>
              <w:t>299</w:t>
            </w:r>
          </w:hyperlink>
        </w:p>
        <w:p>
          <w:pPr>
            <w:pStyle w:val="Contents6"/>
            <w:tabs>
              <w:tab w:val="clear" w:pos="7609"/>
              <w:tab w:val="right" w:pos="9026" w:leader="dot"/>
            </w:tabs>
            <w:rPr/>
          </w:pPr>
          <w:hyperlink w:anchor="__RefHeading___Toc7179080_417432637">
            <w:r>
              <w:rPr>
                <w:webHidden/>
                <w:rStyle w:val="IndexLink"/>
                <w:rtl w:val="true"/>
              </w:rPr>
              <w:t>[</w:t>
            </w:r>
            <w:r>
              <w:rPr>
                <w:rStyle w:val="IndexLink"/>
                <w:rtl w:val="true"/>
              </w:rPr>
              <w:t>الفصل الثالث في صيد الحرم‏</w:t>
            </w:r>
            <w:r>
              <w:rPr>
                <w:rStyle w:val="IndexLink"/>
                <w:rtl w:val="true"/>
              </w:rPr>
              <w:t>]</w:t>
              <w:tab/>
            </w:r>
            <w:r>
              <w:rPr>
                <w:rStyle w:val="IndexLink"/>
              </w:rPr>
              <w:t>300</w:t>
            </w:r>
          </w:hyperlink>
        </w:p>
        <w:p>
          <w:pPr>
            <w:pStyle w:val="Contents6"/>
            <w:tabs>
              <w:tab w:val="clear" w:pos="7609"/>
              <w:tab w:val="right" w:pos="9026" w:leader="dot"/>
            </w:tabs>
            <w:rPr/>
          </w:pPr>
          <w:hyperlink w:anchor="__RefHeading___Toc7179082_417432637">
            <w:r>
              <w:rPr>
                <w:webHidden/>
                <w:rStyle w:val="IndexLink"/>
                <w:rtl w:val="true"/>
              </w:rPr>
              <w:t>[</w:t>
            </w:r>
            <w:r>
              <w:rPr>
                <w:rStyle w:val="IndexLink"/>
                <w:rtl w:val="true"/>
              </w:rPr>
              <w:t>الفصل الرابع في التوابع‏</w:t>
            </w:r>
            <w:r>
              <w:rPr>
                <w:rStyle w:val="IndexLink"/>
                <w:rtl w:val="true"/>
              </w:rPr>
              <w:t>]</w:t>
              <w:tab/>
            </w:r>
            <w:r>
              <w:rPr>
                <w:rStyle w:val="IndexLink"/>
              </w:rPr>
              <w:t>323</w:t>
            </w:r>
          </w:hyperlink>
        </w:p>
        <w:p>
          <w:pPr>
            <w:pStyle w:val="Contents6"/>
            <w:tabs>
              <w:tab w:val="clear" w:pos="7609"/>
              <w:tab w:val="right" w:pos="9026" w:leader="dot"/>
            </w:tabs>
            <w:rPr/>
          </w:pPr>
          <w:hyperlink w:anchor="__RefHeading___Toc7179084_417432637">
            <w:r>
              <w:rPr>
                <w:webHidden/>
                <w:rStyle w:val="IndexLink"/>
                <w:rtl w:val="true"/>
              </w:rPr>
              <w:t>[</w:t>
            </w:r>
            <w:r>
              <w:rPr>
                <w:rStyle w:val="IndexLink"/>
                <w:rtl w:val="true"/>
              </w:rPr>
              <w:t>المقصد الثالث في باقي المحظورات‏</w:t>
            </w:r>
            <w:r>
              <w:rPr>
                <w:rStyle w:val="IndexLink"/>
                <w:rtl w:val="true"/>
              </w:rPr>
              <w:t>]</w:t>
              <w:tab/>
            </w:r>
            <w:r>
              <w:rPr>
                <w:rStyle w:val="IndexLink"/>
              </w:rPr>
              <w:t>356</w:t>
            </w:r>
          </w:hyperlink>
        </w:p>
        <w:p>
          <w:pPr>
            <w:pStyle w:val="Contents6"/>
            <w:tabs>
              <w:tab w:val="clear" w:pos="7609"/>
              <w:tab w:val="right" w:pos="9026" w:leader="dot"/>
            </w:tabs>
            <w:rPr/>
          </w:pPr>
          <w:hyperlink w:anchor="__RefHeading___Toc7179086_417432637">
            <w:r>
              <w:rPr>
                <w:webHidden/>
                <w:rStyle w:val="IndexLink"/>
                <w:rtl w:val="true"/>
              </w:rPr>
              <w:t>اشاره</w:t>
            </w:r>
            <w:r>
              <w:rPr>
                <w:rStyle w:val="IndexLink"/>
                <w:rtl w:val="true"/>
              </w:rPr>
              <w:tab/>
            </w:r>
            <w:r>
              <w:rPr>
                <w:rStyle w:val="IndexLink"/>
              </w:rPr>
              <w:t>356</w:t>
            </w:r>
          </w:hyperlink>
        </w:p>
        <w:p>
          <w:pPr>
            <w:pStyle w:val="Contents6"/>
            <w:tabs>
              <w:tab w:val="clear" w:pos="7609"/>
              <w:tab w:val="right" w:pos="9026" w:leader="dot"/>
            </w:tabs>
            <w:rPr/>
          </w:pPr>
          <w:hyperlink w:anchor="__RefHeading___Toc7179088_417432637">
            <w:r>
              <w:rPr>
                <w:webHidden/>
                <w:rStyle w:val="IndexLink"/>
                <w:rtl w:val="true"/>
              </w:rPr>
              <w:t>[</w:t>
            </w:r>
            <w:r>
              <w:rPr>
                <w:rStyle w:val="IndexLink"/>
                <w:rtl w:val="true"/>
              </w:rPr>
              <w:t>و هي سبعة</w:t>
            </w:r>
            <w:r>
              <w:rPr>
                <w:rStyle w:val="IndexLink"/>
                <w:rtl w:val="true"/>
              </w:rPr>
              <w:t>]</w:t>
              <w:tab/>
            </w:r>
            <w:r>
              <w:rPr>
                <w:rStyle w:val="IndexLink"/>
              </w:rPr>
              <w:t>356</w:t>
            </w:r>
          </w:hyperlink>
        </w:p>
        <w:p>
          <w:pPr>
            <w:pStyle w:val="Contents6"/>
            <w:tabs>
              <w:tab w:val="clear" w:pos="7609"/>
              <w:tab w:val="right" w:pos="9026" w:leader="dot"/>
            </w:tabs>
            <w:rPr/>
          </w:pPr>
          <w:hyperlink w:anchor="__RefHeading___Toc7179090_417432637">
            <w:r>
              <w:rPr>
                <w:webHidden/>
                <w:rStyle w:val="IndexLink"/>
                <w:rtl w:val="true"/>
              </w:rPr>
              <w:t>اشاره</w:t>
            </w:r>
            <w:r>
              <w:rPr>
                <w:rStyle w:val="IndexLink"/>
                <w:rtl w:val="true"/>
              </w:rPr>
              <w:tab/>
            </w:r>
            <w:r>
              <w:rPr>
                <w:rStyle w:val="IndexLink"/>
              </w:rPr>
              <w:t>356</w:t>
            </w:r>
          </w:hyperlink>
        </w:p>
        <w:p>
          <w:pPr>
            <w:pStyle w:val="Contents6"/>
            <w:tabs>
              <w:tab w:val="clear" w:pos="7609"/>
              <w:tab w:val="right" w:pos="9026" w:leader="dot"/>
            </w:tabs>
            <w:rPr/>
          </w:pPr>
          <w:hyperlink w:anchor="__RefHeading___Toc7179092_417432637">
            <w:r>
              <w:rPr>
                <w:webHidden/>
                <w:rStyle w:val="IndexLink"/>
                <w:rtl w:val="true"/>
              </w:rPr>
              <w:t>[</w:t>
            </w:r>
            <w:r>
              <w:rPr>
                <w:rStyle w:val="IndexLink"/>
                <w:rtl w:val="true"/>
              </w:rPr>
              <w:t>المحظور الأول الاستمتاع بالنساء</w:t>
            </w:r>
            <w:r>
              <w:rPr>
                <w:rStyle w:val="IndexLink"/>
                <w:rtl w:val="true"/>
              </w:rPr>
              <w:t>]</w:t>
              <w:tab/>
            </w:r>
            <w:r>
              <w:rPr>
                <w:rStyle w:val="IndexLink"/>
              </w:rPr>
              <w:t>356</w:t>
            </w:r>
          </w:hyperlink>
        </w:p>
        <w:p>
          <w:pPr>
            <w:pStyle w:val="Contents6"/>
            <w:tabs>
              <w:tab w:val="clear" w:pos="7609"/>
              <w:tab w:val="right" w:pos="9026" w:leader="dot"/>
            </w:tabs>
            <w:rPr/>
          </w:pPr>
          <w:hyperlink w:anchor="__RefHeading___Toc7179094_417432637">
            <w:r>
              <w:rPr>
                <w:webHidden/>
                <w:rStyle w:val="IndexLink"/>
                <w:rtl w:val="true"/>
              </w:rPr>
              <w:t>اشاره</w:t>
            </w:r>
            <w:r>
              <w:rPr>
                <w:rStyle w:val="IndexLink"/>
                <w:rtl w:val="true"/>
              </w:rPr>
              <w:tab/>
            </w:r>
            <w:r>
              <w:rPr>
                <w:rStyle w:val="IndexLink"/>
              </w:rPr>
              <w:t>356</w:t>
            </w:r>
          </w:hyperlink>
        </w:p>
        <w:p>
          <w:pPr>
            <w:pStyle w:val="Contents6"/>
            <w:tabs>
              <w:tab w:val="clear" w:pos="7609"/>
              <w:tab w:val="right" w:pos="9026" w:leader="dot"/>
            </w:tabs>
            <w:rPr/>
          </w:pPr>
          <w:hyperlink w:anchor="__RefHeading___Toc7179096_417432637">
            <w:r>
              <w:rPr>
                <w:webHidden/>
                <w:rStyle w:val="IndexLink"/>
                <w:rtl w:val="true"/>
              </w:rPr>
              <w:t>تفريع‏</w:t>
            </w:r>
            <w:r>
              <w:rPr>
                <w:rStyle w:val="IndexLink"/>
                <w:rtl w:val="true"/>
              </w:rPr>
              <w:tab/>
            </w:r>
            <w:r>
              <w:rPr>
                <w:rStyle w:val="IndexLink"/>
              </w:rPr>
              <w:t>373</w:t>
            </w:r>
          </w:hyperlink>
        </w:p>
        <w:p>
          <w:pPr>
            <w:pStyle w:val="Contents6"/>
            <w:tabs>
              <w:tab w:val="clear" w:pos="7609"/>
              <w:tab w:val="right" w:pos="9026" w:leader="dot"/>
            </w:tabs>
            <w:rPr/>
          </w:pPr>
          <w:hyperlink w:anchor="__RefHeading___Toc7179098_417432637">
            <w:r>
              <w:rPr>
                <w:webHidden/>
                <w:rStyle w:val="IndexLink"/>
                <w:rtl w:val="true"/>
              </w:rPr>
              <w:t>فرع‏</w:t>
            </w:r>
            <w:r>
              <w:rPr>
                <w:rStyle w:val="IndexLink"/>
                <w:rtl w:val="true"/>
              </w:rPr>
              <w:tab/>
            </w:r>
            <w:r>
              <w:rPr>
                <w:rStyle w:val="IndexLink"/>
              </w:rPr>
              <w:t>400</w:t>
            </w:r>
          </w:hyperlink>
        </w:p>
        <w:p>
          <w:pPr>
            <w:pStyle w:val="Contents6"/>
            <w:tabs>
              <w:tab w:val="clear" w:pos="7609"/>
              <w:tab w:val="right" w:pos="9026" w:leader="dot"/>
            </w:tabs>
            <w:rPr/>
          </w:pPr>
          <w:hyperlink w:anchor="__RefHeading___Toc7179100_417432637">
            <w:r>
              <w:rPr>
                <w:webHidden/>
                <w:rStyle w:val="IndexLink"/>
                <w:rtl w:val="true"/>
              </w:rPr>
              <w:t>[</w:t>
            </w:r>
            <w:r>
              <w:rPr>
                <w:rStyle w:val="IndexLink"/>
                <w:rtl w:val="true"/>
              </w:rPr>
              <w:t>المحظور الثاني الطيب‏</w:t>
            </w:r>
            <w:r>
              <w:rPr>
                <w:rStyle w:val="IndexLink"/>
                <w:rtl w:val="true"/>
              </w:rPr>
              <w:t>]</w:t>
              <w:tab/>
            </w:r>
            <w:r>
              <w:rPr>
                <w:rStyle w:val="IndexLink"/>
              </w:rPr>
              <w:t>402</w:t>
            </w:r>
          </w:hyperlink>
        </w:p>
        <w:p>
          <w:pPr>
            <w:pStyle w:val="Contents6"/>
            <w:tabs>
              <w:tab w:val="clear" w:pos="7609"/>
              <w:tab w:val="right" w:pos="9026" w:leader="dot"/>
            </w:tabs>
            <w:rPr/>
          </w:pPr>
          <w:hyperlink w:anchor="__RefHeading___Toc7179102_417432637">
            <w:r>
              <w:rPr>
                <w:webHidden/>
                <w:rStyle w:val="IndexLink"/>
                <w:rtl w:val="true"/>
              </w:rPr>
              <w:t>[</w:t>
            </w:r>
            <w:r>
              <w:rPr>
                <w:rStyle w:val="IndexLink"/>
                <w:rtl w:val="true"/>
              </w:rPr>
              <w:t>المحظور الثالث القلم‏</w:t>
            </w:r>
            <w:r>
              <w:rPr>
                <w:rStyle w:val="IndexLink"/>
                <w:rtl w:val="true"/>
              </w:rPr>
              <w:t>]</w:t>
              <w:tab/>
            </w:r>
            <w:r>
              <w:rPr>
                <w:rStyle w:val="IndexLink"/>
              </w:rPr>
              <w:t>406</w:t>
            </w:r>
          </w:hyperlink>
        </w:p>
        <w:p>
          <w:pPr>
            <w:pStyle w:val="Contents6"/>
            <w:tabs>
              <w:tab w:val="clear" w:pos="7609"/>
              <w:tab w:val="right" w:pos="9026" w:leader="dot"/>
            </w:tabs>
            <w:rPr/>
          </w:pPr>
          <w:hyperlink w:anchor="__RefHeading___Toc7179104_417432637">
            <w:r>
              <w:rPr>
                <w:webHidden/>
                <w:rStyle w:val="IndexLink"/>
                <w:rtl w:val="true"/>
              </w:rPr>
              <w:t>[</w:t>
            </w:r>
            <w:r>
              <w:rPr>
                <w:rStyle w:val="IndexLink"/>
                <w:rtl w:val="true"/>
              </w:rPr>
              <w:t>المحظور الرابع لبس المخيط</w:t>
            </w:r>
            <w:r>
              <w:rPr>
                <w:rStyle w:val="IndexLink"/>
                <w:rtl w:val="true"/>
              </w:rPr>
              <w:t>]</w:t>
              <w:tab/>
            </w:r>
            <w:r>
              <w:rPr>
                <w:rStyle w:val="IndexLink"/>
              </w:rPr>
              <w:t>411</w:t>
            </w:r>
          </w:hyperlink>
        </w:p>
        <w:p>
          <w:pPr>
            <w:pStyle w:val="Contents6"/>
            <w:tabs>
              <w:tab w:val="clear" w:pos="7609"/>
              <w:tab w:val="right" w:pos="9026" w:leader="dot"/>
            </w:tabs>
            <w:rPr/>
          </w:pPr>
          <w:hyperlink w:anchor="__RefHeading___Toc7179106_417432637">
            <w:r>
              <w:rPr>
                <w:webHidden/>
                <w:rStyle w:val="IndexLink"/>
                <w:rtl w:val="true"/>
              </w:rPr>
              <w:t>[</w:t>
            </w:r>
            <w:r>
              <w:rPr>
                <w:rStyle w:val="IndexLink"/>
                <w:rtl w:val="true"/>
              </w:rPr>
              <w:t>المحظور الخامس حلق الشعر</w:t>
            </w:r>
            <w:r>
              <w:rPr>
                <w:rStyle w:val="IndexLink"/>
                <w:rtl w:val="true"/>
              </w:rPr>
              <w:t>]</w:t>
              <w:tab/>
            </w:r>
            <w:r>
              <w:rPr>
                <w:rStyle w:val="IndexLink"/>
              </w:rPr>
              <w:t>413</w:t>
            </w:r>
          </w:hyperlink>
        </w:p>
        <w:p>
          <w:pPr>
            <w:pStyle w:val="Contents6"/>
            <w:tabs>
              <w:tab w:val="clear" w:pos="7609"/>
              <w:tab w:val="right" w:pos="9026" w:leader="dot"/>
            </w:tabs>
            <w:rPr/>
          </w:pPr>
          <w:hyperlink w:anchor="__RefHeading___Toc7179108_417432637">
            <w:r>
              <w:rPr>
                <w:webHidden/>
                <w:rStyle w:val="IndexLink"/>
                <w:rtl w:val="true"/>
              </w:rPr>
              <w:t>[</w:t>
            </w:r>
            <w:r>
              <w:rPr>
                <w:rStyle w:val="IndexLink"/>
                <w:rtl w:val="true"/>
              </w:rPr>
              <w:t>المحظور السادس الجدال‏</w:t>
            </w:r>
            <w:r>
              <w:rPr>
                <w:rStyle w:val="IndexLink"/>
                <w:rtl w:val="true"/>
              </w:rPr>
              <w:t>]</w:t>
              <w:tab/>
            </w:r>
            <w:r>
              <w:rPr>
                <w:rStyle w:val="IndexLink"/>
              </w:rPr>
              <w:t>427</w:t>
            </w:r>
          </w:hyperlink>
        </w:p>
        <w:p>
          <w:pPr>
            <w:pStyle w:val="Contents6"/>
            <w:tabs>
              <w:tab w:val="clear" w:pos="7609"/>
              <w:tab w:val="right" w:pos="9026" w:leader="dot"/>
            </w:tabs>
            <w:rPr/>
          </w:pPr>
          <w:hyperlink w:anchor="__RefHeading___Toc7179110_417432637">
            <w:r>
              <w:rPr>
                <w:webHidden/>
                <w:rStyle w:val="IndexLink"/>
                <w:rtl w:val="true"/>
              </w:rPr>
              <w:t>[</w:t>
            </w:r>
            <w:r>
              <w:rPr>
                <w:rStyle w:val="IndexLink"/>
                <w:rtl w:val="true"/>
              </w:rPr>
              <w:t>المحظور السابع قلع شجر الحرم‏</w:t>
            </w:r>
            <w:r>
              <w:rPr>
                <w:rStyle w:val="IndexLink"/>
                <w:rtl w:val="true"/>
              </w:rPr>
              <w:t>]</w:t>
              <w:tab/>
            </w:r>
            <w:r>
              <w:rPr>
                <w:rStyle w:val="IndexLink"/>
              </w:rPr>
              <w:t>432</w:t>
            </w:r>
          </w:hyperlink>
        </w:p>
        <w:p>
          <w:pPr>
            <w:pStyle w:val="Contents6"/>
            <w:tabs>
              <w:tab w:val="clear" w:pos="7609"/>
              <w:tab w:val="right" w:pos="9026" w:leader="dot"/>
            </w:tabs>
            <w:rPr/>
          </w:pPr>
          <w:hyperlink w:anchor="__RefHeading___Toc7179112_417432637">
            <w:r>
              <w:rPr>
                <w:webHidden/>
                <w:rStyle w:val="IndexLink"/>
                <w:rtl w:val="true"/>
              </w:rPr>
              <w:t>[</w:t>
            </w:r>
            <w:r>
              <w:rPr>
                <w:rStyle w:val="IndexLink"/>
                <w:rtl w:val="true"/>
              </w:rPr>
              <w:t>خاتمة تشتمل على مسائل‏</w:t>
            </w:r>
            <w:r>
              <w:rPr>
                <w:rStyle w:val="IndexLink"/>
                <w:rtl w:val="true"/>
              </w:rPr>
              <w:t>]</w:t>
              <w:tab/>
            </w:r>
            <w:r>
              <w:rPr>
                <w:rStyle w:val="IndexLink"/>
              </w:rPr>
              <w:t>438</w:t>
            </w:r>
          </w:hyperlink>
        </w:p>
        <w:p>
          <w:pPr>
            <w:pStyle w:val="Contents6"/>
            <w:tabs>
              <w:tab w:val="clear" w:pos="7609"/>
              <w:tab w:val="right" w:pos="9026" w:leader="dot"/>
            </w:tabs>
            <w:rPr/>
          </w:pPr>
          <w:hyperlink w:anchor="__RefHeading___Toc7179114_417432637">
            <w:r>
              <w:rPr>
                <w:webHidden/>
                <w:rStyle w:val="IndexLink"/>
                <w:rtl w:val="true"/>
              </w:rPr>
              <w:t>اشارة</w:t>
            </w:r>
            <w:r>
              <w:rPr>
                <w:rStyle w:val="IndexLink"/>
                <w:rtl w:val="true"/>
              </w:rPr>
              <w:tab/>
            </w:r>
            <w:r>
              <w:rPr>
                <w:rStyle w:val="IndexLink"/>
              </w:rPr>
              <w:t>438</w:t>
            </w:r>
          </w:hyperlink>
        </w:p>
        <w:p>
          <w:pPr>
            <w:pStyle w:val="Contents6"/>
            <w:tabs>
              <w:tab w:val="clear" w:pos="7609"/>
              <w:tab w:val="right" w:pos="9026" w:leader="dot"/>
            </w:tabs>
            <w:rPr/>
          </w:pPr>
          <w:hyperlink w:anchor="__RefHeading___Toc7179116_417432637">
            <w:r>
              <w:rPr>
                <w:webHidden/>
                <w:rStyle w:val="IndexLink"/>
                <w:rtl w:val="true"/>
              </w:rPr>
              <w:t>[</w:t>
            </w:r>
            <w:r>
              <w:rPr>
                <w:rStyle w:val="IndexLink"/>
                <w:rtl w:val="true"/>
              </w:rPr>
              <w:t>المسألة الأولى إذا اجتمعت أسباب للكفارة</w:t>
            </w:r>
            <w:r>
              <w:rPr>
                <w:rStyle w:val="IndexLink"/>
                <w:rtl w:val="true"/>
              </w:rPr>
              <w:t>]</w:t>
              <w:tab/>
            </w:r>
            <w:r>
              <w:rPr>
                <w:rStyle w:val="IndexLink"/>
              </w:rPr>
              <w:t>438</w:t>
            </w:r>
          </w:hyperlink>
        </w:p>
        <w:p>
          <w:pPr>
            <w:pStyle w:val="Contents6"/>
            <w:tabs>
              <w:tab w:val="clear" w:pos="7609"/>
              <w:tab w:val="right" w:pos="9026" w:leader="dot"/>
            </w:tabs>
            <w:rPr/>
          </w:pPr>
          <w:hyperlink w:anchor="__RefHeading___Toc7179118_417432637">
            <w:r>
              <w:rPr>
                <w:webHidden/>
                <w:rStyle w:val="IndexLink"/>
                <w:rtl w:val="true"/>
              </w:rPr>
              <w:t>[</w:t>
            </w:r>
            <w:r>
              <w:rPr>
                <w:rStyle w:val="IndexLink"/>
                <w:rtl w:val="true"/>
              </w:rPr>
              <w:t>المسألة الثانية إذا كرر السبب الواحد</w:t>
            </w:r>
            <w:r>
              <w:rPr>
                <w:rStyle w:val="IndexLink"/>
                <w:rtl w:val="true"/>
              </w:rPr>
              <w:t>]</w:t>
              <w:tab/>
            </w:r>
            <w:r>
              <w:rPr>
                <w:rStyle w:val="IndexLink"/>
              </w:rPr>
              <w:t>438</w:t>
            </w:r>
          </w:hyperlink>
        </w:p>
        <w:p>
          <w:pPr>
            <w:pStyle w:val="Contents6"/>
            <w:tabs>
              <w:tab w:val="clear" w:pos="7609"/>
              <w:tab w:val="right" w:pos="9026" w:leader="dot"/>
            </w:tabs>
            <w:rPr/>
          </w:pPr>
          <w:hyperlink w:anchor="__RefHeading___Toc7179120_417432637">
            <w:r>
              <w:rPr>
                <w:webHidden/>
                <w:rStyle w:val="IndexLink"/>
                <w:rtl w:val="true"/>
              </w:rPr>
              <w:t>[</w:t>
            </w:r>
            <w:r>
              <w:rPr>
                <w:rStyle w:val="IndexLink"/>
                <w:rtl w:val="true"/>
              </w:rPr>
              <w:t>المسألة الثالثة كل محرم لبس أو أكل عالما عامدا ما لا يحل له‏</w:t>
            </w:r>
            <w:r>
              <w:rPr>
                <w:rStyle w:val="IndexLink"/>
                <w:rtl w:val="true"/>
              </w:rPr>
              <w:t>]</w:t>
              <w:tab/>
            </w:r>
            <w:r>
              <w:rPr>
                <w:rStyle w:val="IndexLink"/>
              </w:rPr>
              <w:t>445</w:t>
            </w:r>
          </w:hyperlink>
        </w:p>
        <w:p>
          <w:pPr>
            <w:pStyle w:val="Contents6"/>
            <w:tabs>
              <w:tab w:val="clear" w:pos="7609"/>
              <w:tab w:val="right" w:pos="9026" w:leader="dot"/>
            </w:tabs>
            <w:rPr/>
          </w:pPr>
          <w:hyperlink w:anchor="__RefHeading___Toc7179122_417432637">
            <w:r>
              <w:rPr>
                <w:webHidden/>
                <w:rStyle w:val="IndexLink"/>
                <w:rtl w:val="true"/>
              </w:rPr>
              <w:t>[</w:t>
            </w:r>
            <w:r>
              <w:rPr>
                <w:rStyle w:val="IndexLink"/>
                <w:rtl w:val="true"/>
              </w:rPr>
              <w:t>المسألة الرابعة تسقط الكفارة عن الجاهل و الناسي و المجنون‏</w:t>
            </w:r>
            <w:r>
              <w:rPr>
                <w:rStyle w:val="IndexLink"/>
                <w:rtl w:val="true"/>
              </w:rPr>
              <w:t>]</w:t>
              <w:tab/>
            </w:r>
            <w:r>
              <w:rPr>
                <w:rStyle w:val="IndexLink"/>
              </w:rPr>
              <w:t>445</w:t>
            </w:r>
          </w:hyperlink>
        </w:p>
        <w:p>
          <w:pPr>
            <w:pStyle w:val="Contents3"/>
            <w:tabs>
              <w:tab w:val="clear" w:pos="8459"/>
              <w:tab w:val="right" w:pos="9026" w:leader="dot"/>
            </w:tabs>
            <w:rPr/>
          </w:pPr>
          <w:hyperlink w:anchor="__RefHeading___Toc7179124_417432637">
            <w:r>
              <w:rPr>
                <w:webHidden/>
                <w:rStyle w:val="IndexLink"/>
                <w:rtl w:val="true"/>
              </w:rPr>
              <w:t>[</w:t>
            </w:r>
            <w:r>
              <w:rPr>
                <w:rStyle w:val="IndexLink"/>
                <w:rtl w:val="true"/>
              </w:rPr>
              <w:t>كتاب العمرة</w:t>
            </w:r>
            <w:r>
              <w:rPr>
                <w:rStyle w:val="IndexLink"/>
                <w:rtl w:val="true"/>
              </w:rPr>
              <w:t>]</w:t>
              <w:tab/>
            </w:r>
            <w:r>
              <w:rPr>
                <w:rStyle w:val="IndexLink"/>
              </w:rPr>
              <w:t>448</w:t>
            </w:r>
          </w:hyperlink>
        </w:p>
        <w:p>
          <w:pPr>
            <w:pStyle w:val="Contents4"/>
            <w:tabs>
              <w:tab w:val="clear" w:pos="8176"/>
              <w:tab w:val="right" w:pos="9026" w:leader="dot"/>
            </w:tabs>
            <w:rPr/>
          </w:pPr>
          <w:hyperlink w:anchor="__RefHeading___Toc7179126_417432637">
            <w:r>
              <w:rPr>
                <w:webHidden/>
                <w:rStyle w:val="IndexLink"/>
                <w:rtl w:val="true"/>
              </w:rPr>
              <w:t>اشاره</w:t>
            </w:r>
            <w:r>
              <w:rPr>
                <w:rStyle w:val="IndexLink"/>
                <w:rtl w:val="true"/>
              </w:rPr>
              <w:tab/>
            </w:r>
            <w:r>
              <w:rPr>
                <w:rStyle w:val="IndexLink"/>
              </w:rPr>
              <w:t>448</w:t>
            </w:r>
          </w:hyperlink>
        </w:p>
        <w:p>
          <w:pPr>
            <w:pStyle w:val="Contents4"/>
            <w:tabs>
              <w:tab w:val="clear" w:pos="8176"/>
              <w:tab w:val="right" w:pos="9026" w:leader="dot"/>
            </w:tabs>
            <w:rPr/>
          </w:pPr>
          <w:hyperlink w:anchor="__RefHeading___Toc7179128_417432637">
            <w:r>
              <w:rPr>
                <w:webHidden/>
                <w:rStyle w:val="IndexLink"/>
                <w:rtl w:val="true"/>
              </w:rPr>
              <w:t>[</w:t>
            </w:r>
            <w:r>
              <w:rPr>
                <w:rStyle w:val="IndexLink"/>
                <w:rtl w:val="true"/>
              </w:rPr>
              <w:t>في بيان صورة العمرة</w:t>
            </w:r>
            <w:r>
              <w:rPr>
                <w:rStyle w:val="IndexLink"/>
                <w:rtl w:val="true"/>
              </w:rPr>
              <w:t>]</w:t>
              <w:tab/>
            </w:r>
            <w:r>
              <w:rPr>
                <w:rStyle w:val="IndexLink"/>
              </w:rPr>
              <w:t>448</w:t>
            </w:r>
          </w:hyperlink>
        </w:p>
        <w:p>
          <w:pPr>
            <w:pStyle w:val="Contents4"/>
            <w:tabs>
              <w:tab w:val="clear" w:pos="8176"/>
              <w:tab w:val="right" w:pos="9026" w:leader="dot"/>
            </w:tabs>
            <w:rPr/>
          </w:pPr>
          <w:hyperlink w:anchor="__RefHeading___Toc7179130_417432637">
            <w:r>
              <w:rPr>
                <w:webHidden/>
                <w:rStyle w:val="IndexLink"/>
                <w:rtl w:val="true"/>
              </w:rPr>
              <w:t>[</w:t>
            </w:r>
            <w:r>
              <w:rPr>
                <w:rStyle w:val="IndexLink"/>
                <w:rtl w:val="true"/>
              </w:rPr>
              <w:t>في بيان شرائط وجوب العمرة</w:t>
            </w:r>
            <w:r>
              <w:rPr>
                <w:rStyle w:val="IndexLink"/>
                <w:rtl w:val="true"/>
              </w:rPr>
              <w:t>]</w:t>
              <w:tab/>
            </w:r>
            <w:r>
              <w:rPr>
                <w:rStyle w:val="IndexLink"/>
              </w:rPr>
              <w:t>448</w:t>
            </w:r>
          </w:hyperlink>
        </w:p>
        <w:p>
          <w:pPr>
            <w:pStyle w:val="Contents4"/>
            <w:tabs>
              <w:tab w:val="clear" w:pos="8176"/>
              <w:tab w:val="right" w:pos="9026" w:leader="dot"/>
            </w:tabs>
            <w:rPr/>
          </w:pPr>
          <w:hyperlink w:anchor="__RefHeading___Toc7179132_417432637">
            <w:r>
              <w:rPr>
                <w:webHidden/>
                <w:rStyle w:val="IndexLink"/>
                <w:rtl w:val="true"/>
              </w:rPr>
              <w:t>[</w:t>
            </w:r>
            <w:r>
              <w:rPr>
                <w:rStyle w:val="IndexLink"/>
                <w:rtl w:val="true"/>
              </w:rPr>
              <w:t>في بيان أفعال العمرة</w:t>
            </w:r>
            <w:r>
              <w:rPr>
                <w:rStyle w:val="IndexLink"/>
                <w:rtl w:val="true"/>
              </w:rPr>
              <w:t>]</w:t>
              <w:tab/>
            </w:r>
            <w:r>
              <w:rPr>
                <w:rStyle w:val="IndexLink"/>
              </w:rPr>
              <w:t>456</w:t>
            </w:r>
          </w:hyperlink>
        </w:p>
        <w:p>
          <w:pPr>
            <w:pStyle w:val="Contents4"/>
            <w:tabs>
              <w:tab w:val="clear" w:pos="8176"/>
              <w:tab w:val="right" w:pos="9026" w:leader="dot"/>
            </w:tabs>
            <w:rPr/>
          </w:pPr>
          <w:hyperlink w:anchor="__RefHeading___Toc7179134_417432637">
            <w:r>
              <w:rPr>
                <w:webHidden/>
                <w:rStyle w:val="IndexLink"/>
                <w:rtl w:val="true"/>
              </w:rPr>
              <w:t>[</w:t>
            </w:r>
            <w:r>
              <w:rPr>
                <w:rStyle w:val="IndexLink"/>
                <w:rtl w:val="true"/>
              </w:rPr>
              <w:t>في بيان أقسام العمرة</w:t>
            </w:r>
            <w:r>
              <w:rPr>
                <w:rStyle w:val="IndexLink"/>
                <w:rtl w:val="true"/>
              </w:rPr>
              <w:t>]</w:t>
              <w:tab/>
            </w:r>
            <w:r>
              <w:rPr>
                <w:rStyle w:val="IndexLink"/>
              </w:rPr>
              <w:t>456</w:t>
            </w:r>
          </w:hyperlink>
        </w:p>
        <w:p>
          <w:pPr>
            <w:pStyle w:val="Contents5"/>
            <w:tabs>
              <w:tab w:val="clear" w:pos="7892"/>
              <w:tab w:val="right" w:pos="9026" w:leader="dot"/>
            </w:tabs>
            <w:rPr/>
          </w:pPr>
          <w:hyperlink w:anchor="__RefHeading___Toc7179136_417432637">
            <w:r>
              <w:rPr>
                <w:webHidden/>
                <w:rStyle w:val="IndexLink"/>
                <w:rtl w:val="true"/>
              </w:rPr>
              <w:t>اشاره</w:t>
            </w:r>
            <w:r>
              <w:rPr>
                <w:rStyle w:val="IndexLink"/>
                <w:rtl w:val="true"/>
              </w:rPr>
              <w:tab/>
            </w:r>
            <w:r>
              <w:rPr>
                <w:rStyle w:val="IndexLink"/>
              </w:rPr>
              <w:t>456</w:t>
            </w:r>
          </w:hyperlink>
        </w:p>
        <w:p>
          <w:pPr>
            <w:pStyle w:val="Contents5"/>
            <w:tabs>
              <w:tab w:val="clear" w:pos="7892"/>
              <w:tab w:val="right" w:pos="9026" w:leader="dot"/>
            </w:tabs>
            <w:rPr/>
          </w:pPr>
          <w:hyperlink w:anchor="__RefHeading___Toc7179138_417432637">
            <w:r>
              <w:rPr>
                <w:webHidden/>
                <w:rStyle w:val="IndexLink"/>
                <w:rtl w:val="true"/>
              </w:rPr>
              <w:t>[</w:t>
            </w:r>
            <w:r>
              <w:rPr>
                <w:rStyle w:val="IndexLink"/>
                <w:rtl w:val="true"/>
              </w:rPr>
              <w:t>القسم الأولى متمتع بها تجب على من ليس من حاضري المسجد الحرام‏</w:t>
            </w:r>
            <w:r>
              <w:rPr>
                <w:rStyle w:val="IndexLink"/>
                <w:rtl w:val="true"/>
              </w:rPr>
              <w:t>]</w:t>
              <w:tab/>
            </w:r>
            <w:r>
              <w:rPr>
                <w:rStyle w:val="IndexLink"/>
              </w:rPr>
              <w:t>456</w:t>
            </w:r>
          </w:hyperlink>
        </w:p>
        <w:p>
          <w:pPr>
            <w:pStyle w:val="Contents5"/>
            <w:tabs>
              <w:tab w:val="clear" w:pos="7892"/>
              <w:tab w:val="right" w:pos="9026" w:leader="dot"/>
            </w:tabs>
            <w:rPr/>
          </w:pPr>
          <w:hyperlink w:anchor="__RefHeading___Toc7179140_417432637">
            <w:r>
              <w:rPr>
                <w:webHidden/>
                <w:rStyle w:val="IndexLink"/>
                <w:rtl w:val="true"/>
              </w:rPr>
              <w:t>[</w:t>
            </w:r>
            <w:r>
              <w:rPr>
                <w:rStyle w:val="IndexLink"/>
                <w:rtl w:val="true"/>
              </w:rPr>
              <w:t>القسم الثاني المفردة تلزم حاضري المسجد الحرام‏</w:t>
            </w:r>
            <w:r>
              <w:rPr>
                <w:rStyle w:val="IndexLink"/>
                <w:rtl w:val="true"/>
              </w:rPr>
              <w:t>]</w:t>
              <w:tab/>
            </w:r>
            <w:r>
              <w:rPr>
                <w:rStyle w:val="IndexLink"/>
              </w:rPr>
              <w:t>465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77_130184"/>
      <w:bookmarkStart w:id="1" w:name="pg12277_130184"/>
      <w:bookmarkEnd w:id="1"/>
    </w:p>
    <w:p>
      <w:pPr>
        <w:pStyle w:val="Heading2"/>
        <w:numPr>
          <w:ilvl w:val="1"/>
          <w:numId w:val="1"/>
        </w:numPr>
        <w:rPr/>
      </w:pPr>
      <w:bookmarkStart w:id="2" w:name="pg12277_130184"/>
      <w:bookmarkStart w:id="3" w:name="__RefHeading___Toc7178854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78856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bookmarkStart w:id="7" w:name="pg12277_130186"/>
    </w:p>
    <w:p>
      <w:pPr>
        <w:pStyle w:val="BookText"/>
        <w:rPr/>
      </w:pPr>
      <w:bookmarkEnd w:id="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Heading2"/>
        <w:numPr>
          <w:ilvl w:val="1"/>
          <w:numId w:val="1"/>
        </w:numPr>
        <w:rPr/>
      </w:pPr>
      <w:bookmarkStart w:id="8" w:name="__RefHeading___Toc7178858_417432637"/>
      <w:bookmarkStart w:id="9" w:name="_Toc3"/>
      <w:bookmarkEnd w:id="8"/>
      <w:r>
        <w:rPr>
          <w:rtl w:val="true"/>
        </w:rPr>
        <w:t>[</w:t>
      </w:r>
      <w:r>
        <w:rPr>
          <w:rtl w:val="true"/>
        </w:rPr>
        <w:t>تتمة القسم الأول في العبادات‏</w:t>
      </w:r>
      <w:r>
        <w:rPr>
          <w:rtl w:val="true"/>
        </w:rPr>
        <w:t>]</w:t>
      </w:r>
      <w:bookmarkEnd w:id="9"/>
    </w:p>
    <w:p>
      <w:pPr>
        <w:pStyle w:val="Heading3"/>
        <w:numPr>
          <w:ilvl w:val="2"/>
          <w:numId w:val="1"/>
        </w:numPr>
        <w:rPr/>
      </w:pPr>
      <w:bookmarkStart w:id="10" w:name="__RefHeading___Toc7178860_417432637"/>
      <w:bookmarkStart w:id="11" w:name="_Toc4"/>
      <w:bookmarkEnd w:id="10"/>
      <w:r>
        <w:rPr>
          <w:rtl w:val="true"/>
        </w:rPr>
        <w:t>[</w:t>
      </w:r>
      <w:r>
        <w:rPr>
          <w:rtl w:val="true"/>
        </w:rPr>
        <w:t>تتمة كتاب الحج‏</w:t>
      </w:r>
      <w:r>
        <w:rPr>
          <w:rtl w:val="true"/>
        </w:rPr>
        <w:t>]</w:t>
      </w:r>
      <w:bookmarkEnd w:id="11"/>
    </w:p>
    <w:p>
      <w:pPr>
        <w:pStyle w:val="Heading4"/>
        <w:numPr>
          <w:ilvl w:val="3"/>
          <w:numId w:val="1"/>
        </w:numPr>
        <w:rPr/>
      </w:pPr>
      <w:bookmarkStart w:id="12" w:name="__RefHeading___Toc7178862_417432637"/>
      <w:bookmarkStart w:id="13" w:name="_Toc5"/>
      <w:bookmarkEnd w:id="12"/>
      <w:r>
        <w:rPr>
          <w:rtl w:val="true"/>
        </w:rPr>
        <w:t>[</w:t>
      </w:r>
      <w:r>
        <w:rPr>
          <w:rtl w:val="true"/>
        </w:rPr>
        <w:t>تتمة ثلاثة أركان‏</w:t>
      </w:r>
      <w:r>
        <w:rPr>
          <w:rtl w:val="true"/>
        </w:rPr>
        <w:t>]</w:t>
      </w:r>
      <w:bookmarkEnd w:id="13"/>
    </w:p>
    <w:p>
      <w:pPr>
        <w:pStyle w:val="Heading5"/>
        <w:numPr>
          <w:ilvl w:val="4"/>
          <w:numId w:val="1"/>
        </w:numPr>
        <w:rPr/>
      </w:pPr>
      <w:bookmarkStart w:id="14" w:name="__RefHeading___Toc7178864_417432637"/>
      <w:bookmarkStart w:id="15" w:name="_Toc6"/>
      <w:bookmarkEnd w:id="14"/>
      <w:r>
        <w:rPr>
          <w:rtl w:val="true"/>
        </w:rPr>
        <w:t>[</w:t>
      </w:r>
      <w:r>
        <w:rPr>
          <w:rtl w:val="true"/>
        </w:rPr>
        <w:t>تتمة الركن الثاني في أفعال الحج‏</w:t>
      </w:r>
      <w:r>
        <w:rPr>
          <w:rtl w:val="true"/>
        </w:rPr>
        <w:t>]</w:t>
      </w:r>
      <w:bookmarkEnd w:id="15"/>
    </w:p>
    <w:p>
      <w:pPr>
        <w:pStyle w:val="Heading6"/>
        <w:numPr>
          <w:ilvl w:val="5"/>
          <w:numId w:val="1"/>
        </w:numPr>
        <w:rPr/>
      </w:pPr>
      <w:bookmarkStart w:id="16" w:name="__RefHeading___Toc7178866_417432637"/>
      <w:bookmarkStart w:id="17" w:name="_Toc7"/>
      <w:bookmarkEnd w:id="16"/>
      <w:r>
        <w:rPr>
          <w:rtl w:val="true"/>
        </w:rPr>
        <w:t>[</w:t>
      </w:r>
      <w:r>
        <w:rPr>
          <w:rtl w:val="true"/>
        </w:rPr>
        <w:t>القول في الأحكام المتعلقة بمنى بعد العود</w:t>
      </w:r>
      <w:r>
        <w:rPr>
          <w:rtl w:val="true"/>
        </w:rPr>
        <w:t>]</w:t>
      </w:r>
      <w:bookmarkEnd w:id="17"/>
    </w:p>
    <w:p>
      <w:pPr>
        <w:pStyle w:val="Heading6"/>
        <w:numPr>
          <w:ilvl w:val="5"/>
          <w:numId w:val="1"/>
        </w:numPr>
        <w:rPr/>
      </w:pPr>
      <w:bookmarkStart w:id="18" w:name="__RefHeading___Toc7178868_417432637"/>
      <w:bookmarkStart w:id="19" w:name="_Toc8"/>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القول في الأحكام المتعلقة بمنى بعد العود ف اعلم أنه‏ إذا قضى الحاج‏ ما عرفته من‏ مناسكه بمكة من طواف الزيارة و السعي و طواف النساء فالواجب العود إلى منى للمبيت بها، و يجب عليه أن يبيت بها ليلتي الحادي عشر و الثاني عشر مطلقا و الثالث عشر على تفصيل تسمعه إنشاء الله بلا خلاف أجده فيه، بل الإجماع بقسميه عليه، بل عن أكثر العامة موافقتنا عليه، مضافا الى النصوص التي إن لم تكن متواترة فهي مقطوعة المضمون، منها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تبت ليالي التشريق إلا بمنى، فان بت في غيرها فعليك دم، و إن خرجت أول الليل فلا ينتصف لك الليل إلا و أنت بمنى إلا أن يكون</w:t>
      </w:r>
    </w:p>
    <w:p>
      <w:pPr>
        <w:pStyle w:val="BookText"/>
        <w:rPr/>
      </w:pPr>
      <w:r>
        <w:rPr>
          <w:rFonts w:ascii="Amiri" w:hAnsi="Amiri" w:eastAsia="Amiri" w:cs="Amiri"/>
          <w:color w:val="111111"/>
          <w:sz w:val="28"/>
          <w:sz w:val="28"/>
          <w:szCs w:val="28"/>
          <w:rtl w:val="true"/>
          <w:lang w:bidi="ar-SA"/>
        </w:rPr>
        <w:t>شغلك بنسكك أوقد خرجت من مكة و إن خرجت نصف الليل فلا يضرك أن تصبح بغيرها،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زاد عشاء فلم يزل في طوافه و دعائه في السعي بين الصفا و المروة حتى يطلع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كان في طاعة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النصوص، بل في‏</w:t>
      </w:r>
    </w:p>
    <w:p>
      <w:pPr>
        <w:pStyle w:val="BookText"/>
        <w:rPr/>
      </w:pPr>
      <w:r>
        <w:rPr>
          <w:rFonts w:ascii="Amiri" w:hAnsi="Amiri" w:eastAsia="Amiri" w:cs="Amiri"/>
          <w:color w:val="111111"/>
          <w:sz w:val="28"/>
          <w:sz w:val="28"/>
          <w:szCs w:val="28"/>
          <w:rtl w:val="true"/>
          <w:lang w:bidi="ar-SA"/>
        </w:rPr>
        <w:t>المروي من طرق العامة عن ابن عباس‏</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لم يرخص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أن يبيت بمكة إلا للعباس من أجل سقايته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نحو</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المروي عن العلل بسنده عن مالك بن أعين‏</w:t>
      </w:r>
      <w:r>
        <w:rPr>
          <w:rStyle w:val="FootnoteAnchor"/>
          <w:rtl w:val="true"/>
        </w:rPr>
        <w:footnoteReference w:id="4"/>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العباس استأذن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يبيت بمكة ليالي منى فأذن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سقاية</w:t>
      </w:r>
      <w:bookmarkStart w:id="20" w:name="pg12277_130187"/>
    </w:p>
    <w:p>
      <w:pPr>
        <w:pStyle w:val="BookText"/>
        <w:rPr/>
      </w:pPr>
      <w:bookmarkEnd w:id="2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الحاج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عن تبيان الشيخ من القول باستحباب المبيت نادر كالمحكي عن الطبرسي من القول باستحباب جميع مناسك منى السابقة و اللاحقة، و قد تقدم سابقا بعض الكلام في ذلك، و يمكن أن يكون نحو المحكي عن بعض الكتب من جعله المبيت من السنة أو حصر واجبات الحج في غيره أو الحكم بأنه إذا طاف للنساء تمت مناسكه أو حجه أو نحو ذلك مما لا ينافي الوجوب و لو من جهة السنة و كونه خارجا عن الحج، و إن حكي عن الحلبي التصريح بكونه من مناسكه،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اتفقوا على وجوب الفداء لو أخل به، و إن كان فيه أن ذلك لا ينافي خروجه عن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فتجب فيه النية التي هي الأصل في كل مأمور به، و قد نص عليه في الدروس و غيرها، و لكن عن اللمعة الحلية أنه يستحب، و ضعفه واضح، نعم يكفي فيها الداعي الذي قد تكرر لك ذكره و إن كان المحكي عن الفخرية ينوي أنه يبيت هذه الليلة بمنى لحج المتمتع حج الإسلام مثلا قربة الى الله تعالى، إذ يمكن إرادته تحليل الداعي، و حينئذ فإن أخل بالنية عمدا اثم، و في الفدية وجهان كما في المسالك بل نفي فيها البعد عن عدم الفدية، و لعله للأصل و عدم معلومية شمول إطلاق ما دل على لزوم الفدية بترك المبيت لمثله لانصرافه بحكم التبادر الى الترك الحقيقي لا الحكمي، و لكن الاحتياط لا ينبغي تركه</w:t>
      </w:r>
      <w:r>
        <w:rPr>
          <w:rFonts w:eastAsia="Amiri" w:cs="Amiri" w:ascii="Amiri" w:hAnsi="Amiri"/>
          <w:color w:val="111111"/>
          <w:sz w:val="28"/>
          <w:szCs w:val="28"/>
          <w:rtl w:val="true"/>
          <w:lang w:bidi="ar-SA"/>
        </w:rPr>
        <w:t>.</w:t>
      </w:r>
    </w:p>
    <w:p>
      <w:pPr>
        <w:pStyle w:val="Heading6"/>
        <w:numPr>
          <w:ilvl w:val="5"/>
          <w:numId w:val="1"/>
        </w:numPr>
        <w:rPr/>
      </w:pPr>
      <w:bookmarkStart w:id="21" w:name="__RefHeading___Toc7178870_417432637"/>
      <w:bookmarkStart w:id="22" w:name="_Toc9"/>
      <w:bookmarkEnd w:id="21"/>
      <w:r>
        <w:rPr>
          <w:rtl w:val="true"/>
        </w:rPr>
        <w:t>[</w:t>
      </w:r>
      <w:r>
        <w:rPr>
          <w:rtl w:val="true"/>
        </w:rPr>
        <w:t>في لزوم الشاة لكل ليلة بات بغير منى‏</w:t>
      </w:r>
      <w:r>
        <w:rPr>
          <w:rtl w:val="true"/>
        </w:rPr>
        <w:t>]</w:t>
      </w:r>
      <w:bookmarkEnd w:id="2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فلو بات‏ الليلتين‏ بغيرها كان عليه عن كل ليلة شاة وفاقا للمشهور، بل عن صريح الخلاف و الغنية و غيرهما و ظاهر المنتهى و غيره الإجماع عليه، و ما عن المقنعة و الهداية و المراسم و الكافي و جمل العلم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على من باب ليالي منى بغيرها دما نحو صحيح‏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معاوية</w:t>
      </w:r>
      <w:r>
        <w:rPr>
          <w:rStyle w:val="FootnoteAnchor"/>
          <w:rtl w:val="true"/>
        </w:rPr>
        <w:footnoteReference w:id="5"/>
      </w:r>
      <w:r>
        <w:rPr>
          <w:rFonts w:ascii="Amiri" w:hAnsi="Amiri" w:eastAsia="Amiri" w:cs="Amiri"/>
          <w:color w:val="111111"/>
          <w:sz w:val="28"/>
          <w:sz w:val="28"/>
          <w:szCs w:val="28"/>
          <w:rtl w:val="true"/>
          <w:lang w:bidi="ar-SA"/>
        </w:rPr>
        <w:t>السابق و ما تسمعه في‏ صحيح علي بن جعفر</w:t>
      </w:r>
      <w:r>
        <w:rPr>
          <w:rStyle w:val="FootnoteAnchor"/>
          <w:rtl w:val="true"/>
        </w:rPr>
        <w:footnoteReference w:id="6"/>
      </w:r>
      <w:r>
        <w:rPr>
          <w:rFonts w:ascii="Amiri" w:hAnsi="Amiri" w:eastAsia="Amiri" w:cs="Amiri"/>
          <w:color w:val="111111"/>
          <w:sz w:val="28"/>
          <w:sz w:val="28"/>
          <w:szCs w:val="28"/>
          <w:rtl w:val="true"/>
          <w:lang w:bidi="ar-SA"/>
        </w:rPr>
        <w:t>محمول على إرادة الجنسية لا إرادة التسوية بين ليلة و ليلتين و ثلاث، أو لا يجب الدم إلا بثلاث و إلا كان محجوجا بما عرفت و بعض المعتبرة الدالة على أصل الحكم، منها صحيح معاوية السابق الذي قيل مقتضى إطلاقه وجوب الشاة ليلة، فلليلتين شاتان، و إن كان فيه نظر، إلا أنه لا بأس به جمعا بينه و بين ما دل على ذلك من النص و معاقد الإجماعات و غير ذلك، و</w:t>
      </w:r>
    </w:p>
    <w:p>
      <w:pPr>
        <w:pStyle w:val="BookText"/>
        <w:rPr/>
      </w:pPr>
      <w:r>
        <w:rPr>
          <w:rFonts w:ascii="Amiri" w:hAnsi="Amiri" w:eastAsia="Amiri" w:cs="Amiri"/>
          <w:color w:val="111111"/>
          <w:sz w:val="28"/>
          <w:sz w:val="28"/>
          <w:szCs w:val="28"/>
          <w:rtl w:val="true"/>
          <w:lang w:bidi="ar-SA"/>
        </w:rPr>
        <w:t>خبر جعفر بن ناجبة</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بات ليالي منى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ثلاث من الغنم يذبحهن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صفوان‏</w:t>
      </w:r>
      <w:r>
        <w:rPr>
          <w:rStyle w:val="FootnoteAnchor"/>
          <w:rtl w:val="true"/>
        </w:rPr>
        <w:footnoteReference w:id="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أو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سألني بعضهم عن رجل بات ليلة من ليالي منى بمكة فقلت لا أدري، فقلت له جعلت فداك ما تقول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إذا بات، فقلت إن كان حبسه شأنه الذي كان فيه من طوافه و سعيه لم يكن لنوم و لا لذة عليه شي‏ء مثل ما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مثل هذا، و ما أحب أن ينشق له الفجر إلا و هو في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علي بن جعفر</w:t>
      </w:r>
      <w:r>
        <w:rPr>
          <w:rStyle w:val="FootnoteAnchor"/>
          <w:rtl w:val="true"/>
        </w:rPr>
        <w:footnoteReference w:id="9"/>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بات بمكة في ليالي منى حتى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أتاها نهارا فبات فيها حتى أصبح فعليه دم يهريقه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الجنس من الدم لا الوحدة، و عن‏</w:t>
      </w:r>
    </w:p>
    <w:p>
      <w:pPr>
        <w:pStyle w:val="BookText"/>
        <w:rPr/>
      </w:pPr>
      <w:r>
        <w:rPr>
          <w:rFonts w:ascii="Amiri" w:hAnsi="Amiri" w:eastAsia="Amiri" w:cs="Amiri"/>
          <w:color w:val="111111"/>
          <w:sz w:val="28"/>
          <w:sz w:val="28"/>
          <w:szCs w:val="28"/>
          <w:rtl w:val="true"/>
          <w:lang w:bidi="ar-SA"/>
        </w:rPr>
        <w:t xml:space="preserve">قرب الإسناد روايته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خرج من منى بعد نصف الليل فأصبح بمكة فليس عليه شي‏ء</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جميل‏</w:t>
      </w:r>
      <w:r>
        <w:rPr>
          <w:rStyle w:val="FootnoteAnchor"/>
          <w:rtl w:val="true"/>
        </w:rPr>
        <w:footnoteReference w:id="1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 فنام في الطريق فان بات بمكة فعليه دم، و إن كان قد خرج منها فليس عليه شي‏ء و إن أصبح دون‏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خبر علي‏</w:t>
      </w:r>
      <w:r>
        <w:rPr>
          <w:rStyle w:val="FootnoteAnchor"/>
          <w:rtl w:val="true"/>
        </w:rPr>
        <w:footnoteReference w:id="11"/>
      </w:r>
      <w:r>
        <w:rPr>
          <w:rFonts w:ascii="Amiri" w:hAnsi="Amiri" w:eastAsia="Amiri" w:cs="Amiri"/>
          <w:color w:val="111111"/>
          <w:sz w:val="28"/>
          <w:sz w:val="28"/>
          <w:szCs w:val="28"/>
          <w:rtl w:val="true"/>
          <w:lang w:bidi="ar-SA"/>
        </w:rPr>
        <w:t xml:space="preserve">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زار البيت فطاف بالبيت و بالصفا و المروة ثم رجع فغلبته عيناه في الطريق فنام حتى أصبح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w:t>
      </w:r>
    </w:p>
    <w:p>
      <w:pPr>
        <w:pStyle w:val="BookText"/>
        <w:rPr/>
      </w:pPr>
      <w:r>
        <w:rPr>
          <w:rFonts w:ascii="Amiri" w:hAnsi="Amiri" w:eastAsia="Amiri" w:cs="Amiri"/>
          <w:color w:val="111111"/>
          <w:sz w:val="28"/>
          <w:sz w:val="28"/>
          <w:szCs w:val="28"/>
          <w:rtl w:val="true"/>
          <w:lang w:bidi="ar-SA"/>
        </w:rPr>
        <w:t>صحيح العيص بن القاسم‏</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فاتته ليلة من ليالي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 قد أساء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سعيد بن يسار</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فاتتني ليلة المبيت بمنى من شغل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قصورهما عن المعارضة من وجوه، فلا بأس بطرحهما أو حملهما على التقية المفهومة من الصحيح السابق أو غير ذلك مما لا ينافي الأول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إطلاق النص و الفتوى يقتضي ما صرح به بعض من عدم الفرق في ذلك بين الجاهل و الناسي و المضطر و غيرهم على إشكال في الأخير، بل قيل إن فيه وجهين، أظهرهما العدم، للأصل و انتفاء العموم في النصوص، و لأن الفدية كفارة عن ترك الواجب، و لا وجوب عليه، و فيه أن الأصل مقطوع بالإطلاق الذي هو بمنزلة العموم، و لعل الفدية جبران لا كفارة، نعم قد يقال بانسياق غير المضطر من الإطلاق المزبور، إلا أن الأحوط ثبوتها، بل عن الحواشي المنسوبة للشهيد أنه لا شي‏ء على الجاهل، و ربما مال اليه بعض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خبري العيص و سعيد السابقين عليه، بل لولا تخيل الإجماع على هذا الحكم لأمكن القول بمضمونهما و حمل ما تضمن لزوم الدم على الاستحباب و إن كان هو كما ترى بعد ما سمعت من قصورهما عن المعارضة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وجوه نحو النصوص‏</w:t>
      </w:r>
      <w:r>
        <w:rPr>
          <w:rStyle w:val="FootnoteAnchor"/>
          <w:rtl w:val="true"/>
        </w:rPr>
        <w:footnoteReference w:id="14"/>
      </w:r>
      <w:r>
        <w:rPr>
          <w:rFonts w:ascii="Amiri" w:hAnsi="Amiri" w:eastAsia="Amiri" w:cs="Amiri"/>
          <w:color w:val="111111"/>
          <w:sz w:val="28"/>
          <w:sz w:val="28"/>
          <w:szCs w:val="28"/>
          <w:rtl w:val="true"/>
          <w:lang w:bidi="ar-SA"/>
        </w:rPr>
        <w:t>الدالة على عدم شي‏ء عليه لو خرج من مكة و إن نام في الطريق اختيارا أو أصبح دون منى التي منها ما سمعته في‏ صحيح جميل‏</w:t>
      </w:r>
      <w:r>
        <w:rPr>
          <w:rStyle w:val="FootnoteAnchor"/>
          <w:rtl w:val="true"/>
        </w:rPr>
        <w:footnoteReference w:id="15"/>
      </w:r>
      <w:r>
        <w:rPr>
          <w:rFonts w:ascii="IRNazanin" w:hAnsi="IRNazanin" w:eastAsia="IRNazanin"/>
          <w:color w:val="111111"/>
          <w:sz w:val="28"/>
          <w:sz w:val="28"/>
          <w:szCs w:val="28"/>
          <w:rtl w:val="true"/>
          <w:lang w:bidi="fa-IR"/>
        </w:rPr>
        <w:t>السابق و</w:t>
      </w:r>
    </w:p>
    <w:p>
      <w:pPr>
        <w:pStyle w:val="BookText"/>
        <w:rPr/>
      </w:pPr>
      <w:r>
        <w:rPr>
          <w:rFonts w:ascii="Amiri" w:hAnsi="Amiri" w:eastAsia="Amiri" w:cs="Amiri"/>
          <w:color w:val="111111"/>
          <w:sz w:val="28"/>
          <w:sz w:val="28"/>
          <w:szCs w:val="28"/>
          <w:rtl w:val="true"/>
          <w:lang w:bidi="ar-SA"/>
        </w:rPr>
        <w:t>حسن هشام بن الحكم‏</w:t>
      </w:r>
      <w:r>
        <w:rPr>
          <w:rStyle w:val="FootnoteAnchor"/>
          <w:rtl w:val="true"/>
        </w:rPr>
        <w:footnoteReference w:id="16"/>
      </w:r>
      <w:r>
        <w:rPr>
          <w:rFonts w:ascii="Amiri" w:hAnsi="Amiri" w:eastAsia="Amiri" w:cs="Amiri"/>
          <w:color w:val="111111"/>
          <w:sz w:val="28"/>
          <w:sz w:val="28"/>
          <w:szCs w:val="28"/>
          <w:rtl w:val="true"/>
          <w:lang w:bidi="ar-SA"/>
        </w:rPr>
        <w:t xml:space="preserve">أو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زار الحاج من منى فخرج من مكة فجاور بيوت مكة فنام ثم أصبح قبل أن يأتي منى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محمد بن إسماعيل‏</w:t>
      </w:r>
      <w:r>
        <w:rPr>
          <w:rStyle w:val="FootnoteAnchor"/>
          <w:rtl w:val="true"/>
        </w:rPr>
        <w:footnoteReference w:id="17"/>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يزور فينام دون 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جاوز عقبة المدنيين فلا بأس أن ينام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المحكي عن أبي علي و الشيخ في كتابي الأخبار الفتوى به، و</w:t>
      </w:r>
    </w:p>
    <w:p>
      <w:pPr>
        <w:pStyle w:val="BookText"/>
        <w:rPr/>
      </w:pPr>
      <w:r>
        <w:rPr>
          <w:rFonts w:ascii="Amiri" w:hAnsi="Amiri" w:eastAsia="Amiri" w:cs="Amiri"/>
          <w:color w:val="111111"/>
          <w:sz w:val="28"/>
          <w:sz w:val="28"/>
          <w:szCs w:val="28"/>
          <w:rtl w:val="true"/>
          <w:lang w:bidi="ar-SA"/>
        </w:rPr>
        <w:t>خبر عبد الغفار الجازي‏</w:t>
      </w:r>
      <w:r>
        <w:rPr>
          <w:rStyle w:val="FootnoteAnchor"/>
          <w:rtl w:val="true"/>
        </w:rPr>
        <w:footnoteReference w:id="18"/>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خرج من منى يريد البيت فأصبح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حتى يتصدق بها صدقة أو يهريق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البختري‏</w:t>
      </w:r>
      <w:r>
        <w:rPr>
          <w:rStyle w:val="FootnoteAnchor"/>
          <w:rtl w:val="true"/>
        </w:rPr>
        <w:footnoteReference w:id="19"/>
      </w:r>
      <w:r>
        <w:rPr>
          <w:rFonts w:ascii="Amiri" w:hAnsi="Amiri" w:eastAsia="Amiri" w:cs="Amiri"/>
          <w:color w:val="111111"/>
          <w:sz w:val="28"/>
          <w:sz w:val="28"/>
          <w:szCs w:val="28"/>
          <w:rtl w:val="true"/>
          <w:lang w:bidi="ar-SA"/>
        </w:rPr>
        <w:t xml:space="preserve">المروي عن الحميري في قرب الإسناد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أفاض الى البيت فغلبته عيناه حتى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عليه و يستغفر الله و 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الطعن في سند بعضها و لا جابر بل و الدلالة إذ لم نجد من أفتى بشي‏ء منها عدا ما سمعته من أبي علي و الشيخ في كتابي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تقاوم تلك النصوص المعتضدة بالعمل، و إن توقف لأجلها في المدارك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قوية الإشكال،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القول بها عن قوة إن لم ينعقد الإجماع على خلافه، لوضوح دلالتها مضافا الى صحتها و كثرتها و موافقتها الأصل مع عدم وضوح معارض لها إلا إطلاق بعض الصحاح السابقة</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يقبل التقييد بها، و خبر علي بن إبراهيم السابق‏</w:t>
      </w:r>
      <w:r>
        <w:rPr>
          <w:rStyle w:val="FootnoteAnchor"/>
          <w:rtl w:val="true"/>
        </w:rPr>
        <w:footnoteReference w:id="20"/>
      </w:r>
      <w:r>
        <w:rPr>
          <w:rFonts w:ascii="Amiri" w:hAnsi="Amiri" w:eastAsia="Amiri" w:cs="Amiri"/>
          <w:color w:val="111111"/>
          <w:sz w:val="28"/>
          <w:sz w:val="28"/>
          <w:szCs w:val="28"/>
          <w:rtl w:val="true"/>
          <w:lang w:bidi="ar-SA"/>
        </w:rPr>
        <w:t>و في سنده ضعف، و يحتمل‏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تقييد الطريق فيه بطريق في حدود مكة لا خارج عنها، و لا بعد فيه سيما بعد ملاحظة الصحيح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يخفي عليك ما في ذلك كله بعد الإحاطة بما ذكرناه سيما 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فالمتجه وجوب الشاة على من بات في غيرها و لو الطريق‏ إلا ان يبيت بمكة مشتغلا بالعبادة كما هو المشهور،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طوافك للحج و طواف النساء فلا تبت إلا بمنى إلا أن يكون شغلك في نسكك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 الآخر</w:t>
      </w:r>
      <w:r>
        <w:rPr>
          <w:rStyle w:val="FootnoteAnchor"/>
          <w:rtl w:val="true"/>
        </w:rPr>
        <w:footnoteReference w:id="22"/>
      </w:r>
      <w:r>
        <w:rPr>
          <w:rFonts w:ascii="Amiri" w:hAnsi="Amiri" w:eastAsia="Amiri" w:cs="Amiri"/>
          <w:color w:val="111111"/>
          <w:sz w:val="28"/>
          <w:sz w:val="28"/>
          <w:szCs w:val="28"/>
          <w:rtl w:val="true"/>
          <w:lang w:bidi="ar-SA"/>
        </w:rPr>
        <w:t xml:space="preserve">أيضا المتقدم آنفا الذي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 كان في طاعة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العموم لكل عبادة واجبة أو مندوبة، خلافا للمحكي عن ابن إدريس فأوجب الدم للعموم المخصص بما عرفت، بل قيل مقتضاه أيضا ما نص عليه الشهيدان من لزوم استيعاب الليل إلا ما يضطر اليه من غداء أو شرب أو نوم يغلب عليه، و إن كان فيه منع واضح باعتبار كون ذلك في سئواله، اللهم إلا أن يكون لقاعدة الاقتصار على المتيقن فيما خالف ما دل على وجوب الدم، و لعل وجه استثناء الأولين حملا لإطلاق النص على الغالب بل لعل الثالث أيضا</w:t>
      </w:r>
    </w:p>
    <w:p>
      <w:pPr>
        <w:pStyle w:val="BookText"/>
        <w:rPr/>
      </w:pPr>
      <w:r>
        <w:rPr>
          <w:rFonts w:ascii="Amiri" w:hAnsi="Amiri" w:eastAsia="Amiri" w:cs="Amiri"/>
          <w:color w:val="111111"/>
          <w:sz w:val="28"/>
          <w:sz w:val="28"/>
          <w:szCs w:val="28"/>
          <w:rtl w:val="true"/>
          <w:lang w:bidi="ar-SA"/>
        </w:rPr>
        <w:t>كذلك، و احتمل في الدروس كون القدر الواجب ما كان يجب عليه بمنى، و هو أن يتجاوز نصف الليل، و لكنه كما ترى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المضي في الليل إلى منى كما صرح به غير واحد، لظاهر النصوص السابقة، بل قد يستفاد من‏</w:t>
      </w:r>
    </w:p>
    <w:p>
      <w:pPr>
        <w:pStyle w:val="BookText"/>
        <w:rPr/>
      </w:pPr>
      <w:r>
        <w:rPr>
          <w:rFonts w:ascii="Amiri" w:hAnsi="Amiri" w:eastAsia="Amiri" w:cs="Amiri"/>
          <w:color w:val="111111"/>
          <w:sz w:val="28"/>
          <w:sz w:val="28"/>
          <w:szCs w:val="28"/>
          <w:rtl w:val="true"/>
          <w:lang w:bidi="ar-SA"/>
        </w:rPr>
        <w:t>صحيح صفوان‏</w:t>
      </w:r>
      <w:r>
        <w:rPr>
          <w:rStyle w:val="FootnoteAnchor"/>
          <w:rtl w:val="true"/>
        </w:rPr>
        <w:footnoteReference w:id="23"/>
      </w:r>
      <w:r>
        <w:rPr>
          <w:rFonts w:ascii="Amiri" w:hAnsi="Amiri" w:eastAsia="Amiri" w:cs="Amiri"/>
          <w:color w:val="111111"/>
          <w:sz w:val="28"/>
          <w:sz w:val="28"/>
          <w:szCs w:val="28"/>
          <w:rtl w:val="true"/>
          <w:lang w:bidi="ar-SA"/>
        </w:rPr>
        <w:t xml:space="preserve">السابق كراهية عدم العود إليها إلى الصبح،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أحب أن ينشق الفجر له إلا و هو بمنى</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منى قبل غروب‏</w:t>
      </w:r>
      <w:bookmarkStart w:id="23" w:name="pg12277_130192"/>
    </w:p>
    <w:p>
      <w:pPr>
        <w:pStyle w:val="BookText"/>
        <w:rPr/>
      </w:pPr>
      <w:bookmarkEnd w:id="2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الشمس فلا تصبح إلا بمنى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نحوه‏ صحيح جميل‏</w:t>
      </w:r>
      <w:r>
        <w:rPr>
          <w:rStyle w:val="FootnoteAnchor"/>
          <w:rtl w:val="true"/>
        </w:rPr>
        <w:footnoteReference w:id="2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العيص‏</w:t>
      </w:r>
      <w:r>
        <w:rPr>
          <w:rStyle w:val="FootnoteAnchor"/>
          <w:rtl w:val="true"/>
        </w:rPr>
        <w:footnoteReference w:id="2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زار بالنهار أو عشاء فلا ينفجر الصبح إلا و هو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تومئ هذه النصوص إلى إدراك المبيت بمنى بذلك فلا تجب الشاة حينئذ إلا بالمبيت تمام الليل في غيرها، و لكن لم أجد من أفتى به</w:t>
      </w:r>
      <w:r>
        <w:rPr>
          <w:rFonts w:eastAsia="Amiri" w:cs="Amiri" w:ascii="Amiri" w:hAnsi="Amiri"/>
          <w:color w:val="111111"/>
          <w:sz w:val="28"/>
          <w:szCs w:val="28"/>
          <w:rtl w:val="true"/>
          <w:lang w:bidi="ar-SA"/>
        </w:rPr>
        <w:t>.</w:t>
      </w:r>
    </w:p>
    <w:p>
      <w:pPr>
        <w:pStyle w:val="Heading6"/>
        <w:numPr>
          <w:ilvl w:val="5"/>
          <w:numId w:val="1"/>
        </w:numPr>
        <w:rPr/>
      </w:pPr>
      <w:bookmarkStart w:id="24" w:name="__RefHeading___Toc7178872_417432637"/>
      <w:bookmarkStart w:id="25" w:name="_Toc10"/>
      <w:bookmarkEnd w:id="24"/>
      <w:r>
        <w:rPr>
          <w:rtl w:val="true"/>
        </w:rPr>
        <w:t>[</w:t>
      </w:r>
      <w:r>
        <w:rPr>
          <w:rtl w:val="true"/>
        </w:rPr>
        <w:t>في جواز الخروج من منى بعد نصف الليل‏</w:t>
      </w:r>
      <w:r>
        <w:rPr>
          <w:rtl w:val="true"/>
        </w:rPr>
        <w:t>]</w:t>
      </w:r>
      <w:bookmarkEnd w:id="25"/>
    </w:p>
    <w:p>
      <w:pPr>
        <w:pStyle w:val="BookText"/>
        <w:rPr/>
      </w:pPr>
      <w:r>
        <w:rPr>
          <w:rFonts w:ascii="Amiri" w:hAnsi="Amiri" w:eastAsia="Amiri" w:cs="Amiri"/>
          <w:color w:val="111111"/>
          <w:sz w:val="28"/>
          <w:sz w:val="28"/>
          <w:szCs w:val="28"/>
          <w:rtl w:val="true"/>
          <w:lang w:bidi="ar-SA"/>
        </w:rPr>
        <w:t>بل اقتصروا في الاستثناء على الاشتغال بالنسك‏ أو يخرج من منى بعد نصف الليل‏ و لم يدخل مكة إلا بعد الفجر بلا خلاف أجده فيه،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الغفار الجازي</w:t>
      </w:r>
      <w:r>
        <w:rPr>
          <w:rStyle w:val="FootnoteAnchor"/>
          <w:rtl w:val="true"/>
        </w:rPr>
        <w:footnoteReference w:id="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 من مني بعد نصف الليل لم يضره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جعفر بن ناجية</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الرجل من منى أول الليل فلا ينتصف له الليل إلا و هو بمنى، و إذا خرج بعد النصف الليل فلا بأس أن يصبح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العيص‏</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زار بالنهار أو عشاء فلا ينفجر الصبح إلا و هو بمنى، و إن زار بعد نصف الليل أو السحر فلا بأس عليه أن ينفجر الصبح و هو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يدل عليه أيضا صحيح معاوية السابق</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صريح بعض هذه النصوص و ظاهر غيره كالفتاوى جواز دخول مكة قبل الفجر، خلافا للمحكي عن النهاية و المبسوط و الوسيلة و السرائر و الجامع من أنه إذا خرج من منى بعد الانتصاف فلا يدخل مكة قبل الفجر، و هو الذي أشار إليه المصنف بقوله‏ و قيل بشرط ان لا يدخل مكة إلا بعد طلوع الفجر و لكن لم نعرف له مأخذا معتدا به كما اعترف به في الدروس‏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قيل لعلهم استندوا الى ما مر من الأخبار الناطقة بأن الخارج من مكة ليلا إلى منى يجوز له النوم في الطريق إذا جاز بيوت مكة، لدلالتها على أن الطريق في حكم منى، فيجوز أن يريدوا الفضل لما مر من أن الأفضل الكون الى الفجر و الوجوب اقتصارا على اليقين، و هو جواز الخروج بعد الانتصاف من منى لا مما هو في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يعارضه ما في قرب الاسناد من‏</w:t>
      </w:r>
    </w:p>
    <w:p>
      <w:pPr>
        <w:pStyle w:val="BookText"/>
        <w:rPr/>
      </w:pPr>
      <w:r>
        <w:rPr>
          <w:rFonts w:ascii="Amiri" w:hAnsi="Amiri" w:eastAsia="Amiri" w:cs="Amiri"/>
          <w:color w:val="111111"/>
          <w:sz w:val="28"/>
          <w:sz w:val="28"/>
          <w:szCs w:val="28"/>
          <w:rtl w:val="true"/>
          <w:lang w:bidi="ar-SA"/>
        </w:rPr>
        <w:t xml:space="preserve">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جعفر</w:t>
      </w:r>
      <w:r>
        <w:rPr>
          <w:rStyle w:val="FootnoteAnchor"/>
          <w:rtl w:val="true"/>
        </w:rPr>
        <w:footnoteReference w:id="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خرج من منى بعد نصف الليل فأصبح بمكة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صحيح العيص‏</w:t>
      </w:r>
      <w:r>
        <w:rPr>
          <w:rStyle w:val="FootnoteAnchor"/>
          <w:rtl w:val="true"/>
        </w:rPr>
        <w:footnoteReference w:id="32"/>
      </w:r>
      <w:r>
        <w:rPr>
          <w:rFonts w:ascii="Amiri" w:hAnsi="Amiri" w:eastAsia="Amiri" w:cs="Amiri"/>
          <w:color w:val="111111"/>
          <w:sz w:val="28"/>
          <w:sz w:val="28"/>
          <w:szCs w:val="28"/>
          <w:rtl w:val="true"/>
          <w:lang w:bidi="ar-SA"/>
        </w:rPr>
        <w:t>المتقدم لاحتمالهما، بل يمكن أن يكونوا استظهروا منهما ما ذكروه، إلا أنها كما ترى مجرد تهجس لا يصلح مدركا فضلا عن أن يعارض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يكون القدر الواجب من المبيت بناء على ما عرفت هو الكون بها ليلا حتى يتجاوز نصف الليل،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الأصحاب انحصاره في النصف الأول فأوجبوا عليه الكون بها قبل الغروب الى النصف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به ثاني الشهيدين في المسالك و الروضة، و زاد وجوب مقارنة النية لأول الليل، نعم قد يستفاد من‏ خبر ابن ناجية</w:t>
      </w:r>
      <w:r>
        <w:rPr>
          <w:rStyle w:val="FootnoteAnchor"/>
          <w:rtl w:val="true"/>
        </w:rPr>
        <w:footnoteReference w:id="33"/>
      </w:r>
      <w:r>
        <w:rPr>
          <w:rFonts w:ascii="Amiri" w:hAnsi="Amiri" w:eastAsia="Amiri" w:cs="Amiri"/>
          <w:color w:val="111111"/>
          <w:sz w:val="28"/>
          <w:sz w:val="28"/>
          <w:szCs w:val="28"/>
          <w:rtl w:val="true"/>
          <w:lang w:bidi="ar-SA"/>
        </w:rPr>
        <w:t>و خبر معاوية</w:t>
      </w:r>
      <w:r>
        <w:rPr>
          <w:rStyle w:val="FootnoteAnchor"/>
          <w:rtl w:val="true"/>
        </w:rPr>
        <w:footnoteReference w:id="34"/>
      </w:r>
      <w:r>
        <w:rPr>
          <w:rFonts w:ascii="Amiri" w:hAnsi="Amiri" w:eastAsia="Amiri" w:cs="Amiri"/>
          <w:color w:val="111111"/>
          <w:sz w:val="28"/>
          <w:sz w:val="28"/>
          <w:szCs w:val="28"/>
          <w:rtl w:val="true"/>
          <w:lang w:bidi="ar-SA"/>
        </w:rPr>
        <w:t>السابقين تساوي نصفي الليل في تحصيل</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الامتثال كما عن الحلبي، بل قد عرفت سابقا أن أقصى ما يستفاد من النصوص ترتب الدم على مبيت الليالي المذكورة في غير منى بحيث يكون خارجا عنها من أول الليل الى آخره كما اعترف به بعض، و استحسنه أخر إلا أن الشهرة بين الأصحاب إن لم يكن الإجماع على الوجه المزبور يجبر دلالة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الأخبار عليه، بل في كشف اللثام نفي الاشكال عن وجوب استيعاب النصف من الليل أو كله، و أنه لا يكفي المسمى، مضافا الى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الأفضل الكون بها الى الفجر كما صرح به غير واحد، لما سمعته من النصوص، بل ظاه</w:t>
      </w:r>
    </w:p>
    <w:p>
      <w:pPr>
        <w:pStyle w:val="BookText"/>
        <w:rPr/>
      </w:pPr>
      <w:r>
        <w:rPr>
          <w:rFonts w:ascii="Amiri" w:hAnsi="Amiri" w:eastAsia="Amiri" w:cs="Amiri"/>
          <w:color w:val="111111"/>
          <w:sz w:val="28"/>
          <w:sz w:val="28"/>
          <w:szCs w:val="28"/>
          <w:rtl w:val="true"/>
          <w:lang w:bidi="ar-SA"/>
        </w:rPr>
        <w:t>ر خبر أبي الصباح‏</w:t>
      </w:r>
      <w:r>
        <w:rPr>
          <w:rStyle w:val="FootnoteAnchor"/>
          <w:rtl w:val="true"/>
        </w:rPr>
        <w:footnoteReference w:id="35"/>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الدلجة إلى مكة أيام منى و هو يريد أن يزور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ينشق الفجر كراهية أن يبيت الرجل بغير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الوسيلة التصريح بذلك، و إن قال الفاضل في محكي المختصر ان‏ خبر الجازي‏</w:t>
      </w:r>
      <w:r>
        <w:rPr>
          <w:rStyle w:val="FootnoteAnchor"/>
          <w:rtl w:val="true"/>
        </w:rPr>
        <w:footnoteReference w:id="36"/>
      </w:r>
      <w:r>
        <w:rPr>
          <w:rFonts w:ascii="Amiri" w:hAnsi="Amiri" w:eastAsia="Amiri" w:cs="Amiri"/>
          <w:color w:val="111111"/>
          <w:sz w:val="28"/>
          <w:sz w:val="28"/>
          <w:szCs w:val="28"/>
          <w:rtl w:val="true"/>
          <w:lang w:bidi="ar-SA"/>
        </w:rPr>
        <w:t>ينفيها و ان كان الأفضل المبيت بها الى الفجر، و مما ذكرنا يظهر لك انه لا وقع لما قيل من أن الكلام في أن الأصل أ هو المبيت جميع الليل فلا يستثنى منه إلا ما قطع باستثنائه، و يبقى الباقي على الوجوب أم الأصل الكون بها ليلا فلا يجب إلا ما قطع بوجوبه، و هو النصف، و هو مبني على معنى البيتوتة؟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 الليل كله إذا سهر الليل كله في طاعة أو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البيتوتة دخولك في الليل،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اصنع كذا إذا كان بالليل و بالنهار ظللت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أدرك الليل فقد 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بعد العشاء الآخرة ركعتين فقد بات لله ساجدا و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الكشاف في تفسير قوله تعالى‏</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يَبِيتُونَ لِرَبِّهِمْ سُجَّداً وَ قِياماً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البيتوتة خلاف الظلول، و هي أن يدركك الليل، نمت أو لم تنم و قالوا من قرأ شيئا من القرآن في صلاة و إن قل فقد بات ساجدا و قائما، و قيل هما الركعتان بعد المغرب و الركعتان بعد العشاء،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أنه وصف لهم بإحياء الليل أو أكثره،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فلان صائما و يبيت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انما استظهر هذا للمقام، و كلام المنتهى يعطى فهم الاستيعاب، لقوله لأن المتجاوز عن النصف هو معظم ذلك الشي‏ء، و يطلق عليه اسمه، قال امرء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فبات عليه سرجه و لجامه و بات بعين قائما غير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الاستيعاب، ضرورة أن ذلك كله لا يوافق ما سمعت، بل يمكن دعوى الإجماع على عدم وجوب الاستيعاب و على عدم كفاية المسمى، فالأحوط و الأولى مراعاة ما سمعته من الأصحاب من الكون بها قبل الغروب الى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المختارين، و أما ذوو الأعذار فلا أجد خلافا بين الأصحاب في جواز المبيت لهم بغير منى، و لعله لنفي الحرج في الدين، و فحوى الرخصة للرعاة و السقاية، فإن العامة روت ترخصهم‏‏</w:t>
      </w:r>
      <w:r>
        <w:rPr>
          <w:rStyle w:val="FootnoteAnchor"/>
          <w:rtl w:val="true"/>
        </w:rPr>
        <w:footnoteReference w:id="38"/>
      </w:r>
      <w:r>
        <w:rPr>
          <w:rFonts w:ascii="Amiri" w:hAnsi="Amiri" w:eastAsia="Amiri" w:cs="Amiri"/>
          <w:color w:val="111111"/>
          <w:sz w:val="28"/>
          <w:sz w:val="28"/>
          <w:szCs w:val="28"/>
          <w:rtl w:val="true"/>
          <w:lang w:bidi="ar-SA"/>
        </w:rPr>
        <w:t>، و عن الخلاف و المنتهى نفي الخلاف عنه، و في‏</w:t>
      </w:r>
    </w:p>
    <w:p>
      <w:pPr>
        <w:pStyle w:val="BookText"/>
        <w:rPr/>
      </w:pPr>
      <w:r>
        <w:rPr>
          <w:rFonts w:ascii="Amiri" w:hAnsi="Amiri" w:eastAsia="Amiri" w:cs="Amiri"/>
          <w:color w:val="111111"/>
          <w:sz w:val="28"/>
          <w:sz w:val="28"/>
          <w:szCs w:val="28"/>
          <w:rtl w:val="true"/>
          <w:lang w:bidi="ar-SA"/>
        </w:rPr>
        <w:t>خبر مالك بن أعين</w:t>
      </w:r>
      <w:r>
        <w:rPr>
          <w:rStyle w:val="FootnoteAnchor"/>
          <w:rtl w:val="true"/>
        </w:rPr>
        <w:footnoteReference w:id="3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كتاب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العباس استأذن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يبيت بمكة ليالي منى، فأذن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سقاية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كان المحكي عن مالك و أبي حنيفة قصر الرخصة على أولاد عباس، و إن كان ذلك خصوصا من الثاني منهما الذي شرع القياس و غيره غريبا على أن مقتضى الجمود الاقتصار على العباس لا إلحاق أولاده به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قيل إن للرعاة ترك المبيت ما لم تغرب الشمس عليهم بمنى، فان غربت وجب عليهم، بخلاف السقاة، لاختصاص شغل الرعاة</w:t>
      </w:r>
      <w:bookmarkStart w:id="26" w:name="pg12277_130196"/>
    </w:p>
    <w:p>
      <w:pPr>
        <w:pStyle w:val="BookText"/>
        <w:rPr/>
      </w:pPr>
      <w:bookmarkEnd w:id="2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بالنهار بخلاف السقاة، بل عن التحرير و الدروس الفتوى بهذا الفرق، و في كشف اللثام و هو 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ارتفاع العذر و عدمه، و إلا فلو فرض احتياج الرعاة الى الرعي ليلا كان لهم ذلك و ان غربت الشمس لهم بمنى، و من هنا ألحقنا جميع ذوي الأعذار بهم، قال في محكي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له مريض</w:t>
      </w:r>
    </w:p>
    <w:p>
      <w:pPr>
        <w:pStyle w:val="BookText"/>
        <w:rPr/>
      </w:pPr>
      <w:r>
        <w:rPr>
          <w:rFonts w:ascii="Amiri" w:hAnsi="Amiri" w:eastAsia="Amiri" w:cs="Amiri"/>
          <w:color w:val="111111"/>
          <w:sz w:val="28"/>
          <w:sz w:val="28"/>
          <w:szCs w:val="28"/>
          <w:rtl w:val="true"/>
          <w:lang w:bidi="ar-SA"/>
        </w:rPr>
        <w:t>يخاف عليه أو مال يخاف ضياعه فعندنا يجوز له ذلك، لقوله تعالى‏</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إلزام المبيت و الحال ما وصفناه حرج، و للشافعي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المنتهى، بل قيل هو فتوى التحرير و الدروس و مقرب التذكرة، بل في الدروس و كذا لو منع من المبيت منعا خاصا أو عاما كنفر الحجيج ليلا،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إثم في هذه المواضع، و تسقط الفدية عن أهل السقاية و الرعاة، و في سقوطهما عن الباقين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الفرق ظهور 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الرخصة فيهما بذلك أما غيرهم فلعموم نفي الحرج الذي مقتضاه عدم الإثم دون الفدية التي عرفت سابقا ظهور النصوص‏</w:t>
      </w:r>
      <w:r>
        <w:rPr>
          <w:rStyle w:val="FootnoteAnchor"/>
          <w:rtl w:val="true"/>
        </w:rPr>
        <w:footnoteReference w:id="41"/>
      </w:r>
      <w:r>
        <w:rPr>
          <w:rFonts w:ascii="Amiri" w:hAnsi="Amiri" w:eastAsia="Amiri" w:cs="Amiri"/>
          <w:color w:val="111111"/>
          <w:sz w:val="28"/>
          <w:sz w:val="28"/>
          <w:szCs w:val="28"/>
          <w:rtl w:val="true"/>
          <w:lang w:bidi="ar-SA"/>
        </w:rPr>
        <w:t>في وجوبها، و لا ريب في أنه الأحوط، و عن بعض العامة تعليل الفرق بأن شغل الأولين ينفع الحجيج عامة و شغل الباقين يخصهم، و لكنه كما ترى،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7178874_417432637"/>
      <w:bookmarkStart w:id="28" w:name="_Toc11"/>
      <w:bookmarkEnd w:id="27"/>
      <w:r>
        <w:rPr>
          <w:rtl w:val="true"/>
        </w:rPr>
        <w:t>[</w:t>
      </w:r>
      <w:r>
        <w:rPr>
          <w:rtl w:val="true"/>
        </w:rPr>
        <w:t>في لزوم الكفارة لو ترك المبيت بمنى‏</w:t>
      </w:r>
      <w:r>
        <w:rPr>
          <w:rtl w:val="true"/>
        </w:rPr>
        <w:t>]</w:t>
      </w:r>
      <w:bookmarkEnd w:id="2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قيل‏ و القائل الشيخ في محكي النهاية و ابن إدريس بل في المدارك نسبته الى جمع من الأصحاب غيرهما لو بات الليالي الثلاث بغير منى لزمه ثلاث شياه‏ لإطلاق منا سمعته من خبر جعفر بن ناجية، بل و غيره من النصوص‏ و لكن‏ هو محمول على من غربت‏ عليه الشمس‏ في الليلة الثالثة و هو بمنى أو من‏ لم يتق الصيد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النساء في إحرامه، لاختصاص وجوب مبيت الثالثة فيها بهما دون غيرهما كما ستعرف تحقيق الحال في الثاني منهما إنشاء الله، أما الأول فلا أجد فيه خلافا، بل عن المنتهى و ظاهر التذكرة الإجماع عليه،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الحلبي</w:t>
      </w:r>
      <w:r>
        <w:rPr>
          <w:rStyle w:val="FootnoteAnchor"/>
          <w:rtl w:val="true"/>
        </w:rPr>
        <w:footnoteReference w:id="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أدركه المساء بات و لم ينفر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ابن عمار</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الليل بعد النفر الأول فبت بمنى فليس لك أن تخرج منها حتى تصبح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هو لم ينفر حتى يكون غروبها فلا ينفر و ليبت بمنى، حتى إذا أصبح و طلعت الشمس فلينفر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 و لأن الآية</w:t>
      </w:r>
      <w:r>
        <w:rPr>
          <w:rStyle w:val="FootnoteAnchor"/>
          <w:rtl w:val="true"/>
        </w:rPr>
        <w:footnoteReference w:id="45"/>
      </w:r>
      <w:r>
        <w:rPr>
          <w:rFonts w:ascii="Amiri" w:hAnsi="Amiri" w:eastAsia="Amiri" w:cs="Amiri"/>
          <w:color w:val="111111"/>
          <w:sz w:val="28"/>
          <w:sz w:val="28"/>
          <w:szCs w:val="28"/>
          <w:rtl w:val="true"/>
          <w:lang w:bidi="ar-SA"/>
        </w:rPr>
        <w:t>إنما سوغت التعجيل في يومين، و بالغروب ينقضي اليومان و إن كان فيه ما فيه، إلا أن ما تقدم كاف في إثبات المطلوب الذي هو وجوب المبيت عليه و إن كان متقيا للصيد و النساء</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رحل فغربت قبل خروجه من منى فعن المنتهى لم يلزمه المقام على إشكال، و عن التذكرة الأقرب ذلك مستندا فيها إلى المشقة في الحط و الرحال، لكنه كما ترى لا يصلح معارضا لما سمعته من ظواهر النصوص، و لذا قال في الدروس الأشبه المقام، و تبعه في المسالك و غيرها ضرورة كون المراد بغروب الشمس هنا هو الغروب المعتبر في حل الصلاة و الإفطار، من غير فرق بين من تأهب للخروج و غربت عليه قبل أن يخرج و غيره، و بين من نفر و لم يتجاوز حدود منى و غيره، لصدق الغروب عليه بمنى، فإن أجزائها متساوية في وجوب المبيت بها</w:t>
      </w:r>
      <w:r>
        <w:rPr>
          <w:rFonts w:eastAsia="Amiri" w:cs="Amiri" w:ascii="Amiri" w:hAnsi="Amiri"/>
          <w:color w:val="111111"/>
          <w:sz w:val="28"/>
          <w:szCs w:val="28"/>
          <w:rtl w:val="true"/>
          <w:lang w:bidi="ar-SA"/>
        </w:rPr>
        <w:t>.</w:t>
      </w:r>
      <w:bookmarkStart w:id="29" w:name="pg12277_130198"/>
    </w:p>
    <w:p>
      <w:pPr>
        <w:pStyle w:val="BookText"/>
        <w:rPr/>
      </w:pPr>
      <w:bookmarkEnd w:id="2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لو خرج منها قبله ثم رجع بعده لأخذ شي‏ء نسيه مثلا لم يجب عليه المبيت، بل و كذا لو عاد لتدارك واجب عليه بها، و لو رجع قبل الغروب فغربت عليه بها ففي المسالك في وجوب الإقامة عليه وجهان و قرب العلامة الوجوب، و الوجهان آتيان في وجوب الرمي،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أن الأقوى الوجوب، كما أنه لا إشكال في الوجوب عليه لو غربت في أثناء التأهب كما عن المنتهى و التحرير الجزم به و إن قال في محكي التذكرة إنه أقرب، إلا أنه لا ريب في ضعف احتمال عدم الوجوب مع فرض كون رجوعه على غير الوجه الذي ذكرناه سابقا و</w:t>
      </w:r>
    </w:p>
    <w:p>
      <w:pPr>
        <w:pStyle w:val="BookText"/>
        <w:rPr/>
      </w:pPr>
      <w:r>
        <w:rPr>
          <w:rFonts w:ascii="Amiri" w:hAnsi="Amiri" w:eastAsia="Amiri" w:cs="Amiri"/>
          <w:color w:val="111111"/>
          <w:sz w:val="28"/>
          <w:sz w:val="28"/>
          <w:szCs w:val="28"/>
          <w:rtl w:val="true"/>
          <w:lang w:bidi="ar-SA"/>
        </w:rPr>
        <w:t xml:space="preserve">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علي‏</w:t>
      </w:r>
      <w:r>
        <w:rPr>
          <w:rStyle w:val="FootnoteAnchor"/>
          <w:rtl w:val="true"/>
        </w:rPr>
        <w:footnoteReference w:id="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بعث ثقله يوم النفر الأول و أقام هو الى الأخير انه ممن تعجل في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دلالة فيه على عدم وجوب المبيت على من خرج و غربت عليه الشمس قبل الخروج من حدود منى، فضلا عن غيره، و إن احتمله بعض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يجب مبيت الثالثة إلا عليهما، و تجب الفدية حينئذ لو أخلا بها، بل ظاهر المصنف حمل القول المزبور على ذلك أيضا و لعله للإجماع و غيره على جواز النفر في اليوم الثاني عشر لغيرهما، فلا يجب مبيت و لا رمي في اليوم الثالث عشر،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7178876_417432637"/>
      <w:bookmarkStart w:id="31" w:name="_Toc12"/>
      <w:bookmarkEnd w:id="30"/>
      <w:r>
        <w:rPr>
          <w:rtl w:val="true"/>
        </w:rPr>
        <w:t>[</w:t>
      </w:r>
      <w:r>
        <w:rPr>
          <w:rtl w:val="true"/>
        </w:rPr>
        <w:t>في وجوب الرمي أيام التشريق‏</w:t>
      </w:r>
      <w:r>
        <w:rPr>
          <w:rtl w:val="true"/>
        </w:rPr>
        <w:t>]</w:t>
      </w:r>
      <w:bookmarkEnd w:id="3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يجب أن يرمي كل يوم من أيام التشريق‏ اي الحادي عشر و الثاني عشر الجمار الثلاث كل جمرة بسبع حصيات‏ بلا خلاف محقق أجده فيه كما اعترف به بعضهم، قال في محكي السرائر لا خلاف بين أصحابنا في كونه واجبا و لا أظن أحدا من المسلمين يخالف فيه، و إن الأخبار به متواترة، و في محكي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وجوب الترتيب</w:t>
      </w:r>
      <w:r>
        <w:rPr>
          <w:rFonts w:eastAsia="Amiri" w:cs="Amiri" w:ascii="Amiri" w:hAnsi="Amiri"/>
          <w:color w:val="111111"/>
          <w:sz w:val="28"/>
          <w:szCs w:val="28"/>
          <w:rtl w:val="true"/>
          <w:lang w:bidi="ar-SA"/>
        </w:rPr>
        <w:t>»</w:t>
      </w:r>
      <w:bookmarkStart w:id="32" w:name="pg12277_130199"/>
    </w:p>
    <w:p>
      <w:pPr>
        <w:pStyle w:val="BookText"/>
        <w:rPr/>
      </w:pPr>
      <w:bookmarkEnd w:id="3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 رمي الثلاث و تفريق الحصا و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محكي التذكرة و المنتهى لا نعلم فيه مخالفا،</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ابن أذينة</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الأكبر الوقوف بعرفة و رمى الجمار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خبر عبد الله بن جبلة</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رمي الجمار متعمدا لم تحل له النساء، و 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محمولا على المبالغة في الوجوب، إذ لم نجد قائلا به كما اعترف به في محكي الذخيرة بعد أن نسبه الى الشذوذ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يجب الرمي أيضا في اليوم الثالث عشر إن أقام ليلته فيها كما صرح به الفاضل و غيره، بل في كشف اللثام لعله لا خلاف فيه و لعله للتأسي و إطلاق بعض‏ النصوص‏</w:t>
      </w:r>
      <w:r>
        <w:rPr>
          <w:rStyle w:val="FootnoteAnchor"/>
          <w:rtl w:val="true"/>
        </w:rPr>
        <w:footnoteReference w:id="49"/>
      </w:r>
      <w:r>
        <w:rPr>
          <w:rFonts w:ascii="Amiri" w:hAnsi="Amiri" w:eastAsia="Amiri" w:cs="Amiri"/>
          <w:color w:val="111111"/>
          <w:sz w:val="28"/>
          <w:sz w:val="28"/>
          <w:szCs w:val="28"/>
          <w:rtl w:val="true"/>
          <w:lang w:bidi="ar-SA"/>
        </w:rPr>
        <w:t>و على كل حال فما عن التبيان من عده الرمي من المسنون محمول على إرادة ثبوت وجوبه بالسنة، و كذا ما عن الجمل و العقود في الكلام في رمي جمرة العقبة في يوم النحر أن الرمي مسنون، كما عن السرائر و المنتهى الاعتراف به، و الله العالم‏</w:t>
      </w:r>
    </w:p>
    <w:p>
      <w:pPr>
        <w:pStyle w:val="Heading6"/>
        <w:numPr>
          <w:ilvl w:val="5"/>
          <w:numId w:val="1"/>
        </w:numPr>
        <w:rPr/>
      </w:pPr>
      <w:bookmarkStart w:id="33" w:name="__RefHeading___Toc7178878_417432637"/>
      <w:bookmarkStart w:id="34" w:name="_Toc13"/>
      <w:bookmarkEnd w:id="33"/>
      <w:r>
        <w:rPr>
          <w:rtl w:val="true"/>
        </w:rPr>
        <w:t>[</w:t>
      </w:r>
      <w:r>
        <w:rPr>
          <w:rtl w:val="true"/>
        </w:rPr>
        <w:t>في وجوب الترتيب في الرمي‏</w:t>
      </w:r>
      <w:r>
        <w:rPr>
          <w:rtl w:val="true"/>
        </w:rPr>
        <w:t>]</w:t>
      </w:r>
      <w:bookmarkEnd w:id="34"/>
    </w:p>
    <w:p>
      <w:pPr>
        <w:pStyle w:val="BookText"/>
        <w:rPr/>
      </w:pPr>
      <w:r>
        <w:rPr>
          <w:rFonts w:ascii="Amiri" w:hAnsi="Amiri" w:eastAsia="Amiri" w:cs="Amiri"/>
          <w:color w:val="111111"/>
          <w:sz w:val="28"/>
          <w:sz w:val="28"/>
          <w:szCs w:val="28"/>
          <w:rtl w:val="true"/>
          <w:lang w:bidi="ar-SA"/>
        </w:rPr>
        <w:t>و يجب هنا زيادة على ما تضمنه شروط الرمي الترتيب، يبدأ بالأولى ثم الوسطى ثم جمرة العقبة بلا خلاف أجده فيه بل الإجماع بقسميه عليه بل المحكي منه صريحا و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مستفيض كالنصوص التي منها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معاوية بن عمار</w:t>
      </w:r>
      <w:r>
        <w:rPr>
          <w:rStyle w:val="FootnoteAnchor"/>
          <w:rtl w:val="true"/>
        </w:rPr>
        <w:footnoteReference w:id="5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ارم في كل يوم عند زوال الشمس، و قل كما قلت حين رميت جمرة العقبة، فابدأ بالجمرة الأولى فارمها عن يسارها في بطن المسيل، و قل كما قلت يوم النحر،</w:t>
      </w:r>
      <w:bookmarkStart w:id="35" w:name="pg12277_130200"/>
    </w:p>
    <w:p>
      <w:pPr>
        <w:pStyle w:val="BookText"/>
        <w:rPr/>
      </w:pPr>
      <w:bookmarkEnd w:id="3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قم عن يسار الطريق فاستقبل القبلة و احمد الله و أثن عليه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أيضا ثم افعل ذلك عند الثانية، و اصنع كما صنعت بالأولى، و تقف و تدعو الله كما دعوت، ثم تمضي إلى الثالثة و عليك السكينة و الوقار فارم و لا تقف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الأمر بالبدأة و العطف بثم ظاهر في الترتيب، و نحوه غيره، مضافا الى التأسي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لو رماها منكوسة عمدا أو جهلا أو سهوا أعاد على الوسطى و جمرة العقبة بلا خلاف و لا إشكال، بل الإجماع بقسميه عليه تحصيلا لإيقاع المأمور به على وجهه، و في‏</w:t>
      </w:r>
    </w:p>
    <w:p>
      <w:pPr>
        <w:pStyle w:val="BookText"/>
        <w:rPr/>
      </w:pPr>
      <w:r>
        <w:rPr>
          <w:rFonts w:ascii="Amiri" w:hAnsi="Amiri" w:eastAsia="Amiri" w:cs="Amiri"/>
          <w:color w:val="111111"/>
          <w:sz w:val="28"/>
          <w:sz w:val="28"/>
          <w:szCs w:val="28"/>
          <w:rtl w:val="true"/>
          <w:lang w:bidi="ar-SA"/>
        </w:rPr>
        <w:t>صحيح معاوية أو حسنه‏</w:t>
      </w:r>
      <w:r>
        <w:rPr>
          <w:rStyle w:val="FootnoteAnchor"/>
          <w:rtl w:val="true"/>
        </w:rPr>
        <w:footnoteReference w:id="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نسي رمي الجمار يوم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نسي رمي الجمار يوم النحر فبدأ بجمرة العقبة ثم الوسطى ثم الأولى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ما رمى بما رمى و يرمي الجمرة الوسطى ثم جمرة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يؤخر ما قدم رميه نسيانا و لو بقرينة</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5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يرمي الجمار منكوسة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على الوسطى و جمرة العقبة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6"/>
        <w:numPr>
          <w:ilvl w:val="5"/>
          <w:numId w:val="1"/>
        </w:numPr>
        <w:rPr/>
      </w:pPr>
      <w:bookmarkStart w:id="36" w:name="__RefHeading___Toc7178880_417432637"/>
      <w:bookmarkStart w:id="37" w:name="_Toc14"/>
      <w:bookmarkEnd w:id="36"/>
      <w:r>
        <w:rPr>
          <w:rtl w:val="true"/>
        </w:rPr>
        <w:t>[</w:t>
      </w:r>
      <w:r>
        <w:rPr>
          <w:rtl w:val="true"/>
        </w:rPr>
        <w:t>في وقت الرمي‏</w:t>
      </w:r>
      <w:r>
        <w:rPr>
          <w:rtl w:val="true"/>
        </w:rPr>
        <w:t>]</w:t>
      </w:r>
      <w:bookmarkEnd w:id="3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وقت الرمي‏ للمختار ما بين طلوع الشمس الى غروبها وفاقا للمشهور، و لعله يرجع اليه ما في محكي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وقت الرمي طول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 الإشارة أنه من أول النهار، خصوصا بعد ما عن بعض كتب أهل اللغة من كون النهار من طلوع الشمس الى الغروب، بل و ما عن رسالة علي بن بابويه أنه مطلق لك أن ترمي الجمار من أول النهار الى الزوال، و قد روي من أول النهار الى آخره بناء على العمل منه بما أرسله، و إلا كان مخالفا كالمحكي عن مقنع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ارم الجمار في كل‏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يوم بعد طلوع الشمس الى الزوال، و كلما قرب منه فهو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مع زيادة الرواية المرسلة، و عن الغنية و الإصباح و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وقته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الرمي أيام التشريق إلا بعد الزوال، و قد روي رخصة قبل الزوال في الأيام كلها، و بالأول قال الشافعي و أبو حنيفة إلا أن أبا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رمى يوم</w:t>
      </w:r>
    </w:p>
    <w:p>
      <w:pPr>
        <w:pStyle w:val="BookText"/>
        <w:rPr/>
      </w:pPr>
      <w:r>
        <w:rPr>
          <w:rFonts w:ascii="Amiri" w:hAnsi="Amiri" w:eastAsia="Amiri" w:cs="Amiri"/>
          <w:color w:val="111111"/>
          <w:sz w:val="28"/>
          <w:sz w:val="28"/>
          <w:szCs w:val="28"/>
          <w:rtl w:val="true"/>
          <w:lang w:bidi="ar-SA"/>
        </w:rPr>
        <w:t>الثالث قبل الزوال جاز استحسانا، و 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قبل الزوال في الكل، دليلنا إجماع الفرقة و طريقة الاحتياط، فان من فعل ما قلناه لا خلاف أنه يجزيه و إذا خالفه ففيه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الأقوى الأول ل</w:t>
      </w:r>
    </w:p>
    <w:p>
      <w:pPr>
        <w:pStyle w:val="BookText"/>
        <w:rPr/>
      </w:pPr>
      <w:r>
        <w:rPr>
          <w:rFonts w:ascii="Amiri" w:hAnsi="Amiri" w:eastAsia="Amiri" w:cs="Amiri"/>
          <w:color w:val="111111"/>
          <w:sz w:val="28"/>
          <w:sz w:val="28"/>
          <w:szCs w:val="28"/>
          <w:rtl w:val="true"/>
          <w:lang w:bidi="ar-SA"/>
        </w:rPr>
        <w:t>صحيح منصور بن حازم و أبي بصير</w:t>
      </w:r>
      <w:r>
        <w:rPr>
          <w:rStyle w:val="FootnoteAnchor"/>
          <w:rtl w:val="true"/>
        </w:rPr>
        <w:footnoteReference w:id="5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رمى الجمار من طلوع الشمس الى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جميل‏</w:t>
      </w:r>
      <w:r>
        <w:rPr>
          <w:rStyle w:val="FootnoteAnchor"/>
          <w:rtl w:val="true"/>
        </w:rPr>
        <w:footnoteReference w:id="5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متى يكون رمى الجمار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ارتفاع النهار الى غروب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صحيح زرارة أو حسنه‏</w:t>
      </w:r>
      <w:r>
        <w:rPr>
          <w:rStyle w:val="FootnoteAnchor"/>
          <w:rtl w:val="true"/>
        </w:rPr>
        <w:footnoteReference w:id="5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قال للحكم بن عيينة ما حد رمي الجمار فقال عند الزوال،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كانا رجلين فقال أحدهما لصاحبه احفظ علينا متاعنا حتى أرجع كان يفوته الرمي، هو و الله ما بين طلوع الشمس الى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صفوان‏</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الجمار ما بين طلوع الشمس الى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مع اعتبار أسانيدها و عمل الطائفة بها قديما و حديثا لا محيص عن العمل بها، خصوصا بعد سلامتها عن معارضة ما عدا الإجماع المحكي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الموهون بمصير معظم من تقدمه كابن الجنيد و ابن أبي عقيل و المفيد و الصدوقين و المرتضى و جميع‏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تأخر عنه إلى خلافه، بل هو قد رجع عنه في مبسوطة و نهايته، و لذا قال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شاذ لم يعمل به أحد من علمائنا، حتى أن الشيخ المخالف وافق أصحابه، فيكون إجماعا، لأن الخلاف إن وقع منه قبل الوفاق فقد حصل الإجماع، و إن وقع بعده لم يعتد به، إذ لا اعتبار بخلاف من يخالف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يخلو من نظر، و أما الاحتياط فهو معارض بالنصوص المعتبرة المعمول بها بين الطائفة، على أن التحقيق العمل بأصل البراءة مع فرض الشك في أمثال ذلك، و عدا</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5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ارم في كل يوم عند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القاصر عن المعارضة من وجوه الذي لا بأس بحمله حينئذ على الندب، و منه حينئذ يعلم الوجه فيما ذكره غير واحد من الأصحاب من كون الأفضل وقوعه عند الزوال، مضافا الى كونه المحكي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يبادر إلى الأفضل، نعم لا دلالة فيه بل و لا في غيره على ما ذكره في محكي الهداية و الفقيه و المقنع من أنه كلما قرب الى الزوال كان أفضل و إن توهمه بعض الناس، بل و ما عن المقنعة و المراسم ما قرب من</w:t>
      </w:r>
    </w:p>
    <w:p>
      <w:pPr>
        <w:pStyle w:val="BookText"/>
        <w:rPr/>
      </w:pPr>
      <w:r>
        <w:rPr>
          <w:rFonts w:ascii="Amiri" w:hAnsi="Amiri" w:eastAsia="Amiri" w:cs="Amiri"/>
          <w:color w:val="111111"/>
          <w:sz w:val="28"/>
          <w:sz w:val="28"/>
          <w:szCs w:val="28"/>
          <w:rtl w:val="true"/>
          <w:lang w:bidi="ar-SA"/>
        </w:rPr>
        <w:t>الزوال أفضل فضلا عما عن الكافي من أنه قبل الزوال، و ما عن بعض نسخ المبسوط من أن الأفضل بعد الزوال، نعم يحكي عن‏</w:t>
      </w:r>
    </w:p>
    <w:p>
      <w:pPr>
        <w:pStyle w:val="BookText"/>
        <w:rPr/>
      </w:pPr>
      <w:r>
        <w:rPr>
          <w:rFonts w:ascii="Amiri" w:hAnsi="Amiri" w:eastAsia="Amiri" w:cs="Amiri"/>
          <w:color w:val="111111"/>
          <w:sz w:val="28"/>
          <w:sz w:val="28"/>
          <w:szCs w:val="28"/>
          <w:rtl w:val="true"/>
          <w:lang w:bidi="ar-SA"/>
        </w:rPr>
        <w:t>الكتاب‏</w:t>
      </w:r>
      <w:r>
        <w:rPr>
          <w:rStyle w:val="FootnoteAnchor"/>
          <w:rtl w:val="true"/>
        </w:rPr>
        <w:footnoteReference w:id="58"/>
      </w:r>
      <w:r>
        <w:rPr>
          <w:rFonts w:ascii="Amiri" w:hAnsi="Amiri" w:eastAsia="Amiri" w:cs="Amiri"/>
          <w:color w:val="111111"/>
          <w:sz w:val="28"/>
          <w:sz w:val="28"/>
          <w:szCs w:val="28"/>
          <w:rtl w:val="true"/>
          <w:lang w:bidi="ar-SA"/>
        </w:rPr>
        <w:t xml:space="preserve">المنسوب الى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أفضل ذلك ما قرب من الزوال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تثبت نسبته عندنا، فالأولى الاقتصار في الفضل على ما في الصحيح المزبور، و من الغريب ما في القواعد من امتداد الفضل من حين الزوال الى الغروب، و لم أجده لغيره، و لا ما يدل عليه، و الله العالم</w:t>
      </w:r>
      <w:r>
        <w:rPr>
          <w:rFonts w:eastAsia="Amiri" w:cs="Amiri" w:ascii="Amiri" w:hAnsi="Amiri"/>
          <w:color w:val="111111"/>
          <w:sz w:val="28"/>
          <w:szCs w:val="28"/>
          <w:rtl w:val="true"/>
          <w:lang w:bidi="ar-SA"/>
        </w:rPr>
        <w:t>.</w:t>
      </w:r>
      <w:bookmarkStart w:id="38" w:name="pg12277_130203"/>
    </w:p>
    <w:p>
      <w:pPr>
        <w:pStyle w:val="BookText"/>
        <w:rPr/>
      </w:pPr>
      <w:bookmarkEnd w:id="3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Heading6"/>
        <w:numPr>
          <w:ilvl w:val="5"/>
          <w:numId w:val="1"/>
        </w:numPr>
        <w:rPr/>
      </w:pPr>
      <w:bookmarkStart w:id="39" w:name="__RefHeading___Toc7178882_417432637"/>
      <w:bookmarkStart w:id="40" w:name="_Toc15"/>
      <w:bookmarkEnd w:id="39"/>
      <w:r>
        <w:rPr>
          <w:rtl w:val="true"/>
        </w:rPr>
        <w:t>[</w:t>
      </w:r>
      <w:r>
        <w:rPr>
          <w:rtl w:val="true"/>
        </w:rPr>
        <w:t>في عدم جواز الرمي ليلا</w:t>
      </w:r>
      <w:r>
        <w:rPr>
          <w:rtl w:val="true"/>
        </w:rPr>
        <w:t>]</w:t>
      </w:r>
      <w:bookmarkEnd w:id="40"/>
    </w:p>
    <w:p>
      <w:pPr>
        <w:pStyle w:val="BookText"/>
        <w:rPr/>
      </w:pPr>
      <w:r>
        <w:rPr>
          <w:rFonts w:ascii="Amiri" w:hAnsi="Amiri" w:eastAsia="Amiri" w:cs="Amiri"/>
          <w:color w:val="111111"/>
          <w:sz w:val="28"/>
          <w:sz w:val="28"/>
          <w:szCs w:val="28"/>
          <w:rtl w:val="true"/>
          <w:lang w:bidi="ar-SA"/>
        </w:rPr>
        <w:t>و كيف كان ف لا يجوز ان يرمي ليلا لما عرفت‏ إلا لعذر كالخائف و المريض و الرعاة و العبيد بلا خلاف أجده فيه،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Style w:val="FootnoteAnchor"/>
          <w:rtl w:val="true"/>
        </w:rPr>
        <w:footnoteReference w:id="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يرمي الخائف بالليل و يضحى و يفيض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رخص للعبد و الخائف و الراعي في الرمي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حسن زرارة و محمد بن مسلم‏</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الخائف لا بأس أن يرمي الجمار بالليل و يفيض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w:t>
      </w:r>
      <w:r>
        <w:rPr>
          <w:rStyle w:val="FootnoteAnchor"/>
          <w:rtl w:val="true"/>
        </w:rPr>
        <w:footnoteReference w:id="62"/>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الذي ينبغي له أن يرمي بليل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الحاطب و المملوك الذي لا يملك من أمره شيئا و الخائف و المدين و المريض الذي لا يستطيع أن يرمي يحمل الى الجمار، فان قدر على أن يرمي و إلا فارم عنه و هو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 الآخر</w:t>
      </w:r>
      <w:r>
        <w:rPr>
          <w:rStyle w:val="FootnoteAnchor"/>
          <w:rtl w:val="true"/>
        </w:rPr>
        <w:footnoteReference w:id="6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لرعاة الإبل إذا جاؤا بالليل أن يرموا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الليل بين المتقدم و المتأخر لعموم النصوص و الفتاوى كما اعترف به في كشف اللثام، و لكن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المراد بالرمي ليلا رمي جمرات كل يوم في ليلته، و لو لم يتمكن من ذلك لم يبعد جواز رمي الجميع في ليلة واحدة، لأنه أولى من الترك أو التأخير، و ربما كان في إطلاق بعض‏</w:t>
      </w:r>
      <w:r>
        <w:rPr>
          <w:rStyle w:val="FootnoteAnchor"/>
          <w:rtl w:val="true"/>
        </w:rPr>
        <w:footnoteReference w:id="64"/>
      </w:r>
      <w:r>
        <w:rPr>
          <w:rFonts w:ascii="Amiri" w:hAnsi="Amiri" w:eastAsia="Amiri" w:cs="Amiri"/>
          <w:color w:val="111111"/>
          <w:sz w:val="28"/>
          <w:sz w:val="28"/>
          <w:szCs w:val="28"/>
          <w:rtl w:val="true"/>
          <w:lang w:bidi="ar-SA"/>
        </w:rPr>
        <w:t>الروايات‏ المتقدمة 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العمدة و إلا فسابقه مجرد اعتبار، بل ظاهر النصوص المزبورة ذلك و إن لم يعلم حاله فيما يأتي من الليالي،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7178884_417432637"/>
      <w:bookmarkStart w:id="42" w:name="_Toc16"/>
      <w:bookmarkEnd w:id="41"/>
      <w:r>
        <w:rPr>
          <w:rtl w:val="true"/>
        </w:rPr>
        <w:t>[</w:t>
      </w:r>
      <w:r>
        <w:rPr>
          <w:rtl w:val="true"/>
        </w:rPr>
        <w:t>فيما حصل به الترتيب في رمي الجمار</w:t>
      </w:r>
      <w:r>
        <w:rPr>
          <w:rtl w:val="true"/>
        </w:rPr>
        <w:t>]</w:t>
      </w:r>
      <w:bookmarkEnd w:id="4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حصل له رمي أربع حصيات ثم رمى على الجمرة الأخرى حصل الترتيب‏ و إلا فلا بلا خلاف أجده فيه كما اعترف به في الرياض إلا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ظاهر المحكي عن علي بن بابويه، بل عن صريح الخلاف و ظاهر التذكرة و المنتهى الإجماع عليه، ل</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6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رمى الأولى بأربع و رمى الأخيرتين بسبع 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فيرمي الأولى بثلاث و قد فرغ، و إن كان رمى الأولى بثلاث و رمى الأخيرتين بسبع سبع فليعد فليرمهن جميعا بسبع سبع، و إن كان رمى الوسطى بثلاث، ثم رمى الأخرى فليرم الوسطى بسبع، فان كان رمى الوسطى بأربع، رجع فرمى بثلاث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الآخر</w:t>
      </w:r>
      <w:r>
        <w:rPr>
          <w:rStyle w:val="FootnoteAnchor"/>
          <w:rtl w:val="true"/>
        </w:rPr>
        <w:footnoteReference w:id="6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رمى الجمرة الأولى بثلاث و الثانية بسبع و الثالثة بسبع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يعيد فيرميهن جميعا بسبع سبع،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رمى الأولى بأربع و الثانية بثلاث و الثالثة بسبع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الجمرة الأولى بثلاث و الثانية بسبع، و يرمي جمرة العقبة بسبع،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رمى الجمرة الأولى بأربع و الثانية بأربع و الثالثة بسبع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فيرمي الأولى بثلاث و الثانية بثلاث، و لا يعيد على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أسباط</w:t>
      </w:r>
      <w:r>
        <w:rPr>
          <w:rStyle w:val="FootnoteAnchor"/>
          <w:rtl w:val="true"/>
        </w:rPr>
        <w:footnoteReference w:id="67"/>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رمى الرجل الجمار أقل من أربع لم يجزه أعاد عليها و على ما بعدها و إن كان قد أتم</w:t>
      </w:r>
    </w:p>
    <w:p>
      <w:pPr>
        <w:pStyle w:val="BookText"/>
        <w:rPr/>
      </w:pPr>
      <w:r>
        <w:rPr>
          <w:rFonts w:ascii="Amiri" w:hAnsi="Amiri" w:eastAsia="Amiri" w:cs="Amiri"/>
          <w:color w:val="111111"/>
          <w:sz w:val="28"/>
          <w:sz w:val="28"/>
          <w:szCs w:val="28"/>
          <w:rtl w:val="true"/>
          <w:lang w:bidi="ar-SA"/>
        </w:rPr>
        <w:t>ما بعدها، و إذا رمى شيئا منها بنى عليها و لم يعد على ما بعدها إن كان قد أتم رميه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 إطلاق‏</w:t>
      </w:r>
    </w:p>
    <w:p>
      <w:pPr>
        <w:pStyle w:val="BookText"/>
        <w:rPr/>
      </w:pPr>
      <w:r>
        <w:rPr>
          <w:rFonts w:ascii="Amiri" w:hAnsi="Amiri" w:eastAsia="Amiri" w:cs="Amiri"/>
          <w:color w:val="111111"/>
          <w:sz w:val="28"/>
          <w:sz w:val="28"/>
          <w:szCs w:val="28"/>
          <w:rtl w:val="true"/>
          <w:lang w:bidi="ar-SA"/>
        </w:rPr>
        <w:t>حسن الحلبي‏</w:t>
      </w:r>
      <w:r>
        <w:rPr>
          <w:rStyle w:val="FootnoteAnchor"/>
          <w:rtl w:val="true"/>
        </w:rPr>
        <w:footnoteReference w:id="6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رمى الجمار منكوسة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يعيد على الوسطى و جمرة العقبة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قد رمى الجمرة الأولى أقل من أربع حصيات و أتم الأخيرتين فليعد على الثلاث‏</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جمرات، و إن كان قد رمى من الأولى أربعا فليتم ذلك و لا يعيد على الأخيرتين، و كذلك إن كان قد رمى من الثانية ثلاثا فليعد عليها و على الثالثة، و إن كان قد رماها بأربع و رمى الثالثة بسبع فليتمها و لا يعيد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كون هذه الزيادة من كلام الشيخ لا من الرواية كما يظهر لك بالتأمل فيما في الكافي و ما رواه في التهذيب عنه و لعله لذا لم تذكر في الوافي و الوسائل، و الأمر سهل، ضرورة كفاية النصوص السابقة في المطلوب الذي هو البناء مع الإتيان بالأربع و عدمه بدونه، و ما سمعته من ابن بابويه لم نعرف له دليلا سوى فوات الموالاة التي لم نجد عليها دليلا، بل ظاهر</w:t>
      </w:r>
    </w:p>
    <w:p>
      <w:pPr>
        <w:pStyle w:val="BookText"/>
        <w:rPr/>
      </w:pPr>
      <w:r>
        <w:rPr>
          <w:rFonts w:ascii="Amiri" w:hAnsi="Amiri" w:eastAsia="Amiri" w:cs="Amiri"/>
          <w:color w:val="111111"/>
          <w:sz w:val="28"/>
          <w:sz w:val="28"/>
          <w:szCs w:val="28"/>
          <w:rtl w:val="true"/>
          <w:lang w:bidi="ar-SA"/>
        </w:rPr>
        <w:t xml:space="preserve">الأدلة خلافه بل مقتضاه حينئذ عدم الاكتفاء بإكمال ما زاد على الأربع لفوات الموالاة فيه، مع أنه لا يقول به، إذ المحكي من عبارته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جهلت و رميت الأولى بسبع حصيات و الثانية بست و الثالثة بثلاث فارم على الثانية بواحدة و أعد الثالثة و متى لم تجز النصف فأعد الرمي من أوله، و متى جزت النصف فابن على ما رميت، و إذا رميت الجمرة الأولى دون النصف فعليك أن تعيد الرمي إليها و الى ما بعدها من أوله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فالنصوص و الفتاوى و معاقد الإجماعات حجة عليه بل ظاهرها عدم الفرق في ذلك بين العامد و الجاهل و الناسي، بل قيل هو ظاهر المتن و النافع و المحكي عن المبسوط و الخلاف و السرائر و الجامع و التحرير و التلخيص و اللمعة، خلافا للفاضل في القواعد و التذكرة و المنتهى و الشهيدين في الدروس و الروضة، و ربما عزي الى الشيخ و الأكثر و ربما جعل أشهر فقيدوه بالناسي، بل في الحدائق نسبة تقييده به و بالجاهل إلى الأصحاب، و إن كنا لم نتحققه في الثاني، نعم ألحقه الشهيدان‏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منهم بالناسي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فعن الفاضل الاستدلال له بأن الأكثر انما يقوم مقام الكل مع النسيان، ورد بأنه إعادة للمدعى، و فيه أن المراد الإشارة الى ما سمعته في الطواف بمعنى أن الأصل عدم قيام غير ذلك مقامه بالنسبة إلى الترتيب، و لذا استدل له في الروضة بأنه منهي عن رمي اللاحقة قبل إكمال السابقة فيفسد، و إن ضعف أيضا بأن المعلوم انما هو النهي عنه قبل الأربع لا مطلقا، و لو سلم فهو اجتهاد في مقابلة إطلاق النص، و لكنه كما ترى، ضرورة عدم شموله للعامد لندرته فلا ينصرف إليه السؤال المعلق عليه الجواب، مضافا الى حمل فعل المسلم على الصحة، و الى إطلاق ما دل على وجوب الترتيب المقتضي لفساد اللاحق قبل إتمام السابق المعتضد بما سمعته من فتوى الأصحاب</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ما سمعته من الإعادة في بعض النصوص أو صريحه كصريح معظم الفتاوى وجوب الاستئناف بالإتيان بدون الأربع، فلا يكفي إكمالها مع إعادة ما بعدها في الأولى أو الثانية، لكن في القواعد و التحرير و التذكرة و المنتهى و محكي السرائر يكمل الناقص و يعيد ما بعده، للأصل، و الأصح الأول، لما سمعته من النصوص معتضدا بفتوى المعظم كالشيخ و بني الجنيد و حمزة و البراج و علي بن بابويه و غيرهم و به ينقطع الأصل، و هو خيرته في المختلف، و دعوى إرادة الإكمال من الإعادة لأن كل رمية لاحقة إعادة للرمي كما ترى، نعم لو كان الناقص في الثالثة أكملها و اكتفى به من غير فرق بين الأربع و غيرها لعدم ترتيب عليه بعدها، و لعله لا خلاف فيه إلا ما سمعته من ابن بابويه بناء على اعتبار الموالاة الذي لم نجد له دليلا بالخصوص، بل ظاهر</w:t>
      </w:r>
      <w:bookmarkStart w:id="43" w:name="pg12277_130207"/>
    </w:p>
    <w:p>
      <w:pPr>
        <w:pStyle w:val="BookText"/>
        <w:rPr/>
      </w:pPr>
      <w:bookmarkEnd w:id="4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الأدلة سابقا خلافه، و كونه المعهود في العمل للعادة لا يقتضي الاعتبار خصوصا بعد ما سمعته من النصوص،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7178886_417432637"/>
      <w:bookmarkStart w:id="45" w:name="_Toc17"/>
      <w:bookmarkEnd w:id="44"/>
      <w:r>
        <w:rPr>
          <w:rtl w:val="true"/>
        </w:rPr>
        <w:t>[</w:t>
      </w:r>
      <w:r>
        <w:rPr>
          <w:rtl w:val="true"/>
        </w:rPr>
        <w:t>في وجوب القضاء غدا لو نسي رمي يوم أو تركه عمدا</w:t>
      </w:r>
      <w:r>
        <w:rPr>
          <w:rtl w:val="true"/>
        </w:rPr>
        <w:t>]</w:t>
      </w:r>
      <w:bookmarkEnd w:id="45"/>
    </w:p>
    <w:p>
      <w:pPr>
        <w:pStyle w:val="BookText"/>
        <w:rPr/>
      </w:pPr>
      <w:r>
        <w:rPr>
          <w:rFonts w:ascii="Amiri" w:hAnsi="Amiri" w:eastAsia="Amiri" w:cs="Amiri"/>
          <w:color w:val="111111"/>
          <w:sz w:val="28"/>
          <w:sz w:val="28"/>
          <w:szCs w:val="28"/>
          <w:rtl w:val="true"/>
          <w:lang w:bidi="ar-SA"/>
        </w:rPr>
        <w:t>و لو نسي رمي يوم‏ أو تركه عمدا قضاه من الغد مرتبا يبدأ بالفائت و يعقب بالحاضر بلا خلاف أجده بيننا في أصل وجوب القضاء، بل الإجماع بقسميه عليه، مضافا الى‏</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6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ينكس في رمى الجمار فيبدأ بجمرة العقبة ثم الوسطى ثم العظمى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و يرمى الوسطى ثم جمرة العقبة و إن كان من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الشافعي قول بالسقوط، و آخر بأنه في الغد أداء، و كذا من فاته رمى يومين قضاهما في الثالث مقدما للأول على الثاني و يختم بالأداء، و فيما تسمعه من‏ حسن عمار</w:t>
      </w:r>
      <w:r>
        <w:rPr>
          <w:rStyle w:val="FootnoteAnchor"/>
          <w:rtl w:val="true"/>
        </w:rPr>
        <w:footnoteReference w:id="70"/>
      </w:r>
      <w:r>
        <w:rPr>
          <w:rFonts w:ascii="Amiri" w:hAnsi="Amiri" w:eastAsia="Amiri" w:cs="Amiri"/>
          <w:color w:val="111111"/>
          <w:sz w:val="28"/>
          <w:sz w:val="28"/>
          <w:szCs w:val="28"/>
          <w:rtl w:val="true"/>
          <w:lang w:bidi="ar-SA"/>
        </w:rPr>
        <w:t>الفصل بين كل رميين ساعة، و إن فاته يوم النحر قضاه بعده، و لا شي‏ء عليه غير القضاء عندنا في جميع الصور للأصل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الترتيب فلا خلاف أجده فيه أيضا بل في المدارك هو مقطوع به في كلام الأصحاب بل عن الخلاف الإجماع عليه، مضافا الى ما قيل من تقدم سببه و الاحتياط، و إن كان فيه ما فيه، و صحيح ابن سنان‏</w:t>
      </w:r>
      <w:r>
        <w:rPr>
          <w:rStyle w:val="FootnoteAnchor"/>
          <w:rtl w:val="true"/>
        </w:rPr>
        <w:footnoteReference w:id="7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أفاض من جمع حتى انتهى الى منى فعرض له عارض فلم يرم الجمرة حتى غابت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إذا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أصبح مرتين، إحداهما بكرة و هي للأمس، و الأخرى عند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الصدوق في الفقيه في الصحيح عن معاوية بن عمار مثله، و الشيخ في الصحيح عنه أيضا إلا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 إذا أصبح مرتين، مرة لما فاته، و الأخرى ليومه الذي يصبح فيه، و ليفرق بينهما، يكون إحداهما بكرة، و هي للأمس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بل في كشف اللثام الاستدلال عليه بالأخبار و إن كان لم يحضرنا الآن إلا ما سمعت،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نجد الأخبار المفيدة لوجوب التقديم، لأنها ما بين مطلقة للأمر بالقضاء و بين مصرحة بالتقديم، لكنه مقيد بقيد هو للاستحباب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 عدم الخلاف في الاستحباب و إن أشعر بوجوده عبارة الدروس حيث جعله أظهر، و هو كذلك جمعا بينه و بين الصحيح المتقدم الآمر بالفصل بينهما بساعة المنافي لما في هذا الصحيح قطعا، و الجمع بالحمل على تفاوت مراتب في الاستحباب، فأدناها ما سبق و أعلاها ما هنا، لكن ظاهر الأصحاب الاعراض عن الحديث السابق، فيلحق بالشواذ، و يتوجه حينئذ وجوب ما في هذا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إن لم ينعقد الإجماع على جواز الإتيان بهما في وقت واحد، و ان انعقد كما صرح به بعض الأصحاب حيث قال بعد الحكم بجوازه بلا خلاف بشرط الترتيب فالوجه الاستحباب و مما ذكرنا ظهر انه لا مستند لوجوب الترتيب سوى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نظر من وجوه، منها دعوى عدم دلالة الصحيح المزبور على وجوب التقديم، فإنه يمكن دعوى ظهوره فيه و لو بملاحظة الشهرة أو الإجماع، و لا ينافيه استحباب القيد، و على كل حال فما عن قول لبعض العامة من عدم وجوب تقديم الفائت واضح الفساد، هذا</w:t>
      </w:r>
      <w:r>
        <w:rPr>
          <w:rFonts w:eastAsia="Amiri" w:cs="Amiri" w:ascii="Amiri" w:hAnsi="Amiri"/>
          <w:color w:val="111111"/>
          <w:sz w:val="28"/>
          <w:szCs w:val="28"/>
          <w:rtl w:val="true"/>
          <w:lang w:bidi="ar-SA"/>
        </w:rPr>
        <w:t>.</w:t>
      </w:r>
      <w:bookmarkStart w:id="46" w:name="pg12277_130209"/>
    </w:p>
    <w:p>
      <w:pPr>
        <w:pStyle w:val="BookText"/>
        <w:rPr/>
      </w:pPr>
      <w:bookmarkEnd w:id="4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يستحب أن يكون ما يرميه لأمسه غدوة، و ما يرميه ليومه عند الزوال‏ كما صرح به الفاضل و غيره، بل قد سمعت دعوى ظهور عدم الخلاف فيه، لكن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إيقاع الفائت بعد طلوع الشمس و إن كان الظاهر جواز الإتيان به قبل طلوعها لإطلاق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المزبور طلوع الشمس كما اعترف به في كشف اللثام و محكي السرائر لا طلوع الفجر، و لو لما عرفت من تحديد الرمي بما بين طلوع الشمس الى غروبها الشامل للأداء و القضاء، و أن الرمي في غيره لذوي الأعذار، بل عن المنتهى التصريح بمساواة القضاء للأداء في ذلك، فلا ريب في أن الأحوط إن لم يكن الأقوى مراعاته، و في المسالك في بعض الأخبار 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فاته جمرة و جهل تعينها أعاد على الثلاث مرتبا، لإمكان كونها الأولى فتبطل الأخيرتان، و كذا لو فاته أربع حصيات من جمرة و جهل تعينها، و لو فاته دون الأربع من جمرة و جهل تعينها كرره على الثلاث و لا يجب الترتيب هنا، لأن الفائت من واحدة و وجوب الباقي من باب المقدمة، كوجوب ثلاث فرائض عن واحدة مشتبهة من الخمس، و لو فاته من كل جمرة واحدة أو ثنتان أو ثلاث وجب الترتيب لتمدد الفائت و لو فاته ثلاث و شك في كونها من واحدة أو أكثر رماها عن كل واحدة مرتبا لجواز التعدد، و لو كان الفائت أربعا استأنف،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7178888_417432637"/>
      <w:bookmarkStart w:id="48" w:name="_Toc18"/>
      <w:bookmarkEnd w:id="47"/>
      <w:r>
        <w:rPr>
          <w:rtl w:val="true"/>
        </w:rPr>
        <w:t>[</w:t>
      </w:r>
      <w:r>
        <w:rPr>
          <w:rtl w:val="true"/>
        </w:rPr>
        <w:t>في وجوب الرجوع من مكة للرمي إذا نسيه‏</w:t>
      </w:r>
      <w:r>
        <w:rPr>
          <w:rtl w:val="true"/>
        </w:rPr>
        <w:t>]</w:t>
      </w:r>
      <w:bookmarkEnd w:id="48"/>
    </w:p>
    <w:p>
      <w:pPr>
        <w:pStyle w:val="BookText"/>
        <w:rPr/>
      </w:pPr>
      <w:r>
        <w:rPr>
          <w:rFonts w:ascii="Amiri" w:hAnsi="Amiri" w:eastAsia="Amiri" w:cs="Amiri"/>
          <w:color w:val="111111"/>
          <w:sz w:val="28"/>
          <w:sz w:val="28"/>
          <w:szCs w:val="28"/>
          <w:rtl w:val="true"/>
          <w:lang w:bidi="ar-SA"/>
        </w:rPr>
        <w:t>و لو نسي رمي الجمار حتى دخل مكة رجع و رمى‏ مع بقاء أيام التشريق التي هي زمان الرمي بلا خلاف أجده، ل</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ابن عمار</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رجل نسي أن يرمي الجمار حتى أتى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فيفصل بين كل رميتين بساعة،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فاته ذلك و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w:t>
      </w:r>
      <w:r>
        <w:rPr>
          <w:rStyle w:val="FootnoteAnchor"/>
          <w:rtl w:val="true"/>
        </w:rPr>
        <w:footnoteReference w:id="7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ما تقول في امرأة جهلت أن ترمي الجمار حتى نفرت إلى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فلترجع فلترم الجمار كما كانت ترمي، و الرجل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 الآخر</w:t>
      </w:r>
      <w:r>
        <w:rPr>
          <w:rStyle w:val="FootnoteAnchor"/>
          <w:rtl w:val="true"/>
        </w:rPr>
        <w:footnoteReference w:id="7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نسي رمي الجمار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فيرمي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نسيها حتى أتى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فيرمي متفرقا يفصل بين كل رميتين بساعة،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نسي أو جهل حتى فاته و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أن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المدارك بعد أن ذكر الحسن و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إطلاق هاتين الروايتين يقتضي وجوب الرجوع من مكة و الرمي و إن كان بعد انقضاء أيام التشريق، لكن صرح الشيخ و غيره ان الرجوع انما يجب مع بقاء أيام التشريق، و مع خروجها تقضى في القابل، و استدل عليه في التهذيب ب</w:t>
      </w:r>
    </w:p>
    <w:p>
      <w:pPr>
        <w:pStyle w:val="BookText"/>
        <w:rPr/>
      </w:pPr>
      <w:r>
        <w:rPr>
          <w:rFonts w:ascii="Amiri" w:hAnsi="Amiri" w:eastAsia="Amiri" w:cs="Amiri"/>
          <w:color w:val="111111"/>
          <w:sz w:val="28"/>
          <w:sz w:val="28"/>
          <w:szCs w:val="28"/>
          <w:rtl w:val="true"/>
          <w:lang w:bidi="ar-SA"/>
        </w:rPr>
        <w:t>خبر عمر بن يزيد</w:t>
      </w:r>
      <w:r>
        <w:rPr>
          <w:rStyle w:val="FootnoteAnchor"/>
          <w:rtl w:val="true"/>
        </w:rPr>
        <w:footnoteReference w:id="7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أغفل رمي الجمار أو بعضها حتى تمضي أيام التشريق فعليه أن يرميها من قابل، فان لم يحج رمى عنه وليه، فان لم يكن له ولي استعان برجل من المسلمين يرمى عنه، و أنه لا يكون رمى الجمار إلا في أيام التشريق</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الرواية واضحة، لكن في طريقها محمد بن عمر بن يزيد و لم يرد فيه توثيق و لا مدح يعتد به، و لعل ذلك هو السر في إطلاق المصنف وجوب الرجوع من مكة و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إطلاق المصنف منزل على قوله متصلا بما سمعت</w:t>
      </w:r>
      <w:r>
        <w:rPr>
          <w:rFonts w:eastAsia="Amiri" w:cs="Amiri" w:ascii="Amiri" w:hAnsi="Amiri"/>
          <w:color w:val="111111"/>
          <w:sz w:val="28"/>
          <w:szCs w:val="28"/>
          <w:rtl w:val="true"/>
          <w:lang w:bidi="ar-SA"/>
        </w:rPr>
        <w:t>:</w:t>
      </w:r>
      <w:bookmarkStart w:id="49" w:name="pg12277_130211"/>
    </w:p>
    <w:p>
      <w:pPr>
        <w:pStyle w:val="BookText"/>
        <w:rPr/>
      </w:pPr>
      <w:bookmarkEnd w:id="4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خرج من مكة لم يكن عليه شي‏ء إذا انقضى زمان الرمي‏ كما عن التهذيب و الخلاف و الكافي و الغنية و السرائر و الإصباح و القواعد و غيرها على ما حكي عن بعضها، بل عن الغنية منها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مضافا الى ما حكاه غير واحد من شهرة الأصحاب، بل لا أجد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ينجبر سند الخبر المزبور، و لعل عدم ذكر فوت الزمان في النافع و محكي النهاية و المبسوط و الوسيلة و المهذب و الجامع و التلخيص و انما في المهذب و الوسيلة الرجوع الى أهله، و في الباقية الخروج من مكة بناء على الغالب من خروج وقت الرمي، و بذلك يظهر لك أنه لا وجه للتوقف في سقوط الرمي بعد خروج زمانه، بل يمكن دعوى عدم تناول الإطلاق لهذه الصورة</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7178890_417432637"/>
      <w:bookmarkStart w:id="51" w:name="_Toc19"/>
      <w:bookmarkEnd w:id="50"/>
      <w:r>
        <w:rPr>
          <w:rtl w:val="true"/>
        </w:rPr>
        <w:t>[</w:t>
      </w:r>
      <w:r>
        <w:rPr>
          <w:rtl w:val="true"/>
        </w:rPr>
        <w:t>في حكم من تعمد ترك رمي الجمار</w:t>
      </w:r>
      <w:r>
        <w:rPr>
          <w:rtl w:val="true"/>
        </w:rPr>
        <w:t>]</w:t>
      </w:r>
      <w:bookmarkEnd w:id="51"/>
    </w:p>
    <w:p>
      <w:pPr>
        <w:pStyle w:val="BookText"/>
        <w:rPr/>
      </w:pPr>
      <w:r>
        <w:rPr>
          <w:rFonts w:ascii="Amiri" w:hAnsi="Amiri" w:eastAsia="Amiri" w:cs="Amiri"/>
          <w:color w:val="111111"/>
          <w:sz w:val="28"/>
          <w:sz w:val="28"/>
          <w:szCs w:val="28"/>
          <w:rtl w:val="true"/>
          <w:lang w:bidi="ar-SA"/>
        </w:rPr>
        <w:t>إنما الكلام في قول المصنف‏ فان عاد في القابل رمى، و إن استناب فيه جاز الذي استظهر منه في المدارك أن العود في القابل لقضاء الرمي أو الاستنابة على الاستحباب كما صرح به في النافع،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حج في القابل استحب له القضاء، و لو استناب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إليه في المدارك للأصل بعد ضعف الخبر المزبور المعارض بنفي الشي‏ء و الإعادة في‏ الصحيحين‏</w:t>
      </w:r>
      <w:r>
        <w:rPr>
          <w:rStyle w:val="FootnoteAnchor"/>
          <w:rtl w:val="true"/>
        </w:rPr>
        <w:footnoteReference w:id="76"/>
      </w:r>
      <w:r>
        <w:rPr>
          <w:rFonts w:ascii="Amiri" w:hAnsi="Amiri" w:eastAsia="Amiri" w:cs="Amiri"/>
          <w:color w:val="111111"/>
          <w:sz w:val="28"/>
          <w:sz w:val="28"/>
          <w:szCs w:val="28"/>
          <w:rtl w:val="true"/>
          <w:lang w:bidi="ar-SA"/>
        </w:rPr>
        <w:t>السابقين الشامل للقضاء، و لكن لا يخفى عليك ما في ذلك كله بعد ما عرفت من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انجبار سند الخبر المزبور بالشهرة العظيمة، بل في كشف اللثام نفي الخلاف فيه، بل لم نجد مصرحا بالندب غير المصنف في النافع و الفاضل في محكي التبصرة، و أما باقي الأصحاب فهم على ما في الرياض بين مصرح بالوجوب كالشيخ في التهذيبين‏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الخلاف و الشهيدين في الدروس و المسالك و الروضة، و باللزوم كالحلبي و آمر به كالشيخ في النهاية و الحلي في السرائر و الفاضل في التحرير و القواعد و ابن زهرة في الغنية مدعيا عليه الإجماع، و إن كان فيه أن المحكي عن الخلاف في كشف اللثام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فاته دون أربع حصيات حتى مضت أيام التشريق فلا شي‏ء عليه و إن أتى به في القابل كان أحوط،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التحرير و التذكرة و المنتهى، و لكن على كل حال بما عرفت ينجبر سند الخبر المزبور، و ينقطع به الأصل بعد الإغضاء عن احتمال عدم جريانه، لاشتغال ذمته به و يخص به الصحيحان المحمولان على ما يجامعه بأن يراد نفي الكفارة و نحوه و الإعادة في تلك السنة التي مضى فيها زمان الرمي، بل قد يحتمل أن يكون انما أراد السائل أنه نسي التفريق، و يؤيده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إن في الطريق النخعي، فلا يكون صحيحا إلا إذا كان أيوب بن نوح، و لا يقطع به، و أما عبارة المصنف هنا فلا ظهور فيها في الندب، بل 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الوجوب، بل في المسالك دعوى 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استناب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أيضا، بل فيها بعد أن جعل الأقوى وجوب القضاء في القابل في أيامه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إذا كان اتفق حضوره وجبت عليه المباشرة، و إلا جازت الاستنابة و إن أمكن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مراد المصنف ذلك و لكن العبارة 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شي‏ء عليه من كفارة عندنا للأصل، و عن الشافعي وجوب هدي و لا دليل عليه، و لا يختل بذلك إحلاله عندنا و إن تعمد الترك للأصل، و لكن في محكي التهذيب و قد روي أن من ترك الجمار متعمدا لا تحل له النساء و عليه الحج من قابل مريدا بذلك‏</w:t>
      </w:r>
    </w:p>
    <w:p>
      <w:pPr>
        <w:pStyle w:val="BookText"/>
        <w:rPr/>
      </w:pPr>
      <w:r>
        <w:rPr>
          <w:rFonts w:ascii="Amiri" w:hAnsi="Amiri" w:eastAsia="Amiri" w:cs="Amiri"/>
          <w:color w:val="111111"/>
          <w:sz w:val="28"/>
          <w:sz w:val="28"/>
          <w:szCs w:val="28"/>
          <w:rtl w:val="true"/>
          <w:lang w:bidi="ar-SA"/>
        </w:rPr>
        <w:t>خبر عبد الله بن جبلة</w:t>
      </w:r>
      <w:r>
        <w:rPr>
          <w:rStyle w:val="FootnoteAnchor"/>
          <w:rtl w:val="true"/>
        </w:rPr>
        <w:footnoteReference w:id="7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و رمى الجمار متعمدا لم تحل له النساء، و عليه الحج من قابل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w:t>
      </w:r>
      <w:bookmarkStart w:id="52" w:name="pg12277_130213"/>
    </w:p>
    <w:p>
      <w:pPr>
        <w:pStyle w:val="BookText"/>
        <w:rPr/>
      </w:pPr>
      <w:bookmarkEnd w:id="5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أبي علي، و لم نعرف قائلا به غيره، و لذا حمله غير واحد على الندب، على أنه ضعيف بل قيل إنه يحتمل تعمد الترك لزعمه عند ما أحرم أو بعده أنه لغو لا عبرة به، فإنه حينئذ كافر لا عبرة بحجه، و أن يكون إيجاب الحج عليه من قابل لقضاء الرمي فيه، فيكون بمعنى ما في‏ خبر عمر بن يزيد</w:t>
      </w:r>
      <w:r>
        <w:rPr>
          <w:rStyle w:val="FootnoteAnchor"/>
          <w:rtl w:val="true"/>
        </w:rPr>
        <w:footnoteReference w:id="78"/>
      </w:r>
      <w:r>
        <w:rPr>
          <w:rFonts w:ascii="Amiri" w:hAnsi="Amiri" w:eastAsia="Amiri" w:cs="Amiri"/>
          <w:color w:val="111111"/>
          <w:sz w:val="28"/>
          <w:sz w:val="28"/>
          <w:szCs w:val="28"/>
          <w:rtl w:val="true"/>
          <w:lang w:bidi="ar-SA"/>
        </w:rPr>
        <w:t>من ان عليه الرمي من قابل إن أراده بنفسه، و إذا جاء</w:t>
      </w:r>
    </w:p>
    <w:p>
      <w:pPr>
        <w:pStyle w:val="BookText"/>
        <w:rPr/>
      </w:pPr>
      <w:r>
        <w:rPr>
          <w:rFonts w:ascii="Amiri" w:hAnsi="Amiri" w:eastAsia="Amiri" w:cs="Amiri"/>
          <w:color w:val="111111"/>
          <w:sz w:val="28"/>
          <w:sz w:val="28"/>
          <w:szCs w:val="28"/>
          <w:rtl w:val="true"/>
          <w:lang w:bidi="ar-SA"/>
        </w:rPr>
        <w:t>بنفسه فلا بد من أن يحرم بحج أو عمرة،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7178892_417432637"/>
      <w:bookmarkStart w:id="54" w:name="_Toc20"/>
      <w:bookmarkEnd w:id="53"/>
      <w:r>
        <w:rPr>
          <w:rtl w:val="true"/>
        </w:rPr>
        <w:t>[</w:t>
      </w:r>
      <w:r>
        <w:rPr>
          <w:rtl w:val="true"/>
        </w:rPr>
        <w:t>في جواز النيابة في الرمي‏</w:t>
      </w:r>
      <w:r>
        <w:rPr>
          <w:rtl w:val="true"/>
        </w:rPr>
        <w:t>]</w:t>
      </w:r>
      <w:bookmarkEnd w:id="54"/>
    </w:p>
    <w:p>
      <w:pPr>
        <w:pStyle w:val="BookText"/>
        <w:rPr/>
      </w:pPr>
      <w:r>
        <w:rPr>
          <w:rFonts w:ascii="Amiri" w:hAnsi="Amiri" w:eastAsia="Amiri" w:cs="Amiri"/>
          <w:color w:val="111111"/>
          <w:sz w:val="28"/>
          <w:sz w:val="28"/>
          <w:szCs w:val="28"/>
          <w:rtl w:val="true"/>
          <w:lang w:bidi="ar-SA"/>
        </w:rPr>
        <w:t>و لا خلاف أجده في أنه‏ يجوز أن يرمى عن المعذور كالمريض‏ إذا لم يزل عذره وقت الرمي، بل الإجماع بقسميه عليه، مضافا الى النصوص، ففي‏</w:t>
      </w:r>
    </w:p>
    <w:p>
      <w:pPr>
        <w:pStyle w:val="BookText"/>
        <w:rPr/>
      </w:pPr>
      <w:r>
        <w:rPr>
          <w:rFonts w:ascii="Amiri" w:hAnsi="Amiri" w:eastAsia="Amiri" w:cs="Amiri"/>
          <w:color w:val="111111"/>
          <w:sz w:val="28"/>
          <w:sz w:val="28"/>
          <w:szCs w:val="28"/>
          <w:rtl w:val="true"/>
          <w:lang w:bidi="ar-SA"/>
        </w:rPr>
        <w:t>حسن معاوية و ابن الحجاج‏</w:t>
      </w:r>
      <w:r>
        <w:rPr>
          <w:rStyle w:val="FootnoteAnchor"/>
          <w:rtl w:val="true"/>
        </w:rPr>
        <w:footnoteReference w:id="7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الكسير و المبطون يرمي عنهما، و الصبيان يرمى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المريض يرمى عنه الجمار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يحمل إلى الجمرة و يرمى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81"/>
      </w:r>
      <w:r>
        <w:rPr>
          <w:rFonts w:ascii="Amiri" w:hAnsi="Amiri" w:eastAsia="Amiri" w:cs="Amiri"/>
          <w:color w:val="111111"/>
          <w:sz w:val="28"/>
          <w:sz w:val="28"/>
          <w:szCs w:val="28"/>
          <w:rtl w:val="true"/>
          <w:lang w:bidi="ar-SA"/>
        </w:rPr>
        <w:t xml:space="preserve">أنه سأل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المريض يرمى عنه الجمار قال نعم يحمل إلى الجمرة و يرمى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يطيق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في منزله و يرمى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من النصوص التي ظاهرها ذلك و إن لم يكن مأيوسا من برئه كالفتاوى، كما أن مقتضى قاعدة الاجزاء عدم وجوب الإعادة بعد الرمي و إن كان الوقت باقيا كما عن التحرير و المنتهى القطع به، و قربة في محكي التذكرة، لكن استشكله بعض الناس بمنع السقوط ما دام وقت الأداء باقيا، و هو محتمل ما في القواعد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الرمي عن المعذور كالمريض إذا لم يزل عذره وقت الرمي، و لعل الأقوى‏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سمعت للقاعدة المزبورة و إطلاق النص و الفتوى الذين مقتضاهما أيضا عدم بطلان النيابة بالإغماء بعد الاستنابة، فما عن بعض الناس من البطلان قياسا على الوكالة واضح المنع، بل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ثبوت الحكم في الأصل إن لم يكن إجماعا على وجه لا تجوز مخالفته لانتفاء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ما فيه كما بيناه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المنتهى و التحرير استحباب استئذان النائب، و مقتضاه عدم توقف النيابة على الاذن المعتبر في التوكيل، و لعله كذلك لإطلاق النصوص، خلافا لما عن المبسوط من أنه لا بد من اذنه إذا كان عقله ثابتا، بل ينبغي الجزم بعدم اعتبارها مع فرض عدم قابلية المنوب عنه لها بإغماء و نحوه، و لذا قال في محكي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زال عقله قبل الاذن جاز له أن يرمى عنه عندنا عملا بالعمومات‏</w:t>
      </w:r>
    </w:p>
    <w:p>
      <w:pPr>
        <w:pStyle w:val="BookText"/>
        <w:rPr/>
      </w:pPr>
      <w:r>
        <w:rPr>
          <w:rFonts w:ascii="Amiri" w:hAnsi="Amiri" w:eastAsia="Amiri" w:cs="Amiri"/>
          <w:color w:val="111111"/>
          <w:sz w:val="28"/>
          <w:sz w:val="28"/>
          <w:szCs w:val="28"/>
          <w:rtl w:val="true"/>
          <w:lang w:bidi="ar-SA"/>
        </w:rPr>
        <w:t>و صحيح رفاعة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أغمي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عنه الجمار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المدارك ربما ظهر منه وجوب الرمي عنه كفاية و إن كان لا يخلو من نظر بل منع، و في الدروس لو أغمي عليه قبل الاستنابة و خيف</w:t>
      </w:r>
    </w:p>
    <w:p>
      <w:pPr>
        <w:pStyle w:val="BookText"/>
        <w:rPr/>
      </w:pPr>
      <w:r>
        <w:rPr>
          <w:rFonts w:ascii="Amiri" w:hAnsi="Amiri" w:eastAsia="Amiri" w:cs="Amiri"/>
          <w:color w:val="111111"/>
          <w:sz w:val="28"/>
          <w:sz w:val="28"/>
          <w:szCs w:val="28"/>
          <w:rtl w:val="true"/>
          <w:lang w:bidi="ar-SA"/>
        </w:rPr>
        <w:t>فوات الرمي فالأقرب رمي الولي عنه، فان تعذر فبعض المؤمنين، ل</w:t>
      </w:r>
    </w:p>
    <w:p>
      <w:pPr>
        <w:pStyle w:val="BookText"/>
        <w:rPr/>
      </w:pPr>
      <w:r>
        <w:rPr>
          <w:rFonts w:ascii="Amiri" w:hAnsi="Amiri" w:eastAsia="Amiri" w:cs="Amiri"/>
          <w:color w:val="111111"/>
          <w:sz w:val="28"/>
          <w:sz w:val="28"/>
          <w:szCs w:val="28"/>
          <w:rtl w:val="true"/>
          <w:lang w:bidi="ar-SA"/>
        </w:rPr>
        <w:t>رواية رفاعة</w:t>
      </w:r>
      <w:r>
        <w:rPr>
          <w:rStyle w:val="FootnoteAnchor"/>
          <w:rtl w:val="true"/>
        </w:rPr>
        <w:footnoteReference w:id="8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يرمى عمن أغمي عليه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بوجوب الاستنابة عليه مع بقاء عقله و اختياره، و إن كان لو فعل من غير إذنه جاز و سقط عنه ذلك، لما سمعته من إطلاق النص و الفتوى مؤيدا بالاجزاء عن المغمى عليه، و باجزاء الحج متبرعا عن الميت، و لعل استحباب الاستئذان الذي سمعته من المنتهى و التحرير إغناء للمنوب عنه عن الاستنابة الواجبة عليه، و إبراء لذمته عنها، كما أن ما في المحكي عنهما أيضا من استحباب وضع المنوب الحصى في يد النائب تشبيها بالرامي، و لايماء حمله‏</w:t>
      </w:r>
      <w:bookmarkStart w:id="55" w:name="pg12277_130215"/>
    </w:p>
    <w:p>
      <w:pPr>
        <w:pStyle w:val="BookText"/>
        <w:rPr/>
      </w:pPr>
      <w:bookmarkEnd w:id="5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الى الجمار إليه أيضا، بل في محكي التذكرة استحباب وضع النائب الحصى في يد المنوب يعني و الرمي بها و هي في يده كما عن المنتهى أو ثم أخذها من يده و رميها كما عن المبسوط، بل قيل هو الموافق لرسالة علي بن بابويه، و السرائر و الوسيلة و التحرير و غيرها، و الأمر سهل،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7178894_417432637"/>
      <w:bookmarkStart w:id="57" w:name="_Toc21"/>
      <w:bookmarkEnd w:id="56"/>
      <w:r>
        <w:rPr>
          <w:rtl w:val="true"/>
        </w:rPr>
        <w:t>[</w:t>
      </w:r>
      <w:r>
        <w:rPr>
          <w:rtl w:val="true"/>
        </w:rPr>
        <w:t>في استحباب أن يقيم الإنسان بمنى أيام التشريق‏</w:t>
      </w:r>
      <w:r>
        <w:rPr>
          <w:rtl w:val="true"/>
        </w:rPr>
        <w:t>]</w:t>
      </w:r>
      <w:bookmarkEnd w:id="57"/>
    </w:p>
    <w:p>
      <w:pPr>
        <w:pStyle w:val="BookText"/>
        <w:rPr/>
      </w:pPr>
      <w:r>
        <w:rPr>
          <w:rFonts w:ascii="Amiri" w:hAnsi="Amiri" w:eastAsia="Amiri" w:cs="Amiri"/>
          <w:color w:val="111111"/>
          <w:sz w:val="28"/>
          <w:sz w:val="28"/>
          <w:szCs w:val="28"/>
          <w:rtl w:val="true"/>
          <w:lang w:bidi="ar-SA"/>
        </w:rPr>
        <w:t>و يستحب أن يقيم الإنسان بمنى أيام التشريق‏ بلا خلاف أجده فيه ل</w:t>
      </w:r>
    </w:p>
    <w:p>
      <w:pPr>
        <w:pStyle w:val="BookText"/>
        <w:rPr/>
      </w:pPr>
      <w:r>
        <w:rPr>
          <w:rFonts w:ascii="Amiri" w:hAnsi="Amiri" w:eastAsia="Amiri" w:cs="Amiri"/>
          <w:color w:val="111111"/>
          <w:sz w:val="28"/>
          <w:sz w:val="28"/>
          <w:szCs w:val="28"/>
          <w:rtl w:val="true"/>
          <w:lang w:bidi="ar-SA"/>
        </w:rPr>
        <w:t>صحيح العيص بن القاسم‏</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الزيارة بعد زيارة الحج أيام التشريق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ليث المرادي‏</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مكة أيام منى بعد فراغه من زيارة البيت فيطوف بالبيت أسبوعا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بمنى أفضل و أحب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w:t>
      </w:r>
    </w:p>
    <w:p>
      <w:pPr>
        <w:pStyle w:val="BookText"/>
        <w:rPr/>
      </w:pPr>
      <w:r>
        <w:rPr>
          <w:rFonts w:ascii="Amiri" w:hAnsi="Amiri" w:eastAsia="Amiri" w:cs="Amiri"/>
          <w:color w:val="111111"/>
          <w:sz w:val="28"/>
          <w:sz w:val="28"/>
          <w:szCs w:val="28"/>
          <w:rtl w:val="true"/>
          <w:lang w:bidi="ar-SA"/>
        </w:rPr>
        <w:t>صحيح جميل‏</w:t>
      </w:r>
      <w:r>
        <w:rPr>
          <w:rStyle w:val="FootnoteAnchor"/>
          <w:rtl w:val="true"/>
        </w:rPr>
        <w:footnoteReference w:id="8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يأتي الرجل مكة فيطوف بها في أيام منى و لا يبيت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رفاعة</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يزور البيت في أيام التشريق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يعقوب بن شعيب‏</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زيارة البيت أيام التشريق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نحوها من النصوص الدالة على أصل الجواز الذي لا ينافي الاستحباب، بل قوله في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كون الأحسن منه المقام بها، بل و كذا ما في‏</w:t>
      </w:r>
    </w:p>
    <w:p>
      <w:p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زار فقضى طواف حجه كله أ</w:t>
      </w:r>
    </w:p>
    <w:p>
      <w:pPr>
        <w:pStyle w:val="BookText"/>
        <w:rPr/>
      </w:pPr>
      <w:r>
        <w:rPr>
          <w:rFonts w:ascii="Amiri" w:hAnsi="Amiri" w:eastAsia="Amiri" w:cs="Amiri"/>
          <w:color w:val="111111"/>
          <w:sz w:val="28"/>
          <w:sz w:val="28"/>
          <w:szCs w:val="28"/>
          <w:rtl w:val="true"/>
          <w:lang w:bidi="ar-SA"/>
        </w:rPr>
        <w:t>يطوف بالبيت أحب إليك أم يمضي على وجهه إلى 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شاء فعل ما لم يبت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المحتمل مع ذلك للتقية، و الأمر سهل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النص و الفتوى استحباب ما زاد على زمن الرمي الذي عرفت وجوبه و لو بتقدير مضاف أي بقية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بالحمل على إطلاق اسم‏</w:t>
      </w:r>
      <w:bookmarkStart w:id="58" w:name="pg12277_130216"/>
    </w:p>
    <w:p>
      <w:pPr>
        <w:pStyle w:val="BookText"/>
        <w:rPr/>
      </w:pPr>
      <w:bookmarkEnd w:id="5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الجزء على الكل فإن الإقامة في باقي الأجزاء مستحبة، أو يكون الاستحباب متعلقا بالمجموع من حيث هو مجموع، فلا ينافي وجوب بعض أجزاء المجموع المغايرة له من تلك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فالظاهر إرادة النهار من الأيام هنا حتى على القول بشمولها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على أحد الوجوه السابقة أيضا،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7178896_417432637"/>
      <w:bookmarkStart w:id="60" w:name="_Toc22"/>
      <w:bookmarkEnd w:id="59"/>
      <w:r>
        <w:rPr>
          <w:rtl w:val="true"/>
        </w:rPr>
        <w:t>[</w:t>
      </w:r>
      <w:r>
        <w:rPr>
          <w:rtl w:val="true"/>
        </w:rPr>
        <w:t>في استحباب أن يرمي الجمرة الأولى عن يمينه‏</w:t>
      </w:r>
      <w:r>
        <w:rPr>
          <w:rtl w:val="true"/>
        </w:rPr>
        <w:t>]</w:t>
      </w:r>
      <w:bookmarkEnd w:id="60"/>
    </w:p>
    <w:p>
      <w:pPr>
        <w:pStyle w:val="BookText"/>
        <w:rPr/>
      </w:pPr>
      <w:r>
        <w:rPr>
          <w:rFonts w:ascii="Amiri" w:hAnsi="Amiri" w:eastAsia="Amiri" w:cs="Amiri"/>
          <w:color w:val="111111"/>
          <w:sz w:val="28"/>
          <w:sz w:val="28"/>
          <w:szCs w:val="28"/>
          <w:rtl w:val="true"/>
          <w:lang w:bidi="ar-SA"/>
        </w:rPr>
        <w:t>و يستحب‏ أن يرمي الجمرة الأولى‏ التي هي أبعد الجمرات من مكة و تلي مسجد الخيف‏ عن يمينه‏ أي يمين الرامي و يسارها كما هو المعروف في النص و الفتوى،</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بالجمرة الأولى فارمها عن يسارها في بطن المسيل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المراد بيسارها جانبها اليسار بالإضافة إلى المتوجه إلى القبلة، فيجعلها حينئذ عن يمينه، فيكون ببطن المسيل، لأنها عن يسارها و يرميها منه، و اليه يرجع‏</w:t>
      </w:r>
    </w:p>
    <w:p>
      <w:pPr>
        <w:pStyle w:val="BookText"/>
        <w:rPr/>
      </w:pPr>
      <w:r>
        <w:rPr>
          <w:rFonts w:ascii="Amiri" w:hAnsi="Amiri" w:eastAsia="Amiri" w:cs="Amiri"/>
          <w:color w:val="111111"/>
          <w:sz w:val="28"/>
          <w:sz w:val="28"/>
          <w:szCs w:val="28"/>
          <w:rtl w:val="true"/>
          <w:lang w:bidi="ar-SA"/>
        </w:rPr>
        <w:t xml:space="preserve">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إسماعيل‏</w:t>
      </w:r>
      <w:r>
        <w:rPr>
          <w:rStyle w:val="FootnoteAnchor"/>
          <w:rtl w:val="true"/>
        </w:rPr>
        <w:footnoteReference w:id="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ترمي الجمار من بطن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صرح المصنف في النافع،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الوقوف عند كل جمرة و رميها عن يسارها مستقبل القبلة، و يقف داعيا عدا جمرة العقبة، فإنه يستدبر القبلة و يرميها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رمي الأولى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عن بعض نسخ الكتاب عن يمينها، فإنه يكون عن يسار الرامي لمستقبل القبلة، و ربما أولت الأولى في عبارة القواعد بالمذكور و على كل حال فالموافق للنص و الفتوى ما عرفت، و لعله يشهد لما سمعته من الرمي مستقبل القبلة يوم النحر، فلاحظ و تأمل</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7178898_417432637"/>
      <w:bookmarkStart w:id="62" w:name="_Toc23"/>
      <w:bookmarkEnd w:id="61"/>
      <w:r>
        <w:rPr>
          <w:rtl w:val="true"/>
        </w:rPr>
        <w:t>[</w:t>
      </w:r>
      <w:r>
        <w:rPr>
          <w:rtl w:val="true"/>
        </w:rPr>
        <w:t>في استحباب أن يقف عن يسار الطريق مستقبل القبلة ذاكرا لله تعالى‏</w:t>
      </w:r>
      <w:r>
        <w:rPr>
          <w:rtl w:val="true"/>
        </w:rPr>
        <w:t>]</w:t>
      </w:r>
      <w:bookmarkEnd w:id="6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أيضا أن‏ يقف‏ عن يسار الطريق مستقبل القبلة ذاكرا لله تعالى بالحمد و الثناء مصليا على النبي و آله صلوات الله عليهم ثم يتقدم قليلا و يدعو</w:t>
      </w:r>
      <w:bookmarkStart w:id="63" w:name="pg12277_130217"/>
    </w:p>
    <w:p>
      <w:pPr>
        <w:pStyle w:val="BookText"/>
        <w:rPr/>
      </w:pPr>
      <w:bookmarkEnd w:id="6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يصنع في‏ الثانية، و يرمي الثالثة مستدبر القبلة مقابلا لها و لا يقف عندها كل ذلك عدا الأخير ل </w:t>
      </w:r>
      <w:r>
        <w:rPr>
          <w:rFonts w:eastAsia="Amiri" w:cs="Amiri" w:ascii="Amiri" w:hAnsi="Amiri"/>
          <w:color w:val="111111"/>
          <w:sz w:val="28"/>
          <w:szCs w:val="28"/>
          <w:lang w:bidi="ar-SA"/>
        </w:rPr>
        <w:t>18597</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ارم في كل يوم عند زوال الشمس، و قل كما قلت حين رميت جمرة العقبة، فابدأ بالجمرة الأولى فارمها عن يسارها في بطن المسيل، و قل كما قلت يوم النحر ثم قم عن يسار الطريق فاستقبل القبلة و احمد الله و أثن عليه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قليلا فتدعو و تسأله أن يتقبل منك، ثم تقدم أيضا ثم افعل ذلك عند الثانية، و اصنع كما صنعت بالأولى، و تقف و تدعوا الله تعالى كما دعوت، ثم تمضي إلى الثالثة و عليك السكينة و الوقار، فارم و لا تقف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النصوص بعدم الوقوف على الثالثة كثيرة، نعم ليس فيها الاستدبار، لكن قد عرفت الحال في رمي يوم النحر، فلاحظ و تأمل، مضافا الى أنه المحكي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العالم</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7178900_417432637"/>
      <w:bookmarkStart w:id="65" w:name="_Toc24"/>
      <w:bookmarkEnd w:id="64"/>
      <w:r>
        <w:rPr>
          <w:rtl w:val="true"/>
        </w:rPr>
        <w:t>[</w:t>
      </w:r>
      <w:r>
        <w:rPr>
          <w:rtl w:val="true"/>
        </w:rPr>
        <w:t>في حكم التكبير بمنى‏</w:t>
      </w:r>
      <w:r>
        <w:rPr>
          <w:rtl w:val="true"/>
        </w:rPr>
        <w:t>]</w:t>
      </w:r>
      <w:bookmarkEnd w:id="65"/>
    </w:p>
    <w:p>
      <w:pPr>
        <w:pStyle w:val="BookText"/>
        <w:rPr/>
      </w:pPr>
      <w:r>
        <w:rPr>
          <w:rFonts w:ascii="Amiri" w:hAnsi="Amiri" w:eastAsia="Amiri" w:cs="Amiri"/>
          <w:color w:val="111111"/>
          <w:sz w:val="28"/>
          <w:sz w:val="28"/>
          <w:szCs w:val="28"/>
          <w:rtl w:val="true"/>
          <w:lang w:bidi="ar-SA"/>
        </w:rPr>
        <w:t>و المشهور أن‏ التكبير بمنى مستحب‏ كما صرح به في‏</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93"/>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التكبير أيام التشريق أو أجب أو لا؟ قال، مستحب، و إن نسي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إرادته من الأمر بالتكبير و بالذكر في أيام معدودات في الكتاب العزيز</w:t>
      </w:r>
      <w:r>
        <w:rPr>
          <w:rStyle w:val="FootnoteAnchor"/>
          <w:rtl w:val="true"/>
        </w:rPr>
        <w:footnoteReference w:id="94"/>
      </w:r>
      <w:r>
        <w:rPr>
          <w:rFonts w:ascii="Amiri" w:hAnsi="Amiri" w:eastAsia="Amiri" w:cs="Amiri"/>
          <w:color w:val="111111"/>
          <w:sz w:val="28"/>
          <w:sz w:val="28"/>
          <w:szCs w:val="28"/>
          <w:rtl w:val="true"/>
          <w:lang w:bidi="ar-SA"/>
        </w:rPr>
        <w:t>بناء على أن المراد بها منى كما في‏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اللَّهَ فِي أَيَّامٍ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في أيام التشريق صلاة الظهر من يوم النحر إلى صلاة الفجر من اليوم الثالث، و في الأمصار عشر صلوات، فإذا نفر الناس النفر الأول أمسك أهل الأمصار و من أقام بمنى فصلى الظهر و العصر فليكبر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منصور بن حازم‏</w:t>
      </w:r>
      <w:r>
        <w:rPr>
          <w:rStyle w:val="FootnoteAnchor"/>
          <w:rtl w:val="true"/>
        </w:rPr>
        <w:footnoteReference w:id="9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اللَّهَ فِي أَيَّامٍ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أيام التشريق، كانوا إذا أقاموا بمنى بعد النحر تفاخروا فقال الرجل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يفعل كذا و كذا فقال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فَاذْكُرُوا اللَّهَ كَذِكْرِكُمْ آباءَكُمْ أَوْ أَشَدَّ ذِكْراً</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التكبير الله أكبر الله أكبر، لا إله إلا الله و الله أكبر الله أكبر و لله الحمد الله أكبر على ما</w:t>
      </w:r>
    </w:p>
    <w:p>
      <w:pPr>
        <w:pStyle w:val="BookText"/>
        <w:rPr/>
      </w:pPr>
      <w:r>
        <w:rPr>
          <w:rFonts w:ascii="Amiri" w:hAnsi="Amiri" w:eastAsia="Amiri" w:cs="Amiri"/>
          <w:color w:val="111111"/>
          <w:sz w:val="28"/>
          <w:sz w:val="28"/>
          <w:szCs w:val="28"/>
          <w:rtl w:val="true"/>
          <w:lang w:bidi="ar-SA"/>
        </w:rPr>
        <w:t>هدانا، الله أكبر على ما رزقنا من بهيمة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قيل‏ و القائل المرتضى و ابن حمزة فيما حكي عنهما واجب‏ محتجا عليه أو لهما بالإجماع الموهون بمصير غيره الى خلافه، و بالأمر المراد منه الندب كما عرفت، و الله العالم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صورته‏ المشهورة بين الأصحاب‏ الله أكبر الله أكبر لا إله إلا الله‏</w:t>
      </w:r>
      <w:bookmarkStart w:id="66" w:name="pg12277_130219"/>
    </w:p>
    <w:p>
      <w:pPr>
        <w:pStyle w:val="BookText"/>
        <w:rPr/>
      </w:pPr>
      <w:bookmarkEnd w:id="6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الله أكبر الله أكبر على ما هدانا، و الحمد لله على ما أولانا و رزقنا من بهيمة الأنعام‏ و قد سمعت ما في صحيح ابن حازم، و في‏</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9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التكبير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 الله أكبر و لله الحمد الله أكبر على ما هدانا، الله أكبر على ما رزقنا من بهيمة الأنعام و الحمد لله على ما أبلانا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تحقيق ذلك و غيره من مباحث التكبير في صلاة العيد، و تأمل، و لعل هذا الاختلاف يومي الى الاستحباب، بل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99"/>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التكبير بعد كل 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شئت إنه ليس شي‏ء موقت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6"/>
        <w:numPr>
          <w:ilvl w:val="5"/>
          <w:numId w:val="1"/>
        </w:numPr>
        <w:rPr/>
      </w:pPr>
      <w:bookmarkStart w:id="67" w:name="__RefHeading___Toc7178902_417432637"/>
      <w:bookmarkStart w:id="68" w:name="_Toc25"/>
      <w:bookmarkEnd w:id="67"/>
      <w:r>
        <w:rPr>
          <w:rtl w:val="true"/>
        </w:rPr>
        <w:t>[</w:t>
      </w:r>
      <w:r>
        <w:rPr>
          <w:rtl w:val="true"/>
        </w:rPr>
        <w:t>في جواز النفر في الأول للمتقي‏</w:t>
      </w:r>
      <w:r>
        <w:rPr>
          <w:rtl w:val="true"/>
        </w:rPr>
        <w:t>]</w:t>
      </w:r>
      <w:bookmarkEnd w:id="68"/>
    </w:p>
    <w:p>
      <w:pPr>
        <w:pStyle w:val="BookText"/>
        <w:rPr/>
      </w:pPr>
      <w:r>
        <w:rPr>
          <w:rFonts w:ascii="Amiri" w:hAnsi="Amiri" w:eastAsia="Amiri" w:cs="Amiri"/>
          <w:color w:val="111111"/>
          <w:sz w:val="28"/>
          <w:sz w:val="28"/>
          <w:szCs w:val="28"/>
          <w:rtl w:val="true"/>
          <w:lang w:bidi="ar-SA"/>
        </w:rPr>
        <w:t>و يجوز النفر في الأول و هو اليوم الثاني عشر من ذي الحجة لمن اجتنب النساء و الصيد في إحرامه‏ كما هو المشهور أو سائر ما يحرم عليه فيه كما عن ابن سعيد أو خصوص ما يوجب الكفارة كما عن بني إدريس و أبي المجد فهو في الجملة لا خلاف معتد به أجده فيه، بل الإجماع بقسميه عليه، بل في محكي المنتهى نسبته الى العلماء كافة، و الأصل فيه قول الله عز و جل‏</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فِي يَوْمَيْنِ فَلا إِثْمَ عَلَيْهِ، وَ مَنْ تَأَخَّرَ فَلا إِثْمَ عَلَيْهِ 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المراد اتقاء الصيد و النساء كما في النافع و محكي النهاية و المبسوط و الوسيلة و المهذب، و في‏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حماد بن عثمان‏</w:t>
      </w:r>
      <w:r>
        <w:rPr>
          <w:rStyle w:val="FootnoteAnchor"/>
          <w:rtl w:val="true"/>
        </w:rPr>
        <w:footnoteReference w:id="10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فِي يَوْمَيْنِ فَلا إِثْمَ عَلَيْهِ، وَ مَنْ تَأَخَّرَ فَلا إِثْمَ عَلَيْهِ لِمَنِ اتَّقى‏ الصيد يعني</w:t>
      </w:r>
    </w:p>
    <w:p>
      <w:pPr>
        <w:pStyle w:val="BookText"/>
        <w:rPr/>
      </w:pPr>
      <w:r>
        <w:rPr>
          <w:rFonts w:ascii="Amiri" w:hAnsi="Amiri" w:eastAsia="Amiri" w:cs="Amiri"/>
          <w:color w:val="111111"/>
          <w:sz w:val="28"/>
          <w:sz w:val="28"/>
          <w:szCs w:val="28"/>
          <w:rtl w:val="true"/>
          <w:lang w:bidi="ar-SA"/>
        </w:rPr>
        <w:t>في إحرامه، فإن أصابه لم يكن له أن ينفر في النفر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10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المحرم الصيد فليس له أن ينفر في النفر الأول، و من نفر في النفر الأول فليس له أن يصيب الصيد حتى ينفر الناس، و هو قول الله تعالى‏ فَمَنْ تَعَجَّلَ‏،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اتقى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جميل‏</w:t>
      </w:r>
      <w:r>
        <w:rPr>
          <w:rStyle w:val="FootnoteAnchor"/>
          <w:rtl w:val="true"/>
        </w:rPr>
        <w:footnoteReference w:id="10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أصاب الصيد فليس له أن ينفر في النفر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محمد بن المستنير</w:t>
      </w:r>
      <w:r>
        <w:rPr>
          <w:rStyle w:val="FootnoteAnchor"/>
          <w:rtl w:val="true"/>
        </w:rPr>
        <w:footnoteReference w:id="10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النساء في إحرامه فليس له أن ينفر في النفر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مضافا الى الإجماع يقيد مفهوم الخبر الأول كالعكس، و عدم ذكر غير رواية الصيد في محكي التبيان و المجمع و روض الجنان و أحكام القرآن ليس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بضعف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المدارك، و بإجمال المراد بالاتقاء المحتمل ما سمعت، و ما قيل من أن معناه أن التخيير و نفي الإثم عن المتعجل و المتأخر لأجل الحاج المتقي كي لا يتخالج قلبه اثم منهما، أو أن هذه المغفرة إنما تحصل لمن كان متقيا قبل حجه، لقوله تعالى‏</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لمن كان متقيا من المحظورات حال اشتغاله في الحج، أو ما في‏</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10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 الصيد حتى ينفر أهل منى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النفر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في‏</w:t>
      </w:r>
    </w:p>
    <w:p>
      <w:pPr>
        <w:pStyle w:val="BookText"/>
        <w:rPr/>
      </w:pPr>
      <w:r>
        <w:rPr>
          <w:rFonts w:ascii="Amiri" w:hAnsi="Amiri" w:eastAsia="Amiri" w:cs="Amiri"/>
          <w:color w:val="111111"/>
          <w:sz w:val="28"/>
          <w:sz w:val="28"/>
          <w:szCs w:val="28"/>
          <w:rtl w:val="true"/>
          <w:lang w:bidi="ar-SA"/>
        </w:rPr>
        <w:t>خبر إسماعيل بن نجيح الرماح‏</w:t>
      </w:r>
      <w:r>
        <w:rPr>
          <w:rStyle w:val="FootnoteAnchor"/>
          <w:rtl w:val="true"/>
        </w:rPr>
        <w:footnoteReference w:id="1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ليلة من الليالي فقال ما يقول هؤلاء فيمن تعجل في يومين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يقولون من تعجل من أهل البادية فلا إثم عليه و من تأخر من أهل الحضر فلا إثم عليه، و ليس كما يقولون،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فِي يَوْمَيْنِ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إثم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تَأَخَّرَ فَلا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إثم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هي لكم، و الناس سواد، و أنتم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في‏</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10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فَمَنْ تَعَجَّلَ فِي يَوْمَيْنِ‏ إلخ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مغفورا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في‏ رواية علي بن عطية</w:t>
      </w:r>
      <w:r>
        <w:rPr>
          <w:rStyle w:val="FootnoteAnchor"/>
          <w:rtl w:val="true"/>
        </w:rPr>
        <w:footnoteReference w:id="109"/>
      </w:r>
      <w:r>
        <w:rPr>
          <w:rFonts w:ascii="Amiri" w:hAnsi="Amiri" w:eastAsia="Amiri" w:cs="Amiri"/>
          <w:color w:val="111111"/>
          <w:sz w:val="28"/>
          <w:sz w:val="28"/>
          <w:szCs w:val="28"/>
          <w:rtl w:val="true"/>
          <w:lang w:bidi="ar-SA"/>
        </w:rPr>
        <w:t>لمن اتقى الله عز و جل، أو ما في‏</w:t>
      </w:r>
    </w:p>
    <w:p>
      <w:pPr>
        <w:pStyle w:val="BookText"/>
        <w:rPr/>
      </w:pPr>
      <w:r>
        <w:rPr>
          <w:rFonts w:ascii="Amiri" w:hAnsi="Amiri" w:eastAsia="Amiri" w:cs="Amiri"/>
          <w:color w:val="111111"/>
          <w:sz w:val="28"/>
          <w:sz w:val="28"/>
          <w:szCs w:val="28"/>
          <w:rtl w:val="true"/>
          <w:lang w:bidi="ar-SA"/>
        </w:rPr>
        <w:t>خبر سفيان بن عيينة</w:t>
      </w:r>
      <w:r>
        <w:rPr>
          <w:rStyle w:val="FootnoteAnchor"/>
          <w:rtl w:val="true"/>
        </w:rPr>
        <w:footnoteReference w:id="11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 الله تعالى‏ فَمَنْ تَعَجَّلَ‏ إلخ يعني من مات فلا إثم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إِثْمَ عَلَيْهِ 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11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أبي بعد منصرفه من الموقف فقال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ترى يخيب الله هذا الخلق كلهم؟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ما وقف هذا الموقف أحد إلا غفر الله له مؤمنا كان أو كافرا، ألا انهم في مغفرتهم على ثلاث منازل، مؤمن غفر الله له ما تقدم من ذنبه و ما تأخر و أعتقه من النار، و ذلك قوله عز و جل‏</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لَهُمْ نَصِيبٌ مِمَّا كَسَبُوا وَ اللَّهُ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مؤمن غفر الله له ما تقدم من ذنبه‏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قيل له أحسن فيما بقي من عمرك، و ذلك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مات قبل أن يمضي فلا إثم عليه، و من تأخر فلا إثم عليه لمن اتقى الكبائر، و أما العامة فيقولون فمن تعجل في يومين فلا إثم عليه يعني في النفر الأول، و من تأخر فلا إثم عليه يعني لمن اتقى الصيد أ فترى الصيد يحرمه الله بعد ما أحله في قوله عز و جل‏</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العامة معناه و إذا حللتم فاتقوا الصيد، و كافر وقف هذا الموقف يريد زينة الحياة الدنيا غفر الله له ما تقدم من ذنبه و ما تأخر إن تاب من الشرك فيما بقي من عمره، و إن لم يتب وفاه أجره و لم يحرمه أجر هذا الموقف، و ذلك قوله عز و جل‏</w:t>
      </w:r>
      <w:r>
        <w:rPr>
          <w:rStyle w:val="FootnoteAnchor"/>
          <w:rtl w:val="true"/>
        </w:rPr>
        <w:footnoteReference w:id="114"/>
      </w:r>
      <w:r>
        <w:rPr>
          <w:rFonts w:ascii="Amiri" w:hAnsi="Amiri" w:eastAsia="Amiri" w:cs="Amiri"/>
          <w:color w:val="111111"/>
          <w:sz w:val="28"/>
          <w:sz w:val="28"/>
          <w:szCs w:val="28"/>
          <w:rtl w:val="true"/>
          <w:lang w:bidi="ar-SA"/>
        </w:rPr>
        <w:t>مَنْ كانَ يُرِيدُ الْحَياةَ الدُّنْيا وَ زِينَتَها نُوَفِّ إِلَيْهِمْ أَعْمالَهُمْ فِيها وَ هُمْ فِيها لا يُبْخَسُونَ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لَيْسَ لَهُمْ فِي الْآخِرَةِ إِلَّا النَّارُ، وَ حَبِطَ ما صَنَعُوا فِيها وَ باطِلٌ ما كانُوا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 ما في أخبار معاوية بن عمار</w:t>
      </w:r>
      <w:r>
        <w:rPr>
          <w:rStyle w:val="FootnoteAnchor"/>
          <w:rtl w:val="true"/>
        </w:rPr>
        <w:footnoteReference w:id="115"/>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الحلبي‏</w:t>
      </w:r>
      <w:r>
        <w:rPr>
          <w:rStyle w:val="FootnoteAnchor"/>
          <w:rtl w:val="true"/>
        </w:rPr>
        <w:footnoteReference w:id="116"/>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نفر في النفر الأول لا يصيب الصيد حتى ينفر الناس النفر الآخر أو إذا زالت الشمس من اليوم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موافق للعامة، و لذا لم نجد أحدا أفتى بذلك من أصحابنا، بل و لا من ذكر كراهته أو استحباب تركه أو غير ذلك</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 بالانجبار بما سمعت، و بمرجوحية المنافي منها، لما ذكرنا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وجوه، على أنه لو سلم الإجمال في المراد بالآية كان فيما سمعته من الإجماع على الحكم مؤيدا بما سمعته من النصوص كفاية، كما هو واضح، و على كل حال فما عن الكافي و الغنية و الإصباح من كون الصرورة كغير المتقي لا أعرف شاهدا له، بل ظاهر الأدلة السابقة خلافه، بل و خلاف القولين الآخرين، بل لم نجد للأول منهما شاهدا، نعم في‏</w:t>
      </w:r>
    </w:p>
    <w:p>
      <w:pPr>
        <w:pStyle w:val="BookText"/>
        <w:rPr/>
      </w:pPr>
      <w:r>
        <w:rPr>
          <w:rFonts w:ascii="Amiri" w:hAnsi="Amiri" w:eastAsia="Amiri" w:cs="Amiri"/>
          <w:color w:val="111111"/>
          <w:sz w:val="28"/>
          <w:sz w:val="28"/>
          <w:szCs w:val="28"/>
          <w:rtl w:val="true"/>
          <w:lang w:bidi="ar-SA"/>
        </w:rPr>
        <w:t>خبر سلام بن المستنير</w:t>
      </w:r>
      <w:r>
        <w:rPr>
          <w:rStyle w:val="FootnoteAnchor"/>
          <w:rtl w:val="true"/>
        </w:rPr>
        <w:footnoteReference w:id="11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اتقى الرفث و الفسوق و الجدال و ما حرم الله في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كان شاهدا للآخر منهما مؤيدا بما قيل من ظاهر الآية التي قد عرفت الحال فيها، لكنه قاصر عن المعارضة لما عرفت من وجوه إلا أن الاحتياط لا ينبغي تركه، و المنساق من عدم اتقاء الصيد اصطياده، و لعله المراد مما في المسالك و المدارك من قتله و في كشف اللثام قتله و أخذه، و من عدم اتقاء النساء وطؤهن الظاهر من الإتيان في خبر محمد بن المستنير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إلحاق باقي المحرمات المتعلقة بها و كالقبلة و اللمس و العقد و شهادته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المدارك و في إلحاق باقي المحرمات المتعلقة بالقتل و الجماع بهما كأكل الصيد و لمس النساء بشهوة وجهان، و لا ريب في أن الأحوط الإلحاق، كما أن الأحوط إن لم يكن الأقوى عدم الفرق بين العامد و الناسي و الجاهل، و ربما فرق بين الصيد و غيره لوجوب الكفارة في الأول على كل حال، و كذا الأحوط إن لم يكن الأقوى اعتبار الاتقاء في عمرة حج التمتع لارتباطها به و دخولها فيه</w:t>
      </w:r>
      <w:r>
        <w:rPr>
          <w:rFonts w:eastAsia="Amiri" w:cs="Amiri" w:ascii="Amiri" w:hAnsi="Amiri"/>
          <w:color w:val="111111"/>
          <w:sz w:val="28"/>
          <w:szCs w:val="28"/>
          <w:rtl w:val="true"/>
          <w:lang w:bidi="ar-SA"/>
        </w:rPr>
        <w:t>.</w:t>
      </w:r>
      <w:bookmarkStart w:id="69" w:name="pg12277_130224"/>
    </w:p>
    <w:p>
      <w:pPr>
        <w:pStyle w:val="BookText"/>
        <w:rPr/>
      </w:pPr>
      <w:bookmarkEnd w:id="6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فقد ظهر لك من جميع ما ذكرنا أن المراد من الآية التخيير في النفر بين اليومين لمن التقى الصيد و النساء و لم يكن قد غربت عليه الشمس و هو فيها كما عرفت، أما غير المتقي فلا ينفر إلا في النفر الثاني، نعم ربما أشكل بأن نفي الإثم عن الثاني يعطي كونه مظنة له، مع أنه أفضل باعتبار اشتماله على الإتيان بمناسك اليوم الثالث، فلا يتوهم تقصيره كي يحتاج الى نفيه عنه كالنفر الأول، و يدفع باستعمال نحو ذلك فيما لا يراد منه هذا المعنى نحو رفع الحرج و الجناح في التقصير و الطواف مع إرادة العزيمة منهما، و بأن المراد الرد على أهل الجاهلية القائل بعضهم بالإثم على المعجل و بعضهم بالإثم على المؤخر، و بأن المراد عدم الإثم عن المؤخر لمن زاد على مقام ثلاثة على معنى أن القيام بمنى ينبغي أن يكون ثلاثة، فمن نقص فلا إثم عليه، و من زاد على الثلاثة لا إثم عليه، و بأن ذلك رعاية للمقابلة نحو قوله تعالى‏</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سَيِّئَةٍ سَيِّئَةٌ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 المراد عن ذلك دفع ما يتوهم من المفهوم الأول المقتضي ثبوت الإثم على غير المعجل، كما يومي اليه‏</w:t>
      </w:r>
    </w:p>
    <w:p>
      <w:pPr>
        <w:pStyle w:val="BookText"/>
        <w:rPr/>
      </w:pPr>
      <w:r>
        <w:rPr>
          <w:rFonts w:ascii="Amiri" w:hAnsi="Amiri" w:eastAsia="Amiri" w:cs="Amiri"/>
          <w:color w:val="111111"/>
          <w:sz w:val="28"/>
          <w:sz w:val="28"/>
          <w:szCs w:val="28"/>
          <w:rtl w:val="true"/>
          <w:lang w:bidi="ar-SA"/>
        </w:rPr>
        <w:t>صحيح أبي أيوب‏</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نعجل السير و كانت ليلة النفر حين سألته فأي ساعة ننفر؟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اليوم الثاني فلا تنفر حتى تزول الشمس و كانت ليلة النفر، و أما اليوم الثالث فإذا ابيضت الشمس فانفر على بركة الله تعالى، فان الله جل ثناؤه يقول‏ فَمَنْ تَعَجَّلَ فِي يَوْمَيْنِ فَلا إِثْمَ عَلَيْهِ وَ مَنْ تَأَخَّرَ فَلا إِثْمَ عَلَيْهِ‏، و لو سكت لم يبق أحد إلا تعجيل، و لكنه قال‏ وَ مَنْ تَأَخَّرَ فَلا إِثْمَ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بغير ذلك مما لا فائدة مهمة تترتب عليه،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7178904_417432637"/>
      <w:bookmarkStart w:id="71" w:name="_Toc26"/>
      <w:bookmarkEnd w:id="70"/>
      <w:r>
        <w:rPr>
          <w:rtl w:val="true"/>
        </w:rPr>
        <w:t>[</w:t>
      </w:r>
      <w:r>
        <w:rPr>
          <w:rtl w:val="true"/>
        </w:rPr>
        <w:t>في عدم جواز النفر في الثاني قبل الزوال‏</w:t>
      </w:r>
      <w:r>
        <w:rPr>
          <w:rtl w:val="true"/>
        </w:rPr>
        <w:t>]</w:t>
      </w:r>
      <w:bookmarkEnd w:id="7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النفر الثاني هو اليوم الثالث عشر بلا خلاف نصا و فتوى و لا إشكال‏ فمن نفر في‏ اليوم‏ الأول لم يجز إلا بعد الزوال‏ إلا لضرورة أو حاجة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صرح به غير واحد، بل نفي الخلاف عنه جماعة، بل في المدارك الإجماع عليه، لكن في محكي التذكرة أنه قرب فيها استحباب التأخير، و وجه بأن الواجب انما هو الرمي و البيتوتة، و الإقامة في اليوم مستحبة كما مر، فإذا رمى جاز النفر متى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كثير من العبارات عليه، و يؤيده‏</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Style w:val="FootnoteAnchor"/>
          <w:rtl w:val="true"/>
        </w:rPr>
        <w:footnoteReference w:id="1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ينفر الرجل في النفر الأول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حمل على الضرورة أو الحاجة، و فيه أنه كالاجتهاد في مقابلة النص و الفتوى و ما سمعته من الإجماع المعتضد بنفي الخلاف،</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1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تنفر في يومين فليس لك أن تنفر حتى تزول الشمس، و إن تأخرت إلى آخر أيام التشريق و هو يوم النفر الأخير فلا شي‏ء عليك أي ساعة نفرت، و رميت قبل الزوال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أيضا في صحيح الحلبي‏</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ينفر في النفر الأول قبل أن تزول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يخرج ثقله إن شاء و لا يخرج هو حتى تزول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التي منها ما سمعته في‏ صحيح أبي أيوب‏</w:t>
      </w:r>
      <w:r>
        <w:rPr>
          <w:rStyle w:val="FootnoteAnchor"/>
          <w:rtl w:val="true"/>
        </w:rPr>
        <w:footnoteReference w:id="123"/>
      </w:r>
      <w:r>
        <w:rPr>
          <w:rFonts w:ascii="Amiri" w:hAnsi="Amiri" w:eastAsia="Amiri" w:cs="Amiri"/>
          <w:color w:val="111111"/>
          <w:sz w:val="28"/>
          <w:sz w:val="28"/>
          <w:szCs w:val="28"/>
          <w:rtl w:val="true"/>
          <w:lang w:bidi="ar-SA"/>
        </w:rPr>
        <w:t>مضافا الى ضعف الخبر المزبور و لا جابر، و إلى احتماله الضرورة</w:t>
      </w:r>
    </w:p>
    <w:p>
      <w:pPr>
        <w:pStyle w:val="BookText"/>
        <w:rPr/>
      </w:pPr>
      <w:r>
        <w:rPr>
          <w:rFonts w:ascii="Amiri" w:hAnsi="Amiri" w:eastAsia="Amiri" w:cs="Amiri"/>
          <w:color w:val="111111"/>
          <w:sz w:val="28"/>
          <w:sz w:val="28"/>
          <w:szCs w:val="28"/>
          <w:rtl w:val="true"/>
          <w:lang w:bidi="ar-SA"/>
        </w:rPr>
        <w:t>أو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للجمع بالكراهة أو الندب بعد عدم المقاومة، و استحباب الإقامة على وجه يجوز له النفر قبل الزوال محل منع، فالمتجه حينئذ ما عليه الأصحاب</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النفر في الثاني‏ فلا خلاف كما اعترف به في محكي المنتهى و غيره في أنه‏ يجوز قبله‏ للأصل و النصوص السابقة و الإجماع المحكي عن التذكرة و الغنية، مع أنه في الأخير لم يجوز الرمي إلا بعد الزوال كالمحكي عن الإصباح، فيعلم من ذلك اتفاق الجميع هنا على القول المزبور، نعم ظاهر</w:t>
      </w:r>
      <w:bookmarkStart w:id="72" w:name="pg12277_130226"/>
    </w:p>
    <w:p>
      <w:pPr>
        <w:pStyle w:val="BookText"/>
        <w:rPr/>
      </w:pPr>
      <w:bookmarkEnd w:id="7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المصنف و غيره عدم الفرق في ذلك بين الامام و غيره، لكن عن التهذيب و النهاية و المبسوط و المهذب و السرائر و الغنية و الإصباح أنه يجوز يوم النفر الثاني المقام الى الزوال و بعده إلا للإمام خاصة، فعليه أن يصلي الظهر بمكة، و لعلهم يريدون الندب كما في محكي التحرير و التذكرة،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ابن عمار</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الامام الظهر يوم النفر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أيوب بن نوح‏</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 أن أصحابنا قد اختلفوا علينا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النفر يوم الأخير بعد الزوال أفضل، و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الزوال،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الظهر و العصر بمكة، فلا يكون ذلك إلا و قد نفر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ظاهره استحباب ذلك لغير الإمام أيضا</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7178906_417432637"/>
      <w:bookmarkStart w:id="74" w:name="_Toc27"/>
      <w:bookmarkEnd w:id="73"/>
      <w:r>
        <w:rPr>
          <w:rtl w:val="true"/>
        </w:rPr>
        <w:t>[</w:t>
      </w:r>
      <w:r>
        <w:rPr>
          <w:rtl w:val="true"/>
        </w:rPr>
        <w:t>في سقوط الرمي في اليوم الثالث عمن نفر في الأول‏</w:t>
      </w:r>
      <w:r>
        <w:rPr>
          <w:rtl w:val="true"/>
        </w:rPr>
        <w:t>]</w:t>
      </w:r>
      <w:bookmarkEnd w:id="74"/>
    </w:p>
    <w:p>
      <w:pPr>
        <w:pStyle w:val="BookText"/>
        <w:rPr/>
      </w:pPr>
      <w:r>
        <w:rPr>
          <w:rFonts w:ascii="Amiri" w:hAnsi="Amiri" w:eastAsia="Amiri" w:cs="Amiri"/>
          <w:color w:val="111111"/>
          <w:sz w:val="28"/>
          <w:sz w:val="28"/>
          <w:szCs w:val="28"/>
          <w:rtl w:val="true"/>
          <w:lang w:bidi="ar-SA"/>
        </w:rPr>
        <w:t>ثم إنه لا يخفى عليك سقوط الرمي في اليوم الثالث عمن نفر في النفر الأول و في محكي المنتهى نفي الخلاف عنه،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يدفن الحصى المختصة بذلك اليوم، و أنكره الشافعي،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يعرف فيه أثرا، بل ينبغي أن يطرح أو يدفع الى من لم يتعجل، و لم يذكر الأثر الدال على ما ذكره من الدفن، و لم نعثر عليه، نعم في‏</w:t>
      </w:r>
    </w:p>
    <w:p>
      <w:pPr>
        <w:pStyle w:val="BookText"/>
        <w:rPr/>
      </w:pPr>
      <w:r>
        <w:rPr>
          <w:rFonts w:ascii="IRNazanin" w:hAnsi="IRNazanin" w:eastAsia="IRNazanin"/>
          <w:color w:val="111111"/>
          <w:sz w:val="28"/>
          <w:sz w:val="28"/>
          <w:szCs w:val="28"/>
          <w:rtl w:val="true"/>
          <w:lang w:bidi="fa-IR"/>
        </w:rPr>
        <w:t>الدعائم‏</w:t>
      </w:r>
      <w:r>
        <w:rPr>
          <w:rStyle w:val="FootnoteAnchor"/>
          <w:rtl w:val="true"/>
        </w:rPr>
        <w:footnoteReference w:id="126"/>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تعجل النفر في يومين ترك ما يبقى عنده من الجمار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دلالة فيه على الدفن، و الأمر سهل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للمقيم بمنى أن يوقع صلاته كلها في مسجد الخيف فرضها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نقلها، و أفضله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هو من المنارة إلى نحو</w:t>
      </w:r>
    </w:p>
    <w:p>
      <w:pPr>
        <w:pStyle w:val="BookText"/>
        <w:rPr/>
      </w:pPr>
      <w:r>
        <w:rPr>
          <w:rFonts w:ascii="Amiri" w:hAnsi="Amiri" w:eastAsia="Amiri" w:cs="Amiri"/>
          <w:color w:val="111111"/>
          <w:sz w:val="28"/>
          <w:sz w:val="28"/>
          <w:szCs w:val="28"/>
          <w:rtl w:val="true"/>
          <w:lang w:bidi="ar-SA"/>
        </w:rPr>
        <w:t>من ثلاثين ذراعا من جهة القبلة، و عن يمينها و يسارها و خلفها كذلك،</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في مسجد الخيف و هو مسجد بمنى، و كان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عهده عند المنارة التي في وسط المسجد، و فوقها إلى القبلة نحوا من ثلاثين ذراعا، و عن يمينها و يسارها و خلفها نحوا من ذلك، فان استطعت أن يكون مصلاك فيه فافعل، فإنه قد صلى فيه ألف نبي، و انما سمي مسجد الخيف لأنه مرتفع عن الوادي و ما ارتفع عن الوادي يسمى خيفا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ما دل على فضل الصلاة فيه مائة ركعة و ست ركعات و التسبيح و التحميد و التهليل،</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الثمالي‏</w:t>
      </w:r>
      <w:r>
        <w:rPr>
          <w:rStyle w:val="FootnoteAnchor"/>
          <w:rtl w:val="true"/>
        </w:rPr>
        <w:footnoteReference w:id="1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في مسجد الخيف من مني مائة ركعة قبل أن يخرج منه عدلت عبادة سبعين عاما و من سبح الله تعالى فيه ماءة تسبيحة كتب الله له كأجر عتق رقبة، و من هلل الله فيه ماءة تهليلة عدلت أجر إحياء نسمة، و من حمد الله فيه ماءة تحميدة عدلت أجر خراج العراقين يتصدق به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1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ست ركعات في مسجد منى في أصل الصومعة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عند المنارة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أسماء أيام منى على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 يوم النحر، و الحادي عشر يوم النفر</w:t>
      </w:r>
      <w:r>
        <w:rPr>
          <w:rStyle w:val="FootnoteAnchor"/>
          <w:rtl w:val="true"/>
        </w:rPr>
        <w:footnoteReference w:id="130"/>
      </w:r>
      <w:r>
        <w:rPr>
          <w:rFonts w:ascii="Amiri" w:hAnsi="Amiri" w:eastAsia="Amiri" w:cs="Amiri"/>
          <w:color w:val="111111"/>
          <w:sz w:val="28"/>
          <w:sz w:val="28"/>
          <w:szCs w:val="28"/>
          <w:rtl w:val="true"/>
          <w:lang w:bidi="ar-SA"/>
        </w:rPr>
        <w:t>و الثاني عشر يوم النفر، و الثالث عشر يوم النفر و يوم الصدر، و تسمى ليلته ليلة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التحصيب، و عن المبسوط هي ليلة الرابع عشر كما تقدم الكلام فيه سابقا، و أيام التشريق أي الحادي عشر و الثاني عشر و الثالث عشر هي المراد بالمعدودات في قوله تعالى‏</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اللَّهَ فِي أَيَّامٍ مَعْدُوداتٍ، فَمَنْ 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كما أن المراد بالمعلومات في قوله تعالى‏</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فِي النَّاسِ بِالْحَجِّ يَأْتُوكَ رِجالًا وَ عَلى‏ كُلِّ ضامِرٍ يَأْتِينَ مِنْ كُلِّ فَجٍّ عَمِيقٍ لِيَشْهَدُوا مَنافِعَ لَهُمْ وَ يَذْكُرُوا اسْمَ اللَّهِ فِي أَيَّامٍ مَعْلُوماتٍ عَلى‏ ما رَزَقَهُمْ مِنْ 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العشر في المشهور بل عن روض الجنان أنه مذهبنا، و عن مجمع البيان أنه المروي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الخلاف نفي الخلاف عن الأول الذي ربما يؤيده إشعار اللفظ بالقلة،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يدل على الأمرين‏</w:t>
      </w:r>
    </w:p>
    <w:p>
      <w:pPr>
        <w:pStyle w:val="BookText"/>
        <w:rPr/>
      </w:pPr>
      <w:r>
        <w:rPr>
          <w:rFonts w:ascii="Amiri" w:hAnsi="Amiri" w:eastAsia="Amiri" w:cs="Amiri"/>
          <w:color w:val="111111"/>
          <w:sz w:val="28"/>
          <w:sz w:val="28"/>
          <w:szCs w:val="28"/>
          <w:rtl w:val="true"/>
          <w:lang w:bidi="ar-SA"/>
        </w:rPr>
        <w:t>صحيح حماد</w:t>
      </w:r>
      <w:r>
        <w:rPr>
          <w:rStyle w:val="FootnoteAnchor"/>
          <w:rtl w:val="true"/>
        </w:rPr>
        <w:footnoteReference w:id="13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يَذْكُرُوا اسْمَ اللَّهِ فِي أَيَّامٍ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العشر،</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اللَّهَ فِي أَيَّامٍ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بتفسير المعدودات خاصة حسن محمد بن مسلم‏</w:t>
      </w:r>
      <w:r>
        <w:rPr>
          <w:rStyle w:val="FootnoteAnchor"/>
          <w:rtl w:val="true"/>
        </w:rPr>
        <w:footnoteReference w:id="13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الحميري‏</w:t>
      </w:r>
      <w:r>
        <w:rPr>
          <w:rStyle w:val="FootnoteAnchor"/>
          <w:rtl w:val="true"/>
        </w:rPr>
        <w:footnoteReference w:id="135"/>
      </w:r>
      <w:r>
        <w:rPr>
          <w:rFonts w:ascii="Amiri" w:hAnsi="Amiri" w:eastAsia="Amiri" w:cs="Amiri"/>
          <w:color w:val="111111"/>
          <w:sz w:val="28"/>
          <w:sz w:val="28"/>
          <w:szCs w:val="28"/>
          <w:rtl w:val="true"/>
          <w:lang w:bidi="ar-SA"/>
        </w:rPr>
        <w:t>المروي عن قرب الإسناد، و العياشي في المحكي عن تفسيره عن رفاعة</w:t>
      </w:r>
      <w:r>
        <w:rPr>
          <w:rStyle w:val="FootnoteAnchor"/>
          <w:rtl w:val="true"/>
        </w:rPr>
        <w:footnoteReference w:id="13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أرسل في محكي التبيان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العكس و هو المحكي عن الشيخ في النهاية و الزجاج و الفراء لأن الذكر يدل على التسمية على ما ينحر و يذبح من البهائم، بل هو المحكي عن التذكرة أيضا، قال‏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أبي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فِي أَيَّامٍ مَعْدُوداتٍ‏</w:t>
      </w:r>
      <w:bookmarkStart w:id="75" w:name="pg12277_130229"/>
    </w:p>
    <w:p>
      <w:pPr>
        <w:pStyle w:val="BookText"/>
        <w:rPr/>
      </w:pPr>
      <w:bookmarkEnd w:id="7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عشر ذي الحجة، و أيام معلومات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الخلاف عن ابن جبير اتحادهما، و في الدروس عن الجعفي أنهما أيام التشريق، و به‏ خبر الشحام‏</w:t>
      </w:r>
      <w:r>
        <w:rPr>
          <w:rStyle w:val="FootnoteAnchor"/>
          <w:rtl w:val="true"/>
        </w:rPr>
        <w:footnoteReference w:id="13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ascii="Amiri" w:hAnsi="Amiri" w:eastAsia="Amiri" w:cs="Amiri"/>
          <w:color w:val="111111"/>
          <w:sz w:val="28"/>
          <w:sz w:val="28"/>
          <w:szCs w:val="28"/>
          <w:rtl w:val="true"/>
          <w:lang w:bidi="ar-SA"/>
        </w:rPr>
        <w:t>عن معاني الأخبار للصدوق في خبر أبي الصباح‏</w:t>
      </w:r>
      <w:r>
        <w:rPr>
          <w:rStyle w:val="FootnoteAnchor"/>
          <w:rtl w:val="true"/>
        </w:rPr>
        <w:footnoteReference w:id="13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المعلومات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سهل و إن كان الأظهر الأول،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7178908_417432637"/>
      <w:bookmarkStart w:id="77" w:name="_Toc28"/>
      <w:bookmarkEnd w:id="76"/>
      <w:r>
        <w:rPr>
          <w:rtl w:val="true"/>
        </w:rPr>
        <w:t>[</w:t>
      </w:r>
      <w:r>
        <w:rPr>
          <w:rtl w:val="true"/>
        </w:rPr>
        <w:t>في استحباب قراءة الخطبة للإمام‏</w:t>
      </w:r>
      <w:r>
        <w:rPr>
          <w:rtl w:val="true"/>
        </w:rPr>
        <w:t>]</w:t>
      </w:r>
      <w:bookmarkEnd w:id="77"/>
    </w:p>
    <w:p>
      <w:pPr>
        <w:pStyle w:val="BookText"/>
        <w:rPr/>
      </w:pPr>
      <w:r>
        <w:rPr>
          <w:rFonts w:ascii="Amiri" w:hAnsi="Amiri" w:eastAsia="Amiri" w:cs="Amiri"/>
          <w:color w:val="111111"/>
          <w:sz w:val="28"/>
          <w:sz w:val="28"/>
          <w:szCs w:val="28"/>
          <w:rtl w:val="true"/>
          <w:lang w:bidi="ar-SA"/>
        </w:rPr>
        <w:t xml:space="preserve">و في النافع و القواعد و غيرهما يستحب للإمام أن يخطب‏ و عن التحرير بعد صلاة الظهر، و عن المنتهى بعد العصر من اليوم الثاني‏ و يعلم الناس ذلك‏ أي وقت النفر الأول و الثاني، و في الدروس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أن يعلمهم أيضا كيفية النفر و التوديع، و يحثهم على طاعة الله تعالى و على أن يختموا حجهم بالاستقامة و الثبات على طاعة الله تعالى، و أن يكونوا بعد الحج خيرا منهم قبله، و أن يذكروا ما عاهدوا الله عليه 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بذلك كله</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7178910_417432637"/>
      <w:bookmarkStart w:id="79" w:name="_Toc29"/>
      <w:bookmarkEnd w:id="78"/>
      <w:r>
        <w:rPr>
          <w:rtl w:val="true"/>
        </w:rPr>
        <w:t>[</w:t>
      </w:r>
      <w:r>
        <w:rPr>
          <w:rtl w:val="true"/>
        </w:rPr>
        <w:t>في جواز الانصراف لمن كان قضى مناسكه بمكة</w:t>
      </w:r>
      <w:r>
        <w:rPr>
          <w:rtl w:val="true"/>
        </w:rPr>
        <w:t>]</w:t>
      </w:r>
      <w:bookmarkEnd w:id="79"/>
    </w:p>
    <w:p>
      <w:pPr>
        <w:pStyle w:val="BookText"/>
        <w:rPr/>
      </w:pPr>
      <w:r>
        <w:rPr>
          <w:rFonts w:ascii="Amiri" w:hAnsi="Amiri" w:eastAsia="Amiri" w:cs="Amiri"/>
          <w:color w:val="111111"/>
          <w:sz w:val="28"/>
          <w:sz w:val="28"/>
          <w:szCs w:val="28"/>
          <w:rtl w:val="true"/>
          <w:lang w:bidi="ar-SA"/>
        </w:rPr>
        <w:t>و من كان قضى مناسكه بمكة جاز أن ينصرف حيث شاء بلا خلاف و لا إشكال، بل الظاهر الإجماع عليه، للأصل و النصوص، ك</w:t>
      </w:r>
    </w:p>
    <w:p>
      <w:pPr>
        <w:pStyle w:val="BookText"/>
        <w:rPr/>
      </w:pPr>
      <w:r>
        <w:rPr>
          <w:rFonts w:ascii="Amiri" w:hAnsi="Amiri" w:eastAsia="Amiri" w:cs="Amiri"/>
          <w:color w:val="111111"/>
          <w:sz w:val="28"/>
          <w:sz w:val="28"/>
          <w:szCs w:val="28"/>
          <w:rtl w:val="true"/>
          <w:lang w:bidi="ar-SA"/>
        </w:rPr>
        <w:t>خبر الحسين بن علي السري‏</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المقام بمنى بعد ما ينفر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قضى نسكه فليقم ما شاء، و ليذهب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خبر إسحاق بن عمار</w:t>
      </w:r>
      <w:r>
        <w:rPr>
          <w:rStyle w:val="FootnoteAnchor"/>
          <w:rtl w:val="true"/>
        </w:rPr>
        <w:footnoteReference w:id="1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لي طريق إلى منزلي من منى ما دخلت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نعم من بقي عليه شي‏ء من المناسك‏ كطواف و نحوه‏ عاد وجوبا لتداركه بلا إشكال و لا خلاف</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7178912_417432637"/>
      <w:bookmarkStart w:id="81" w:name="_Toc30"/>
      <w:bookmarkEnd w:id="80"/>
      <w:r>
        <w:rPr>
          <w:rtl w:val="true"/>
        </w:rPr>
        <w:t>[</w:t>
      </w:r>
      <w:r>
        <w:rPr>
          <w:rtl w:val="true"/>
        </w:rPr>
        <w:t>مسائل‏</w:t>
      </w:r>
      <w:r>
        <w:rPr>
          <w:rtl w:val="true"/>
        </w:rPr>
        <w:t>]</w:t>
      </w:r>
      <w:bookmarkEnd w:id="81"/>
    </w:p>
    <w:p>
      <w:pPr>
        <w:pStyle w:val="Heading6"/>
        <w:numPr>
          <w:ilvl w:val="5"/>
          <w:numId w:val="1"/>
        </w:numPr>
        <w:rPr/>
      </w:pPr>
      <w:bookmarkStart w:id="82" w:name="__RefHeading___Toc7178914_417432637"/>
      <w:bookmarkStart w:id="83" w:name="_Toc31"/>
      <w:bookmarkEnd w:id="82"/>
      <w:r>
        <w:rPr>
          <w:rtl w:val="true"/>
        </w:rPr>
        <w:t>[</w:t>
      </w:r>
      <w:r>
        <w:rPr>
          <w:rtl w:val="true"/>
        </w:rPr>
        <w:t>المسألة الأولى التضييق على من أحدث و لجأ إلى الحرم‏</w:t>
      </w:r>
      <w:r>
        <w:rPr>
          <w:rtl w:val="true"/>
        </w:rPr>
        <w:t>]</w:t>
      </w:r>
      <w:bookmarkEnd w:id="8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من أحدث ما يوجب حدا أو تعزيرا أو قصاصا و لجأ إلى الحرم ضيق عليه في المطعم و المشرب‏ بأن لا يمكن من ماله، بل يطعم و يسقى مالا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يحتمله مثله عادة أو ما يسد الرمق كما عن بعض‏ حتى يخرج، و لو أحدث في الحرم قوبل بما تقتضيه جنايته فيه‏ كل ذلك مع أنه لا خلاف أجده فيه كما اعترف به في كشف اللثام، للنصوص التي و إن لم تكن مشتملة على لفظ التضييق المزبور لكن يمكن إرادته منها و لو بمعونة الفتاوى و مراعاة بعض العمومات، بل الأولى تفسيره بما فيها، بل في المسالك حكايته عن بعض و استحسنه،</w:t>
      </w:r>
    </w:p>
    <w:p>
      <w:pPr>
        <w:pStyle w:val="BookText"/>
        <w:rPr/>
      </w:pPr>
      <w:r>
        <w:rPr>
          <w:rFonts w:ascii="Amiri" w:hAnsi="Amiri" w:eastAsia="Amiri" w:cs="Amiri"/>
          <w:color w:val="111111"/>
          <w:sz w:val="28"/>
          <w:sz w:val="28"/>
          <w:szCs w:val="28"/>
          <w:rtl w:val="true"/>
          <w:lang w:bidi="ar-SA"/>
        </w:rPr>
        <w:t>قال معاوية بن عمار</w:t>
      </w:r>
      <w:r>
        <w:rPr>
          <w:rStyle w:val="FootnoteAnchor"/>
          <w:rtl w:val="true"/>
        </w:rPr>
        <w:footnoteReference w:id="141"/>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رجلا في الحل ثم دخل في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و لا يطعم و لا يسقى و لا يبايع و لا يؤوى حتى يخرج من</w:t>
      </w:r>
    </w:p>
    <w:p>
      <w:pPr>
        <w:pStyle w:val="BookText"/>
        <w:rPr/>
      </w:pPr>
      <w:r>
        <w:rPr>
          <w:rFonts w:ascii="Amiri" w:hAnsi="Amiri" w:eastAsia="Amiri" w:cs="Amiri"/>
          <w:color w:val="111111"/>
          <w:sz w:val="28"/>
          <w:sz w:val="28"/>
          <w:szCs w:val="28"/>
          <w:rtl w:val="true"/>
          <w:lang w:bidi="ar-SA"/>
        </w:rPr>
        <w:t>الحرم، فيقام عليه الحد،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رجل قتل في الحرم أو سرق؟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عليه الحد في الحرم صاغرا، لأنه لم ير للحرم حرمة، و قد قال الله تعالى‏</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الحرم، و قال‏</w:t>
      </w:r>
      <w:r>
        <w:rPr>
          <w:rStyle w:val="FootnoteAnchor"/>
          <w:rtl w:val="true"/>
        </w:rPr>
        <w:footnoteReference w:id="143"/>
      </w:r>
      <w:r>
        <w:rPr>
          <w:rFonts w:ascii="Amiri" w:hAnsi="Amiri" w:eastAsia="Amiri" w:cs="Amiri"/>
          <w:color w:val="111111"/>
          <w:sz w:val="28"/>
          <w:sz w:val="28"/>
          <w:szCs w:val="28"/>
          <w:rtl w:val="true"/>
          <w:lang w:bidi="ar-SA"/>
        </w:rPr>
        <w:t>فَلا عُدْوانَ إِلَّا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w:t>
      </w:r>
      <w:r>
        <w:rPr>
          <w:rStyle w:val="FootnoteAnchor"/>
          <w:rtl w:val="true"/>
        </w:rPr>
        <w:footnoteReference w:id="144"/>
      </w:r>
      <w:r>
        <w:rPr>
          <w:rFonts w:ascii="Amiri" w:hAnsi="Amiri" w:eastAsia="Amiri" w:cs="Amiri"/>
          <w:color w:val="111111"/>
          <w:sz w:val="28"/>
          <w:sz w:val="28"/>
          <w:szCs w:val="28"/>
          <w:rtl w:val="true"/>
          <w:lang w:bidi="ar-SA"/>
        </w:rPr>
        <w:t>أيضا في الحسن عن قول الله عز و جل‏</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أحدث العبد جناية في غير الحرم ثم فر الى الحرم لم يسع لأحد أن يأخذه في الحرم، و لكن يمنع من السوق و لا يبايع و لا يطعم و لا يسقى و لا يكلم فإنه إذا فعل ذلك به يوشك أن يخرج فيؤخذ، و إذا جنى في الحرم جناية أقيم عليه الحد في الحرم لأنه لم ير للحرم حرمة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علي بن أبي حمزة</w:t>
      </w:r>
      <w:r>
        <w:rPr>
          <w:rStyle w:val="FootnoteAnchor"/>
          <w:rtl w:val="true"/>
        </w:rPr>
        <w:footnoteReference w:id="146"/>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سرق سارق‏</w:t>
      </w:r>
      <w:bookmarkStart w:id="84" w:name="pg12277_130231"/>
    </w:p>
    <w:p>
      <w:pPr>
        <w:pStyle w:val="BookText"/>
        <w:rPr/>
      </w:pPr>
      <w:bookmarkEnd w:id="8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بغير مكة أو منى جناية على نفس ففر إلى مكة لم يؤخذ ما دام في الحرم حتى يخرج منه، و لكن يمنع من السوق و لا يبايع و لا يجالس حتى</w:t>
      </w:r>
    </w:p>
    <w:p>
      <w:pPr>
        <w:pStyle w:val="BookText"/>
        <w:rPr/>
      </w:pPr>
      <w:r>
        <w:rPr>
          <w:rFonts w:ascii="Amiri" w:hAnsi="Amiri" w:eastAsia="Amiri" w:cs="Amiri"/>
          <w:color w:val="111111"/>
          <w:sz w:val="28"/>
          <w:sz w:val="28"/>
          <w:szCs w:val="28"/>
          <w:rtl w:val="true"/>
          <w:lang w:bidi="ar-SA"/>
        </w:rPr>
        <w:t>يخرج منه فيؤخذ، و إذا أحدث في الحرم ذلك الحدث أخذ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w:t>
      </w:r>
    </w:p>
    <w:p>
      <w:pPr>
        <w:pStyle w:val="BookText"/>
        <w:rPr/>
      </w:pPr>
      <w:r>
        <w:rPr>
          <w:rFonts w:ascii="Amiri" w:hAnsi="Amiri" w:eastAsia="Amiri" w:cs="Amiri"/>
          <w:color w:val="111111"/>
          <w:sz w:val="28"/>
          <w:sz w:val="28"/>
          <w:szCs w:val="28"/>
          <w:rtl w:val="true"/>
          <w:lang w:bidi="ar-SA"/>
        </w:rPr>
        <w:t>أرسل في الفقيه‏</w:t>
      </w:r>
      <w:r>
        <w:rPr>
          <w:rStyle w:val="FootnoteAnchor"/>
          <w:rtl w:val="true"/>
        </w:rPr>
        <w:footnoteReference w:id="14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بال في الكعبة معاندا أخرج منها و من الحرم و ضربت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 محمول على ضرب من الندب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ففي المسالك عن بعض إلحاق مسجد النبي و مشاهد الأئمة عليهم السلام به، و لعله لا يخلو من وجه و إن نسبه الى الندرة فيها، و استضعفه سبطه في المدارك، و تمام الكلام في المسألة قد ذكرناه في كتاب الحدود، فلاحظ و تأمل</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7178916_417432637"/>
      <w:bookmarkStart w:id="86" w:name="_Toc32"/>
      <w:bookmarkEnd w:id="85"/>
      <w:r>
        <w:rPr>
          <w:rtl w:val="true"/>
        </w:rPr>
        <w:t>[</w:t>
      </w:r>
      <w:r>
        <w:rPr>
          <w:rtl w:val="true"/>
        </w:rPr>
        <w:t>المسألة الثانية في كراهة منع الحاج من سكنى دور مكة</w:t>
      </w:r>
      <w:r>
        <w:rPr>
          <w:rtl w:val="true"/>
        </w:rPr>
        <w:t>]</w:t>
      </w:r>
      <w:bookmarkEnd w:id="86"/>
    </w:p>
    <w:p>
      <w:pPr>
        <w:pStyle w:val="BookText"/>
        <w:rPr/>
      </w:pPr>
      <w:r>
        <w:rPr>
          <w:rFonts w:ascii="Amiri" w:hAnsi="Amiri" w:eastAsia="Amiri" w:cs="Amiri"/>
          <w:color w:val="111111"/>
          <w:sz w:val="28"/>
          <w:sz w:val="28"/>
          <w:szCs w:val="28"/>
          <w:rtl w:val="true"/>
          <w:lang w:bidi="ar-SA"/>
        </w:rPr>
        <w:t>المسألة الثانية المشهور أنه‏ يكره أن يمنع أحد الحاج و المعتمرين‏ من سكنى دور مكة، و قيل‏ و القائل الشيخ فيما حكي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لما عن الفخر من أن مكة كلها مسجد، لقوله تعالى‏</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الاسراء به من دار أم هاني، و إن كان هو كما ترى مناف للإجماع بقسميه على عدم كونها مسجدا، مع منع كونه في الدار المزبورة، على أنه يمكن أن يكون أسري به منها الى المسجد الحرام ثم منه إلى المسجد الأقصى، و عن ابن إدريس الاستدلال بالإجماع و الأخبار المتواترة،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تكن متواترة فهي متلقاة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واضح، و الأولى الاستدلال بظاهر قوله تعالى‏</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بما تسمعه من النصوص المفسرة له بذلك، فلا يرد ما عن السرائر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أن الضمير فيه للمسجد الحرام، بل منها يعلم كون المراد به الحرم أو مكة كما في آية الاسراء، و بما ورد من ذم معاوية حيث كان أول من علق المصر أعين و منع الحاج حقه،</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الحسين بن أبي العلاء</w:t>
      </w:r>
      <w:r>
        <w:rPr>
          <w:rStyle w:val="FootnoteAnchor"/>
          <w:rtl w:val="true"/>
        </w:rPr>
        <w:footnoteReference w:id="1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معاوية أول من علق على بابه المصر أعين بمكة، فمنع حاج بيت الله ما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الناس إذا قدموا مكة نزل البادي على الحاضر حتى يقضي حجه، و كان معاوية صاحب السلسلة التي قال الله تعالى‏</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سِلْسِلَةٍ ذَرْعُها سَبْعُونَ ذِراعاً فَاسْلُكُوهُ، إِنَّهُ كانَ لا يُؤْمِنُ بِاللَّهِ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فرعون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حسنه الآخر</w:t>
      </w:r>
      <w:r>
        <w:rPr>
          <w:rStyle w:val="FootnoteAnchor"/>
          <w:rtl w:val="true"/>
        </w:rPr>
        <w:footnoteReference w:id="152"/>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مكة ليس على شي‏ء منها باب، و كان أول من علق على بابه المصر</w:t>
      </w:r>
    </w:p>
    <w:p>
      <w:pPr>
        <w:pStyle w:val="BookText"/>
        <w:rPr/>
      </w:pPr>
      <w:r>
        <w:rPr>
          <w:rFonts w:ascii="Amiri" w:hAnsi="Amiri" w:eastAsia="Amiri" w:cs="Amiri"/>
          <w:color w:val="111111"/>
          <w:sz w:val="28"/>
          <w:sz w:val="28"/>
          <w:szCs w:val="28"/>
          <w:rtl w:val="true"/>
          <w:lang w:bidi="ar-SA"/>
        </w:rPr>
        <w:t>أعين معاوية بن أبي سفيان، و ليس ينبغي لأحد أن يمنع الحاج شيئا من الدور و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يحيى بن أبي العلاء</w:t>
      </w:r>
      <w:r>
        <w:rPr>
          <w:rStyle w:val="FootnoteAnchor"/>
          <w:rtl w:val="true"/>
        </w:rPr>
        <w:footnoteReference w:id="1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لدور مكة أبواب، و كان أهل البلدان يأتون بقطراتهم فيدخلون فيضربون بها، و كان أول من بوبها معاوية لعنه الله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البختري‏</w:t>
      </w:r>
      <w:r>
        <w:rPr>
          <w:rStyle w:val="FootnoteAnchor"/>
          <w:rtl w:val="true"/>
        </w:rPr>
        <w:footnoteReference w:id="1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ينبغي لأهل مكة أن يجعلوا على دورهم أبوابا، و ذلك أن الحاج ينزلون معهم في ساحة الدار حتى‏</w:t>
      </w:r>
      <w:bookmarkStart w:id="87" w:name="pg12277_130233"/>
    </w:p>
    <w:p>
      <w:pPr>
        <w:pStyle w:val="BookText"/>
        <w:rPr/>
      </w:pPr>
      <w:bookmarkEnd w:id="8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يقضوا حجهم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Style w:val="FootnoteAnchor"/>
          <w:rtl w:val="true"/>
        </w:rPr>
        <w:footnoteReference w:id="155"/>
      </w:r>
      <w:r>
        <w:rPr>
          <w:rFonts w:ascii="Amiri" w:hAnsi="Amiri" w:eastAsia="Amiri" w:cs="Amiri"/>
          <w:color w:val="111111"/>
          <w:sz w:val="28"/>
          <w:sz w:val="28"/>
          <w:szCs w:val="28"/>
          <w:rtl w:val="true"/>
          <w:lang w:bidi="ar-SA"/>
        </w:rPr>
        <w:t xml:space="preserve">المروي عن العلل‏ بعد أن سأله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ينبغي أن يوضع على دور مكة أبواب، لأن للحاج أن ينزلوا معهم في دورهم في ساحة الدار حتى يقضوا مناسكهم، و إن أول من جعل لدور مكة أبوابا معاوية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الحسين ابن علوان‏</w:t>
      </w:r>
      <w:r>
        <w:rPr>
          <w:rStyle w:val="FootnoteAnchor"/>
          <w:rtl w:val="true"/>
        </w:rPr>
        <w:footnoteReference w:id="156"/>
      </w:r>
      <w:r>
        <w:rPr>
          <w:rFonts w:ascii="Amiri" w:hAnsi="Amiri" w:eastAsia="Amiri" w:cs="Amiri"/>
          <w:color w:val="111111"/>
          <w:sz w:val="28"/>
          <w:sz w:val="28"/>
          <w:szCs w:val="28"/>
          <w:rtl w:val="true"/>
          <w:lang w:bidi="ar-SA"/>
        </w:rPr>
        <w:t xml:space="preserve">عن جعفر عن أبيه عن علي عليهم السلام المروي عن قرب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p>
    <w:p>
      <w:pPr>
        <w:pStyle w:val="BookText"/>
        <w:rPr/>
      </w:pPr>
      <w:r>
        <w:rPr>
          <w:rFonts w:ascii="Amiri" w:hAnsi="Amiri" w:eastAsia="Amiri" w:cs="Amiri"/>
          <w:color w:val="111111"/>
          <w:sz w:val="28"/>
          <w:sz w:val="28"/>
          <w:szCs w:val="28"/>
          <w:rtl w:val="true"/>
          <w:lang w:bidi="ar-SA"/>
        </w:rPr>
        <w:t xml:space="preserve">نهي أهل مكة أن توجر دورهم و أن يغلقوا أبوابا،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 ذلك أبو بكر و عمر و عثمان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في زمن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157"/>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ينبغي لأهل مكة أن يمنعوا الحاج شيئا من الدور ينزلونها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شهرة الأصحاب و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رجح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كان‏ الأول أصح‏ و كونها مفتوحة عنوة لا يمنع من الأولوية و اختصاص الآثار بمن فعلها، و حينئذ فيجوز أخذ الأجرة خلافا لأبي على فحرمها، و لعله لما سمعته من خبر قرب الاسناد الذي لا جابر له، فليحمل على الكراهة، و لكن الاحتياط لا ينبغي تركه، و لعله لذلك استحب للحاج أن يدفع ما يدفع لأجرة حفظ رحله لا أجرة ما ينزله، و ربما كان في حرمة الأجرة لو قلنا بها إيماء إلى حرمة المنع عن النزول، و قد ذكرنا في كتاب المكاسب بعض ما يشهد لما هنا فلاحظ و تأمل</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7178918_417432637"/>
      <w:bookmarkStart w:id="89" w:name="_Toc33"/>
      <w:bookmarkEnd w:id="88"/>
      <w:r>
        <w:rPr>
          <w:rtl w:val="true"/>
        </w:rPr>
        <w:t>[</w:t>
      </w:r>
      <w:r>
        <w:rPr>
          <w:rtl w:val="true"/>
        </w:rPr>
        <w:t>المسألة الثالثة في حكم رفع البناء فوق الكعبة</w:t>
      </w:r>
      <w:r>
        <w:rPr>
          <w:rtl w:val="true"/>
        </w:rPr>
        <w:t>]</w:t>
      </w:r>
      <w:bookmarkEnd w:id="8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قال الشيخ و جماعة على ما في المدارك‏ يحرم أن يرفع أحد بناء فوق الكعبة لاستلزامه الإهانة لها، و في كشف اللثام حكاه عن الشيخ و ابن إدريس،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أره في كلامهما، نعم نهى عنه القاضي‏</w:t>
      </w:r>
      <w:bookmarkStart w:id="90" w:name="pg12277_130234"/>
    </w:p>
    <w:p>
      <w:pPr>
        <w:pStyle w:val="BookText"/>
        <w:rPr/>
      </w:pPr>
      <w:bookmarkEnd w:id="9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يحتمل الحرمة و قيل‏ و القائل المشهور كما في كشف اللثام‏ يكره و هو الأشبه‏ بأصول المذهب و قواعده، و ما يشعر به‏</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Style w:val="FootnoteAnchor"/>
          <w:rtl w:val="true"/>
        </w:rPr>
        <w:footnoteReference w:id="1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لأحد أن يرفع بناء فوق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البناء يشمل الدار و غيرها حتى حيطان المسجد، و ظاهر رفعه أن يكون ارتفاعه أكثر من ارتفاع الكعبة، فلا يكره البناء على الجبال حولها مع احتماله، خصوصا مع التسامح في الكراهة،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7178920_417432637"/>
      <w:bookmarkStart w:id="92" w:name="_Toc34"/>
      <w:bookmarkEnd w:id="91"/>
      <w:r>
        <w:rPr>
          <w:rtl w:val="true"/>
        </w:rPr>
        <w:t>[</w:t>
      </w:r>
      <w:r>
        <w:rPr>
          <w:rtl w:val="true"/>
        </w:rPr>
        <w:t>المسألة الرابعة لا تحل لقطة الحرم‏</w:t>
      </w:r>
      <w:r>
        <w:rPr>
          <w:rtl w:val="true"/>
        </w:rPr>
        <w:t>]</w:t>
      </w:r>
      <w:bookmarkEnd w:id="92"/>
    </w:p>
    <w:p>
      <w:pPr>
        <w:pStyle w:val="BookText"/>
        <w:rPr/>
      </w:pPr>
      <w:r>
        <w:rPr>
          <w:rFonts w:ascii="Amiri" w:hAnsi="Amiri" w:eastAsia="Amiri" w:cs="Amiri"/>
          <w:color w:val="111111"/>
          <w:sz w:val="28"/>
          <w:sz w:val="28"/>
          <w:szCs w:val="28"/>
          <w:rtl w:val="true"/>
          <w:lang w:bidi="ar-SA"/>
        </w:rPr>
        <w:t>المسألة الرابعة لا تحل‏ عند المصنف و غيره تملك‏ لقطة الحرم قليلة كانت أو كثيرة، و تعرف سنة، ثم إن شاء تصدق بها و لا ضمان عليه، و إن شاء جعلها في يده أمانة و قد أشبعنا الكلام في المسألة و جميع أطرافها و فروعها في كتاب اللقطة، و الحمد لله تعالى، فلاحظ و تأمل</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7178922_417432637"/>
      <w:bookmarkStart w:id="94" w:name="_Toc35"/>
      <w:bookmarkEnd w:id="93"/>
      <w:r>
        <w:rPr>
          <w:rtl w:val="true"/>
        </w:rPr>
        <w:t>[</w:t>
      </w:r>
      <w:r>
        <w:rPr>
          <w:rtl w:val="true"/>
        </w:rPr>
        <w:t xml:space="preserve">المسألة الخامسة إذا ترك الناس زيارة النبي </w:t>
      </w:r>
      <w:r>
        <w:rPr>
          <w:rtl w:val="true"/>
        </w:rPr>
        <w:t>(</w:t>
      </w:r>
      <w:r>
        <w:rPr>
          <w:rtl w:val="true"/>
        </w:rPr>
        <w:t>صلى الله عليه و آله</w:t>
      </w:r>
      <w:r>
        <w:rPr>
          <w:rtl w:val="true"/>
        </w:rPr>
        <w:t xml:space="preserve">) </w:t>
      </w:r>
      <w:r>
        <w:rPr>
          <w:rtl w:val="true"/>
        </w:rPr>
        <w:t>أجبروا عليها</w:t>
      </w:r>
      <w:r>
        <w:rPr>
          <w:rtl w:val="true"/>
        </w:rPr>
        <w:t>]</w:t>
      </w:r>
      <w:bookmarkEnd w:id="94"/>
    </w:p>
    <w:p>
      <w:pPr>
        <w:pStyle w:val="BookText"/>
        <w:rPr/>
      </w:pPr>
      <w:r>
        <w:rPr>
          <w:rFonts w:ascii="Amiri" w:hAnsi="Amiri" w:eastAsia="Amiri" w:cs="Amiri"/>
          <w:color w:val="111111"/>
          <w:sz w:val="28"/>
          <w:sz w:val="28"/>
          <w:szCs w:val="28"/>
          <w:rtl w:val="true"/>
          <w:lang w:bidi="ar-SA"/>
        </w:rPr>
        <w:t xml:space="preserve">المسألة الخامسة إذا ترك الناس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أجبروا عليها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حفص و هشام و حسين الأحمسي و حماد و معاوية بن عمار و غيرهم</w:t>
      </w:r>
      <w:r>
        <w:rPr>
          <w:rStyle w:val="FootnoteAnchor"/>
          <w:rtl w:val="true"/>
        </w:rPr>
        <w:footnoteReference w:id="1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الناس تركوا، الحج لكان على الوالي أن يجبرهم على ذلك و على المقام عنده، و لو تركوا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على الوالي أن يجبرهم على ذلك و على المقام عنده، فان لم يكن لهم أموال أنفق عليهم من بيت مال المسلمين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وجوب الإجبار على ذلك و على الحج و على المقام في الحرمين و لكن على الكفاية، و المناقشة بأن ذلك لا يدل على الوجوب الذي عقابه أخروي بخلافه فإن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دنيوي واضحة الفساد، ضرورة عدم مشروعية الإجبار على غير الواجب،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بعد في الخبر بترك الكل المندوب بعد ورود الصحيح المعتضد بالعمل به، فهو حينئذ نحو الجبر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الأذان الذي ذكره الشهيدان، قال 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اتفقوا على أن إجبار أهل البلد على الأذان بل على قتالهم إذا أطبقوا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المتن و النافع و محكي المختصر و التذكرة و المنتهى الاستدلال لذلك‏ بما يتضمن من الجفاء المحرم‏ و ذكر غير واحد أنهم أشاروا بذلك إلى‏</w:t>
      </w:r>
    </w:p>
    <w:p>
      <w:pPr>
        <w:pStyle w:val="BookText"/>
        <w:rPr/>
      </w:pPr>
      <w:r>
        <w:rPr>
          <w:rFonts w:ascii="Amiri" w:hAnsi="Amiri" w:eastAsia="Amiri" w:cs="Amiri"/>
          <w:color w:val="111111"/>
          <w:sz w:val="28"/>
          <w:sz w:val="28"/>
          <w:szCs w:val="28"/>
          <w:rtl w:val="true"/>
          <w:lang w:bidi="ar-SA"/>
        </w:rPr>
        <w:t xml:space="preserve">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مكة حاجا و لم يزرني إلى المدينة جفاني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p>
    <w:p>
      <w:pPr>
        <w:pStyle w:val="BookText"/>
        <w:rPr/>
      </w:pPr>
      <w:r>
        <w:rPr>
          <w:rFonts w:ascii="Amiri" w:hAnsi="Amiri" w:eastAsia="Amiri" w:cs="Amiri"/>
          <w:color w:val="111111"/>
          <w:sz w:val="28"/>
          <w:sz w:val="28"/>
          <w:szCs w:val="28"/>
          <w:rtl w:val="true"/>
          <w:lang w:bidi="ar-SA"/>
        </w:rPr>
        <w:t>خبر أبي حجر الأسلمي‏</w:t>
      </w:r>
      <w:r>
        <w:rPr>
          <w:rStyle w:val="FootnoteAnchor"/>
          <w:rtl w:val="true"/>
        </w:rPr>
        <w:footnoteReference w:id="16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في الكافي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مكة حاجا و لم يزرني إلى المدينة جفوته يوم القيامة و من أتاني زائرا أوجبت له شفاعتي و من أوجبت له شفاعتي وجبت له الجنة، و من مات في أحد الحرمين مكة و المدينة لم يعترض و لم يحاسب، و من مات مهاجرا الى الله عز و جل حشر يوم القيامة مع أصحاب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كما ترى لا دلالة فيه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في حرمة الجفاء نظر، على أنه لو تم لوجب إجبار كل واحد من الحاج عليها، و هو مناف لكونها مندوبة على الآحاد، و على كل حال فهو ليس نصا في الوجوب، و نحوه المحكي عن النهاية و المبسوط و الجامع، و عن ابن إدريس حمله على تأكد الندب، و حينئذ فالظاهر عدم إرادة من علل الإشارة الى الخبر المزبور، و يمكن إرادته أنها و إن كانت مندوبة على الآحاد و لكن إذا اتفق الجميع أو الحاج على تركها كان جفاء له، و لا ريب كما في الرياض أنه حرام، فيجب على الوالي إجبارهم على تركه، و فيه إمكان منع الحرمة في مثل هذا الجفاء الذي هو ترك الزيارة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المفروض استحبابها، على أنه فرض المسألة في النافع في ترك الحاج لها لا الناس، و دعوى تحقق الجفاء المحرم بترك الزيارة المندوبة واضحة المنع، على أنه يأتي في جميع زيارات الأئمة</w:t>
      </w:r>
      <w:bookmarkStart w:id="95" w:name="pg12277_130236"/>
    </w:p>
    <w:p>
      <w:pPr>
        <w:pStyle w:val="BookText"/>
        <w:rPr/>
      </w:pPr>
      <w:bookmarkEnd w:id="9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عليهم السلام، فالعمدة في المسألة الصحيح المزبور الذي حمله على ما هو المنساق منه من وجوب ذلك كفاية فيجبرون عليه لو تركوه أولى من حمله على ندب يجبرون عليه للدليل مراعاة لقاعدة الإجبار، و لعل التزامه في الأذان بعد تسليم الإجماع المزبور أولى من تخصيص قاعدة عدم جواز الإجبار على ما يجوز للعبد تركه، و مع فرض تسليمه فهو مخصوص به للإجماع المفروض، فلا يتعدى منه للمقام</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7178924_417432637"/>
      <w:bookmarkStart w:id="97" w:name="_Toc36"/>
      <w:bookmarkEnd w:id="96"/>
      <w:r>
        <w:rPr>
          <w:rtl w:val="true"/>
        </w:rPr>
        <w:t>[</w:t>
      </w:r>
      <w:r>
        <w:rPr>
          <w:rtl w:val="true"/>
        </w:rPr>
        <w:t>في استحباب طواف الوداع‏</w:t>
      </w:r>
      <w:r>
        <w:rPr>
          <w:rtl w:val="true"/>
        </w:rPr>
        <w:t>]</w:t>
      </w:r>
      <w:bookmarkEnd w:id="97"/>
    </w:p>
    <w:p>
      <w:pPr>
        <w:pStyle w:val="BookText"/>
        <w:rPr/>
      </w:pPr>
      <w:r>
        <w:rPr>
          <w:rFonts w:ascii="Amiri" w:hAnsi="Amiri" w:eastAsia="Amiri" w:cs="Amiri"/>
          <w:color w:val="111111"/>
          <w:sz w:val="28"/>
          <w:sz w:val="28"/>
          <w:szCs w:val="28"/>
          <w:rtl w:val="true"/>
          <w:lang w:bidi="ar-SA"/>
        </w:rPr>
        <w:t xml:space="preserve">ثم إنك قد عرفت سابقا جواز المضي حيث شاء لمن نفر من منى إذا لم يكن عليه شي‏ء من المناسك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و لكن لا خلاف عندنا في أنه‏ يستحب العود إلى مكة لمن قضى مناسكه‏ لطواف‏ وداع البيت‏ بل الإجماع بقسميه عليه، مضافا الى النصوص الواردة في توديع البيت،</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1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تخرج من مكة فتأتي أهلك فودع البيت و طف أسبوعا، و إن استطعت أن تستلم الحجر الأسود و الركن اليماني في كل شوط</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فافعل، و إلا فافتح به و اختم، فان لم تستطع ذلك فموسع عليك، ثم تأتي المستجار فتصنع عنده مثل ما صنعت يوم قدمت مكة، ثم تخير لنفسك من الدعاء، ثم استلم الحجر الأسود، ثم ألصق بطنك بالبيت، و احمد الله و أثن عليه و صل على محمد و آله،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عبدك و رسولك و نبيك و أمينك و حبيبك و نجيبك و خيرتك من خلقك، اللهم كما بلغ رسالتك و جاهد في سبيلك و صدع بأمرك و أوذي فيك و في جنبك و عبدك حتى أتاه اليقين اللهم اقلبني مفلحا منجحا مستجابا لي بأفضل ما يرجع به أحد من وفدك من المغفرة و البركة و الرضوان و العافية مما يسعني أن أطلب أن تعطيني مثل الذي‏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أعطيته أفضل من عبدك تزيدني عليه، اللهم إن أمتني فاغفر لي، و إن أحييتني فارزقنيه من قابل، اللهم لا تجعله آخر العهد من بيتك، اللهم اني عبدك و ابن عبدك و ابن أمتك حملتني على دابتك و سيرتني في بلادك حتى أوصلتني حرمك و أمتك، و قد كان في حسن ظني بك أن تغفر لي ذنوبي، فإن كنت قد غفرت لي ذنوبي فازدد عني رضي، و قربتي إليك زلفى، و لا تباعدني، و إن كنت لم تغفر لي فمن الآن فاغفر لي قبل أن تنأى من بيتك داري، و هذا أوان انصرافي إن كنت أذنت لي غير راغب عنك و لا عن بيتك و لا مستبدل بك و لا به، اللهم احفظني من بين يدي و عن خلفي و عن يميني و عن شمالي حتى تبلغني أهلي، و اكفني مئونة عبادك و عيالي، فإنك ولي ذلك من خلقك و مني، ثم ائت زمزم فاشرب منها، ثم اخرج فقل آئبون تائبون عابدون لربنا حامدون الى ربنا راغبون الى ربنا راجعون، فإن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ودعها و أراد أن يخرج من المسجد خر ساجدا عند باب المسجد طويلا، ثم قام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إبراهيم بن أبي محمود</w:t>
      </w:r>
      <w:r>
        <w:rPr>
          <w:rStyle w:val="FootnoteAnchor"/>
          <w:rtl w:val="true"/>
        </w:rPr>
        <w:footnoteReference w:id="1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البيت فلما أراد أن يخرج من باب المسجد خر ساجدا ثم قام فاستقبل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أنقلب على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الحسين بن علي الكوفي‏</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خمس عشرة و مائتين ودع البيت بعد ارتفاع الشمس و طاف بالبيت يسلم الركن اليماني في كل شوط، فلما كان الشوط السابع استلمه و استلم الحجر و مسح بيده ثم مسح‏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وجهه بيده ثم أتى المقام فصلى خلفه ركعتين، ثم خرج الى دبر الكعبة إلى الملتزم فالتزم البيت و كشف الثوب عن بطنه ثم وقف عليه طويلا يدعو ثم خرج من باب الحناطين و توجه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رأيته في سنة تسع عشرة و مائتين ودع البيت ليلا يستلم الركن اليماني و الحجر الأسود في كل شوط، فلما كان في الشوط السابع التزم البيت في دبر الكعبة قريبا من الركن اليماني و فوق الحجر المستطيل و كشف الثوب عن بطنه ثم أتى الحجر فقبله و مسحه و خرج الى المقام فصلى خلفه، ثم مضى و لم يعد الى البيت، و كان وقوفه على الملتزم بقدر ما طاف بعض أصحابنا سبعة أشواط و بعضهم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قثم بن كعب‏</w:t>
      </w:r>
      <w:r>
        <w:rPr>
          <w:rStyle w:val="FootnoteAnchor"/>
          <w:rtl w:val="true"/>
        </w:rPr>
        <w:footnoteReference w:id="1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لتدمن الحج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 فليكن آخر عهدك بالبيت أن تضع يدك على الباب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المسكين على بابك فتصدق عليه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إسماعيل‏</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أخرج جعلت فداك فمن أين أودع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المستجار بين الحجر و الباب فتودعه من ثم، ثم تخرج فتشرب من زمزم، ثم تمضي، فقلت أصب على رأسي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 الصب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إلا أنه ليس واجبا عندنا، للأصل و النصوص‏</w:t>
      </w:r>
      <w:r>
        <w:rPr>
          <w:rStyle w:val="FootnoteAnchor"/>
          <w:rtl w:val="true"/>
        </w:rPr>
        <w:footnoteReference w:id="166"/>
      </w:r>
      <w:r>
        <w:rPr>
          <w:rFonts w:ascii="Amiri" w:hAnsi="Amiri" w:eastAsia="Amiri" w:cs="Amiri"/>
          <w:color w:val="111111"/>
          <w:sz w:val="28"/>
          <w:sz w:val="28"/>
          <w:szCs w:val="28"/>
          <w:rtl w:val="true"/>
          <w:lang w:bidi="ar-SA"/>
        </w:rPr>
        <w:t>التي تقدم بعضها، و في‏</w:t>
      </w:r>
    </w:p>
    <w:p>
      <w:pPr>
        <w:pStyle w:val="BookText"/>
        <w:rPr/>
      </w:pPr>
      <w:r>
        <w:rPr>
          <w:rFonts w:ascii="IRNazanin" w:hAnsi="IRNazanin" w:eastAsia="IRNazanin"/>
          <w:color w:val="111111"/>
          <w:sz w:val="28"/>
          <w:sz w:val="28"/>
          <w:szCs w:val="28"/>
          <w:rtl w:val="true"/>
          <w:lang w:bidi="fa-IR"/>
        </w:rPr>
        <w:t>خبر هشام بن سالم‏</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نسي زيارة البيت حتى يرجع الى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إذا كان قد قضى مناسكه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علي‏</w:t>
      </w:r>
      <w:r>
        <w:rPr>
          <w:rStyle w:val="FootnoteAnchor"/>
          <w:rtl w:val="true"/>
        </w:rPr>
        <w:footnoteReference w:id="168"/>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لم يودع البيت قال</w:t>
      </w:r>
      <w:r>
        <w:rPr>
          <w:rFonts w:eastAsia="Amiri" w:cs="Amiri" w:ascii="Amiri" w:hAnsi="Amiri"/>
          <w:color w:val="111111"/>
          <w:sz w:val="28"/>
          <w:szCs w:val="28"/>
          <w:rtl w:val="true"/>
          <w:lang w:bidi="ar-SA"/>
        </w:rPr>
        <w:t>:</w:t>
      </w:r>
      <w:bookmarkStart w:id="98" w:name="pg12277_130239"/>
    </w:p>
    <w:p>
      <w:pPr>
        <w:pStyle w:val="BookText"/>
        <w:rPr/>
      </w:pPr>
      <w:bookmarkEnd w:id="9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بأس به إذا كانت به علة أو كان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منهما يفهم شدة تأكد الاستحباب، و عن أحمد و الشافعي في قول وجوبه حتى أوجبا في تركه دما</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7178926_417432637"/>
      <w:bookmarkStart w:id="100" w:name="_Toc37"/>
      <w:bookmarkEnd w:id="99"/>
      <w:r>
        <w:rPr>
          <w:rtl w:val="true"/>
        </w:rPr>
        <w:t>[</w:t>
      </w:r>
      <w:r>
        <w:rPr>
          <w:rtl w:val="true"/>
        </w:rPr>
        <w:t>في استحباب صلاة ست ركعات بمسجد الخيف‏</w:t>
      </w:r>
      <w:r>
        <w:rPr>
          <w:rtl w:val="true"/>
        </w:rPr>
        <w:t>]</w:t>
      </w:r>
      <w:bookmarkEnd w:id="100"/>
    </w:p>
    <w:p>
      <w:pPr>
        <w:pStyle w:val="BookText"/>
        <w:rPr/>
      </w:pPr>
      <w:r>
        <w:rPr>
          <w:rFonts w:ascii="Amiri" w:hAnsi="Amiri" w:eastAsia="Amiri" w:cs="Amiri"/>
          <w:color w:val="111111"/>
          <w:sz w:val="28"/>
          <w:sz w:val="28"/>
          <w:szCs w:val="28"/>
          <w:rtl w:val="true"/>
          <w:lang w:bidi="ar-SA"/>
        </w:rPr>
        <w:t>و يستحب أمام ذلك‏ في يومه أو قبله و إن قال المفيد في المحكي عنه إذا ابيضت الشمس يعني يوم الرابع‏ صلاة ست ركعات بمسجد الخيف‏ بمنى كما عن المقنعة و النهاية و المبسوط، لخبر أبي بصير</w:t>
      </w:r>
      <w:r>
        <w:rPr>
          <w:rStyle w:val="FootnoteAnchor"/>
          <w:rtl w:val="true"/>
        </w:rPr>
        <w:footnoteReference w:id="169"/>
      </w:r>
      <w:r>
        <w:rPr>
          <w:rFonts w:ascii="Amiri" w:hAnsi="Amiri" w:eastAsia="Amiri" w:cs="Amiri"/>
          <w:color w:val="111111"/>
          <w:sz w:val="28"/>
          <w:sz w:val="28"/>
          <w:szCs w:val="28"/>
          <w:rtl w:val="true"/>
          <w:lang w:bidi="ar-SA"/>
        </w:rPr>
        <w:t>المتقدم، لكن لا دلالة فيه على استحباب ذلك أمام العود، بل ظاهره استحباب</w:t>
      </w:r>
    </w:p>
    <w:p>
      <w:pPr>
        <w:pStyle w:val="BookText"/>
        <w:rPr/>
      </w:pPr>
      <w:r>
        <w:rPr>
          <w:rFonts w:ascii="Amiri" w:hAnsi="Amiri" w:eastAsia="Amiri" w:cs="Amiri"/>
          <w:color w:val="111111"/>
          <w:sz w:val="28"/>
          <w:sz w:val="28"/>
          <w:szCs w:val="28"/>
          <w:rtl w:val="true"/>
          <w:lang w:bidi="ar-SA"/>
        </w:rPr>
        <w:t>الصلاة في المكان المزبور لشرفه، كخبر الثمالي‏</w:t>
      </w:r>
      <w:r>
        <w:rPr>
          <w:rStyle w:val="FootnoteAnchor"/>
          <w:rtl w:val="true"/>
        </w:rPr>
        <w:footnoteReference w:id="170"/>
      </w:r>
      <w:r>
        <w:rPr>
          <w:rFonts w:ascii="Amiri" w:hAnsi="Amiri" w:eastAsia="Amiri" w:cs="Amiri"/>
          <w:color w:val="111111"/>
          <w:sz w:val="28"/>
          <w:sz w:val="28"/>
          <w:szCs w:val="28"/>
          <w:rtl w:val="true"/>
          <w:lang w:bidi="ar-SA"/>
        </w:rPr>
        <w:t>المتقدم المشتمل على صلاة ماءة ركعة فيه، و غير ذلك، إلا أن أمر الاستحباب مما يتساهل فيه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آكده استحبابا عند المنارة المعبر عنها في‏ خبر الثمالي‏</w:t>
      </w:r>
      <w:r>
        <w:rPr>
          <w:rStyle w:val="FootnoteAnchor"/>
          <w:rtl w:val="true"/>
        </w:rPr>
        <w:footnoteReference w:id="171"/>
      </w:r>
      <w:r>
        <w:rPr>
          <w:rFonts w:ascii="Amiri" w:hAnsi="Amiri" w:eastAsia="Amiri" w:cs="Amiri"/>
          <w:color w:val="111111"/>
          <w:sz w:val="28"/>
          <w:sz w:val="28"/>
          <w:szCs w:val="28"/>
          <w:rtl w:val="true"/>
          <w:lang w:bidi="ar-SA"/>
        </w:rPr>
        <w:t>بالصومعة التي في وسطه، و فوقها إلى جهة القبلة بنحو ثلاثين ذراعا و عن يمينها و يسارها كذلك‏ بل و خلفها كما سمعته في‏ الخبر</w:t>
      </w:r>
      <w:r>
        <w:rPr>
          <w:rStyle w:val="FootnoteAnchor"/>
          <w:rtl w:val="true"/>
        </w:rPr>
        <w:footnoteReference w:id="172"/>
      </w:r>
      <w:r>
        <w:rPr>
          <w:rFonts w:ascii="Amiri" w:hAnsi="Amiri" w:eastAsia="Amiri" w:cs="Amiri"/>
          <w:color w:val="111111"/>
          <w:sz w:val="28"/>
          <w:sz w:val="28"/>
          <w:szCs w:val="28"/>
          <w:rtl w:val="true"/>
          <w:lang w:bidi="ar-SA"/>
        </w:rPr>
        <w:t>و لكن تركه المصنف و غيره إلا الشيخ في المحكي من مصباحه،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جانب، و لم أعرف له وجها، و ربما تكلف إرادتهم ذلك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تعلق قولهم بنحو من ثلاثين ذراعا به و بالفوق، و الأمر سهل، و لعل وجه التأكد حمل ما في‏ خبر أبي بصير</w:t>
      </w:r>
      <w:r>
        <w:rPr>
          <w:rStyle w:val="FootnoteAnchor"/>
          <w:rtl w:val="true"/>
        </w:rPr>
        <w:footnoteReference w:id="173"/>
      </w:r>
      <w:r>
        <w:rPr>
          <w:rFonts w:ascii="Amiri" w:hAnsi="Amiri" w:eastAsia="Amiri" w:cs="Amiri"/>
          <w:color w:val="111111"/>
          <w:sz w:val="28"/>
          <w:sz w:val="28"/>
          <w:szCs w:val="28"/>
          <w:rtl w:val="true"/>
          <w:lang w:bidi="ar-SA"/>
        </w:rPr>
        <w:t>من الأمر بصلاة الست في مسجد منى في‏</w:t>
      </w:r>
      <w:bookmarkStart w:id="101" w:name="pg12277_130240"/>
    </w:p>
    <w:p>
      <w:pPr>
        <w:pStyle w:val="BookText"/>
        <w:rPr/>
      </w:pPr>
      <w:bookmarkEnd w:id="10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الصومعة على التأكد و إن كنا لم نعثر على رواية مطلقة بصلاتها فيه، نعم في خبر الثمالي ما يدل على استحباب الصلاة في مسجد الخيف مائة ركعة كما سمعته سابقا،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7178928_417432637"/>
      <w:bookmarkStart w:id="103" w:name="_Toc38"/>
      <w:bookmarkEnd w:id="102"/>
      <w:r>
        <w:rPr>
          <w:rtl w:val="true"/>
        </w:rPr>
        <w:t>[</w:t>
      </w:r>
      <w:r>
        <w:rPr>
          <w:rtl w:val="true"/>
        </w:rPr>
        <w:t>في استحباب التحصيب لمن نفر في الأخير</w:t>
      </w:r>
      <w:r>
        <w:rPr>
          <w:rtl w:val="true"/>
        </w:rPr>
        <w:t>]</w:t>
      </w:r>
      <w:bookmarkEnd w:id="103"/>
    </w:p>
    <w:p>
      <w:pPr>
        <w:pStyle w:val="BookText"/>
        <w:rPr/>
      </w:pPr>
      <w:r>
        <w:rPr>
          <w:rFonts w:ascii="Amiri" w:hAnsi="Amiri" w:eastAsia="Amiri" w:cs="Amiri"/>
          <w:color w:val="111111"/>
          <w:sz w:val="28"/>
          <w:sz w:val="28"/>
          <w:szCs w:val="28"/>
          <w:rtl w:val="true"/>
          <w:lang w:bidi="ar-SA"/>
        </w:rPr>
        <w:t>و يستحب التحصيب لمن نفر في الأخير أي النزول في وادي المحصب‏ و أن يستلقي فيه‏ كما صرح بذلك كله غير واحد من الأصحاب، بل نسبه بعضهم إليهم مشعرا بالإجماع عليه،</w:t>
      </w:r>
    </w:p>
    <w:p>
      <w:pPr>
        <w:pStyle w:val="BookText"/>
        <w:rPr/>
      </w:pPr>
      <w:r>
        <w:rPr>
          <w:rFonts w:ascii="Amiri" w:hAnsi="Amiri" w:eastAsia="Amiri" w:cs="Amiri"/>
          <w:color w:val="111111"/>
          <w:sz w:val="28"/>
          <w:sz w:val="28"/>
          <w:szCs w:val="28"/>
          <w:rtl w:val="true"/>
          <w:lang w:bidi="ar-SA"/>
        </w:rPr>
        <w:t>قال معاوية بن عمار</w:t>
      </w:r>
      <w:r>
        <w:rPr>
          <w:rStyle w:val="FootnoteAnchor"/>
          <w:rtl w:val="true"/>
        </w:rPr>
        <w:footnoteReference w:id="1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نفرت و انتهيت إلى الحصبة و هي البطحاء فشئت أن تنزل قليلا فإن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ينزلها ثم يرتحل فيدخل مكة من غير أن ينام فيها،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نزلها حيث بعث بعائشة مع أخيها عبد الرحمن الى التنعيم، فاعتمرت لمكان العلة التي أصابتها فطافت بالبيت ثم سعت ثم رجعت فارتحل من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مريم‏</w:t>
      </w:r>
      <w:r>
        <w:rPr>
          <w:rStyle w:val="FootnoteAnchor"/>
          <w:rtl w:val="true"/>
        </w:rPr>
        <w:footnoteReference w:id="17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الحصبة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الأبطح قليلا ثم يجي‏ء فيدخل البيوت من غير أن ينام بالأبطح، فقلت له أ رأيت من تعجل في يومين إن كان من أهل اليمن عليه أن يحصب؟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الصدوق بإسقاط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من أهل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الحصبة قليلا ثم يرتحل و هو دون ذو خبط و 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فمنه خص الأصحاب التحصيب بالنفر الأخير، و لم نعثر على غير هذين الخبرين فيما وصل إلينا من النصوص، نعم عن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الفقه المنسوب‏</w:t>
      </w:r>
      <w:r>
        <w:rPr>
          <w:rStyle w:val="FootnoteAnchor"/>
          <w:rtl w:val="true"/>
        </w:rPr>
        <w:footnoteReference w:id="176"/>
      </w:r>
      <w:r>
        <w:rPr>
          <w:rFonts w:ascii="Amiri" w:hAnsi="Amiri" w:eastAsia="Amiri" w:cs="Amiri"/>
          <w:color w:val="111111"/>
          <w:sz w:val="28"/>
          <w:sz w:val="28"/>
          <w:szCs w:val="28"/>
          <w:rtl w:val="true"/>
          <w:lang w:bidi="ar-SA"/>
        </w:rPr>
        <w:t xml:space="preserve">الى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رميت الجمار يوم الرابع ارتفاع النهار فامض منها إلى مكة، فإذا بلغت مسجد الحصبة دخلته و استلقيت فيه على قفاك على قدر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تستريح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دعائم الإسلام‏</w:t>
      </w:r>
      <w:r>
        <w:rPr>
          <w:rStyle w:val="FootnoteAnchor"/>
          <w:rtl w:val="true"/>
        </w:rPr>
        <w:footnoteReference w:id="177"/>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لمن نفر من منى أن ينزل بالمحصب، و هي البطحاء فيمكث بها قليلا ثم يرتحل إلى مكة،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فعل و كذلك 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الدروس و يستحب للنافر في الأخير التحصيب تأسيا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النزول بمسجد الحصبة بالأبطح الذي نزل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يستريح فيه قليلا و يستلقي على قفاه، و</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178"/>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 الظهرين و العشائين و هجع هجعة ثم دخل مكة،</w:t>
      </w:r>
    </w:p>
    <w:p>
      <w:pPr>
        <w:pStyle w:val="BookText"/>
        <w:rPr/>
      </w:pPr>
      <w:r>
        <w:rPr>
          <w:rFonts w:ascii="Amiri" w:hAnsi="Amiri" w:eastAsia="Amiri" w:cs="Amiri"/>
          <w:color w:val="111111"/>
          <w:sz w:val="28"/>
          <w:sz w:val="28"/>
          <w:szCs w:val="28"/>
          <w:rtl w:val="true"/>
          <w:lang w:bidi="ar-SA"/>
        </w:rPr>
        <w:t xml:space="preserve">و ليس التحصيب من سنن الحج و مناسكه، و انما هو فعل مستحب اقتداء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للمسجد أثر الآن فتتأدى هذه السنة بالنزول بالمحصب من الأبطح، و هو ما بين العقبة و بين مكة،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بين الجبل الذي عند مقابر مكة و الجبل الذي يقابله مصعدا في الشق الأيمن لقاصد مكة، و ليست المقبرة فيه، و اشتقاقه من الحصباء و هو الحصى المحمول بالسيل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ضياء الدين بن الفاخر شارح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شاهدت أحدا يعلمني به في زماني، و انما أوقفني أحد على أثر مسجد بقرب منى على يمين قاصد مكة في مسيل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آخرون أنه عند مخرج الأبطح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روى الصدوق‏</w:t>
      </w:r>
      <w:r>
        <w:rPr>
          <w:rStyle w:val="FootnoteAnchor"/>
          <w:rtl w:val="true"/>
        </w:rPr>
        <w:footnoteReference w:id="179"/>
      </w:r>
      <w:r>
        <w:rPr>
          <w:rFonts w:ascii="Amiri" w:hAnsi="Amiri" w:eastAsia="Amiri" w:cs="Amiri"/>
          <w:color w:val="111111"/>
          <w:sz w:val="28"/>
          <w:sz w:val="28"/>
          <w:szCs w:val="28"/>
          <w:rtl w:val="true"/>
          <w:lang w:bidi="ar-SA"/>
        </w:rPr>
        <w:t xml:space="preserve">أن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ينزل بالأبطح قليلا ثم يدخل البيوت،</w:t>
      </w:r>
    </w:p>
    <w:p>
      <w:pPr>
        <w:pStyle w:val="BookText"/>
        <w:rPr/>
      </w:pPr>
      <w:r>
        <w:rPr>
          <w:rFonts w:ascii="Amiri" w:hAnsi="Amiri" w:eastAsia="Amiri" w:cs="Amiri"/>
          <w:color w:val="111111"/>
          <w:sz w:val="28"/>
          <w:sz w:val="28"/>
          <w:szCs w:val="28"/>
          <w:rtl w:val="true"/>
          <w:lang w:bidi="ar-SA"/>
        </w:rPr>
        <w:t>و أكثر الروايات ليس فيها تعيين مسجد، و لعله عثر على ما لم نعثر عليه من النصوص، أو أن ما ذكره من روايات العامة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اعترف غير واحد بأنه ليس لهذا المسجد أثر،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قيل ظاهر كلام الصدوق و الشيخين وجوده في زمنهم، و قد عرفت أن المستفاد من النصوص استحباب النزول في المحصب الذي هو الوادي لا المسجد و إن ذكر ذلك غير واحد إلا ما سمعته من الفقه المنسوب الى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تثبت عندنا نسبته، و لعل ما ذكره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إدريس من تأدي السنة بالنزول في الوادي لعدم معرفة المسجد مبني على الجمع بينهما على فرض وجود الأمر به في المسجد بالحمل على التأكد فيه لا أصل السنة، و قد نص الجوهري و غيره على ما قيل انه الشعب الذي يخرجه إلى الأبطح، و قد سمعت ما في خبر أبي مريم أنه دون خبط و حرمان، و الظاهر أنهما اسمان ثم زالا و زال اسمهما، 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في كلام أهل اللغة على شي‏ء يعتد به في ضبط هذين اللفظين و تفسيرهما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المراد بما دون خبط و حرمان أن لا ينام فيه مطمئنا و لا يجاوزه محروما من الاستراحة فيه، فان الخبط بالمعجمة و الموحدة طرح النفس حيث كان النوم،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يرتحل و هو طارح نفسه للنوم و محروم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عن الأزرقي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المحصب من الحجون متصعدا في الشق الأيسر و أنت ذاهب إلى منى الى حائط حرمان مرتفعا عن بطن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يشهد لما قلناه، كقوله أيضا في المحكي عن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أهل مكة يدفنون موتاهم في جنبي الوادي يمنة و شامة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يمنة و شامية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الجاهلية و في صدر الإسلام، ثم حول الناس جميعا قبورهم الى الشعب الأيسر لما جاء فيه من الرواية ففيه اليوم قبور أهل مكة إلا آل عبد الله بن خالد بن أسيد بن أبي العيص بن أمية بن عبد شمس، و آل سفيان بن عبد الأسد بن هلال ابن عبد الله بن عمر بن مخزوم، فهم يدفنون بالمقبرة العليا بحائط 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السيد تقي الدين المالكي في مختصر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حائط حرمان هو الموضع‏</w:t>
      </w:r>
      <w:bookmarkStart w:id="104" w:name="pg12277_130243"/>
    </w:p>
    <w:p>
      <w:pPr>
        <w:pStyle w:val="BookText"/>
        <w:rPr/>
      </w:pPr>
      <w:bookmarkEnd w:id="10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يقال له الحرمانية عند المعاندة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7178930_417432637"/>
      <w:bookmarkStart w:id="106" w:name="_Toc39"/>
      <w:bookmarkEnd w:id="105"/>
      <w:r>
        <w:rPr>
          <w:rtl w:val="true"/>
        </w:rPr>
        <w:t>[</w:t>
      </w:r>
      <w:r>
        <w:rPr>
          <w:rtl w:val="true"/>
        </w:rPr>
        <w:t>في استحباب دخول الكعبة إذا عاد إلى مكة</w:t>
      </w:r>
      <w:r>
        <w:rPr>
          <w:rtl w:val="true"/>
        </w:rPr>
        <w:t>]</w:t>
      </w:r>
      <w:bookmarkEnd w:id="106"/>
    </w:p>
    <w:p>
      <w:pPr>
        <w:pStyle w:val="BookText"/>
        <w:rPr/>
      </w:pPr>
      <w:r>
        <w:rPr>
          <w:rFonts w:ascii="Amiri" w:hAnsi="Amiri" w:eastAsia="Amiri" w:cs="Amiri"/>
          <w:color w:val="111111"/>
          <w:sz w:val="28"/>
          <w:sz w:val="28"/>
          <w:szCs w:val="28"/>
          <w:rtl w:val="true"/>
          <w:lang w:bidi="ar-SA"/>
        </w:rPr>
        <w:t>و كيف كان ف إذا عاد إلى مكة فمن السنة أن يدخل الكعبة بغير حذاء و يتأكد ذلك في حق الصرورة، و أن يغتسل و يدعو عند دخولها و أن يصلي بين الأسطوانتين على الرخامة الحمراء ركعتين يقرأ في الأولى الحمد و حم السجدة، و في الثانية الحمد و عدد آيها، و يصلي في زوايا البيت ثم يدعو بالدعاء المرسوم، و يستلم الأركان و يتأكد في اليماني‏ بلا خلاف و لا إشكال في شي‏ء من ذلك،</w:t>
      </w:r>
    </w:p>
    <w:p>
      <w:pPr>
        <w:pStyle w:val="BookText"/>
        <w:rPr/>
      </w:pPr>
      <w:r>
        <w:rPr>
          <w:rFonts w:ascii="Amiri" w:hAnsi="Amiri" w:eastAsia="Amiri" w:cs="Amiri"/>
          <w:color w:val="111111"/>
          <w:sz w:val="28"/>
          <w:sz w:val="28"/>
          <w:szCs w:val="28"/>
          <w:rtl w:val="true"/>
          <w:lang w:bidi="ar-SA"/>
        </w:rPr>
        <w:t>قال معاوية بن عمار</w:t>
      </w:r>
      <w:r>
        <w:rPr>
          <w:rStyle w:val="FootnoteAnchor"/>
          <w:rtl w:val="true"/>
        </w:rPr>
        <w:footnoteReference w:id="180"/>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الكعبة فصلى فيها ركعتين على الرخامة الحمراء ثم قام فاستقبل الحائط بين الركن اليماني و الغربي فرفع يده عليه و لصق به و دعا، ثم تحول الى الركن اليماني فلصق به و دعا، ثم أتى الركن الغربي ثم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القداح‏</w:t>
      </w:r>
      <w:r>
        <w:rPr>
          <w:rStyle w:val="FootnoteAnchor"/>
          <w:rtl w:val="true"/>
        </w:rPr>
        <w:footnoteReference w:id="181"/>
      </w:r>
      <w:r>
        <w:rPr>
          <w:rFonts w:ascii="Amiri" w:hAnsi="Amiri" w:eastAsia="Amiri" w:cs="Amiri"/>
          <w:color w:val="111111"/>
          <w:sz w:val="28"/>
          <w:sz w:val="28"/>
          <w:szCs w:val="28"/>
          <w:rtl w:val="true"/>
          <w:lang w:bidi="ar-SA"/>
        </w:rPr>
        <w:t xml:space="preserve">عن جعفر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دخول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w:t>
      </w:r>
    </w:p>
    <w:p>
      <w:pPr>
        <w:pStyle w:val="BookText"/>
        <w:rPr/>
      </w:pPr>
      <w:r>
        <w:rPr>
          <w:rFonts w:ascii="Amiri" w:hAnsi="Amiri" w:eastAsia="Amiri" w:cs="Amiri"/>
          <w:color w:val="111111"/>
          <w:sz w:val="28"/>
          <w:sz w:val="28"/>
          <w:szCs w:val="28"/>
          <w:rtl w:val="true"/>
          <w:lang w:bidi="ar-SA"/>
        </w:rPr>
        <w:t>فيها دخول في رحمة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الخروج منها خروج من الذنوب، معصوم فيما بقي من عمره، مغفور له ما سلف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علي بن خالد</w:t>
      </w:r>
      <w:r>
        <w:rPr>
          <w:rStyle w:val="FootnoteAnchor"/>
          <w:rtl w:val="true"/>
        </w:rPr>
        <w:footnoteReference w:id="18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في الكعبة يدخل و الله راض عنه، و يخرج عطلا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الصدوق‏</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الكعبة بسكينة و وقار و هو أن يدخلها غير متكبر و لا متجبر غفر 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سعيد الأعرج‏</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للصرورة أن يدخل البيت قبل أن يرجع، فإذا دخلته فادخله بسكينة و وقار ثم ائت كل زاوية من زواياه،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كان آمنا فآمني من عذابك يوم القيامة وصل بين العمودين يليان الباب على الرخامة الحمراء، و إن كثر الناس فاستقبل كل زاوية في مقامك حيث صليت و ادع الله و 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أبان بن عثمان‏</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للصرورة أن يطأ المشعر الحرام، و أن يدخل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حماد ابن عثمان‏</w:t>
      </w:r>
      <w:r>
        <w:rPr>
          <w:rStyle w:val="FootnoteAnchor"/>
          <w:rtl w:val="true"/>
        </w:rPr>
        <w:footnoteReference w:id="186"/>
      </w:r>
      <w:r>
        <w:rPr>
          <w:rFonts w:ascii="Amiri" w:hAnsi="Amiri" w:eastAsia="Amiri" w:cs="Amiri"/>
          <w:color w:val="111111"/>
          <w:sz w:val="28"/>
          <w:sz w:val="28"/>
          <w:szCs w:val="28"/>
          <w:rtl w:val="true"/>
          <w:lang w:bidi="ar-SA"/>
        </w:rPr>
        <w:t xml:space="preserve">المحمول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دخول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الصرورة فيدخله، و أما من حج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p>
    <w:p>
      <w:pPr>
        <w:pStyle w:val="BookText"/>
        <w:rPr/>
      </w:pPr>
      <w:r>
        <w:rPr>
          <w:rFonts w:ascii="Amiri" w:hAnsi="Amiri" w:eastAsia="Amiri" w:cs="Amiri"/>
          <w:color w:val="111111"/>
          <w:sz w:val="28"/>
          <w:sz w:val="28"/>
          <w:szCs w:val="28"/>
          <w:rtl w:val="true"/>
          <w:lang w:bidi="ar-SA"/>
        </w:rPr>
        <w:t>خبر سليمان بن مهران‏</w:t>
      </w:r>
      <w:r>
        <w:rPr>
          <w:rStyle w:val="FootnoteAnchor"/>
          <w:rtl w:val="true"/>
        </w:rPr>
        <w:footnoteReference w:id="18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صار الصرورة يستحب له دخول الكعبة دون من قد 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الصرورة قاضي فرض مدعوا الى حج بيت الله تعالى، فيجب أن يدخل البيت الذي دعي اليه ليكرم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p>
    <w:p>
      <w:pPr>
        <w:pStyle w:val="BookText"/>
        <w:rPr/>
      </w:pPr>
      <w:r>
        <w:rPr>
          <w:rFonts w:ascii="Amiri" w:hAnsi="Amiri" w:eastAsia="Amiri" w:cs="Amiri"/>
          <w:color w:val="111111"/>
          <w:sz w:val="28"/>
          <w:sz w:val="28"/>
          <w:szCs w:val="28"/>
          <w:rtl w:val="true"/>
          <w:lang w:bidi="ar-SA"/>
        </w:rPr>
        <w:t>خبر علي ابن جعفر</w:t>
      </w:r>
      <w:r>
        <w:rPr>
          <w:rStyle w:val="FootnoteAnchor"/>
          <w:rtl w:val="true"/>
        </w:rPr>
        <w:footnoteReference w:id="188"/>
      </w:r>
      <w:r>
        <w:rPr>
          <w:rFonts w:ascii="Amiri" w:hAnsi="Amiri" w:eastAsia="Amiri" w:cs="Amiri"/>
          <w:color w:val="111111"/>
          <w:sz w:val="28"/>
          <w:sz w:val="28"/>
          <w:szCs w:val="28"/>
          <w:rtl w:val="true"/>
          <w:lang w:bidi="ar-SA"/>
        </w:rPr>
        <w:t xml:space="preserve">المروي عن قرب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أخي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دخول الكعبة أ واجب هو على كل من قد 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واجب أول حجة، ثم إن شاء فعل و إن شاء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المقنعة</w:t>
      </w:r>
      <w:r>
        <w:rPr>
          <w:rStyle w:val="FootnoteAnchor"/>
          <w:rtl w:val="true"/>
        </w:rPr>
        <w:footnoteReference w:id="18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للصرورة أن يدخل الكعبة و أن يطأ المشعر الحرام، و من ليس بصرورة فإن وجد الى ذلك سبيلا و أحب ذلك فعل و كان مأجورا، و إن كان على باب الكعبة زحام فلا يزاحم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19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دخول الكعبة فاغتسل قبل أن تدخل، و لا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تدخلها بحذاء، و تقول إذا 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 و من دخله كان آمنا فآمني من عذاب النار، ثم تصلي ركعتين بين الأسطوانتين على الرخامة الحمراء، تقرأ في الركعة الأولى حم‏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السجدة و في الثانية عدد آيها من القرآن، و تصلي في زواياه،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تهيأ أو تعبأ أو أعد أو استعد لوفادة الى مخلوق رجاء رفده و جائزته و نوافله و فواضله فإليك يا سيدي تهيئتي و تعبئتي و إعدادي و استعدادي رجاء رفدك و نوافلك و جائزتك، فلا تخيب اليوم رجائي يا من لا يخيب عليه سائل، و لا ينقصه نائل، فإني لم آتك اليوم بعمل صالح قدمته و لا شفاعة مخلوق رجوته، و لكن أتيتك مقرا بالظلم و الاسائة على نفسي، فإنه لا حجة لي و لا عذر، فأسألك يا من هو كذلك أن تصلي على محمد و آل محمد، و أن تعطيني مسألتي و تقيلني عثرتي، و تقبلني برغبتي، و لا تردني مجبوها ممنوعا و لا خائبا، يا عظيم يا عظيم أرجوك للعظيم، أسألك يا عظيم أن تغفر لي الذنب العظيم، لا إله إلا أنت، قال و لا تدخلها بحذاء و لا تبزق فيها، و لا تمتخط فيها، و لم يدخلها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يوم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محمد بن إسماعيل بن همام‏</w:t>
      </w:r>
      <w:r>
        <w:rPr>
          <w:rStyle w:val="FootnoteAnchor"/>
          <w:rtl w:val="true"/>
        </w:rPr>
        <w:footnoteReference w:id="191"/>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فصلى في زواياها الأربع، و صلى في كل زاوية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الحسين بن أبي العلاء</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الصلاة في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العمودين تقوم على البلاطة الحمراء فان رسول الله صلى الله عليه و آله صلى عليها ثم أقبل على أركان البيت، و كبر الى كل ركن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المشتملة أيضا على السجود فيها و الدعاء بالمأثور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ذريح‏</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الكعبة و هو ساجد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غضبك إلا حلمك، و لا يجير من عذابك إلا رحمتك، و لا ينجي منك إلا التضرع إليك، فهب لي يا الهي فرجا بالقدرة التي بها تحيي أموات العباد، و بها تنشر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ميت البلاد، و لا تهلكني يا الهي حتى تستجيب لي دعائي و تعرفني الإجابة، اللهم ارزقني العافية إلى منتهى أجلي، و لا تشمت بي عدوي و لا تمكنه من عنقي، من ذا الذي يرفعني إن وضعتني، و من ذا الذي يضعني إن رفعتني، و</w:t>
      </w:r>
    </w:p>
    <w:p>
      <w:pPr>
        <w:pStyle w:val="BookText"/>
        <w:rPr/>
      </w:pPr>
      <w:r>
        <w:rPr>
          <w:rFonts w:ascii="Amiri" w:hAnsi="Amiri" w:eastAsia="Amiri" w:cs="Amiri"/>
          <w:color w:val="111111"/>
          <w:sz w:val="28"/>
          <w:sz w:val="28"/>
          <w:szCs w:val="28"/>
          <w:rtl w:val="true"/>
          <w:lang w:bidi="ar-SA"/>
        </w:rPr>
        <w:t>إن أهلكتني فمن ذا الذي يعرض لك في عبدك و يسألك عن أمره، فقد علمت يا الهي أنه ليس في حكمك ظلم و لا في نقمتك عجلة، و انما يعجل من يخاف الفوت و يحتاج الى الظلم الضعيف، و قد تعاليت يا الهي عن ذلك، الهي فلا تجعلني للبلاء عرضا، و لا لنقمتك نصبا، و مهلني و نفسي، و أقلني عثرتي، و لا ترد يدي في نحري، و لا تتبعني بلاء على أثر بلاء، فقد ترى ضعفي و تضرعي إليك، و وحشتي من الناس و أنسي بك، و أعوذ بك اليوم فأعذني، و أستجير بك، فأجرني و أستعين بك على الضراء فأعني و أستنصرك فانصرني، و أتوكل عليك فاكفني و أومن بك فأمنى، و أستهديك فاهدني، و أسترحمك فارحمني، و أستغفرك مما تعلم فاغفر لي، و أسترزقك من فضلك الواسع فارزقني،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البكاء فيها و حولها من خشية الله، فان‏</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سميت الكعبة بكة لبكاء الناس فيها و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ما في‏ صحيح معاوية</w:t>
      </w:r>
      <w:r>
        <w:rPr>
          <w:rStyle w:val="FootnoteAnchor"/>
          <w:rtl w:val="true"/>
        </w:rPr>
        <w:footnoteReference w:id="195"/>
      </w:r>
      <w:r>
        <w:rPr>
          <w:rFonts w:ascii="Amiri" w:hAnsi="Amiri" w:eastAsia="Amiri" w:cs="Amiri"/>
          <w:color w:val="111111"/>
          <w:sz w:val="28"/>
          <w:sz w:val="28"/>
          <w:szCs w:val="28"/>
          <w:rtl w:val="true"/>
          <w:lang w:bidi="ar-SA"/>
        </w:rPr>
        <w:t>من الأمر بالغسل لدخولها، و الظاهر ثبوته للنساء أيضا لقاعدة الاشتراك، و</w:t>
      </w:r>
    </w:p>
    <w:p>
      <w:pPr>
        <w:pStyle w:val="BookText"/>
        <w:rPr/>
      </w:pPr>
      <w:r>
        <w:rPr>
          <w:rFonts w:ascii="Amiri" w:hAnsi="Amiri" w:eastAsia="Amiri" w:cs="Amiri"/>
          <w:color w:val="111111"/>
          <w:sz w:val="28"/>
          <w:sz w:val="28"/>
          <w:szCs w:val="28"/>
          <w:rtl w:val="true"/>
          <w:lang w:bidi="ar-SA"/>
        </w:rPr>
        <w:t>قال الحلبي‏</w:t>
      </w:r>
      <w:r>
        <w:rPr>
          <w:rStyle w:val="FootnoteAnchor"/>
          <w:rtl w:val="true"/>
        </w:rPr>
        <w:footnoteReference w:id="1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يغتسلن النساء إذا أتين البيت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الله عز و جل يقول‏ طَهِّرا بَيْتِيَ لِلطَّائِفِينَ وَ الْعاكِفِينَ وَ الرُّكَّعِ السُّجُودِ، فينبغي للعبد أن لا يدخل‏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و هو طاهر قد غسل عنه العرق و الأذى و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التكبير ثلاثا و هو خارج من الكعبة</w:t>
      </w:r>
    </w:p>
    <w:p>
      <w:pPr>
        <w:pStyle w:val="BookText"/>
        <w:rPr/>
      </w:pPr>
      <w:r>
        <w:rPr>
          <w:rFonts w:ascii="IRNazanin" w:hAnsi="IRNazanin" w:eastAsia="IRNazanin"/>
          <w:color w:val="111111"/>
          <w:sz w:val="28"/>
          <w:sz w:val="28"/>
          <w:szCs w:val="28"/>
          <w:rtl w:val="true"/>
          <w:lang w:bidi="fa-IR"/>
        </w:rPr>
        <w:t>قال عبد الله بن سنان‏</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و هو خارج من الكعبة و هو يقول الله أكبر الله أكبر حتى قالها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تجهد بلاءنا ربنا و لا تشمت بناء أعداءنا، فإنك أنت الضار النافع، ثم هبط فصلى الى جانب الدرجة جعل الدرجة عن يساره مستقبل القبلة ليس بينها و بينه أحد، ثم خرج الى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يستفاد صلاة ركعتين عن يمين الدرجة، و</w:t>
      </w:r>
    </w:p>
    <w:p>
      <w:pPr>
        <w:pStyle w:val="BookText"/>
        <w:rPr/>
      </w:pPr>
      <w:r>
        <w:rPr>
          <w:rFonts w:ascii="Amiri" w:hAnsi="Amiri" w:eastAsia="Amiri" w:cs="Amiri"/>
          <w:color w:val="111111"/>
          <w:sz w:val="28"/>
          <w:sz w:val="28"/>
          <w:szCs w:val="28"/>
          <w:rtl w:val="true"/>
          <w:lang w:bidi="ar-SA"/>
        </w:rPr>
        <w:t>قال يونس‏</w:t>
      </w:r>
      <w:r>
        <w:rPr>
          <w:rStyle w:val="FootnoteAnchor"/>
          <w:rtl w:val="true"/>
        </w:rPr>
        <w:footnoteReference w:id="1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الكعبة 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بحلقتي الباب إذا دخلت ثم امض فائت العمودين فصل على الرخامة الحمراء، ثم إذا خرجت من البيت فنزلت من الدرجة فصل عن يمينك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تأكد الدخول للنساء و إن كن صرورة للنصوص الدالة على وضع ذلك عنهن و إن دخلنه كان أفضل،</w:t>
      </w:r>
    </w:p>
    <w:p>
      <w:pPr>
        <w:pStyle w:val="BookText"/>
        <w:rPr/>
      </w:pPr>
      <w:r>
        <w:rPr>
          <w:rFonts w:ascii="IRNazanin" w:hAnsi="IRNazanin" w:eastAsia="IRNazanin"/>
          <w:color w:val="111111"/>
          <w:sz w:val="28"/>
          <w:sz w:val="28"/>
          <w:szCs w:val="28"/>
          <w:rtl w:val="true"/>
          <w:lang w:bidi="fa-IR"/>
        </w:rPr>
        <w:t>قال عبد الله بن سنان‏</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دخول النساء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عليهن و إن فعلنه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مرسل فضالة بن أيوب‏</w:t>
      </w:r>
      <w:r>
        <w:rPr>
          <w:rStyle w:val="FootnoteAnchor"/>
          <w:rtl w:val="true"/>
        </w:rPr>
        <w:footnoteReference w:id="2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وضع عن النساء أربعا و عد منهن دخول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و لا يخفي عليك بعد التأمل في هذه النصوص ما فيها من كيفيات الدخول و الصلاة و غير ذلك مما أمر به و نهي عنه، و في‏</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هشام بن الحكم</w:t>
      </w:r>
      <w:r>
        <w:rPr>
          <w:rStyle w:val="FootnoteAnchor"/>
          <w:rtl w:val="true"/>
        </w:rPr>
        <w:footnoteReference w:id="201"/>
      </w:r>
      <w:bookmarkStart w:id="107" w:name="pg12277_130248"/>
    </w:p>
    <w:p>
      <w:pPr>
        <w:pStyle w:val="BookText"/>
        <w:rPr/>
      </w:pPr>
      <w:bookmarkEnd w:id="10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دخل رسول الله صلى الله عليه و آله الكعبة إلا مرة و بسط فيها ثوبه تحت قدميه و خلع نعليه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معاوية بن عمار</w:t>
      </w:r>
      <w:r>
        <w:rPr>
          <w:rStyle w:val="FootnoteAnchor"/>
          <w:rtl w:val="true"/>
        </w:rPr>
        <w:footnoteReference w:id="202"/>
      </w:r>
      <w:r>
        <w:rPr>
          <w:rFonts w:ascii="Amiri" w:hAnsi="Amiri" w:eastAsia="Amiri" w:cs="Amiri"/>
          <w:color w:val="111111"/>
          <w:sz w:val="28"/>
          <w:sz w:val="28"/>
          <w:szCs w:val="28"/>
          <w:rtl w:val="true"/>
          <w:lang w:bidi="ar-SA"/>
        </w:rPr>
        <w:t xml:space="preserve">في دعاء الولد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 عليك دلوا من ماء زمزم، ثم ادخل البيت، فإذا أقمت على باب البيت فخذ بحلقة الباب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البيت بيتك، و العبد عبدك، و قد قلت و من دخله كان آمنا فآمني من عذابك، و أجرني من سخطك، ثم ادخل البيت فصل على الرخامة الحمراء ركعتين ثم قم إلى الأسطوانة التي بحذاء الحجر و ألصق بها صدرك،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واحد يا</w:t>
      </w:r>
    </w:p>
    <w:p>
      <w:pPr>
        <w:pStyle w:val="BookText"/>
        <w:rPr/>
      </w:pPr>
      <w:r>
        <w:rPr>
          <w:rFonts w:ascii="Amiri" w:hAnsi="Amiri" w:eastAsia="Amiri" w:cs="Amiri"/>
          <w:color w:val="111111"/>
          <w:sz w:val="28"/>
          <w:sz w:val="28"/>
          <w:szCs w:val="28"/>
          <w:rtl w:val="true"/>
          <w:lang w:bidi="ar-SA"/>
        </w:rPr>
        <w:t>أحد يا ماجد يا قريب يا بعيد يا عزيز يا حليم‏ لا تَذَرْنِي فَرْداً وَ أَنْتَ خَيْرُ الْوارِثِينَ‏، هب لي‏ مِنْ لَدُنْكَ ذُرِّيَّةً طَيِّبَةً، إِنَّكَ سَمِيعُ الدُّعاءِ، ثم در بالأسطوانة فألصق بها ظهرك و بطنك و تدعو بهذا الدعاء فان يرد الله شيئا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p>
    <w:p>
      <w:pPr>
        <w:pStyle w:val="Heading6"/>
        <w:numPr>
          <w:ilvl w:val="5"/>
          <w:numId w:val="1"/>
        </w:numPr>
        <w:rPr/>
      </w:pPr>
      <w:bookmarkStart w:id="108" w:name="__RefHeading___Toc7178932_417432637"/>
      <w:bookmarkStart w:id="109" w:name="_Toc40"/>
      <w:bookmarkEnd w:id="108"/>
      <w:r>
        <w:rPr>
          <w:rtl w:val="true"/>
        </w:rPr>
        <w:t>[</w:t>
      </w:r>
      <w:r>
        <w:rPr>
          <w:rtl w:val="true"/>
        </w:rPr>
        <w:t>في استحباب طواف الوداع‏</w:t>
      </w:r>
      <w:r>
        <w:rPr>
          <w:rtl w:val="true"/>
        </w:rPr>
        <w:t>]</w:t>
      </w:r>
      <w:bookmarkEnd w:id="109"/>
    </w:p>
    <w:p>
      <w:pPr>
        <w:pStyle w:val="BookText"/>
        <w:rPr/>
      </w:pPr>
      <w:r>
        <w:rPr>
          <w:rFonts w:ascii="Amiri" w:hAnsi="Amiri" w:eastAsia="Amiri" w:cs="Amiri"/>
          <w:color w:val="111111"/>
          <w:sz w:val="28"/>
          <w:sz w:val="28"/>
          <w:szCs w:val="28"/>
          <w:rtl w:val="true"/>
          <w:lang w:bidi="ar-SA"/>
        </w:rPr>
        <w:t>ثم يطوف بالبيت‏ طواف الوداع‏ أسبوعا ثم يستلم الأركان و المستجار، و يتخير من الدعاء ما أحب‏ و قد تقدم‏ صحيح معاوية بن عمار</w:t>
      </w:r>
      <w:r>
        <w:rPr>
          <w:rStyle w:val="FootnoteAnchor"/>
          <w:rtl w:val="true"/>
        </w:rPr>
        <w:footnoteReference w:id="203"/>
      </w:r>
      <w:r>
        <w:rPr>
          <w:rFonts w:ascii="Amiri" w:hAnsi="Amiri" w:eastAsia="Amiri" w:cs="Amiri"/>
          <w:color w:val="111111"/>
          <w:sz w:val="28"/>
          <w:sz w:val="28"/>
          <w:szCs w:val="28"/>
          <w:rtl w:val="true"/>
          <w:lang w:bidi="ar-SA"/>
        </w:rPr>
        <w:t xml:space="preserve">و غيره المشتمل على كيفية ذلك و الدعاء، و فيه‏ ثم يأتي زمزم فيشرب منها ثم يخرج و هو يدعو 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آئبون تائبون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 مثله في الشرب من ماء زمزم قبل الخروج‏ خبر أبي إسماعيل‏</w:t>
      </w:r>
      <w:r>
        <w:rPr>
          <w:rStyle w:val="FootnoteAnchor"/>
          <w:rtl w:val="true"/>
        </w:rPr>
        <w:footnoteReference w:id="204"/>
      </w:r>
      <w:r>
        <w:rPr>
          <w:rFonts w:ascii="Amiri" w:hAnsi="Amiri" w:eastAsia="Amiri" w:cs="Amiri"/>
          <w:color w:val="111111"/>
          <w:sz w:val="28"/>
          <w:sz w:val="28"/>
          <w:szCs w:val="28"/>
          <w:rtl w:val="true"/>
          <w:lang w:bidi="ar-SA"/>
        </w:rPr>
        <w:t>المتقدم آنفا أيضا لكن عن صريح الصدوق و المفيد و سلار أنه يقول ما سمعت إذا خرج من المسجد، و ظاهر غيرهم حين الأخذ في الخروج، و لعله ظاهر الخبر المزبور، و قد تقدم أيضا ما</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لقثم بن كعب‏</w:t>
      </w:r>
      <w:r>
        <w:rPr>
          <w:rStyle w:val="FootnoteAnchor"/>
          <w:rtl w:val="true"/>
        </w:rPr>
        <w:footnoteReference w:id="205"/>
      </w:r>
      <w:r>
        <w:rPr>
          <w:rFonts w:ascii="Amiri" w:hAnsi="Amiri" w:eastAsia="Amiri" w:cs="Amiri"/>
          <w:color w:val="111111"/>
          <w:sz w:val="28"/>
          <w:sz w:val="28"/>
          <w:szCs w:val="28"/>
          <w:rtl w:val="true"/>
          <w:lang w:bidi="ar-SA"/>
        </w:rPr>
        <w:t>و ظاهره باب الكعبة كما عن القاضي،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قدر أن يتعلق بحلقة الباب فليفعل،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الى آخره،</w:t>
      </w:r>
      <w:bookmarkStart w:id="110" w:name="pg12277_130249"/>
    </w:p>
    <w:p>
      <w:pPr>
        <w:pStyle w:val="BookText"/>
        <w:rPr/>
      </w:pPr>
      <w:bookmarkEnd w:id="11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عن المقنعة و المراسم أنه إذا خرج من المسجد وضع يده على الباب و قال ذلك، و ظاهره باب المسجد، و فيهما أيضا قبل إتيان زمزم صلاة ركعتين أو أكثر نحو كل ركن آخرها ركن الحجر ثم إتيان الحطيم مرة أخرى و الالتصاق به و الحمد و الصلاة و مسألة أن لا يجعله آخر العهد، و لا بأس به،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7178934_417432637"/>
      <w:bookmarkStart w:id="112" w:name="_Toc41"/>
      <w:bookmarkEnd w:id="111"/>
      <w:r>
        <w:rPr>
          <w:rtl w:val="true"/>
        </w:rPr>
        <w:t>[</w:t>
      </w:r>
      <w:r>
        <w:rPr>
          <w:rtl w:val="true"/>
        </w:rPr>
        <w:t>في استحباب خروجه من باب الحناطين‏</w:t>
      </w:r>
      <w:r>
        <w:rPr>
          <w:rtl w:val="true"/>
        </w:rPr>
        <w:t>]</w:t>
      </w:r>
      <w:bookmarkEnd w:id="112"/>
    </w:p>
    <w:p>
      <w:pPr>
        <w:pStyle w:val="BookText"/>
        <w:rPr/>
      </w:pPr>
      <w:r>
        <w:rPr>
          <w:rFonts w:ascii="Amiri" w:hAnsi="Amiri" w:eastAsia="Amiri" w:cs="Amiri"/>
          <w:color w:val="111111"/>
          <w:sz w:val="28"/>
          <w:sz w:val="28"/>
          <w:szCs w:val="28"/>
          <w:rtl w:val="true"/>
          <w:lang w:bidi="ar-SA"/>
        </w:rPr>
        <w:t>و يستحب‏ أيضا خروجه من باب الحناطين‏ تأسيا بما سمعته في‏ خبر الأحمسي‏</w:t>
      </w:r>
      <w:r>
        <w:rPr>
          <w:rStyle w:val="FootnoteAnchor"/>
          <w:rtl w:val="true"/>
        </w:rPr>
        <w:footnoteReference w:id="206"/>
      </w:r>
      <w:r>
        <w:rPr>
          <w:rFonts w:ascii="Amiri" w:hAnsi="Amiri" w:eastAsia="Amiri" w:cs="Amiri"/>
          <w:color w:val="111111"/>
          <w:sz w:val="28"/>
          <w:sz w:val="28"/>
          <w:szCs w:val="28"/>
          <w:rtl w:val="true"/>
          <w:lang w:bidi="ar-SA"/>
        </w:rPr>
        <w:t xml:space="preserve">من خروج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عن ابن إدريس أنه باب بني جمح، و هي قبيلة من قبائل قريش، و في القواعد و غيرها أنه بإزاء الركن الشامي على التقريب، و سمي بذلك لبيع الحنطة عنده، أو الحنوط، و عن الكركي لم أجد أحدا يعرف موضع هذا الباب، فان المسجد قد زيد فيه، فينبغي أن يتحرى الخارج موازاة الركن الشامي ثم يخرج،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بأس بإكثار الشرب من ماء زمزم و حمله و إهدائه، قال في الدروس و رابعها الشرب من زمزم، و الإكثار منه و التضلع منه أي الامتلاء، فقد</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زمزم لما شرب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روى حماد أن جماعة من العلماء شربوا منه لمطالب مهمة ما بين تحصيل علم و قضاء حاجة و شفاء من علة و غير ذلك فنالوها، و الأهم طلب المغفرة من الله تعالى، فليسم و لينو بشربه طلب المغفرة و الفوز بالجنة و النجاة من النار و غير ذلك، و يستحب حمله و إهداؤه،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bookmarkStart w:id="113" w:name="pg12277_130250"/>
    </w:p>
    <w:p>
      <w:pPr>
        <w:pStyle w:val="BookText"/>
        <w:rPr/>
      </w:pPr>
      <w:bookmarkEnd w:id="11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رواية معاوية</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ماء زمزم ركضة جبرائيل، و سقيا إسماعيل، و حفيرة عبد المطلب، و زمزم، و المصونة، و القيا، و طعام طعم و شفاء 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و أرسل الصدوق‏</w:t>
      </w:r>
      <w:r>
        <w:rPr>
          <w:rStyle w:val="FootnoteAnchor"/>
          <w:rtl w:val="true"/>
        </w:rPr>
        <w:footnoteReference w:id="20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زمزم لما شرب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روي‏</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روى من ماء زمزم أحدث به شفاء و صرف عنه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يستهدي ماء زمزم و هو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الواردة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يخر ساجدا و يستقبل القبلة و يدعو قبل الخروج من المسجد كما سمعته في صحيحي‏ معاوية</w:t>
      </w:r>
      <w:r>
        <w:rPr>
          <w:rStyle w:val="FootnoteAnchor"/>
          <w:rtl w:val="true"/>
        </w:rPr>
        <w:footnoteReference w:id="212"/>
      </w:r>
      <w:r>
        <w:rPr>
          <w:rFonts w:ascii="Amiri" w:hAnsi="Amiri" w:eastAsia="Amiri" w:cs="Amiri"/>
          <w:color w:val="111111"/>
          <w:sz w:val="28"/>
          <w:sz w:val="28"/>
          <w:szCs w:val="28"/>
          <w:rtl w:val="true"/>
          <w:lang w:bidi="ar-SA"/>
        </w:rPr>
        <w:t>و إبراهيم بن أبي محمود</w:t>
      </w:r>
      <w:r>
        <w:rPr>
          <w:rStyle w:val="FootnoteAnchor"/>
          <w:rtl w:val="true"/>
        </w:rPr>
        <w:footnoteReference w:id="213"/>
      </w:r>
      <w:r>
        <w:rPr>
          <w:rFonts w:ascii="Amiri" w:hAnsi="Amiri" w:eastAsia="Amiri" w:cs="Amiri"/>
          <w:color w:val="111111"/>
          <w:sz w:val="28"/>
          <w:sz w:val="28"/>
          <w:szCs w:val="28"/>
          <w:rtl w:val="true"/>
          <w:lang w:bidi="ar-SA"/>
        </w:rPr>
        <w:t xml:space="preserve">و لعل عبارة المتن لا تنافي ذلك و إن قيل إن ظاهرها أن محل هذا السجود بعد الخروج من المسجد، لكن فيه منع واضح، و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 ساجدا و اسأل الله أن يتقبله منك و لا يجعله آخر العهد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المفيد و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سجدت لك تعبدا ورقا، و لا إله إلا أنت ربي حقا حقا، اللهم اغفر لي ذنوبي و تقبل حسناتي و تب على، إنك أنت التواب الرحيم، ثم ترفع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بقول ذلك جميعه و غيره مما يخطر،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7178936_417432637"/>
      <w:bookmarkStart w:id="115" w:name="_Toc42"/>
      <w:bookmarkEnd w:id="114"/>
      <w:r>
        <w:rPr>
          <w:rtl w:val="true"/>
        </w:rPr>
        <w:t>[</w:t>
      </w:r>
      <w:r>
        <w:rPr>
          <w:rtl w:val="true"/>
        </w:rPr>
        <w:t>في استحباب اشتراه التمر بدرهم و التصدق‏</w:t>
      </w:r>
      <w:r>
        <w:rPr>
          <w:rtl w:val="true"/>
        </w:rPr>
        <w:t>]</w:t>
      </w:r>
      <w:bookmarkEnd w:id="115"/>
    </w:p>
    <w:p>
      <w:pPr>
        <w:pStyle w:val="BookText"/>
        <w:rPr/>
      </w:pPr>
      <w:r>
        <w:rPr>
          <w:rFonts w:ascii="Amiri" w:hAnsi="Amiri" w:eastAsia="Amiri" w:cs="Amiri"/>
          <w:color w:val="111111"/>
          <w:sz w:val="28"/>
          <w:sz w:val="28"/>
          <w:szCs w:val="28"/>
          <w:rtl w:val="true"/>
          <w:lang w:bidi="ar-SA"/>
        </w:rPr>
        <w:t>و يستحب أيضا أن‏ يشتري بدرهم‏ مثلا تمرا و يتصدق به‏ قبضة قبضة احتياطا ل ما وقع منه في‏ إحرامه‏ و حرم الله عز و جل،</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 بن عمار</w:t>
      </w:r>
      <w:r>
        <w:rPr>
          <w:rStyle w:val="FootnoteAnchor"/>
          <w:rtl w:val="true"/>
        </w:rPr>
        <w:footnoteReference w:id="2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للرجل و المرأة أن لا يخرجا من مكة حتى يشتريا بدرهم تمرا فيتصدقا به لما كان منهما في إحرامهما، و لما كان منهما في حرم الله عز و جل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صحيحه‏</w:t>
      </w:r>
      <w:bookmarkStart w:id="116" w:name="pg12277_130251"/>
    </w:p>
    <w:p>
      <w:pPr>
        <w:pStyle w:val="BookText"/>
        <w:rPr/>
      </w:pPr>
      <w:bookmarkEnd w:id="11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حفص بن البختري‏</w:t>
      </w:r>
      <w:r>
        <w:rPr>
          <w:rStyle w:val="FootnoteAnchor"/>
          <w:rtl w:val="true"/>
        </w:rPr>
        <w:footnoteReference w:id="2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للحاج إذا قضى مناسكه و أراد أن يخرج أن يبتاع بدرهم تمرا فيتصدق به فيكون كفارة لما لعله دخل في حجه من حك أو قملة سقطت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أبي بصير</w:t>
      </w:r>
      <w:r>
        <w:rPr>
          <w:rStyle w:val="FootnoteAnchor"/>
          <w:rtl w:val="true"/>
        </w:rPr>
        <w:footnoteReference w:id="2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تخرج من مكة فاشتر بدرهم تمرا فتصدق به قبضة قبضة فيكون لكل ما كان حصل في إحرامك، و ما كان منك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جزم الشهيدان و غيرهما بأنه لو تصدق بذلك ثم ظهر له موجب يتأدى بالصدقة أجزأ، لظاهر هذه النصوص لكنه لا يخلو من نظر، و عن‏ الجعفي‏</w:t>
      </w:r>
      <w:r>
        <w:rPr>
          <w:rStyle w:val="FootnoteAnchor"/>
          <w:rtl w:val="true"/>
        </w:rPr>
        <w:footnoteReference w:id="217"/>
      </w:r>
      <w:r>
        <w:rPr>
          <w:rFonts w:ascii="Amiri" w:hAnsi="Amiri" w:eastAsia="Amiri" w:cs="Amiri"/>
          <w:color w:val="111111"/>
          <w:sz w:val="28"/>
          <w:sz w:val="28"/>
          <w:szCs w:val="28"/>
          <w:rtl w:val="true"/>
          <w:lang w:bidi="ar-SA"/>
        </w:rPr>
        <w:t>الصدقة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التطوع بطواف بعد الحج عن سائر أرحامه و أهل بلده، ل</w:t>
      </w:r>
    </w:p>
    <w:p>
      <w:pPr>
        <w:pStyle w:val="BookText"/>
        <w:rPr/>
      </w:pPr>
      <w:r>
        <w:rPr>
          <w:rFonts w:ascii="Amiri" w:hAnsi="Amiri" w:eastAsia="Amiri" w:cs="Amiri"/>
          <w:color w:val="111111"/>
          <w:sz w:val="28"/>
          <w:sz w:val="28"/>
          <w:szCs w:val="28"/>
          <w:rtl w:val="true"/>
          <w:lang w:bidi="ar-SA"/>
        </w:rPr>
        <w:t>خبر إبراهيم الحضرمي‏</w:t>
      </w:r>
      <w:r>
        <w:rPr>
          <w:rStyle w:val="FootnoteAnchor"/>
          <w:rtl w:val="true"/>
        </w:rPr>
        <w:footnoteReference w:id="2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رجعت من مكة فأتيت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و هو قاعد فيما بين المنبر و القبر فقلت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إذا خرجت إلى مكة ربما قال لي الرجل طف عني أسبوعا و صل عني ركعتين فربما شغلت عن ذلك فإذا رجعت لم أدر ما أقول له قال فإذا أتيت مكة فقضيت نسكك فطف أسبوعا وصل ركعتين،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الطواف و هاتين الركعتين عن أبي و أمي و زوجتي و عن ولدي و</w:t>
      </w:r>
    </w:p>
    <w:p>
      <w:pPr>
        <w:pStyle w:val="BookText"/>
        <w:rPr/>
      </w:pPr>
      <w:r>
        <w:rPr>
          <w:rFonts w:ascii="Amiri" w:hAnsi="Amiri" w:eastAsia="Amiri" w:cs="Amiri"/>
          <w:color w:val="111111"/>
          <w:sz w:val="28"/>
          <w:sz w:val="28"/>
          <w:szCs w:val="28"/>
          <w:rtl w:val="true"/>
          <w:lang w:bidi="ar-SA"/>
        </w:rPr>
        <w:t>عن خاصتي و عن جميع أهل بلدي حرهم و عبدهم و أبيضهم و أسودهم، فلا بأس أن تقول للرجل اني قد طفت عنك و صليت عنك ركعتين إلا كنت صادقا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6"/>
        <w:numPr>
          <w:ilvl w:val="5"/>
          <w:numId w:val="1"/>
        </w:numPr>
        <w:rPr/>
      </w:pPr>
      <w:bookmarkStart w:id="117" w:name="__RefHeading___Toc7178938_417432637"/>
      <w:bookmarkStart w:id="118" w:name="_Toc43"/>
      <w:bookmarkEnd w:id="117"/>
      <w:r>
        <w:rPr>
          <w:rtl w:val="true"/>
        </w:rPr>
        <w:t>[</w:t>
      </w:r>
      <w:r>
        <w:rPr>
          <w:rtl w:val="true"/>
        </w:rPr>
        <w:t>في كراهة الحج و العمرة على الإبل الجلالة</w:t>
      </w:r>
      <w:r>
        <w:rPr>
          <w:rtl w:val="true"/>
        </w:rPr>
        <w:t>]</w:t>
      </w:r>
      <w:bookmarkEnd w:id="118"/>
    </w:p>
    <w:p>
      <w:pPr>
        <w:pStyle w:val="BookText"/>
        <w:rPr/>
      </w:pPr>
      <w:r>
        <w:rPr>
          <w:rFonts w:ascii="Amiri" w:hAnsi="Amiri" w:eastAsia="Amiri" w:cs="Amiri"/>
          <w:color w:val="111111"/>
          <w:sz w:val="28"/>
          <w:sz w:val="28"/>
          <w:szCs w:val="28"/>
          <w:rtl w:val="true"/>
          <w:lang w:bidi="ar-SA"/>
        </w:rPr>
        <w:t>و يكره الحج‏ و العمرة على الإبل الجلالة 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219"/>
      </w:r>
      <w:r>
        <w:rPr>
          <w:rFonts w:ascii="Amiri" w:hAnsi="Amiri" w:eastAsia="Amiri" w:cs="Amiri"/>
          <w:color w:val="111111"/>
          <w:sz w:val="28"/>
          <w:sz w:val="28"/>
          <w:szCs w:val="28"/>
          <w:rtl w:val="true"/>
          <w:lang w:bidi="ar-SA"/>
        </w:rPr>
        <w:t xml:space="preserve">عن جعفر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يكره الحج و العمرة</w:t>
      </w:r>
      <w:bookmarkStart w:id="119" w:name="pg12277_130252"/>
    </w:p>
    <w:p>
      <w:pPr>
        <w:pStyle w:val="BookText"/>
        <w:rPr/>
      </w:pPr>
      <w:bookmarkEnd w:id="11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على الإبل الجلالات</w:t>
      </w:r>
      <w:r>
        <w:rPr>
          <w:rFonts w:eastAsia="IRNazanin" w:cs="IRNazanin"/>
          <w:color w:val="111111"/>
          <w:sz w:val="28"/>
          <w:szCs w:val="28"/>
          <w:rtl w:val="true"/>
          <w:lang w:bidi="fa-IR"/>
        </w:rPr>
        <w:t>».</w:t>
      </w:r>
    </w:p>
    <w:p>
      <w:pPr>
        <w:pStyle w:val="Heading6"/>
        <w:numPr>
          <w:ilvl w:val="5"/>
          <w:numId w:val="1"/>
        </w:numPr>
        <w:rPr/>
      </w:pPr>
      <w:bookmarkStart w:id="120" w:name="__RefHeading___Toc7178940_417432637"/>
      <w:bookmarkStart w:id="121" w:name="_Toc44"/>
      <w:bookmarkEnd w:id="120"/>
      <w:r>
        <w:rPr>
          <w:rtl w:val="true"/>
        </w:rPr>
        <w:t>[</w:t>
      </w:r>
      <w:r>
        <w:rPr>
          <w:rtl w:val="true"/>
        </w:rPr>
        <w:t>في استحباب العزم على العود للحاج‏</w:t>
      </w:r>
      <w:r>
        <w:rPr>
          <w:rtl w:val="true"/>
        </w:rPr>
        <w:t>]</w:t>
      </w:r>
      <w:bookmarkEnd w:id="121"/>
    </w:p>
    <w:p>
      <w:pPr>
        <w:pStyle w:val="BookText"/>
        <w:rPr/>
      </w:pPr>
      <w:r>
        <w:rPr>
          <w:rFonts w:ascii="Amiri" w:hAnsi="Amiri" w:eastAsia="Amiri" w:cs="Amiri"/>
          <w:color w:val="111111"/>
          <w:sz w:val="28"/>
          <w:sz w:val="28"/>
          <w:szCs w:val="28"/>
          <w:rtl w:val="true"/>
          <w:lang w:bidi="ar-SA"/>
        </w:rPr>
        <w:t>و يستحب لمن حج أن يعزم على العود لأنه من أعظم الطاعات المعلوم كون العزم عليها من قضايا الايمان و قد سمعت ما في أخبار الدعاء بأن لا يجعله أخر العهد به، 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الله بن سنان‏</w:t>
      </w:r>
      <w:r>
        <w:rPr>
          <w:rStyle w:val="FootnoteAnchor"/>
          <w:rtl w:val="true"/>
        </w:rPr>
        <w:footnoteReference w:id="2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مكة و هو ينوي الحج من قابل زيد في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كراهة عدم إرادة العود إليها،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حسين بن عثمان</w:t>
      </w:r>
      <w:r>
        <w:rPr>
          <w:rStyle w:val="FootnoteAnchor"/>
          <w:rtl w:val="true"/>
        </w:rPr>
        <w:footnoteReference w:id="2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مكة و هو لا يريد العود إليها فقد اقترب أجله و دنى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الحسن بن علي</w:t>
      </w:r>
      <w:r>
        <w:rPr>
          <w:rStyle w:val="FootnoteAnchor"/>
          <w:rtl w:val="true"/>
        </w:rPr>
        <w:footnoteReference w:id="2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يزيد بن معاوية قد حج فلما انصرف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جعلنا ثافلا يمينا</w:t>
      </w:r>
      <w:r>
        <w:rPr>
          <w:rFonts w:eastAsia="Amiri" w:cs="Amiri" w:ascii="Amiri" w:hAnsi="Amiri"/>
          <w:color w:val="111111"/>
          <w:sz w:val="28"/>
          <w:szCs w:val="28"/>
          <w:rtl w:val="true"/>
          <w:lang w:bidi="ar-SA"/>
        </w:rPr>
        <w:tab/>
        <w:tab/>
      </w:r>
      <w:r>
        <w:rPr>
          <w:rFonts w:ascii="Amiri" w:hAnsi="Amiri" w:eastAsia="Amiri" w:cs="Amiri"/>
          <w:color w:val="111111"/>
          <w:sz w:val="28"/>
          <w:sz w:val="28"/>
          <w:szCs w:val="28"/>
          <w:rtl w:val="true"/>
          <w:lang w:bidi="ar-SA"/>
        </w:rPr>
        <w:t>فلا نعود بعدها سنينا</w:t>
      </w:r>
    </w:p>
    <w:p>
      <w:pPr>
        <w:pStyle w:val="BookText"/>
        <w:rPr/>
      </w:pPr>
      <w:r>
        <w:rPr>
          <w:rFonts w:ascii="Amiri" w:hAnsi="Amiri" w:eastAsia="Amiri" w:cs="Amiri"/>
          <w:color w:val="111111"/>
          <w:sz w:val="28"/>
          <w:sz w:val="28"/>
          <w:szCs w:val="28"/>
          <w:rtl w:val="true"/>
          <w:lang w:bidi="ar-SA"/>
        </w:rPr>
        <w:t>للحج و العمرة ما بقينا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فنقص الله من عمره و أماته قبل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الدروس استحباب إتيان مولد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الآن مسجد في زقاق يسمى زقاق المولد، و إتيان منزل خديجة الذي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يسكنه و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ولدت أولادها منه، و فيه قد توفيت، و لم يزل رسول الله صلى الله عليه و آله مقيما به حتى هاجر، و هو الآن مسجد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زيارة خديجة بالحجون، و قبرها هناك معروف بسفح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إتيان مسجد راقم، و يقال للدار التي هو بها دار الحروانة، فيه أنشر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أول الإسلام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إتيان الغار بجبل الحرا الذي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ابتداء الوحي يتعبد فيه و إتيان الغار الذي بجبل ثور استتر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المشركين، و الله العالم</w:t>
      </w:r>
      <w:r>
        <w:rPr>
          <w:rFonts w:eastAsia="Amiri" w:cs="Amiri" w:ascii="Amiri" w:hAnsi="Amiri"/>
          <w:color w:val="111111"/>
          <w:sz w:val="28"/>
          <w:szCs w:val="28"/>
          <w:rtl w:val="true"/>
          <w:lang w:bidi="ar-SA"/>
        </w:rPr>
        <w:t>.</w:t>
      </w:r>
      <w:bookmarkStart w:id="122" w:name="pg12277_130253"/>
    </w:p>
    <w:p>
      <w:pPr>
        <w:pStyle w:val="BookText"/>
        <w:rPr/>
      </w:pPr>
      <w:bookmarkEnd w:id="12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Heading6"/>
        <w:numPr>
          <w:ilvl w:val="5"/>
          <w:numId w:val="1"/>
        </w:numPr>
        <w:rPr/>
      </w:pPr>
      <w:bookmarkStart w:id="123" w:name="__RefHeading___Toc7178942_417432637"/>
      <w:bookmarkStart w:id="124" w:name="_Toc45"/>
      <w:bookmarkEnd w:id="123"/>
      <w:r>
        <w:rPr>
          <w:rtl w:val="true"/>
        </w:rPr>
        <w:t>[</w:t>
      </w:r>
      <w:r>
        <w:rPr>
          <w:rtl w:val="true"/>
        </w:rPr>
        <w:t>في أفضلية الطواف للمجاور من الصلاة، و للمقيم بالعكس‏</w:t>
      </w:r>
      <w:r>
        <w:rPr>
          <w:rtl w:val="true"/>
        </w:rPr>
        <w:t>]</w:t>
      </w:r>
      <w:bookmarkEnd w:id="124"/>
    </w:p>
    <w:p>
      <w:pPr>
        <w:pStyle w:val="BookText"/>
        <w:rPr/>
      </w:pPr>
      <w:r>
        <w:rPr>
          <w:rFonts w:ascii="Amiri" w:hAnsi="Amiri" w:eastAsia="Amiri" w:cs="Amiri"/>
          <w:color w:val="111111"/>
          <w:sz w:val="28"/>
          <w:sz w:val="28"/>
          <w:szCs w:val="28"/>
          <w:rtl w:val="true"/>
          <w:lang w:bidi="ar-SA"/>
        </w:rPr>
        <w:t>و الطواف أفضل للمجاور من الصلاة، و للمقيم بالعكس‏ كما صرح به غير واحد، ل</w:t>
      </w:r>
    </w:p>
    <w:p>
      <w:pPr>
        <w:pStyle w:val="BookText"/>
        <w:rPr/>
      </w:pPr>
      <w:r>
        <w:rPr>
          <w:rFonts w:ascii="Amiri" w:hAnsi="Amiri" w:eastAsia="Amiri" w:cs="Amiri"/>
          <w:color w:val="111111"/>
          <w:sz w:val="28"/>
          <w:sz w:val="28"/>
          <w:szCs w:val="28"/>
          <w:rtl w:val="true"/>
          <w:lang w:bidi="ar-SA"/>
        </w:rPr>
        <w:t>خبر حريز أو صحيحه‏</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الطواف لغير أهل مكة ممن جاور بها أفضل أو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للمجاورين أفضل، و الصلاة لأهل مكة و القاطنين بها أفضل من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حفص، و حماد و هشام‏</w:t>
      </w:r>
      <w:r>
        <w:rPr>
          <w:rStyle w:val="FootnoteAnchor"/>
          <w:rtl w:val="true"/>
        </w:rPr>
        <w:footnoteReference w:id="22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أقام الرجل بمكة سنة فالطواف أفضل، و إذا أقام سنتين خلط من هذا و هذا، و إذا أقام ثلاث سنين فالصلاة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التي ظاهرها تحديد المجاورة بسنة، و أما الثانية فالخلط، و أما الثالثة فالصلاة، و هو مناف لإطلاق المصنف و غيره الحكم في المجاور و المقيم، و على</w:t>
      </w:r>
    </w:p>
    <w:p>
      <w:pPr>
        <w:pStyle w:val="BookText"/>
        <w:rPr/>
      </w:pPr>
      <w:r>
        <w:rPr>
          <w:rFonts w:ascii="Amiri" w:hAnsi="Amiri" w:eastAsia="Amiri" w:cs="Amiri"/>
          <w:color w:val="111111"/>
          <w:sz w:val="28"/>
          <w:sz w:val="28"/>
          <w:szCs w:val="28"/>
          <w:rtl w:val="true"/>
          <w:lang w:bidi="ar-SA"/>
        </w:rPr>
        <w:t>كل حال فالظاهر إرادة غير الرواتب من الصلاة، لزيادة الحث عليها بل قد سمعت قطع الطواف لخوف فوات الوتر منها، بل قد يقال إن المراد أفضلية الطواف من النوافل المبتدأة، أما المخصوصة كنوافل ليلة القدر و نحوها فلا، و الأمر سهل بعد كون الأمر مستحبا</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7178944_417432637"/>
      <w:bookmarkStart w:id="126" w:name="_Toc46"/>
      <w:bookmarkEnd w:id="125"/>
      <w:r>
        <w:rPr>
          <w:rtl w:val="true"/>
        </w:rPr>
        <w:t>[</w:t>
      </w:r>
      <w:r>
        <w:rPr>
          <w:rtl w:val="true"/>
        </w:rPr>
        <w:t>في كراهة المجاورة بمكة</w:t>
      </w:r>
      <w:r>
        <w:rPr>
          <w:rtl w:val="true"/>
        </w:rPr>
        <w:t>]</w:t>
      </w:r>
      <w:bookmarkEnd w:id="126"/>
    </w:p>
    <w:p>
      <w:pPr>
        <w:pStyle w:val="BookText"/>
        <w:rPr/>
      </w:pPr>
      <w:r>
        <w:rPr>
          <w:rFonts w:ascii="Amiri" w:hAnsi="Amiri" w:eastAsia="Amiri" w:cs="Amiri"/>
          <w:color w:val="111111"/>
          <w:sz w:val="28"/>
          <w:sz w:val="28"/>
          <w:szCs w:val="28"/>
          <w:rtl w:val="true"/>
          <w:lang w:bidi="ar-SA"/>
        </w:rPr>
        <w:t>و تكره المجاورة بمكة في المشهور كما في الدروس و على المعروف من مذهب الأصحاب كما في المدارك معللين له بخوف الملالة و قلة الاحترام أو بالخوف من ملابسة الذنب، فان الذنب فيها أعظم، و بأن المقام فيها يقسي القلب، و بأن من سارع الى الخروج منها يدوم شوقه إليها، و ذلك المطلوب لله عز و جل، بل في المدارك أن هذه التعليلات كلها مروية، لكن أكثرها غير واضحة الإسناد،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مكررا التسامح في أدلة الكراهة، مضافا الى‏</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للرجل أن يقيم بمكة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صحيح الحلبي</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يُرِدْ فِيهِ بِإِلْحادٍ بِظُلْمٍ نُذِقْهُ مِنْ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الظلم فيه إلحاد حتى لو ضربت خادمك ظلما خشيت أن يكون إلحادا، فلذلك كان الفقهاء تكره سكنى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الصباح الكناني‏</w:t>
      </w:r>
      <w:r>
        <w:rPr>
          <w:rStyle w:val="FootnoteAnchor"/>
          <w:rtl w:val="true"/>
        </w:rPr>
        <w:footnoteReference w:id="2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يُرِدْ فِيهِ بِإِلْحادٍ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ظلم يظلمه الرجل بنفسه بمكة من سرقة أو ظلم أحد أو شي‏ء من الظلم فإني أراه إلحادا، و لذلك كان يتقي الفقهاء سكنى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داود الرقي‏</w:t>
      </w:r>
      <w:r>
        <w:rPr>
          <w:rStyle w:val="FootnoteAnchor"/>
          <w:rtl w:val="true"/>
        </w:rPr>
        <w:footnoteReference w:id="22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نسكك فارجع فإنه أشوق لك الى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أبي بصير</w:t>
      </w:r>
      <w:r>
        <w:rPr>
          <w:rStyle w:val="FootnoteAnchor"/>
          <w:rtl w:val="true"/>
        </w:rPr>
        <w:footnoteReference w:id="23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23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قضى أحدكم نسكه فليركب راحلته و ليلحق بأهله، فإن المقام بمكة يقسي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كره المقام بمكة، و ذلك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الحدائق استنباط كراهة سكنى الأماكن المشرفة و المشاهد المعظمة من هذه النصوص،</w:t>
      </w:r>
    </w:p>
    <w:p>
      <w:pPr>
        <w:pStyle w:val="BookText"/>
        <w:rPr/>
      </w:pPr>
      <w:r>
        <w:rPr>
          <w:rFonts w:ascii="Amiri" w:hAnsi="Amiri" w:eastAsia="Amiri" w:cs="Amiri"/>
          <w:color w:val="111111"/>
          <w:sz w:val="28"/>
          <w:sz w:val="28"/>
          <w:szCs w:val="28"/>
          <w:rtl w:val="true"/>
          <w:lang w:bidi="ar-SA"/>
        </w:rPr>
        <w:t>و هو استنباط قبيح يمكن دعوى منافاته لما هو كالضروري، إنما الكلام في خصوص مجاورة مكة، قيل و المراد به هو المسافر بعد نية إقامة عشرة أيام، و في المسالك في شرح العبارة يعني الإقامة بها بعد انقضاء المناسك و ان لم يكن سنة، و يمكن أن يريد به سنة، و كلاهما مروي في الصحيح، و مع الثاني أنه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سمعت ما ورد فيه لكن في‏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مهزيار</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بمكة أفضل أو الخروج الى بعض الأمصار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عند بيت الله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بما عن‏</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ختم القرآن بمكة لم يمت حتى يرى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منزله من الجنة، و تسبيحة بمكة تعدل خراج العراقين ينفق في سبيل الله، و من صلى بمكة سبعين ركعة فقرأ في كل ركعة بقل هو الله أحد و انا أنزلناه و آية السخرة و آية الكرسي لم يمت إلا شهيدا، و الطاعم بمكة كالصائم فيما سواها و صوم يوم بمكة يعدل صيام سنة فيما سواها، و الماشي في مكة في عبادة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التي لا تنافي عند التأمل كراهة المجاورة خصوصا بعد احتمال كون الطاعم فيها كالصائم و الماشي كالعابد خصوص من نويا بكونهما التقرب الى الله تعالى بأداء المناسك أو غيرها من العبادات، على أنه غير مناف لكون الخارج منها لتشويق نفسه إليها و التحرز من الإلحاد و القسوة و الاندراج في الحاج و الوافدين على الله تعالى و نحو ذلك مما لا يحصل للمقيم كذلك أيضا، أو أفضل منه،</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المرسل‏</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جاور بمكة سنة غفر الله له ذنوبه و لأهل بيته و لكل من استغفر له و لعشيرته و لجيرته تسع سنين قد مضت، و عصموا من كل سوء أربعين و 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الانصراف و الرجوع أفضل من المجاورة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احتمل كون ذلك من الصدوق، و جمع الشهيد بين الخبرين باستحباب المجاورة لمن يثق من نفسه بعدم المحذورات المذكورة، و حكى قولا باستحبابها للعبادة و كراهيتها للتجارة و لم يستوضحه في المدارك،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مقتضى الروايتين كراهة المجاورة على ذينك الوجهين، و تبعه بعض من تأخر عنه و يمكن منعه عليه، كما أنه يمكن‏</w:t>
      </w:r>
      <w:bookmarkStart w:id="127" w:name="pg12277_130256"/>
    </w:p>
    <w:p>
      <w:pPr>
        <w:pStyle w:val="BookText"/>
        <w:rPr/>
      </w:pPr>
      <w:bookmarkEnd w:id="12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 مراد القائل استحباب الجوار من حيث كونه جوارا لأمن حيث العبادات الأخر من طواف و نحوه، و بذلك يظهر لك عدم التنافي بين</w:t>
      </w:r>
    </w:p>
    <w:p>
      <w:pPr>
        <w:pStyle w:val="BookText"/>
        <w:rPr/>
      </w:pPr>
      <w:r>
        <w:rPr>
          <w:rFonts w:ascii="Amiri" w:hAnsi="Amiri" w:eastAsia="Amiri" w:cs="Amiri"/>
          <w:color w:val="111111"/>
          <w:sz w:val="28"/>
          <w:sz w:val="28"/>
          <w:szCs w:val="28"/>
          <w:rtl w:val="true"/>
          <w:lang w:bidi="ar-SA"/>
        </w:rPr>
        <w:t>النصوص، و لعل صحيح ابن مهزيار محمول على خصوص القادم للحج و العبادة، فإن مقامه بالبيت أفضل له من مقامه في غير مكان،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7178946_417432637"/>
      <w:bookmarkStart w:id="129" w:name="_Toc47"/>
      <w:bookmarkEnd w:id="128"/>
      <w:r>
        <w:rPr>
          <w:rtl w:val="true"/>
        </w:rPr>
        <w:t>[</w:t>
      </w:r>
      <w:r>
        <w:rPr>
          <w:rtl w:val="true"/>
        </w:rPr>
        <w:t>في استحباب النزول بالمعرس‏</w:t>
      </w:r>
      <w:r>
        <w:rPr>
          <w:rtl w:val="true"/>
        </w:rPr>
        <w:t>]</w:t>
      </w:r>
      <w:bookmarkEnd w:id="129"/>
    </w:p>
    <w:p>
      <w:pPr>
        <w:pStyle w:val="BookText"/>
        <w:rPr/>
      </w:pPr>
      <w:r>
        <w:rPr>
          <w:rFonts w:ascii="Amiri" w:hAnsi="Amiri" w:eastAsia="Amiri" w:cs="Amiri"/>
          <w:color w:val="111111"/>
          <w:sz w:val="28"/>
          <w:sz w:val="28"/>
          <w:szCs w:val="28"/>
          <w:rtl w:val="true"/>
          <w:lang w:bidi="ar-SA"/>
        </w:rPr>
        <w:t>و يستحب النزول بالمعرس‏ بضم الميم و فتح العين و تشديد الراء المفتوحة، و يقال بفتح الميم و سكون العين و تخفيف الراء لمن رجع‏ على طريق المدينة ليلا أو نهارا، و إن كان أصل التعريس في آخر الليل للاستراحة كما نص عليه أهل اللغة و صلاة ركعتين به‏ بلا خلاف أجده في شي‏ء من ذلك للنصوص التي منها</w:t>
      </w:r>
    </w:p>
    <w:p>
      <w:pPr>
        <w:pStyle w:val="BookText"/>
        <w:rPr/>
      </w:pPr>
      <w:r>
        <w:rPr>
          <w:rFonts w:ascii="Amiri" w:hAnsi="Amiri" w:eastAsia="Amiri" w:cs="Amiri"/>
          <w:color w:val="111111"/>
          <w:sz w:val="28"/>
          <w:sz w:val="28"/>
          <w:szCs w:val="28"/>
          <w:rtl w:val="true"/>
          <w:lang w:bidi="ar-SA"/>
        </w:rPr>
        <w:t>حسن معاوية بن عمار</w:t>
      </w:r>
      <w:r>
        <w:rPr>
          <w:rStyle w:val="FootnoteAnchor"/>
          <w:rtl w:val="true"/>
        </w:rPr>
        <w:footnoteReference w:id="23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انصرفت من مكة على المدينة فانتهيت إلى ذي الحليفة و أنت راجع الى المدينة من مكة فائت معرس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كنت في وقت صلاة مكتوبة أو نافلة فصل فيه و إن كان في غير وقت صلاة مكتوبة فانزل فيه قليلا،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يعرس فيه و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الموثق‏</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أسباط لأبي الحسن عليه السلام و نحن نسمع إنا لم نكن عرسنا فأخبرنا أبو القاسم بن الفضيل أنه لم يكن عرس و أنه سألك فأمرته بالعود الى المعرس ليعرس فيه،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فإذا انصرفنا فعرسنا فأي شي‏ء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فيه و تضطجع، و 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بعد العتمة فيه، فقال محمد فان مر به في غير وقت صلاة 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العصر، قال</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رخص في هذا إلا في ركعتي الطواف، فان الحسن بن علي عليهما السلام فعله،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حتى‏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يدخل وقت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مر به بليل أو نهار يعرس فيه و انما التعريس بالليل، فقال إن مر به بليل أو نهار فليعرس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عيسى بن القاسم‏</w:t>
      </w:r>
      <w:r>
        <w:rPr>
          <w:rStyle w:val="FootnoteAnchor"/>
          <w:rtl w:val="true"/>
        </w:rPr>
        <w:footnoteReference w:id="23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الغسل في المعرس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غسل، و التعريس هو أن تصلي فيه و تضطجع فيه ليلا أو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أسباط</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الفضيل بن يسار روى عنك و أخبرنا عنك بالرجوع الى المعرس و لم نكن عرسنا فرجعنا إليه فأي شي‏ء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و تضطجع قليلا، و قد 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 و يقعد، فقال محمد بن علي بن فضال قد مررت في غير وقت صلاة بعد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فقال له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مررت به ليلا أو نهارا نعرس و انما التعريس بالليل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مررت به ليلا أو نهارا فعرس فيه، لأن رسول الله كان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معاوية بن عمار</w:t>
      </w:r>
      <w:r>
        <w:rPr>
          <w:rStyle w:val="FootnoteAnchor"/>
          <w:rtl w:val="true"/>
        </w:rPr>
        <w:footnoteReference w:id="24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في المعرس معرس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رجعت الى المدينة فمر به و انزل و أنخ فيه و صل فيه،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وقت 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يقيمون أصحابي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ركعتين و امض و قال انما المعرس إذا رجعت الى المدينة ليس إذا بدأت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الأمر بالعود اليه و الصلاة في الوقت المكروه مع العذر و الانتظار مع عدمه يفهم كمال تأكده، و عن أبي عبد الله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بذي‏</w:t>
      </w:r>
      <w:bookmarkStart w:id="130" w:name="pg12277_130258"/>
    </w:p>
    <w:p>
      <w:pPr>
        <w:pStyle w:val="BookText"/>
        <w:rPr/>
      </w:pPr>
      <w:bookmarkEnd w:id="13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الحليفة مسجدان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فالكبير الذي يحرم الناس منه، و الآخر مسجد المعرس و هو دون مصعد البيداء بناحية عن هذا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الدروس أنه بإزاء مسجد الشجرة الى ما يلي القبلة، و الله العالم، و كذا يستحب للراجع على طريق المدينة الصلاة في مسجد غدير خم و الإكثار فيه من الدعاء، و هو موضع‏ النص‏</w:t>
      </w:r>
      <w:r>
        <w:rPr>
          <w:rStyle w:val="FootnoteAnchor"/>
          <w:rtl w:val="true"/>
        </w:rPr>
        <w:footnoteReference w:id="241"/>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الدروس و المسجد باق الى الآن جدرانه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7178948_417432637"/>
      <w:bookmarkStart w:id="132" w:name="_Toc48"/>
      <w:bookmarkEnd w:id="131"/>
      <w:r>
        <w:rPr>
          <w:rtl w:val="true"/>
        </w:rPr>
        <w:t>[</w:t>
      </w:r>
      <w:r>
        <w:rPr>
          <w:rtl w:val="true"/>
        </w:rPr>
        <w:t>مسائل ثلاث‏</w:t>
      </w:r>
      <w:r>
        <w:rPr>
          <w:rtl w:val="true"/>
        </w:rPr>
        <w:t>]</w:t>
      </w:r>
      <w:bookmarkEnd w:id="132"/>
    </w:p>
    <w:p>
      <w:pPr>
        <w:pStyle w:val="Heading6"/>
        <w:numPr>
          <w:ilvl w:val="5"/>
          <w:numId w:val="1"/>
        </w:numPr>
        <w:rPr/>
      </w:pPr>
      <w:bookmarkStart w:id="133" w:name="__RefHeading___Toc7178950_417432637"/>
      <w:bookmarkStart w:id="134" w:name="_Toc49"/>
      <w:bookmarkEnd w:id="133"/>
      <w:r>
        <w:rPr>
          <w:rtl w:val="true"/>
        </w:rPr>
        <w:t>[</w:t>
      </w:r>
      <w:r>
        <w:rPr>
          <w:rtl w:val="true"/>
        </w:rPr>
        <w:t>المسألة الأولى للمدينة حرم‏</w:t>
      </w:r>
      <w:r>
        <w:rPr>
          <w:rtl w:val="true"/>
        </w:rPr>
        <w:t>]</w:t>
      </w:r>
      <w:bookmarkEnd w:id="134"/>
    </w:p>
    <w:p>
      <w:pPr>
        <w:pStyle w:val="BookText"/>
        <w:rPr/>
      </w:pPr>
      <w:r>
        <w:rPr>
          <w:rFonts w:ascii="Amiri" w:hAnsi="Amiri" w:eastAsia="Amiri" w:cs="Amiri"/>
          <w:color w:val="111111"/>
          <w:sz w:val="28"/>
          <w:sz w:val="28"/>
          <w:szCs w:val="28"/>
          <w:rtl w:val="true"/>
          <w:lang w:bidi="ar-SA"/>
        </w:rPr>
        <w:t xml:space="preserve">الأولى للمدينة حرم‏ بلا خلاف فيه بين المسلمين فضلا عن المؤمنين‏ وحده من عائر الى وعير بفتح الواو على ما في الدروس، لكن في حاشية الكركي أنه وجدها في مواضع معتمدة بضم الواو و فتح العين،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وجدته مضبوطا بخط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 و غيرها هما جبلان يكتنفان المدينة من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خلاصة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عير و يقال عائر جبل مشهور في قبلة المدينة قرب ذي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فهو لا يعضد شجرة</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242"/>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مكة حرم الله تعالى شأنه حرمها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المدينة حرمي ما بين لابتيها حرمي، لا يعضد شجرها، و هو ما بين ظل عائر إلى ظل وعير، و ليس صيدها كصيد مكة، يؤكل هذا و لا يؤكل ذلك، و هو 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بظل وعير فيؤه كما رواه‏ الصدوق‏</w:t>
      </w:r>
      <w:r>
        <w:rPr>
          <w:rStyle w:val="FootnoteAnchor"/>
          <w:rtl w:val="true"/>
        </w:rPr>
        <w:footnoteReference w:id="243"/>
      </w:r>
      <w:r>
        <w:rPr>
          <w:rFonts w:ascii="Amiri" w:hAnsi="Amiri" w:eastAsia="Amiri" w:cs="Amiri"/>
          <w:color w:val="111111"/>
          <w:sz w:val="28"/>
          <w:sz w:val="28"/>
          <w:szCs w:val="28"/>
          <w:rtl w:val="true"/>
          <w:lang w:bidi="ar-SA"/>
        </w:rPr>
        <w:t>مرسلا،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التعبير بظلمها للتنبيه على أن الحرم داخلهما بل بعضه، و</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الصيقل</w:t>
      </w:r>
      <w:r>
        <w:rPr>
          <w:rStyle w:val="FootnoteAnchor"/>
          <w:rtl w:val="true"/>
        </w:rPr>
        <w:footnoteReference w:id="2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جالسا عند زياد بن عبد الله و عنده ربيعة الرأي، فقال له زياد يا ربيعة ما الذي حرم‏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فقال بريد في بريد،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لربيعة و كان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أميال فسكت فلم يحسن، فمال علي زياد، فقال يا أبا عبد الله فما تقول أنت؟ قلت حرم رسول الله من المدينة من الصيد ما بين لابتيها فقال و ما لابتيها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أحاطت به الحرتان،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يحرم من الشجر قال من عائر الى وعير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صفوان قال ابن مسكان قال الحسن فسأله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 لابتيها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الصورين إلى الثنية، و في‏</w:t>
      </w:r>
    </w:p>
    <w:p>
      <w:pPr>
        <w:pStyle w:val="BookText"/>
        <w:rPr/>
      </w:pPr>
      <w:r>
        <w:rPr>
          <w:rFonts w:ascii="Amiri" w:hAnsi="Amiri" w:eastAsia="Amiri" w:cs="Amiri"/>
          <w:color w:val="111111"/>
          <w:sz w:val="28"/>
          <w:sz w:val="28"/>
          <w:szCs w:val="28"/>
          <w:rtl w:val="true"/>
          <w:lang w:bidi="ar-SA"/>
        </w:rPr>
        <w:t>خبر معاوية بن عمار</w:t>
      </w:r>
      <w:r>
        <w:rPr>
          <w:rStyle w:val="FootnoteAnchor"/>
          <w:rtl w:val="true"/>
        </w:rPr>
        <w:footnoteReference w:id="245"/>
      </w:r>
      <w:r>
        <w:rPr>
          <w:rFonts w:ascii="Amiri" w:hAnsi="Amiri" w:eastAsia="Amiri" w:cs="Amiri"/>
          <w:color w:val="111111"/>
          <w:sz w:val="28"/>
          <w:sz w:val="28"/>
          <w:szCs w:val="28"/>
          <w:rtl w:val="true"/>
          <w:lang w:bidi="ar-SA"/>
        </w:rPr>
        <w:t xml:space="preserve">المروي عن معاني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لابتي المدينة ظل عائر إلى ظل وعير حرم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طائره كطائر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يعضد شجرها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اتحاد المراد مما ورد في تفسير لابتيها كظهور الاتحاد فيما بين ما سمعته من التحديد و بين ما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24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ما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المدينة من ذباب الى واقم و العريض و النقب من قبل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ذباب كغراب و كتاب جبل بشامي المدينة، يقال كان مضرب قبة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الأحزاب، و العريض بالتصغير واد في نثرتي الحرة قرب قناة، و هي أيضا واد، و النقب الطريق في الجبل، و</w:t>
      </w:r>
    </w:p>
    <w:p>
      <w:pPr>
        <w:pStyle w:val="BookText"/>
        <w:rPr/>
      </w:pPr>
      <w:r>
        <w:rPr>
          <w:rFonts w:ascii="Amiri" w:hAnsi="Amiri" w:eastAsia="Amiri" w:cs="Amiri"/>
          <w:color w:val="111111"/>
          <w:sz w:val="28"/>
          <w:sz w:val="28"/>
          <w:szCs w:val="28"/>
          <w:rtl w:val="true"/>
          <w:lang w:bidi="ar-SA"/>
        </w:rPr>
        <w:t>خبر أبي العباس‏</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حرم بريدا في بريد غضاها،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صيدها قال لا يكذب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بينهما 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24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ما بين لابتيها صيدها و حرم حولها بريدا في بريد أن يختلى خلاها أو يعضد شجرها إلا عودي الناضح</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خبر عبد الله بن سنان‏</w:t>
      </w:r>
      <w:r>
        <w:rPr>
          <w:rStyle w:val="FootnoteAnchor"/>
          <w:rtl w:val="true"/>
        </w:rPr>
        <w:footnoteReference w:id="2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صيد المدينة ما صيد بين الحرتين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الفضيل بن يسار المروي‏</w:t>
      </w:r>
      <w:r>
        <w:rPr>
          <w:rStyle w:val="FootnoteAnchor"/>
          <w:rtl w:val="true"/>
        </w:rPr>
        <w:footnoteReference w:id="250"/>
      </w:r>
      <w:r>
        <w:rPr>
          <w:rFonts w:ascii="Amiri" w:hAnsi="Amiri" w:eastAsia="Amiri" w:cs="Amiri"/>
          <w:color w:val="111111"/>
          <w:sz w:val="28"/>
          <w:sz w:val="28"/>
          <w:szCs w:val="28"/>
          <w:rtl w:val="true"/>
          <w:lang w:bidi="ar-SA"/>
        </w:rPr>
        <w:t>عن بصائر الدرجات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ان الله تعالى أدب نبيه فأحسن تأديبه، فلما ائتدب فوض اليه فحرم الله الخمر و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مسكر، فأجاز الله له ذلك، و حرم الله مكة و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فأجاز الله ذلك كله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خبر عبد الله ابن سنان‏</w:t>
      </w:r>
      <w:r>
        <w:rPr>
          <w:rStyle w:val="FootnoteAnchor"/>
          <w:rtl w:val="true"/>
        </w:rPr>
        <w:footnoteReference w:id="251"/>
      </w:r>
      <w:r>
        <w:rPr>
          <w:rFonts w:ascii="Amiri" w:hAnsi="Amiri" w:eastAsia="Amiri" w:cs="Amiri"/>
          <w:color w:val="111111"/>
          <w:sz w:val="28"/>
          <w:sz w:val="28"/>
          <w:szCs w:val="28"/>
          <w:rtl w:val="true"/>
          <w:lang w:bidi="ar-SA"/>
        </w:rPr>
        <w:t xml:space="preserve">المروي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الى غير ذلك من النصوص المتفقة على أن‏ لا يعضد أي يقطع‏ شجره‏ كما هو ظاهر الأكثر، بل عن التذكرة أنه المشهور، بل عن المنتهى أنه لا يجوز عند علمائنا، بل لم أجد من نص على الكراهة، قبل الفاضل في القواعد و إن جعله في المسالك من معقد الشهرة على الكراهة، لكن لم نتحققه، بل هو حكى فيها عن بعض الأصحاب القطع بتحريم قطع الشجر، و جعل الخلاف في الصيد، قال فيها بعد أن حكى ذلك و ظاهر الأخبار يدل عليه، فإنه لم يرد خبر بجواز قطع الشجر، و انما تعارضت في الصيد، إلا أن الأصحاب نقلوا الكراهة في الجميع و اختاروها، و هو غريب نعم عن التذكرة و المنتهى و التحرير استثناء ما يحتاج اليه من الحشيش لخبر عامي و للحرج لأن بقرب المدينة أشجارا و زروعا كثيرة، فلو منع من الاحتشاش للحاجة لزم الحرج المنفي بخلاف حرم مكة، و هو كما ترى بعد ما سمعت من النصوص المفسر ما فيها من الخلا بالرطب من النبات، و اختلاؤه قطعه، و عن ابن سعيد استثناء ما سمعته في خبر زرارة من عودي الناضح، و لا بأس به، بل لا يبعد استثناء ما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سمعته سابقا في الحرم للمساواة و لأولويته و الله العالم‏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كان ف لا بأس‏ عند المصنف و الفاضل‏ بصيده إلا ما صيد بين الحرتين، و هذا أيضا على الكراهة المؤكدة و المراد حرة واقم، و هي شرقية المدينة، و تسمى حرة بني قريظة، و واقم اسم صنم لبني عبد الأشهل بني عليها، أو اسم رجل من العماليق نزل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حرة ليلى، و هي غربيتها، و هي حرة العقيق</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و لها حرتان أخريان جنوبا و شمالا يتصلان بهما، فكأن الأربع حرتان، و هما حرة قبا و حرة الرجلى ككسرى، و يمد، يترجل فيها لكثرة حجارتها، و وافقه عليه الفاضل، و لعله للأصل و ما سمعته سابقا في‏ خبر معاوية</w:t>
      </w:r>
      <w:r>
        <w:rPr>
          <w:rStyle w:val="FootnoteAnchor"/>
          <w:rtl w:val="true"/>
        </w:rPr>
        <w:footnoteReference w:id="253"/>
      </w:r>
      <w:r>
        <w:rPr>
          <w:rFonts w:ascii="Amiri" w:hAnsi="Amiri" w:eastAsia="Amiri" w:cs="Amiri"/>
          <w:color w:val="111111"/>
          <w:sz w:val="28"/>
          <w:sz w:val="28"/>
          <w:szCs w:val="28"/>
          <w:rtl w:val="true"/>
          <w:lang w:bidi="ar-SA"/>
        </w:rPr>
        <w:t>و خبر أبي العباس‏</w:t>
      </w:r>
      <w:r>
        <w:rPr>
          <w:rStyle w:val="FootnoteAnchor"/>
          <w:rtl w:val="true"/>
        </w:rPr>
        <w:footnoteReference w:id="254"/>
      </w:r>
      <w:r>
        <w:rPr>
          <w:rFonts w:ascii="Amiri" w:hAnsi="Amiri" w:eastAsia="Amiri" w:cs="Amiri"/>
          <w:color w:val="111111"/>
          <w:sz w:val="28"/>
          <w:sz w:val="28"/>
          <w:szCs w:val="28"/>
          <w:rtl w:val="true"/>
          <w:lang w:bidi="ar-SA"/>
        </w:rPr>
        <w:t>و خبر معاوية</w:t>
      </w:r>
      <w:r>
        <w:rPr>
          <w:rStyle w:val="FootnoteAnchor"/>
          <w:rtl w:val="true"/>
        </w:rPr>
        <w:footnoteReference w:id="255"/>
      </w:r>
      <w:r>
        <w:rPr>
          <w:rFonts w:ascii="Amiri" w:hAnsi="Amiri" w:eastAsia="Amiri" w:cs="Amiri"/>
          <w:color w:val="111111"/>
          <w:sz w:val="28"/>
          <w:sz w:val="28"/>
          <w:szCs w:val="28"/>
          <w:rtl w:val="true"/>
          <w:lang w:bidi="ar-SA"/>
        </w:rPr>
        <w:t>أيضا المروي عن معاني الأخبار المؤيد ب</w:t>
      </w:r>
    </w:p>
    <w:p>
      <w:pPr>
        <w:pStyle w:val="BookText"/>
        <w:rPr/>
      </w:pPr>
      <w:r>
        <w:rPr>
          <w:rFonts w:ascii="Amiri" w:hAnsi="Amiri" w:eastAsia="Amiri" w:cs="Amiri"/>
          <w:color w:val="111111"/>
          <w:sz w:val="28"/>
          <w:sz w:val="28"/>
          <w:szCs w:val="28"/>
          <w:rtl w:val="true"/>
          <w:lang w:bidi="ar-SA"/>
        </w:rPr>
        <w:t>خبر يونس بن يعقوب‏</w:t>
      </w:r>
      <w:r>
        <w:rPr>
          <w:rStyle w:val="FootnoteAnchor"/>
          <w:rtl w:val="true"/>
        </w:rPr>
        <w:footnoteReference w:id="256"/>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يحرم علي في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علي في حرم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عن السند و لا جابر، و احتمال خبر أبي العباس منها نفي الكذب عن الناس أي العامة في روايتهم ذلك، كظهور خبر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القوسين و ان لم يكن في النسخة الأصلية أيضا إلا أنه مما لا بد منه فإنه قده في مقام تفسير الحرتين فلا وجه لذكر إحداهما و ترك الأخرى مضافا إلى أنه بعينه كلام الرياض و ما أثبتناه موجود فيه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في إرادة نفي الكلية لا خصوص الأمرين، و احتمال خبر ابن عمار نفي حرمة الأكل لا الاصطياد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قاصرة عن معارضة غيرها مما دل على الحرمة فيما بين الحرتين سندا و عملا، فإن المحكي عن الأكثر الحرمة، بل عن الشيخ في الخلاف الإجماع عليها، كظهور المنتهى، و من هنا جمع بين النصوص بالفرق بين صيد ما بين الحرتين و بين صيد غيره، فيحرم الأول دون الثاني، و لعله لا يخرج من قوة مع أنه أحوط، فما في المتن من الكراهة غير واضح، و إن نسبه‏</w:t>
      </w:r>
      <w:bookmarkStart w:id="135" w:name="pg12277_130262"/>
    </w:p>
    <w:p>
      <w:pPr>
        <w:pStyle w:val="BookText"/>
        <w:rPr/>
      </w:pPr>
      <w:bookmarkEnd w:id="13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المسالك إلى الشهرة أيضا، إلا أنا لم نتحققه، بل لعل المتحقق خلافه، بل رجع المصنف عنها في النافع إلى الحرمة، نعم ظاهر النافع عدم الكراهة في غير ذلك من الحرم الذي سمعت أنه بريد في بريد، و لا بأس به لظاهر النصوص و إن كان لو قيل به لكان وجها للتسامح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أنه لا كفارة في صيد الحرم المزبور، و لا في قطع شجره، و لا يجب إحرام في دخوله كحرم مكة كما صرح بذلك بعضهم للأصل و غيره، بل عن الفاضل في المنتهى أن من أدخل صيدا المدينة لم يجب عليه إرساله،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ما فعل النفر و هو طائر صغير رواه الجمهور و ظاهره إباحة إمساكه، و الا لأنكر عليه، و كأنه أراد بذلك تأييد الأصل المقتضي للجواز،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7178952_417432637"/>
      <w:bookmarkStart w:id="137" w:name="_Toc50"/>
      <w:bookmarkEnd w:id="136"/>
      <w:r>
        <w:rPr>
          <w:rtl w:val="true"/>
        </w:rPr>
        <w:t>[</w:t>
      </w:r>
      <w:r>
        <w:rPr>
          <w:rtl w:val="true"/>
        </w:rPr>
        <w:t>المسألة الثانية يستحب زيارة النبي‏</w:t>
      </w:r>
      <w:r>
        <w:rPr>
          <w:rtl w:val="true"/>
        </w:rPr>
        <w:t>]</w:t>
      </w:r>
      <w:bookmarkEnd w:id="137"/>
    </w:p>
    <w:p>
      <w:pPr>
        <w:pStyle w:val="BookText"/>
        <w:rPr/>
      </w:pPr>
      <w:r>
        <w:rPr>
          <w:rFonts w:ascii="Amiri" w:hAnsi="Amiri" w:eastAsia="Amiri" w:cs="Amiri"/>
          <w:color w:val="111111"/>
          <w:sz w:val="28"/>
          <w:sz w:val="28"/>
          <w:szCs w:val="28"/>
          <w:rtl w:val="true"/>
          <w:lang w:bidi="ar-SA"/>
        </w:rPr>
        <w:t xml:space="preserve">المسألة الثانية يستحب زيارة النبي‏ أبي القاسم رسول الله محمد بن عبد الله ابن عبد المطلب بن هاشم بن عبد مناف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ولد بمكة في شعب أبي طالب يوم الجمعة بعد طلوع الفجر سابع عشر شهر ربيع الأول عام الفيل، و كان حمل أمه آمنة بنت وهب بن عبد مناف بن مرة بن كلاب به أيام التشريق في منزل أبيه عبد الله بمنى عند الجمرة الوسطى، و الاشكال فيما بين الولادة و الحمل يدفعه أن أيام التشريق في ذلك الزمان كانت في رجب، لأن حجهم كان فيه، أو أن المراد ظهور حملها به فيها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صدع بالرسالة في اليوم السابع و العشرين من رجب لأربعين سنة، و قبض بالمدينة يوم الاثنين لليلتين بقيتا من صفر سنة إحدى عشرة من الهجرة، و قيل لاثنى عشرة ليلة بقيت من شهر ربيع الأول، و له من العمر ثلاث و ستون سنة، و في التحرير قبض مسموما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خصوصا للحاج استحبابا مؤكدا إجماعا و ضرورة من الدين، و لذا يجبر الإمام الناس عليها لو تركوها كما سمعت،</w:t>
      </w:r>
    </w:p>
    <w:p>
      <w:pPr>
        <w:pStyle w:val="BookText"/>
        <w:rPr/>
      </w:pPr>
      <w:r>
        <w:rPr>
          <w:rFonts w:ascii="Amiri" w:hAnsi="Amiri" w:eastAsia="Amiri" w:cs="Amiri"/>
          <w:color w:val="111111"/>
          <w:sz w:val="28"/>
          <w:sz w:val="28"/>
          <w:szCs w:val="28"/>
          <w:rtl w:val="true"/>
          <w:lang w:bidi="ar-SA"/>
        </w:rPr>
        <w:t xml:space="preserve">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موتي كان كمن هاجر الي في حياتي، فان لم يستطيعوا فابعثوا الي بالسلام فإنه يبلغني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أو زار أحدا من ذريتي زرته يوم القيامة، فأنقذته من أهوالها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يستفاد استحباب زيارة غير المعصومين من ذريته 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259"/>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زارني في حياتي أو بعد موتي أو زارك في حياتك أو بعد موتك أو زار ابنيك في حياتهما أو بعد مماتهما ضمنت له يوم القيامة أن أخلصه من أهوالها و شدائدها حتى أصيره معي في درجتي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حيا أو ميتا أو زار أباك حيا أو ميتا أو زار أخاك حيا أو ميتا أو زارك حيا أو ميتا كان حقا علي أن أستنقذه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من أتاني زائرا بعد موتي فله الجنة، و من أتى أباك زائرا بعد موته فله الجنة و من أتى أخاك زائرا بعد موته فله الجنة، و من أتاك زائرا بعد موتك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المتضمنة أن له الجنة و أنه في جواره و أنه شفيعه في يوم القيامة، و أن زيارته تعدل حجة معه، بل زيارته الله في عرشه،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السلام بن صالح الهروي‏</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تقول بالحديث الذي يرويه أهل الحديث ان المؤمنين يزورون الله في منازلهم في الجنة؟ فقال 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فضل نبيه محمدا على جميع خلقه من النبيين و الملائكة، و جعل طاعته طاعته، و متابعته متابعته و زيارته في الدنيا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الآخرة زيارته، فقال‏</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في حياتي أو بعد موتي فقد زار الله، و درجة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الدرجات، فمن زاره إلى درجة في الجنة من منزله فقد زار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المروي‏</w:t>
      </w:r>
      <w:r>
        <w:rPr>
          <w:rStyle w:val="FootnoteAnchor"/>
          <w:rtl w:val="true"/>
        </w:rPr>
        <w:footnoteReference w:id="2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اطلبوا الرزق عندها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كذلك في الخصال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الخصال في حديث الأربع 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أتموا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خرجتم الى بيت الله الحرام، فان تركه جفاء، و بذلك أمرتهم، و أتموا بالقبور التي ألزمكم الله حقها و زيارتها، و اطلبوا الشرف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الشحام‏</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ما لمن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زار الله فوق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بل في‏</w:t>
      </w:r>
    </w:p>
    <w:p>
      <w:pPr>
        <w:pStyle w:val="BookText"/>
        <w:rPr/>
      </w:pPr>
      <w:r>
        <w:rPr>
          <w:rFonts w:ascii="Amiri" w:hAnsi="Amiri" w:eastAsia="Amiri" w:cs="Amiri"/>
          <w:color w:val="111111"/>
          <w:sz w:val="28"/>
          <w:sz w:val="28"/>
          <w:szCs w:val="28"/>
          <w:rtl w:val="true"/>
          <w:lang w:bidi="ar-SA"/>
        </w:rPr>
        <w:t>خبر العيص بن القاسم‏</w:t>
      </w:r>
      <w:r>
        <w:rPr>
          <w:rStyle w:val="FootnoteAnchor"/>
          <w:rtl w:val="true"/>
        </w:rPr>
        <w:footnoteReference w:id="267"/>
      </w:r>
      <w:r>
        <w:rPr>
          <w:rFonts w:ascii="Amiri" w:hAnsi="Amiri" w:eastAsia="Amiri" w:cs="Amiri"/>
          <w:color w:val="111111"/>
          <w:sz w:val="28"/>
          <w:sz w:val="28"/>
          <w:szCs w:val="28"/>
          <w:rtl w:val="true"/>
          <w:lang w:bidi="ar-SA"/>
        </w:rPr>
        <w:t>ما يقتضي استحباب البدأة بزيارته و تقديمها على إتيان مكة،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الحاج من الكوفة يبدأ بالمدينة أفضل أو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أفتى به الفاضل في القواعد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تقديمها على مكة، و إن كان يعارضه‏</w:t>
      </w:r>
    </w:p>
    <w:p>
      <w:pPr>
        <w:pStyle w:val="BookText"/>
        <w:rPr/>
      </w:pPr>
      <w:r>
        <w:rPr>
          <w:rFonts w:ascii="Amiri" w:hAnsi="Amiri" w:eastAsia="Amiri" w:cs="Amiri"/>
          <w:color w:val="111111"/>
          <w:sz w:val="28"/>
          <w:sz w:val="28"/>
          <w:szCs w:val="28"/>
          <w:rtl w:val="true"/>
          <w:lang w:bidi="ar-SA"/>
        </w:rPr>
        <w:t>خبر غياث بن إبراهيم‏</w:t>
      </w:r>
      <w:r>
        <w:rPr>
          <w:rStyle w:val="FootnoteAnchor"/>
          <w:rtl w:val="true"/>
        </w:rPr>
        <w:footnoteReference w:id="268"/>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بالمدينة أو بمكة؟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ابدأ بمكة و اختم بالمدينة فإنه أفضل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خبر أحمد بن أبي عبد الله</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مؤيدا ب</w:t>
      </w:r>
    </w:p>
    <w:p>
      <w:pPr>
        <w:pStyle w:val="BookText"/>
        <w:rPr/>
      </w:pPr>
      <w:r>
        <w:rPr>
          <w:rFonts w:ascii="Amiri" w:hAnsi="Amiri" w:eastAsia="Amiri" w:cs="Amiri"/>
          <w:color w:val="111111"/>
          <w:sz w:val="28"/>
          <w:sz w:val="28"/>
          <w:szCs w:val="28"/>
          <w:rtl w:val="true"/>
          <w:lang w:bidi="ar-SA"/>
        </w:rPr>
        <w:t>خبر سدير</w:t>
      </w:r>
      <w:r>
        <w:rPr>
          <w:rStyle w:val="FootnoteAnchor"/>
          <w:rtl w:val="true"/>
        </w:rPr>
        <w:footnoteReference w:id="27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ابدأوا بمكة و اختموا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بغيره من‏ النصوص‏</w:t>
      </w:r>
      <w:r>
        <w:rPr>
          <w:rStyle w:val="FootnoteAnchor"/>
          <w:rtl w:val="true"/>
        </w:rPr>
        <w:footnoteReference w:id="271"/>
      </w:r>
      <w:r>
        <w:rPr>
          <w:rFonts w:ascii="Amiri" w:hAnsi="Amiri" w:eastAsia="Amiri" w:cs="Amiri"/>
          <w:color w:val="111111"/>
          <w:sz w:val="28"/>
          <w:sz w:val="28"/>
          <w:szCs w:val="28"/>
          <w:rtl w:val="true"/>
          <w:lang w:bidi="ar-SA"/>
        </w:rPr>
        <w:t xml:space="preserve">الآمرة بلقاء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الحج و أنه المراد من قوله تعالى‏</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تمام الحج، بل‏</w:t>
      </w:r>
    </w:p>
    <w:p>
      <w:pPr>
        <w:pStyle w:val="BookText"/>
        <w:rPr/>
      </w:pPr>
      <w:r>
        <w:rPr>
          <w:rFonts w:ascii="Amiri" w:hAnsi="Amiri" w:eastAsia="Amiri" w:cs="Amiri"/>
          <w:color w:val="111111"/>
          <w:sz w:val="28"/>
          <w:sz w:val="28"/>
          <w:szCs w:val="28"/>
          <w:rtl w:val="true"/>
          <w:lang w:bidi="ar-SA"/>
        </w:rPr>
        <w:t>قال أبو حمزة الثمالي</w:t>
      </w:r>
      <w:r>
        <w:rPr>
          <w:rStyle w:val="FootnoteAnchor"/>
          <w:rtl w:val="true"/>
        </w:rPr>
        <w:footnoteReference w:id="2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جالس على الباب الذي يلي المسجد و هو ينظر الى الناس يطوفون، فقال يا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أمر هؤلاء فلم أدر ما أرد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أمروا أن يطوفوا بهذه الأحجار ثم يأتونا فيعلمونا 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إسماعيل بن مهران‏</w:t>
      </w:r>
      <w:r>
        <w:rPr>
          <w:rStyle w:val="FootnoteAnchor"/>
          <w:rtl w:val="true"/>
        </w:rPr>
        <w:footnoteReference w:id="2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حج أحدكم فليختم بزيارتنا، لأن ذلك من تمام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رجحان زيارته على إتيان مكة مجردا عنها</w:t>
      </w:r>
      <w:r>
        <w:rPr>
          <w:rStyle w:val="FootnoteAnchor"/>
          <w:rtl w:val="true"/>
        </w:rPr>
        <w:footnoteReference w:id="275"/>
      </w:r>
      <w:r>
        <w:rPr>
          <w:rFonts w:ascii="Amiri" w:hAnsi="Amiri" w:eastAsia="Amiri" w:cs="Amiri"/>
          <w:color w:val="111111"/>
          <w:sz w:val="28"/>
          <w:sz w:val="28"/>
          <w:szCs w:val="28"/>
          <w:rtl w:val="true"/>
          <w:lang w:bidi="ar-SA"/>
        </w:rPr>
        <w:t>ففي‏</w:t>
      </w:r>
    </w:p>
    <w:p>
      <w:pPr>
        <w:pStyle w:val="BookText"/>
        <w:rPr/>
      </w:pPr>
      <w:r>
        <w:rPr>
          <w:rFonts w:ascii="Amiri" w:hAnsi="Amiri" w:eastAsia="Amiri" w:cs="Amiri"/>
          <w:color w:val="111111"/>
          <w:sz w:val="28"/>
          <w:sz w:val="28"/>
          <w:szCs w:val="28"/>
          <w:rtl w:val="true"/>
          <w:lang w:bidi="ar-SA"/>
        </w:rPr>
        <w:t>المروي عن مزار ابن قولويه بسنده الى الحسن بن الجهم‏</w:t>
      </w:r>
      <w:r>
        <w:rPr>
          <w:rStyle w:val="FootnoteAnchor"/>
          <w:rtl w:val="true"/>
        </w:rPr>
        <w:footnoteReference w:id="2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يأتي مكة و لا يأتي المدينة، أو رجل يأتي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يبلغ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أي شي‏ء تقولون أنتم؟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لئن قلت ذلك لقد شهد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عيدا بالمدينة فدخل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ثم قال لمن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حضره لقد فضلنا أهل البلدان كلهم مكة فما دونها بسلامنا على رسول الله‏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سمعت ما في‏ الخبر السابق‏</w:t>
      </w:r>
      <w:r>
        <w:rPr>
          <w:rStyle w:val="FootnoteAnchor"/>
          <w:rtl w:val="true"/>
        </w:rPr>
        <w:footnoteReference w:id="277"/>
      </w:r>
      <w:r>
        <w:rPr>
          <w:rFonts w:ascii="Amiri" w:hAnsi="Amiri" w:eastAsia="Amiri" w:cs="Amiri"/>
          <w:color w:val="111111"/>
          <w:sz w:val="28"/>
          <w:sz w:val="28"/>
          <w:szCs w:val="28"/>
          <w:rtl w:val="true"/>
          <w:lang w:bidi="ar-SA"/>
        </w:rPr>
        <w:t>من أن السلام عليه من بعد يبلغه، و في‏</w:t>
      </w:r>
    </w:p>
    <w:p>
      <w:pPr>
        <w:pStyle w:val="BookText"/>
        <w:rPr/>
      </w:pPr>
      <w:r>
        <w:rPr>
          <w:rFonts w:ascii="IRNazanin" w:hAnsi="IRNazanin" w:eastAsia="IRNazanin"/>
          <w:color w:val="111111"/>
          <w:sz w:val="28"/>
          <w:sz w:val="28"/>
          <w:szCs w:val="28"/>
          <w:rtl w:val="true"/>
          <w:lang w:bidi="fa-IR"/>
        </w:rPr>
        <w:t>خبر عبد الله بن مسعود</w:t>
      </w:r>
      <w:r>
        <w:rPr>
          <w:rStyle w:val="FootnoteAnchor"/>
          <w:rtl w:val="true"/>
        </w:rPr>
        <w:footnoteReference w:id="278"/>
      </w:r>
      <w:r>
        <w:rPr>
          <w:rFonts w:ascii="Amiri" w:hAnsi="Amiri" w:eastAsia="Amiri" w:cs="Amiri"/>
          <w:color w:val="111111"/>
          <w:sz w:val="28"/>
          <w:sz w:val="28"/>
          <w:szCs w:val="28"/>
          <w:rtl w:val="true"/>
          <w:lang w:bidi="ar-SA"/>
        </w:rPr>
        <w:t xml:space="preserve">المروي عن المجالس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لله ملائكة سياحين في الأرض يبلغوني عن أمتي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الأمالي‏</w:t>
      </w:r>
      <w:r>
        <w:rPr>
          <w:rStyle w:val="FootnoteAnchor"/>
          <w:rtl w:val="true"/>
        </w:rPr>
        <w:footnoteReference w:id="279"/>
      </w:r>
      <w:r>
        <w:rPr>
          <w:rFonts w:ascii="Amiri" w:hAnsi="Amiri" w:eastAsia="Amiri" w:cs="Amiri"/>
          <w:color w:val="111111"/>
          <w:sz w:val="28"/>
          <w:sz w:val="28"/>
          <w:szCs w:val="28"/>
          <w:rtl w:val="true"/>
          <w:lang w:bidi="ar-SA"/>
        </w:rPr>
        <w:t xml:space="preserve">مسندا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سلم علي في شي‏ء من الأرض أبلغته، و من سلم علي عند التبر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الحضرمي</w:t>
      </w:r>
      <w:r>
        <w:rPr>
          <w:rStyle w:val="FootnoteAnchor"/>
          <w:rtl w:val="true"/>
        </w:rPr>
        <w:footnoteReference w:id="2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تأتي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يسمعك من قريب، و يبلغه عنك إذا كنت نائيا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خبر عمر بن عبد الله‏</w:t>
      </w:r>
      <w:r>
        <w:rPr>
          <w:rStyle w:val="FootnoteAnchor"/>
          <w:rtl w:val="true"/>
        </w:rPr>
        <w:footnoteReference w:id="28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غيره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زيارته صلى الله عليه و آله على ما رواه‏</w:t>
      </w:r>
    </w:p>
    <w:p>
      <w:pPr>
        <w:pStyle w:val="BookText"/>
        <w:rPr/>
      </w:pPr>
      <w:r>
        <w:rPr>
          <w:rFonts w:ascii="Amiri" w:hAnsi="Amiri" w:eastAsia="Amiri" w:cs="Amiri"/>
          <w:color w:val="111111"/>
          <w:sz w:val="28"/>
          <w:sz w:val="28"/>
          <w:szCs w:val="28"/>
          <w:rtl w:val="true"/>
          <w:lang w:bidi="ar-SA"/>
        </w:rPr>
        <w:t>معاوية بن عمار</w:t>
      </w:r>
      <w:r>
        <w:rPr>
          <w:rStyle w:val="FootnoteAnchor"/>
          <w:rtl w:val="true"/>
        </w:rPr>
        <w:footnoteReference w:id="282"/>
      </w:r>
      <w:r>
        <w:rPr>
          <w:rFonts w:ascii="Amiri" w:hAnsi="Amiri" w:eastAsia="Amiri" w:cs="Amiri"/>
          <w:color w:val="111111"/>
          <w:sz w:val="28"/>
          <w:sz w:val="28"/>
          <w:szCs w:val="28"/>
          <w:rtl w:val="true"/>
          <w:lang w:bidi="ar-SA"/>
        </w:rPr>
        <w:t xml:space="preserve">في الحسن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دخلت المدينة فاغتسل قبل أن تدخلها أو حين تدخلها ثم تأتي قبر النبي صلى الله عليه و آله فسلم على رسول الله صلى الله عليه و آله ثم تقوم عند الأسطوانة المقدمة من جانب القبر الأيمن عند رأس القبر عند زاوية القبر و أنت مستقبل القبلة و منكبك الأيسر إلى جانب القبر و منكبك الأيمن مما يلي المنبر، فإنه موضع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و في‏</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283"/>
      </w:r>
      <w:r>
        <w:rPr>
          <w:rFonts w:ascii="Amiri" w:hAnsi="Amiri" w:eastAsia="Amiri" w:cs="Amiri"/>
          <w:color w:val="111111"/>
          <w:sz w:val="28"/>
          <w:sz w:val="28"/>
          <w:szCs w:val="28"/>
          <w:rtl w:val="true"/>
          <w:lang w:bidi="ar-SA"/>
        </w:rPr>
        <w:t xml:space="preserve">عن أخيه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على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فيسلم عليه و يشهد له بالبلاغ، و يدعو بما حضره ثم يسند ظهره إلى المروة الخضراء الدقيقة العرض مما يلي القبر و يلتزق بالقبر، و يسند ظهره الى القبر و يستقبل القبلة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و في‏</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محمد بن مسعود</w:t>
      </w:r>
      <w:r>
        <w:rPr>
          <w:rStyle w:val="FootnoteAnchor"/>
          <w:rtl w:val="true"/>
        </w:rPr>
        <w:footnoteReference w:id="2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رأيت‏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الى قبر النبي صلى الله عليه و آله فوضع يده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الذي اجتباك و اختارك و هداك و هدى بك أن يصلي عليك، ثم قال 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بالجميع، و</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معاوية</w:t>
      </w:r>
      <w:r>
        <w:rPr>
          <w:rStyle w:val="FootnoteAnchor"/>
          <w:rtl w:val="true"/>
        </w:rPr>
        <w:footnoteReference w:id="2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فرغت من الدعاء عند قبر النبي صلى الله و عليه و آله فائت المنبر فامسحه بيدك و خذ برمانتيه و هما السفلاوان، و امسح عينيك و وجهك، فإنه يقال إنه شفاء للعين، و قم عنده و احمد الله و أثن عليه و سل حاجتك،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بين قبري و منبري روضة من رياض الجنة، و منبري على ترعة من ترع الجنة، و الترعة هي الباب الصغير، ثم تأتى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فتصلي فيه ما بدالك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w:t>
      </w:r>
    </w:p>
    <w:p>
      <w:pPr>
        <w:pStyle w:val="BookText"/>
        <w:rPr/>
      </w:pPr>
      <w:r>
        <w:rPr>
          <w:rFonts w:ascii="Amiri" w:hAnsi="Amiri" w:eastAsia="Amiri" w:cs="Amiri"/>
          <w:color w:val="111111"/>
          <w:sz w:val="28"/>
          <w:sz w:val="28"/>
          <w:szCs w:val="28"/>
          <w:rtl w:val="true"/>
          <w:lang w:bidi="ar-SA"/>
        </w:rPr>
        <w:t>خبر الحضرمي‏</w:t>
      </w:r>
      <w:r>
        <w:rPr>
          <w:rStyle w:val="FootnoteAnchor"/>
          <w:rtl w:val="true"/>
        </w:rPr>
        <w:footnoteReference w:id="286"/>
      </w:r>
      <w:r>
        <w:rPr>
          <w:rFonts w:ascii="Amiri" w:hAnsi="Amiri" w:eastAsia="Amiri" w:cs="Amiri"/>
          <w:color w:val="111111"/>
          <w:sz w:val="28"/>
          <w:sz w:val="28"/>
          <w:szCs w:val="28"/>
          <w:rtl w:val="true"/>
          <w:lang w:bidi="ar-SA"/>
        </w:rPr>
        <w:t xml:space="preserve">فيما رواه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قوائم منبري رتب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روضة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لو كشف الغطاء لرأيتم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ليدخل المسجد من باب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 عند دخوله فإذا دخل المسجد صلى التحية ثم أتى سيدنا</w:t>
      </w:r>
    </w:p>
    <w:p>
      <w:pPr>
        <w:pStyle w:val="BookText"/>
        <w:rPr/>
      </w:pPr>
      <w:r>
        <w:rPr>
          <w:rFonts w:ascii="Amiri" w:hAnsi="Amiri" w:eastAsia="Amiri" w:cs="Amiri"/>
          <w:color w:val="111111"/>
          <w:sz w:val="28"/>
          <w:sz w:val="28"/>
          <w:szCs w:val="28"/>
          <w:rtl w:val="true"/>
          <w:lang w:bidi="ar-SA"/>
        </w:rPr>
        <w:t>رسول الله صلى الله عليه و آله فزارة مستقبلا حجرته الشريفة مما يلي الرأس، ثم يأتي إلى جانب الحجرة القبلي فيستقبل وجهه مستدبر القبلة و يسلم عليه و يزوره بالمأثور أو بما حضر ثم يستقبل القبلة و يدعوا بما أحب، ثم يصلي ركعتي الزيارة بالمسجد و يدعو بعدهما، و ليكثر من الصلاة بالمسجد، و خصوصا الروضة، و هي ما بين القبر و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يخفى عليك المأثور من كيفية زيارته بعد الإحاطة بما ذكرناه من النصوص التي لا بأس بالعمل بما فيها أجمع و أما الروضة فقد</w:t>
      </w:r>
    </w:p>
    <w:p>
      <w:pPr>
        <w:pStyle w:val="BookText"/>
        <w:rPr/>
      </w:pPr>
      <w:r>
        <w:rPr>
          <w:rFonts w:ascii="Amiri" w:hAnsi="Amiri" w:eastAsia="Amiri" w:cs="Amiri"/>
          <w:color w:val="111111"/>
          <w:sz w:val="28"/>
          <w:sz w:val="28"/>
          <w:szCs w:val="28"/>
          <w:rtl w:val="true"/>
          <w:lang w:bidi="ar-SA"/>
        </w:rPr>
        <w:t>روى أبو بصير</w:t>
      </w:r>
      <w:r>
        <w:rPr>
          <w:rStyle w:val="FootnoteAnchor"/>
          <w:rtl w:val="true"/>
        </w:rPr>
        <w:footnoteReference w:id="2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الروضة في مسجد الرسول صلى الله عليه و آله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إلا ان الموجود في 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w:t>
      </w:r>
      <w:r>
        <w:rPr>
          <w:rFonts w:eastAsia="Amiri" w:cs="Amiri" w:ascii="Amiri" w:hAnsi="Amiri"/>
          <w:color w:val="111111"/>
          <w:sz w:val="28"/>
          <w:szCs w:val="28"/>
          <w:rtl w:val="true"/>
          <w:lang w:bidi="ar-SA"/>
        </w:rPr>
        <w:t>.</w:t>
      </w:r>
      <w:bookmarkStart w:id="138" w:name="pg12277_130268"/>
    </w:p>
    <w:p>
      <w:pPr>
        <w:pStyle w:val="BookText"/>
        <w:rPr/>
      </w:pPr>
      <w:bookmarkEnd w:id="13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حدها من مسجد الرسول الى طرف الظلال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بعضهم هي ما بين القبر و المنبر الى طرف الظلال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مسجد رسول الله صلى الله عليه و آله إلى الأساطين يمين المنبر الى الطريق مما يلي سوق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مرازم‏</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يقول الناس في الروضة، فقال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بيتي و منبري روضة من رياض الجنة، و منبري على</w:t>
      </w:r>
    </w:p>
    <w:p>
      <w:pPr>
        <w:pStyle w:val="BookText"/>
        <w:rPr/>
      </w:pPr>
      <w:r>
        <w:rPr>
          <w:rFonts w:ascii="Amiri" w:hAnsi="Amiri" w:eastAsia="Amiri" w:cs="Amiri"/>
          <w:color w:val="111111"/>
          <w:sz w:val="28"/>
          <w:sz w:val="28"/>
          <w:szCs w:val="28"/>
          <w:rtl w:val="true"/>
          <w:lang w:bidi="ar-SA"/>
        </w:rPr>
        <w:t>ترعة من ترع الجنة، فقلت له جعلت فداك ما حد الروضة؟ فقال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أساطين من المنبر الى الظلال،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الصحن فيها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6"/>
        <w:numPr>
          <w:ilvl w:val="5"/>
          <w:numId w:val="1"/>
        </w:numPr>
        <w:rPr/>
      </w:pPr>
      <w:bookmarkStart w:id="139" w:name="__RefHeading___Toc7178954_417432637"/>
      <w:bookmarkStart w:id="140" w:name="_Toc51"/>
      <w:bookmarkEnd w:id="139"/>
      <w:r>
        <w:rPr>
          <w:rtl w:val="true"/>
        </w:rPr>
        <w:t>[</w:t>
      </w:r>
      <w:r>
        <w:rPr>
          <w:rtl w:val="true"/>
        </w:rPr>
        <w:t xml:space="preserve">المسألة الثالثة استحباب زيارة فاطمة </w:t>
      </w:r>
      <w:r>
        <w:rPr>
          <w:rtl w:val="true"/>
        </w:rPr>
        <w:t>(</w:t>
      </w:r>
      <w:r>
        <w:rPr>
          <w:rtl w:val="true"/>
        </w:rPr>
        <w:t>س</w:t>
      </w:r>
      <w:r>
        <w:rPr>
          <w:rtl w:val="true"/>
        </w:rPr>
        <w:t xml:space="preserve">) </w:t>
      </w:r>
      <w:r>
        <w:rPr>
          <w:rtl w:val="true"/>
        </w:rPr>
        <w:t xml:space="preserve">و الأئمة </w:t>
      </w:r>
      <w:r>
        <w:rPr>
          <w:rtl w:val="true"/>
        </w:rPr>
        <w:t>(</w:t>
      </w:r>
      <w:r>
        <w:rPr>
          <w:rtl w:val="true"/>
        </w:rPr>
        <w:t>ع</w:t>
      </w:r>
      <w:r>
        <w:rPr>
          <w:rtl w:val="true"/>
        </w:rPr>
        <w:t>)]</w:t>
      </w:r>
      <w:bookmarkEnd w:id="140"/>
    </w:p>
    <w:p>
      <w:pPr>
        <w:pStyle w:val="Heading6"/>
        <w:numPr>
          <w:ilvl w:val="5"/>
          <w:numId w:val="1"/>
        </w:numPr>
        <w:rPr/>
      </w:pPr>
      <w:bookmarkStart w:id="141" w:name="__RefHeading___Toc7178956_417432637"/>
      <w:bookmarkStart w:id="142" w:name="_Toc52"/>
      <w:bookmarkEnd w:id="141"/>
      <w:r>
        <w:rPr>
          <w:rtl w:val="true"/>
        </w:rPr>
        <w:t>اشاره</w:t>
      </w:r>
      <w:bookmarkEnd w:id="142"/>
    </w:p>
    <w:p>
      <w:pPr>
        <w:pStyle w:val="BookText"/>
        <w:rPr/>
      </w:pPr>
      <w:r>
        <w:rPr>
          <w:rFonts w:ascii="Amiri" w:hAnsi="Amiri" w:eastAsia="Amiri" w:cs="Amiri"/>
          <w:color w:val="111111"/>
          <w:sz w:val="28"/>
          <w:sz w:val="28"/>
          <w:szCs w:val="28"/>
          <w:rtl w:val="true"/>
          <w:lang w:bidi="ar-SA"/>
        </w:rPr>
        <w:t xml:space="preserve">المسألة الثالثة لا خلاف في أنه‏ يستحب أن تزار فاطمة عليها السلام‏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الحسن و الحسين عليها السلام حليلة أمير المؤمنين و سيد الوصيين استحبابا مؤكدا، بل هو من ضروريات المذهب بل الدين، و في‏</w:t>
      </w:r>
    </w:p>
    <w:p>
      <w:pPr>
        <w:pStyle w:val="BookText"/>
        <w:rPr/>
      </w:pPr>
      <w:r>
        <w:rPr>
          <w:rFonts w:ascii="Amiri" w:hAnsi="Amiri" w:eastAsia="Amiri" w:cs="Amiri"/>
          <w:color w:val="111111"/>
          <w:sz w:val="28"/>
          <w:sz w:val="28"/>
          <w:szCs w:val="28"/>
          <w:rtl w:val="true"/>
          <w:lang w:bidi="ar-SA"/>
        </w:rPr>
        <w:t>خبر زيد بن عبد المالك‏</w:t>
      </w:r>
      <w:r>
        <w:rPr>
          <w:rStyle w:val="FootnoteAnchor"/>
          <w:rtl w:val="true"/>
        </w:rPr>
        <w:footnoteReference w:id="289"/>
      </w:r>
      <w:r>
        <w:rPr>
          <w:rFonts w:ascii="Amiri" w:hAnsi="Amiri" w:eastAsia="Amiri" w:cs="Amiri"/>
          <w:color w:val="111111"/>
          <w:sz w:val="28"/>
          <w:sz w:val="28"/>
          <w:szCs w:val="28"/>
          <w:rtl w:val="true"/>
          <w:lang w:bidi="ar-SA"/>
        </w:rPr>
        <w:t>عن أبيه عن جده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فاطمة فبدأتني بالسلام ثم قالت ما غذا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البركة، قالت أخبرني أبي و هو ذا أنه من سلم عليه و علي ثلاثة أيام أوجب الله له الجنة، قلت في حياته و حياتك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و بعد موتنا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ذكر المصنف و غيره كون ذلك‏ عند الروضة 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مرسل ابن أبي عمير</w:t>
      </w:r>
      <w:r>
        <w:rPr>
          <w:rStyle w:val="FootnoteAnchor"/>
          <w:rtl w:val="true"/>
        </w:rPr>
        <w:footnoteReference w:id="290"/>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 منبري روضة من رياض الجنة، و منبري على ترعة من ترع الجنة لأن قبر فاطمة عليها السلام بين قبره و منبره و قبرها روضة من رياض الجنة، و اليه ترعة من ترع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اقتصاره على ذلك اختياره له، لكن في‏</w:t>
      </w:r>
    </w:p>
    <w:p>
      <w:pPr>
        <w:pStyle w:val="BookText"/>
        <w:rPr/>
      </w:pPr>
      <w:r>
        <w:rPr>
          <w:rFonts w:ascii="Amiri" w:hAnsi="Amiri" w:eastAsia="Amiri" w:cs="Amiri"/>
          <w:color w:val="111111"/>
          <w:sz w:val="28"/>
          <w:sz w:val="28"/>
          <w:szCs w:val="28"/>
          <w:rtl w:val="true"/>
          <w:lang w:bidi="ar-SA"/>
        </w:rPr>
        <w:t>صحيح البزنطي‏</w:t>
      </w:r>
      <w:r>
        <w:rPr>
          <w:rStyle w:val="FootnoteAnchor"/>
          <w:rtl w:val="true"/>
        </w:rPr>
        <w:footnoteReference w:id="291"/>
      </w:r>
      <w:r>
        <w:rPr>
          <w:rFonts w:ascii="Amiri" w:hAnsi="Amiri" w:eastAsia="Amiri" w:cs="Amiri"/>
          <w:color w:val="111111"/>
          <w:sz w:val="28"/>
          <w:sz w:val="28"/>
          <w:szCs w:val="28"/>
          <w:rtl w:val="true"/>
          <w:lang w:bidi="ar-SA"/>
        </w:rPr>
        <w:t xml:space="preserve">الذي رواه المشايخ الثلاثة بل رواه الصدوق منهم في الفقيه و العيون و معاني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قبر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بيتها فلما زادت بنو أمية في المسجد صارت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اختاره الصدوق، و قال الشيخ في التهذيب بعد أن ذكر الاختلاف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هاتان الروايتان كالمتقاربتين، و الأفضل أن يزور الإنسان في الموضعين جميعا، فإنه لا يضره ذلك و يحوز به أجرا عظيما، فأما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دفنت في البقيع فبعيد من الصواب و كذلك استبعده ابنا سعيد و إدريس و الفاضل في التحرير و غيره، و في المسالك أبعد الاحتمالات كونها في الروضة، و الأولى زيارتها في المواضع الثلاثة، و كيف كان ففيها و في المدارك و الروضة جزء من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بين قبره و منبره الى طرف الظل، و لعل ذلك يكون وجه جمع بين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فينبغي أن تكون زيارتها بما رواه‏</w:t>
      </w:r>
    </w:p>
    <w:p>
      <w:pPr>
        <w:pStyle w:val="BookText"/>
        <w:rPr/>
      </w:pPr>
      <w:r>
        <w:rPr>
          <w:rFonts w:ascii="Amiri" w:hAnsi="Amiri" w:eastAsia="Amiri" w:cs="Amiri"/>
          <w:color w:val="111111"/>
          <w:sz w:val="28"/>
          <w:sz w:val="28"/>
          <w:szCs w:val="28"/>
          <w:rtl w:val="true"/>
          <w:lang w:bidi="ar-SA"/>
        </w:rPr>
        <w:t>العريضي‏</w:t>
      </w:r>
      <w:r>
        <w:rPr>
          <w:rStyle w:val="FootnoteAnchor"/>
          <w:rtl w:val="true"/>
        </w:rPr>
        <w:footnoteReference w:id="2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قال إذا صرت الى قبر جدتك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ممتحنة امتحنك الذي خلقك قبل أن يخلقك، فوجدك كما امتحنك صابرة، و زعمنا انا لك أولياء، و مصدقون و صابرون لكل ما أتانا به أبوك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أتى به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نسألك إن كنا صدقناك إلا ألحقتنا بتصديقنا لتبشر أنفسنا بأنا قد طهرنا بولايتك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ولدت على ما في الدروس بعد المبعث بخمس سنين و قبضت بعد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بنحو مائة يوم، و يستحب الصلاة لزيارتها ثمان ركعات أو ستا أو أربعا أو ركعتين كما ستعرفه إنشاء الله، و في‏</w:t>
      </w:r>
    </w:p>
    <w:p>
      <w:pPr>
        <w:pStyle w:val="BookText"/>
        <w:rPr/>
      </w:pPr>
      <w:r>
        <w:rPr>
          <w:rFonts w:ascii="Amiri" w:hAnsi="Amiri" w:eastAsia="Amiri" w:cs="Amiri"/>
          <w:color w:val="111111"/>
          <w:sz w:val="28"/>
          <w:sz w:val="28"/>
          <w:szCs w:val="28"/>
          <w:rtl w:val="true"/>
          <w:lang w:bidi="ar-SA"/>
        </w:rPr>
        <w:t>صحيح هشام بن سالم‏</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عاشت فاطمة عليها السلام بعد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سبعين يوما لم تر كاشرة و لا ضاحكة، تأتي قبور الشهداء في كل جمعة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الاثنين و الخمسين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تستحب زيارة الأئمة عليهم السلام بالبقيع‏ إجماعا أو ضرورة من المذهب أو الدين، مضافا الى النصوص المتواترة التي قد تقدم بعضها، و</w:t>
      </w:r>
    </w:p>
    <w:p>
      <w:pPr>
        <w:pStyle w:val="BookText"/>
        <w:rPr/>
      </w:pPr>
      <w:r>
        <w:rPr>
          <w:rFonts w:ascii="Amiri" w:hAnsi="Amiri" w:eastAsia="Amiri" w:cs="Amiri"/>
          <w:color w:val="111111"/>
          <w:sz w:val="28"/>
          <w:sz w:val="28"/>
          <w:szCs w:val="28"/>
          <w:rtl w:val="true"/>
          <w:lang w:bidi="ar-SA"/>
        </w:rPr>
        <w:t xml:space="preserve">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لمن زار واحدا منكم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الوشاء</w:t>
      </w:r>
      <w:r>
        <w:rPr>
          <w:rStyle w:val="FootnoteAnchor"/>
          <w:rtl w:val="true"/>
        </w:rPr>
        <w:footnoteReference w:id="2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إمام عهدا في عنق أوليائه و شيعته و إن من تمام الوفاء بالعهد و حسن الأداء زيارة قبورهم، فمن زارهم، رغبة في زيارتهم و تصديقا بما رغبوا فيه كان أئمتهم شفعاءهم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الحراني‏</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من أتاه و زاره و صلى عنده ركعتين كتبت له حجة مبرورة، فإن صلى عنده أربع ركعات كتبت له حجة و عمرة،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كذلك كل من زار إماما مفترضة طاعته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كل من زار إماما مفترضة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فمنهم الحسن بن علي عليهما السلام أبو محمد سيد شباب أهل الجنة ولد بالمدينة يوم الثلاثاء منتصف شهر رمضان سنة اثنين من الهجرة، و عن المفيد سنة ثلاث، و قبض بها مسموما يوم الخميس سابع صفر سنة تسع و أربعين أو سنة خمسين من الهجرة عن سبع أو ثمان و أربعين سنة، و قد سمعت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أبيه و أخيه عليهم السلام جميعا، و في‏</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البختري‏</w:t>
      </w:r>
      <w:r>
        <w:rPr>
          <w:rStyle w:val="FootnoteAnchor"/>
          <w:rtl w:val="true"/>
        </w:rPr>
        <w:footnoteReference w:id="297"/>
      </w:r>
      <w:r>
        <w:rPr>
          <w:rFonts w:ascii="Amiri" w:hAnsi="Amiri" w:eastAsia="Amiri" w:cs="Amiri"/>
          <w:color w:val="111111"/>
          <w:sz w:val="28"/>
          <w:sz w:val="28"/>
          <w:szCs w:val="28"/>
          <w:rtl w:val="true"/>
          <w:lang w:bidi="ar-SA"/>
        </w:rPr>
        <w:t xml:space="preserve">عن جعفر بن محمد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الحسين بن علي عليهما السلام كان يزور قبر الحسن بن علي عليهما السلام في كل عشية 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الإمام أبو محمد زين العابدين علي بن الحسين عليهما السلام ولد بالمدينة يوم الأحد خامس شعبان سنة ثمان و ثلاثين، و قبض بها يوم السبت ثاني عشر المحرم سنة خمس و تسعين عن سبع و خمسين سنة، و أمه شاه زنان بنت شروية ابن كسرى اپرويز، و قيل ابنة يزدجرد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الإمام الخامس أبو جعفر محمد بن علي الباقر لعلهم الدين و لبطن الباطل حتى استخرج منه الحق بعد أن أشرف على الاندراس، ولد بالمدينة يوم الاثنين ثالث صفر سنة سبع و خمسين، و قبض بها يوم الاثنين سابع ذي الحجة سنة أربع عشر و مائة و روي‏</w:t>
      </w:r>
      <w:r>
        <w:rPr>
          <w:rStyle w:val="FootnoteAnchor"/>
          <w:rtl w:val="true"/>
        </w:rPr>
        <w:footnoteReference w:id="298"/>
      </w:r>
      <w:r>
        <w:rPr>
          <w:rFonts w:ascii="Amiri" w:hAnsi="Amiri" w:eastAsia="Amiri" w:cs="Amiri"/>
          <w:color w:val="111111"/>
          <w:sz w:val="28"/>
          <w:sz w:val="28"/>
          <w:szCs w:val="28"/>
          <w:rtl w:val="true"/>
          <w:lang w:bidi="ar-SA"/>
        </w:rPr>
        <w:t>سنة ست عشر، أمه أم عبد الله بنت الحسن بن علي عليهما السلام فهو علوي بين 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الإمام السادس أبو عبد الله جعفر بن محمد الصادق عليهما السلام ولد بالمدينة يوم الاثنين سابع عشر شهر ربيع الأول سنة ثلاث و ثمانين، و قبض بها في شوال و قيل في منتصف رجب يوم الاثنين سنة ثمان و أربعين و مائة عن خمس و ستين سنة، أمه أم فروة ابنة القاسم الفقيه بن محمد النجيب بن أبي بكر،</w:t>
      </w:r>
    </w:p>
    <w:p>
      <w:pPr>
        <w:pStyle w:val="BookText"/>
        <w:rPr/>
      </w:pPr>
      <w:r>
        <w:rPr>
          <w:rFonts w:ascii="Amiri" w:hAnsi="Amiri" w:eastAsia="Amiri" w:cs="Amiri"/>
          <w:color w:val="111111"/>
          <w:sz w:val="28"/>
          <w:sz w:val="28"/>
          <w:szCs w:val="28"/>
          <w:rtl w:val="true"/>
          <w:lang w:bidi="ar-SA"/>
        </w:rPr>
        <w:t>و عن الجعفي أن اسمها فاطمة و كنيتها أم فروة، و قبورهم أجمع بالبقيع في مكان واحد، بل في‏ بعض الروايات‏</w:t>
      </w:r>
      <w:r>
        <w:rPr>
          <w:rStyle w:val="FootnoteAnchor"/>
          <w:rtl w:val="true"/>
        </w:rPr>
        <w:footnoteReference w:id="299"/>
      </w:r>
      <w:r>
        <w:rPr>
          <w:rFonts w:ascii="Amiri" w:hAnsi="Amiri" w:eastAsia="Amiri" w:cs="Amiri"/>
          <w:color w:val="111111"/>
          <w:sz w:val="28"/>
          <w:sz w:val="28"/>
          <w:szCs w:val="28"/>
          <w:rtl w:val="true"/>
          <w:lang w:bidi="ar-SA"/>
        </w:rPr>
        <w:t>ان فاطمة بنت أسد جدتهم معهم في تربتهم، و</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محمد</w:t>
      </w:r>
      <w:bookmarkStart w:id="143" w:name="pg12277_130272"/>
    </w:p>
    <w:p>
      <w:pPr>
        <w:pStyle w:val="BookText"/>
        <w:rPr/>
      </w:pPr>
      <w:bookmarkEnd w:id="14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علي العسكري عليهما السلام‏</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جعفرا أو أباه عليهما السلام لم يشك عينه و لم يصبه سقم و لم يمت مبتلى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من زارني غفرت له ذنوبه و لم يمت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أبان المروي‏</w:t>
      </w:r>
      <w:r>
        <w:rPr>
          <w:rStyle w:val="FootnoteAnchor"/>
          <w:rtl w:val="true"/>
        </w:rPr>
        <w:footnoteReference w:id="302"/>
      </w:r>
      <w:r>
        <w:rPr>
          <w:rFonts w:ascii="Amiri" w:hAnsi="Amiri" w:eastAsia="Amiri" w:cs="Amiri"/>
          <w:color w:val="111111"/>
          <w:sz w:val="28"/>
          <w:sz w:val="28"/>
          <w:szCs w:val="28"/>
          <w:rtl w:val="true"/>
          <w:lang w:bidi="ar-SA"/>
        </w:rPr>
        <w:t xml:space="preserve">مسندا عن مزارا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قبر أبي فقد وصل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وصلنا و حرمت عيناه و حرم لحمه على النار، و أعطاه الله بكل درهم أنفقه عشرة آلاف مدينة له في كتاب محفوظ، و كان الله له من وراء حوائجه، و حفظ في كل ما خلف، و لم يسأل الله شيئا إلا أعطاه و أجابه فيه، إما أن يعجله، و إما أن يؤخره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هشام بن سالم‏</w:t>
      </w:r>
      <w:r>
        <w:rPr>
          <w:rStyle w:val="FootnoteAnchor"/>
          <w:rtl w:val="true"/>
        </w:rPr>
        <w:footnoteReference w:id="303"/>
      </w:r>
      <w:r>
        <w:rPr>
          <w:rFonts w:ascii="Amiri" w:hAnsi="Amiri" w:eastAsia="Amiri" w:cs="Amiri"/>
          <w:color w:val="111111"/>
          <w:sz w:val="28"/>
          <w:sz w:val="28"/>
          <w:szCs w:val="28"/>
          <w:rtl w:val="true"/>
          <w:lang w:bidi="ar-SA"/>
        </w:rPr>
        <w:t xml:space="preserve">المروي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قال له هل يزار والدك؟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يصلى عنده و يصلى</w:t>
      </w:r>
    </w:p>
    <w:p>
      <w:pPr>
        <w:pStyle w:val="BookText"/>
        <w:rPr/>
      </w:pPr>
      <w:r>
        <w:rPr>
          <w:rFonts w:ascii="Amiri" w:hAnsi="Amiri" w:eastAsia="Amiri" w:cs="Amiri"/>
          <w:color w:val="111111"/>
          <w:sz w:val="28"/>
          <w:sz w:val="28"/>
          <w:szCs w:val="28"/>
          <w:rtl w:val="true"/>
          <w:lang w:bidi="ar-SA"/>
        </w:rPr>
        <w:t>خلفه و لا يتقدم عليه، قال فما للمنفق في خروجه اليه و المنفق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بألف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الروايات في زيارة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فضيلة زيارتهم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سمعته و تسمعه من الروايات في زيارة كل إمام مفترض الطاعة، بل هو من ضروريات المذهب</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7178958_417432637"/>
      <w:bookmarkStart w:id="145" w:name="_Toc53"/>
      <w:bookmarkEnd w:id="144"/>
      <w:r>
        <w:rPr>
          <w:rtl w:val="true"/>
        </w:rPr>
        <w:t>[</w:t>
      </w:r>
      <w:r>
        <w:rPr>
          <w:rtl w:val="true"/>
        </w:rPr>
        <w:t xml:space="preserve">فضل زيارة الأئمة الأخر </w:t>
      </w:r>
      <w:r>
        <w:rPr>
          <w:rtl w:val="true"/>
        </w:rPr>
        <w:t>(</w:t>
      </w:r>
      <w:r>
        <w:rPr>
          <w:rtl w:val="true"/>
        </w:rPr>
        <w:t>ع</w:t>
      </w:r>
      <w:r>
        <w:rPr>
          <w:rtl w:val="true"/>
        </w:rPr>
        <w:t>)]</w:t>
      </w:r>
      <w:bookmarkEnd w:id="14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المستحبات المؤكدة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 الوصيين أبي الحسن علي بن أبي طالب بن عبد المطلب بن هاشم، و أبو طالب و عبد الله أخوان للأبوين، و أمه فاطمة بنت أسد بن هاشم، و هو و إخوته أول هاشمي ولد بين هاشميين، ولد يوم الجمعة ثالث عشر رجب، و روي‏</w:t>
      </w:r>
      <w:r>
        <w:rPr>
          <w:rStyle w:val="FootnoteAnchor"/>
          <w:rtl w:val="true"/>
        </w:rPr>
        <w:footnoteReference w:id="304"/>
      </w:r>
      <w:r>
        <w:rPr>
          <w:rFonts w:ascii="Amiri" w:hAnsi="Amiri" w:eastAsia="Amiri" w:cs="Amiri"/>
          <w:color w:val="111111"/>
          <w:sz w:val="28"/>
          <w:sz w:val="28"/>
          <w:szCs w:val="28"/>
          <w:rtl w:val="true"/>
          <w:lang w:bidi="ar-SA"/>
        </w:rPr>
        <w:t xml:space="preserve">و سابع شعبان بعد مولد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بثلاثين سنة، و قبض قتيلا بالكوفة ليلة الجمعة لتسع ليال بقين من شهر رمضان سنة أربعين عن ثلاث و ستين سنة، و دفن بالغري من نجف‏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الكوفة بمشهده الآن الذي هو أول طور سيناء، و قطعة من الجبل الذي كلم الله عليه موسى تكليما، و قدس عليه عيسى تقديسا، و اتخذ عليه إبراهيم خليلا، و اتخذ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حبيبا، و جعله للنبيين مسكنا، و أنه ما سكن فيه بعد أبويه الطيبين آدم و</w:t>
      </w:r>
    </w:p>
    <w:p>
      <w:pPr>
        <w:pStyle w:val="BookText"/>
        <w:rPr/>
      </w:pPr>
      <w:r>
        <w:rPr>
          <w:rFonts w:ascii="Amiri" w:hAnsi="Amiri" w:eastAsia="Amiri" w:cs="Amiri"/>
          <w:color w:val="111111"/>
          <w:sz w:val="28"/>
          <w:sz w:val="28"/>
          <w:szCs w:val="28"/>
          <w:rtl w:val="true"/>
          <w:lang w:bidi="ar-SA"/>
        </w:rPr>
        <w:t xml:space="preserve">نوح أكرم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قبره ما بين صدر نوح و مفرق رأسه، و من زاره عارفا بحقه غير متجبر و لا متكبر كتب الله له أجر مائة ألف شهيد، و غفر الله له ما تقدم من ذنبه و ما تأخر، و بعث من الآمنين، و هون عليه الحساب، و استقبله الملائكة، فإذا انصرف شيعوه إلى منزله، فإن مرض عادوه، و إن مات شيعوه بالاستغفار الى قبره، و من زاره عارفا بحقه كتب الله له بكل خطوة حجة مقبولة و عمرة مبرورة، و انه ما تطعم النار قد ما تغبرت في زيارته ماشيا كان أو راكبا، و</w:t>
      </w:r>
    </w:p>
    <w:p>
      <w:pPr>
        <w:pStyle w:val="BookText"/>
        <w:rPr/>
      </w:pPr>
      <w:r>
        <w:rPr>
          <w:rFonts w:ascii="Amiri" w:hAnsi="Amiri" w:eastAsia="Amiri" w:cs="Amiri"/>
          <w:color w:val="111111"/>
          <w:sz w:val="28"/>
          <w:sz w:val="28"/>
          <w:szCs w:val="28"/>
          <w:rtl w:val="true"/>
          <w:lang w:bidi="ar-SA"/>
        </w:rPr>
        <w:t>قال يونس بن أبي وهب القصري‏</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المدينة فأتيت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أتيتك و لم أزر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بئسما صنعت، لولا أنك من شيعتنا ما نظرت إليك، ألا تزور من يزوره الله تعالى مع الملائكة، و تزوره الأنبياء و يزوره المؤمنون،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علمت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تعالى أفضل من الأئمة كلهم، و له ثواب أعمالهم، و على قدر أعمالهم فضلوا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يستفاد كراهة ترك زيارته لمن تمكن منها، 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خلقا أكثر من الملائكة، و أنه لينزل كل يوم سبعون ألف ملك و يأتون البيت المعمور فيطوفون به، فإذا هم طافوا نزلوا فطافوا بالكعبة، فإذا</w:t>
      </w:r>
    </w:p>
    <w:p>
      <w:pPr>
        <w:pStyle w:val="BookText"/>
        <w:rPr/>
      </w:pPr>
      <w:r>
        <w:rPr>
          <w:rFonts w:ascii="Amiri" w:hAnsi="Amiri" w:eastAsia="Amiri" w:cs="Amiri"/>
          <w:color w:val="111111"/>
          <w:sz w:val="28"/>
          <w:sz w:val="28"/>
          <w:szCs w:val="28"/>
          <w:rtl w:val="true"/>
          <w:lang w:bidi="ar-SA"/>
        </w:rPr>
        <w:t xml:space="preserve">طافوا بها أتوا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فسلموا عليه ثم أتوا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فسلموا عليه ثم أتوا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فسلموا عليه ثم عرجوا، و ينزل مثلهم الى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3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يلوذ بقبره ذو عاهة إلا شفاه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أتاه مكروب قط فصلى عنده ركعتين أو ركعات إلا نفس الله كربه و قضى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أبواب السماء لتفتح عند دعاء الزائر لأمير المؤمنين عليه السلام فلا تكن عن الخير نوما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يستفاد استحباب صلاة أربع ركعات لزيارته، بل هو كذلك بالنسبة الى كل إمام، بل في‏</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31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صلى عنده ست ركعات بعد أن خر على القبر و لا نحيبه، و كان صفوان معه، و قد صلى كما صلى، ثم سأله عن القبر فقال هذا قبر جدي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3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زاره ماشيا كتب الله له بكل خطوة حجة و عمرة، فإن رجع ماشيا كتب الله له بكل خطوة حجتين و عمرتين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مكروبا فحقيق على الله عز و جل أن لا يأتيه مكروب إلا فرج الله كربه، و فضل زيارة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كفضل أمير المؤمنين على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حجة و عمرة، و زيارة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حجتين و عمرتين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أبي عامر واعظ أهل الحجاز</w:t>
      </w:r>
      <w:r>
        <w:rPr>
          <w:rStyle w:val="FootnoteAnchor"/>
          <w:rtl w:val="true"/>
        </w:rPr>
        <w:footnoteReference w:id="314"/>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لتقتلن بأرض العراق و تدفن بها، 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قبورنا و عمرها و تعاهدها؟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 الله قد جعل قبرك و قبر ولدك بقاعا من بقاع الجنة و عرصة من عرصاتها، و ان الله‏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تعالى جعل قلوب نجباء من خلقه و صفوة من عباده تحن إليكم، و تتحمل المذلة و الأذى فيكم، فيعمرون قبوركم و يكثرون زيارتها تقربا منهم الى الله تعالى و مودة منهم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أولئك يا علي المخصوصون بشفاعتي، و الواردون حوضي و هم زواري غدا في الجنة، يا علي من عمر قبوركم و تعاهدها فكأنما أعان سليمان ابن داود عليهما السلام على بناء بيت المقدس، و من زار قبوركم عدل ذلك له ثواب سبعين حجة بعد حجة الإسلام، و خرج من ذنوبه حتى يرجع من زيارتكم كيوم ولدته أمه، فأبشر و بشر أولياءك و محبيك من النعيم و قرة العين بما لا عين رأت و لا أذن سمعت و لا خطر على قلب بشر، و لكن حثالة من الناس يعيرون زوار قبوركم بزيارتكم كما تعير الزانية بزناها، أولئك شرار أمتي لا أنا لهم الله شفاعتي، و لا يردون حوضي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زرت جانب النجف فزر عظام آدم و بدن نوح و جسم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أيضا زيارة هود و صالح معه، لما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316"/>
      </w:r>
      <w:r>
        <w:rPr>
          <w:rFonts w:ascii="Amiri" w:hAnsi="Amiri" w:eastAsia="Amiri" w:cs="Amiri"/>
          <w:color w:val="111111"/>
          <w:sz w:val="28"/>
          <w:sz w:val="28"/>
          <w:szCs w:val="28"/>
          <w:rtl w:val="true"/>
          <w:lang w:bidi="ar-SA"/>
        </w:rPr>
        <w:t>عنه أنه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ادفنوني في هذا الظهر في قبر أخوي هود و صالح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w:t>
      </w:r>
    </w:p>
    <w:p>
      <w:pPr>
        <w:pStyle w:val="BookText"/>
        <w:rPr/>
      </w:pPr>
      <w:r>
        <w:rPr>
          <w:rFonts w:ascii="Amiri" w:hAnsi="Amiri" w:eastAsia="Amiri" w:cs="Amiri"/>
          <w:color w:val="111111"/>
          <w:sz w:val="28"/>
          <w:sz w:val="28"/>
          <w:szCs w:val="28"/>
          <w:rtl w:val="true"/>
          <w:lang w:bidi="ar-SA"/>
        </w:rPr>
        <w:t>سئل الحسن بن علي عليهما السلام‏</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دفنتم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شفير الجرف، و مررنا به ليلا على مسجد الأشعث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ادفنوني في قبر أخي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خبر مبارك الخباز</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الحيرة ركب و ركبت معه حتى دخل الجرف، ثم نزل فصلى ركعتين ثم تقدم قليلا آخر فصلى ركعتين ثم تقدم قليلا آخر فصلى ركعتين ثم ركب و رجع، فقلت 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ما الأوليتين و ما الثانيتين و ما الثالثتين؟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الركعتين الأوليتين‏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قبر أمير المؤمنين عليه السلام و الركعتين الثانيتين موضع رأس الحسين عليه السلام و الركعتين الثالثتين موضع منبر القائم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خبر أبان بن تغلب‏</w:t>
      </w:r>
      <w:r>
        <w:rPr>
          <w:rStyle w:val="FootnoteAnchor"/>
          <w:rtl w:val="true"/>
        </w:rPr>
        <w:footnoteReference w:id="319"/>
      </w:r>
      <w:r>
        <w:rPr>
          <w:rFonts w:ascii="Amiri" w:hAnsi="Amiri" w:eastAsia="Amiri" w:cs="Amiri"/>
          <w:color w:val="111111"/>
          <w:sz w:val="28"/>
          <w:sz w:val="28"/>
          <w:szCs w:val="28"/>
          <w:rtl w:val="true"/>
          <w:lang w:bidi="ar-SA"/>
        </w:rPr>
        <w:t>عن الصادق عليه السلام‏</w:t>
      </w:r>
    </w:p>
    <w:p>
      <w:pPr>
        <w:pStyle w:val="BookText"/>
        <w:rPr/>
      </w:pPr>
      <w:r>
        <w:rPr>
          <w:rFonts w:ascii="Amiri" w:hAnsi="Amiri" w:eastAsia="Amiri" w:cs="Amiri"/>
          <w:color w:val="111111"/>
          <w:sz w:val="28"/>
          <w:sz w:val="28"/>
          <w:szCs w:val="28"/>
          <w:rtl w:val="true"/>
          <w:lang w:bidi="ar-SA"/>
        </w:rPr>
        <w:t>و في مرفوع ابن أسباط</w:t>
      </w:r>
      <w:r>
        <w:rPr>
          <w:rStyle w:val="FootnoteAnchor"/>
          <w:rtl w:val="true"/>
        </w:rPr>
        <w:footnoteReference w:id="320"/>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إذا أتيت الغري رأيت قبرين قبرا كبيرا و قبرا صغيرا، فأما الكبير فقبر أمير المؤمنين عليه السلام، و أما الصغير فرأس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يونس بن ظبيان‏</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الصادق عليه السلام ركب و ركبت معه حتى نزل عند الذكوات الحمر، و توضأ ثم دنى إلى أكمة فصلى عندها و بكى، ثم مال الى أكمة دونها ففعل مثل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الذي صليت عنده أولا موضع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موضع رأس الحسين عليه السلام و ان ابن زياد لعنه الله لما بعث برأس الحسين بن علي عليهما السلام الى الشام رد إلى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 منها لا يفتتن به أهلها، فصيره الله تعالى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فالرأس مع الجسد، و الجسد مع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ابن طاوس‏</w:t>
      </w:r>
      <w:r>
        <w:rPr>
          <w:rStyle w:val="FootnoteAnchor"/>
          <w:rtl w:val="true"/>
        </w:rPr>
        <w:footnoteReference w:id="322"/>
      </w:r>
      <w:r>
        <w:rPr>
          <w:rFonts w:ascii="Amiri" w:hAnsi="Amiri" w:eastAsia="Amiri" w:cs="Amiri"/>
          <w:color w:val="111111"/>
          <w:sz w:val="28"/>
          <w:sz w:val="28"/>
          <w:szCs w:val="28"/>
          <w:rtl w:val="true"/>
          <w:lang w:bidi="ar-SA"/>
        </w:rPr>
        <w:t xml:space="preserve">ان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 فدفن مع بدنه بكربلاء و ذكر أن عمل العصابة على ذلك، و لعله لا منافاة لإمكان دفنه مدة ثم نقل الى كربلاء، و لا بأس بالصلاة و زيارته بمكان وضعه،</w:t>
      </w:r>
    </w:p>
    <w:p>
      <w:pPr>
        <w:pStyle w:val="BookText"/>
        <w:rPr/>
      </w:pPr>
      <w:r>
        <w:rPr>
          <w:rFonts w:ascii="IRNazanin" w:hAnsi="IRNazanin" w:eastAsia="IRNazanin"/>
          <w:color w:val="111111"/>
          <w:sz w:val="28"/>
          <w:sz w:val="28"/>
          <w:szCs w:val="28"/>
          <w:rtl w:val="true"/>
          <w:lang w:bidi="fa-IR"/>
        </w:rPr>
        <w:t>قال مفضل بن عمر</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جاز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بالقائم المائل في طريق الغري فصلى عنده ركعتين،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الصلاة؟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موضع رأس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وضعوه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هذا المكان موضع دفن الرأس الشريف بعد سلخه، فإنهم لعنهم الله تعالى نقلوه بعد أن سلخوه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فينبغي حينئذ أن تكون الصلاة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اثنى عشر ركعة، ثمانية لزيارته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ركعتان لزيارة الرأس الشريف،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ركعتان لمنبر القائم أو منزله، بل لو قلنا باندراج آدم و نوح و هود و صالح عليهم السلام تحت‏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كل إمام مفترض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صلاة أربع ركعات لزيارة كل واحد منهم، فيكون المجموع ثمانية و عشرين ركعة، بل‏</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حنان بن سدير الصيرفي‏</w:t>
      </w:r>
      <w:r>
        <w:rPr>
          <w:rStyle w:val="FootnoteAnchor"/>
          <w:rtl w:val="true"/>
        </w:rPr>
        <w:footnoteReference w:id="325"/>
      </w:r>
      <w:r>
        <w:rPr>
          <w:rFonts w:ascii="Amiri" w:hAnsi="Amiri" w:eastAsia="Amiri" w:cs="Amiri"/>
          <w:color w:val="111111"/>
          <w:sz w:val="28"/>
          <w:sz w:val="28"/>
          <w:szCs w:val="28"/>
          <w:rtl w:val="true"/>
          <w:lang w:bidi="ar-SA"/>
        </w:rPr>
        <w:t>المروي عن مزار ابن قولويه و عن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صلاة الزيارة ثمانية أو ستة أو أربعة أو ركعتان، و أفضلها 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تكون الركعات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 و خمسين ركعة، و لا بأس بذلك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تتأكد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الذي‏</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على ما في خبر محمد بن أبي نصر</w:t>
      </w:r>
      <w:r>
        <w:rPr>
          <w:rStyle w:val="FootnoteAnchor"/>
          <w:rtl w:val="true"/>
        </w:rPr>
        <w:footnoteReference w:id="326"/>
      </w:r>
      <w:r>
        <w:rPr>
          <w:rFonts w:ascii="Amiri" w:hAnsi="Amiri" w:eastAsia="Amiri" w:cs="Amiri"/>
          <w:color w:val="111111"/>
          <w:sz w:val="28"/>
          <w:sz w:val="28"/>
          <w:szCs w:val="28"/>
          <w:rtl w:val="true"/>
          <w:lang w:bidi="ar-SA"/>
        </w:rPr>
        <w:t>الذي رواه الشيخ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في السماء أشهر منه في الأرض، و إن الله تعالى بنى في الفردوس الأعلى قصرا لبنة من ذهب و لبنة من فضة، ثم ذكر وصف ذلك القصر و ما يجمع فيه يم الغدير من الملائكة و ما ينالون من كرامة ذلك اليوم، ثم قال يا ابن أبي نصر أينما كنت فاحضر يوم الغدير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الله يغفر فيه لكل مؤمن و مؤمنة و مسلم و مسلمة ذنوب ستين سنة، و يعتق من النار ضعف ما أعتق في شهر رمضان و في ليلة الفطر، و الدرهم فيه بألف درهم لإخوانك العارفين، فأفضل على إخوانك في هذا اليوم، و سر فيه كل مؤمن و مؤمنة، ثم قال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أعطيتم خيرا كثيرا و انكم لمن امتحن الله قلبه للايمان، مثقلون مقهورون ممتحنون، يصب عليكم البلاء صبا، ثم يكشفه كاشف الكرب العظيم،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الله لو عرف الناس فضل هذا اليوم بحقيقته لصافحتهم الملائكة في كل يوم عشر مرات، و لو لا أني أكره التطويل لذكرت من فضل هذا اليوم و ما أعطى الله من عرفه ما لا يحصى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الحسن بن فضال قال لي محمد بن عبد الله لقد ترددت إلى أحمد بن محمد أنا و أبوك و الحسن بن جهم أكثر من خمسين مرة، و سمعناه منه، الى غير ذلك من النصوص الواردة في مطلق زيارته و في خصوص الأيام و في خصوص الزيارات كالجامعة الصغيرة و غيرها و في آداب زيارته من الغسل و المشي مع تقصير الخطى و لبس أنظف الثياب و شم شي‏ء من الطيب و السكينة و الوقار، بل‏</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صفوان أنخ الراحلة فهذا قبر جدي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فأنختها ثم نزل فاغتسل و غير ثوبه و تحفى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كما أفعل، ثم أخذ نحو الذكوات،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خطاك، و ألق ذقنك إلى الأرض يكتب لك بكل خطوة مائة ألف حسنة، و يمحي عنك مائة ألف سيئة، و ترفع لك مائة ألف درجة، و تقضى لك مائة ألف حاجة، و يكتب لك ثواب كل صديق و شهيد مات أو قتل، ثم مشى و مشيت معه و علينا السكينة و الوقار نسبح و نقدس و نهلل الى أن بلغنا الذكوات الى أن قال و أعطاني دراهم و أصلحت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استعمال هذه الآداب مع كل إمام مفترض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يستحب زيارة الإمام الشهيد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شباب أهل الجنة، و في الدروس ولد بالمدينة آخر شهر ربيع الأول سنة ثلاث من الهجرة، و قيل يوم الخميس ثالث عشر من شهر رمضان 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خلون من شعبان سنة أربع، و قتل بكر بلاء يوم عاشوراء</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إحدى و ستين عن ثمان و خمسين سنة، بل تأكد استحبابها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ضروريات المذهب أو الدين حتى‏</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زيارته فرض على كل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 على الرجال و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تركها ترك حق الله تعالى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تركها عقوق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انتقاص في الايمان و الدين</w:t>
      </w:r>
      <w:r>
        <w:rPr>
          <w:rFonts w:eastAsia="Amiri" w:cs="Amiri" w:ascii="Amiri" w:hAnsi="Amiri"/>
          <w:color w:val="111111"/>
          <w:sz w:val="28"/>
          <w:szCs w:val="28"/>
          <w:rtl w:val="true"/>
          <w:lang w:bidi="ar-SA"/>
        </w:rPr>
        <w:t>»</w:t>
      </w:r>
    </w:p>
    <w:p>
      <w:pPr>
        <w:pStyle w:val="BookText"/>
        <w:rPr/>
      </w:pP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حقا على الغني زيارته في السنة مرتين، و الفقير في السنة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أتى عليه حول و لم يأت قبره نقص من عمره 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IRNazanin" w:hAnsi="IRNazanin" w:eastAsia="IRNazanin"/>
          <w:color w:val="111111"/>
          <w:sz w:val="28"/>
          <w:sz w:val="28"/>
          <w:szCs w:val="28"/>
          <w:rtl w:val="true"/>
          <w:lang w:bidi="fa-IR"/>
        </w:rPr>
        <w:t>مضمر منصور بن حازم‏</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قلت إن أحدكم يموت قبل أجله بثلاثين سنة لكنت صادقا، و ذلك انكم تتركون زيارته، فلا تدعوها يمد الله في أعماركم و يزيد في أرزاقكم، و إذا تركتم</w:t>
      </w:r>
    </w:p>
    <w:p>
      <w:pPr>
        <w:pStyle w:val="BookText"/>
        <w:rPr/>
      </w:pPr>
      <w:r>
        <w:rPr>
          <w:rFonts w:ascii="Amiri" w:hAnsi="Amiri" w:eastAsia="Amiri" w:cs="Amiri"/>
          <w:color w:val="111111"/>
          <w:sz w:val="28"/>
          <w:sz w:val="28"/>
          <w:szCs w:val="28"/>
          <w:rtl w:val="true"/>
          <w:lang w:bidi="ar-SA"/>
        </w:rPr>
        <w:t>زيارته نقص الله من أعماركم و أرزاقكم، فتنافسوا في زيارته، و لا تدعوا ذلك، فان الحسين بن علي عليهما السلام شاهد لكم عند الله و عند رسوله و عند علي و عند فاطمة 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تعطيل العمر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أيام زيارته لا تعد من الأجل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تمحص الذنوب، و لكل خطوة حجة مبرورة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بزيارته عشرون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عتق ألف نسمة، و حمل على ألف فرس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بكل درهم أنفقه عشرة آلاف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أتى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غفر الله له ما تقدم من ذنبه و ما 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كمن يزور الله في عرشه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بقبره أربعة آلاف أو سبعين ألف ملك شعثا غبرا يصلون عليه منذ يوم قتل الى ما شاء الله، و يدعون لزواره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التي لا يمكن استقصاء ما تضمنته من ثواب زيارته و من كراهة الترك مع الإمكان، و خصوصا زيارته في الأيام المعروفة عند الشيعة و خصوص الزيارات المأثورة المطلقة و غيرها، بل ينبغي لذوي الأماكن القريبة زيارته كل جمعة أو كل شهر، و إلا كان جفاء له، فضلا عن‏ النصوص‏</w:t>
      </w:r>
      <w:r>
        <w:rPr>
          <w:rStyle w:val="FootnoteAnchor"/>
          <w:rtl w:val="true"/>
        </w:rPr>
        <w:footnoteReference w:id="346"/>
      </w:r>
      <w:r>
        <w:rPr>
          <w:rFonts w:ascii="Amiri" w:hAnsi="Amiri" w:eastAsia="Amiri" w:cs="Amiri"/>
          <w:color w:val="111111"/>
          <w:sz w:val="28"/>
          <w:sz w:val="28"/>
          <w:szCs w:val="28"/>
          <w:rtl w:val="true"/>
          <w:lang w:bidi="ar-SA"/>
        </w:rPr>
        <w:t>المتضمنة للبكاء عليه و للشعر فيه إنشاء و إنشادا، و ما في تربته الشريفة من أكل أو صلاة عليها أو تسبيح بها أو غير ذلك من الأمور المتعلقة بحرمة و روضته، فان ذلك يحتاج الى كتب متعددة، و قد كفانا مؤنة معظم ذلك أصحابنا رضوان الله عليهم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يستحب مؤكدا زيارة الامام السابع الكاظم لغيظه موسى 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و أبي إبراهيم و أبي علي، أمه حميدة البربرية، ولد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بالأبواء بين مكة و المدينة سنة ثمان و عشرين و مائة، و قيل سنة تسع و عشرين و مائة يوم الأحد سابع صفر، و قبض مسموما ببغداد في حبس السندي بن شاهك لست بقين من رجب سنة ثلاث و ثمانين و مائة، و قيل يوم</w:t>
      </w:r>
    </w:p>
    <w:p>
      <w:pPr>
        <w:pStyle w:val="BookText"/>
        <w:rPr/>
      </w:pPr>
      <w:r>
        <w:rPr>
          <w:rFonts w:ascii="Amiri" w:hAnsi="Amiri" w:eastAsia="Amiri" w:cs="Amiri"/>
          <w:color w:val="111111"/>
          <w:sz w:val="28"/>
          <w:sz w:val="28"/>
          <w:szCs w:val="28"/>
          <w:rtl w:val="true"/>
          <w:lang w:bidi="ar-SA"/>
        </w:rPr>
        <w:t xml:space="preserve">الجمعة لخمس خلون من رجب سنة إحدى و ثمانين و مائة، و دفن في مقابر قريش في مشهده الآن، و زيارته كزيارة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أمير المؤمنين و قبر الحسين عليهما السلام، و لزائره الجنة و ينبغي زيارته بالمأثور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يستحب مؤكدا خصوصا في رجب زيارة الامام الثامن الرضا أبي الحسن علي بن موسى عليهما السلام، أمه أم البنين أم ولد، ولد بالمدينة سنة ثمان و أربعين و مائة، و قيل يوم الخميس حادي عشر ذي القعدة، و قبض بطوس في صفر، و دفن فيها بمشهده الآن سنة ثلاث و مائتين، و من زاره عارفا بحقه غفر الله له ما تقدم من ذنبه و ما تأخر، و له الجنة، و كان كمن زار الله في عرشه و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بني الله له منبرا حذاء منبر محمد و علي صلى الله عليهما و آلهما حتى يفرغ الله من حساب الخلائق، و أعطاه الله أجر من أنفق قبل الفتح و قاتل و يخلصه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أهوال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تطايرت الكتب يمينا و شمالا، و عند الصراط، و عند الحساب، و يشفع فيه يوم القيامة، و زيارته تبلغ عند الله ألف ألف حجة، بل‏</w:t>
      </w:r>
    </w:p>
    <w:p>
      <w:pPr>
        <w:pStyle w:val="BookText"/>
        <w:rPr/>
      </w:pPr>
      <w:r>
        <w:rPr>
          <w:rFonts w:ascii="Amiri" w:hAnsi="Amiri" w:eastAsia="Amiri" w:cs="Amiri"/>
          <w:color w:val="111111"/>
          <w:sz w:val="28"/>
          <w:sz w:val="28"/>
          <w:szCs w:val="28"/>
          <w:rtl w:val="true"/>
          <w:lang w:bidi="ar-SA"/>
        </w:rPr>
        <w:t>قيل للجواد عليه السلام‏</w:t>
      </w:r>
      <w:r>
        <w:rPr>
          <w:rStyle w:val="FootnoteAnchor"/>
          <w:rtl w:val="true"/>
        </w:rPr>
        <w:footnoteReference w:id="3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زيارة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أم زيارة أبي عبد الله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أبي أفضل، و ذلك 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يزوره كل الناس، و أبي لا يزوره إلا الخواص من الشيعة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كان على عرش الرحمن أربعة من الأولين و أربعة من الآخرين، فأما الأربعة الذين هم من الأولين فنوح و إبراهيم و موسى و عيسى عليهم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الأربعة من الآخرين فمحمد و علي و الحسن و الحسين عليهم السلام، ثم يمد الطعام فيقعد معنا زوار قبور الأئمة عليهم السلام، إلا ان أعلاهم درجة و أقربهم حبوة زوار قبر ولدي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يستحب مؤكدا زيارة الامام الجواد أبي جعفر محمد بن علي الرضا عليهما السلام أمه الخيزران أم ولد، كانت من أهل بيت مارية القبطية، ولد بالمدينة في شهر رمضان سنة خمس و تسعين و مائة، و قبض ببغداد في آخر ذي القعدة، و قيل يوم الثلاثاء حادي عشر ذي القعدة سنة عشرين و مائتين، و دفن في ظهر جده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عقبة</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الثالث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زيارة أبي عبد الله الحسين و عن زيارة أبي الحسن و أبي جعفر عليهم السلام و عن الأئمة عليهم السلام فكتب الي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 و هذا أجمع و أعظم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يستحب زيارة الامام الهادي المنتجب أبي الحسن علي بن محمد الجواد عليهما السلام أمه سمانة أم ولد، ولد بالمدينة منتصف ذي الحجة سنة اثنى عشر و مائتين و قبض بسر من رأى في يوم الاثنين ثالث رجب سنة أربع و خمسين و مائتين، و دفن في داره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يستحب زيارة الامام النقي الهادي ولي المؤمنين أبي محمد الحسن بن علي عليهما السلام أمه حديثة أم ولد، ولد بالمدينة في شهر ربيع الآخر، قيل يوم الاثنين رابعة سنة اثنين و ثلاثين و مائتين، و قبض بسر من رأى يوم الأحد، و قال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الجمعة ثامن شهر ربيع الأول سنة ستين و مائتين، و دفن إلى جانب أبيه، و ثواب زيارتهما يعلم مما تقدم من النصوص و أنه 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ascii="Amiri" w:hAnsi="Amiri" w:eastAsia="Amiri" w:cs="Amiri"/>
          <w:color w:val="111111"/>
          <w:sz w:val="28"/>
          <w:sz w:val="28"/>
          <w:szCs w:val="28"/>
          <w:rtl w:val="true"/>
          <w:lang w:bidi="ar-SA"/>
        </w:rPr>
        <w:t xml:space="preserve">قال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بسر من رأى أمان لأهل الجانبين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عن المفيد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أنهما يزاران من ظاهر الشباك و منع من دخول الدار، بل عن الشيخ أنه أحوط، لأنها ملك الغير، فلا يجوز التصرف فيها إلا بإذنه،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أحدا دخلها لم يكن مأثوما، و خاصة إذا تأول في ذلك ما روي عنهم أنهم جعلوا شيعتهم في حل من مالهم، و لكن الآن من ضروري</w:t>
      </w:r>
    </w:p>
    <w:p>
      <w:pPr>
        <w:pStyle w:val="BookText"/>
        <w:rPr/>
      </w:pPr>
      <w:r>
        <w:rPr>
          <w:rFonts w:ascii="Amiri" w:hAnsi="Amiri" w:eastAsia="Amiri" w:cs="Amiri"/>
          <w:color w:val="111111"/>
          <w:sz w:val="28"/>
          <w:sz w:val="28"/>
          <w:szCs w:val="28"/>
          <w:rtl w:val="true"/>
          <w:lang w:bidi="ar-SA"/>
        </w:rPr>
        <w:t>مذهب الشيعة جواز ذلك و لعله لأن قبورهم عليهم السلام بقع من بقاع الجنة، و أنها مشاعر و مختلف أوليائهم و مجمع شيعتهم و غير ذلك مما يكون التوقف فيه من الوساوس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يستحب مؤكدا زيارة الإمام المهدي الحجة صاحب الزمان أبي القاسم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 و سهل الله مخرجه، ولد بسر من رأى ليلة الجمعة، و قيل ضحى خامس عشر شعبان سنة خمس و خمسين و مائتين، أمه صقيل، و قيل نرجس، و قيل مريم بنت زيد العلوية، و هو الذي يملأ الأرض قسطا و عدلا كما ملئت ظلما و جورا، أسأل الله تعالى به و بآبائه الطاهرين أن يصلي على محمد و آل محمد، و أن يرزقني رضاه، و يعرف بيني و بينه، و يعدني في أوليائه و شيعته و أنصاره، فإنه أرحم الراحمين، و يستحب زيارته في كل مكان و كل زمان، و الدعاء بتعجيل الفرج في زيارته، و تتأكد زيارته في السرداب المعروف بسر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زيارة النبي و فاطمة و الأئمة صلوات الله و سلامه عليهم أجمعين من بعد بمعنى الإيماء إلى قبورهم بالسلام، و يستحب أن يكون ذلك على سطح الدار أو في فلاة من الأرض بعد الغسل و لبس أطهر الثياب و صلاة الزيارة الثمانية أو الست أو الأربعة أو الركعتين مؤميا بالسلام الى قبورهم، و ينبغي أن يكون بالمأثور، و يتأكد ذلك في كل جمعة، و الظاهر جواز تأخير الصلاة بعد الإيماء بالسلام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ليزر علي بن الحسين في زيارة الحسين عليهما السلام من بعد و العباس و جميع الشهداء عليهم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الى غير ذلك مما ورد في زيارات الأئمة عليهم السلام من قرب و من بعد من الأقوال المخصوصة و الآداب كالغسل قبل دخول المشهد، و الكون على طهارة و قد تقدم البحث في انتقاض الغسل بالحدث أو النوم خاصة و عدمه، بل تستحب إعادته مطلقا أو في النوم خاصة، و الإتيان بخضوع و خشوع في ثياب نظيفة جديدة أو غسيلة، و الوقوف على الباب و الدعاء و الاستئذان بالمأثور، بل قيل إن وجد خشوعا ورقة دخل، و إلا فالأفضل أن يتحرى زمان الرقة لأن الغرض حضور القلب لتلقي الرحمة النازلة من الرب، و تقديم الرجل اليمنى في الدخول و اليسرى في الخروج و المشي الهوينا بسكينة و وقار مسبحا و مهللا و مقدسا، و الوقوف على الضريح ملاصقا له أو غير ملاصق، و دعوى أن البعد أشد أدبا وهم، فقد روي‏</w:t>
      </w:r>
      <w:r>
        <w:rPr>
          <w:rStyle w:val="FootnoteAnchor"/>
          <w:rtl w:val="true"/>
        </w:rPr>
        <w:footnoteReference w:id="351"/>
      </w:r>
      <w:r>
        <w:rPr>
          <w:rFonts w:ascii="Amiri" w:hAnsi="Amiri" w:eastAsia="Amiri" w:cs="Amiri"/>
          <w:color w:val="111111"/>
          <w:sz w:val="28"/>
          <w:sz w:val="28"/>
          <w:szCs w:val="28"/>
          <w:rtl w:val="true"/>
          <w:lang w:bidi="ar-SA"/>
        </w:rPr>
        <w:t>الاتكاء على الضريح و تقبيله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تقبيل الأعتاب ففي الدروس لم نقف له على نص يعتد به، و لكن عليه الإمامية، و لو سجد لله تعالى قاصدا الشكر على توفيقه و بلوغه تلك البقعة كان أولى، و في‏</w:t>
      </w:r>
    </w:p>
    <w:p>
      <w:pPr>
        <w:pStyle w:val="BookText"/>
        <w:rPr/>
      </w:pPr>
      <w:r>
        <w:rPr>
          <w:rFonts w:ascii="Amiri" w:hAnsi="Amiri" w:eastAsia="Amiri" w:cs="Amiri"/>
          <w:color w:val="111111"/>
          <w:sz w:val="28"/>
          <w:sz w:val="28"/>
          <w:szCs w:val="28"/>
          <w:rtl w:val="true"/>
          <w:lang w:bidi="ar-SA"/>
        </w:rPr>
        <w:t>خبر حسن بن حسين البغدادي‏</w:t>
      </w:r>
      <w:r>
        <w:rPr>
          <w:rStyle w:val="FootnoteAnchor"/>
          <w:rtl w:val="true"/>
        </w:rPr>
        <w:footnoteReference w:id="352"/>
      </w:r>
      <w:r>
        <w:rPr>
          <w:rFonts w:ascii="Amiri" w:hAnsi="Amiri" w:eastAsia="Amiri" w:cs="Amiri"/>
          <w:color w:val="111111"/>
          <w:sz w:val="28"/>
          <w:sz w:val="28"/>
          <w:szCs w:val="28"/>
          <w:rtl w:val="true"/>
          <w:lang w:bidi="ar-SA"/>
        </w:rPr>
        <w:t xml:space="preserve">المروي عن فرحة الغري‏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الكوفة و دخل مسجدها و به أبو حمزة الثمالي و كان من زهاد أهل الكوفة و مشايخها فصلى ركعتين و ذكر دعاء إلى أن قال فتبعته إلى الكوفة فوجدت عبدا أسود معه نجيب و ناقة فقلت يا أسود من الرجل فقال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تخفى عليك شمائله، هو علي بن الحسين عليهما السلام، قال أبو حمزة فأكببت على قدميه أقبلهما فرفع رأسي بيده، و قال يا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يكون السجود لله،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فقلت يا ابن رسول الله ما أقدمك إلينا؟ ما رأيت، و لو علم الناس ما فيه من الفضل لأتوه حبوا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فينبغي استقبال وجه المزور و استدبار القبلة حال زيارة ثم يضع عليه خده الأيمن عند الفراغ من الزيارة، و يدعو متضرعا، ثم يضع خده الأيسر، و يدعو سائلا من الله بمنه و بحق صاحب القبر أن يجعله من أهل شفاعته، و يبالغ في الدعاء و الإلحاح، ثم ينصرف الى ما يلي الرأس، ثم يستقبل القبلة و يدعو، و الزيارة بالمأثور، و صلاة الزيارة في الروضة عند النبي و عند الرأس في غيره الى القبر، و يجوز في غير ذلك، بل لعل الأولى الصلاة في الخارج مع الازدحام، و</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بعدها بالمأثور أو بما يسنح له من أمور الدنيا و الدين، و تلاوة شي‏ء من القرآن عند الضرائح و إهداؤه إلى المزور، و إن كان المنتفع بذلك الزائر على ما في الدروس، و إحضار القلب في جميع أحواله بما يمكن، و التوبة من الذنب و الاستغفار، و الإقلاع و تعجيل الخروج عند قضاء الوطر لتعظيم الحرمة و يشتد الشوق، و ليخرج القهقرى حتى يتوارى، بل عد في الدروس من آداب الزيارة التصدق على السدنة و الحفظة للمشهد، و إكرامهم و إعظامهم فان فيه إكرام صاحب المشهد،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لهؤلاء أن يكونوا من أهل الخير و الصلاح و الدين و المروة و الاحتمال و الصبر و كظم الغيظ خالين من الغلظة على الزائرين، قائمين بحوائج المحتاجين مرشدي الغرباء و الواردين، و ليتعهد أحوالهم الناظر فيه، فان وجد من احد منهم تقصيرا نهاه عنه، فإن أصر زجره عنه، فان كان من المحرم جاز ردعه، بالضرب إن لم يجد التعنيف من باب النهي عن المنكر، و جعل منها أيضا انه إذا انصرف إلى منزله من الزيارة استحب له العود إليها ما دام مقيما، فإذا حان الخروج ودع و دعا بالمأثور و سأل الله تعالى العود اليه، و أن يكون الزائر الزيارة خيرا منه قبلها، فإنها تحط</w:t>
      </w:r>
      <w:bookmarkStart w:id="146" w:name="pg12277_130286"/>
    </w:p>
    <w:p>
      <w:pPr>
        <w:pStyle w:val="BookText"/>
        <w:rPr/>
      </w:pPr>
      <w:bookmarkEnd w:id="14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الأوزار إذا صادفت القبول، و الصدقة على المحاويج بتلك البقعة، فإن الصدقة مضاعفة هنالك، و خصوصا على الذرية الطاهرة و لا بأس بذلك و إن كان هو ليس من آداب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يستحب زيارة منتجبي الصحابة كسلمان بالمدائن، و عمار بصفين و أبي ذر بالربذة، و حذيفة و نحوهم و الشهداء سيما جعفر بن أبي طالب بموتة و نحوه، و الأنبياء حيث كانوا، و جميع الصلحاء من المؤمنين،</w:t>
      </w:r>
    </w:p>
    <w:p>
      <w:pPr>
        <w:pStyle w:val="BookText"/>
        <w:rPr/>
      </w:pPr>
      <w:r>
        <w:rPr>
          <w:rFonts w:ascii="Amiri" w:hAnsi="Amiri" w:eastAsia="Amiri" w:cs="Amiri"/>
          <w:color w:val="111111"/>
          <w:sz w:val="28"/>
          <w:sz w:val="28"/>
          <w:szCs w:val="28"/>
          <w:rtl w:val="true"/>
          <w:lang w:bidi="ar-SA"/>
        </w:rPr>
        <w:t xml:space="preserve">قال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يقدر أن يزورنا فليزر صالحي إخوانه يكتب له ثواب زيارتنا، و من لم يقدر أن يصلنا فليصل صالحي إخوانه يكتب له ثواب صلتنا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يستحب زيارة عبد العظيم بالري فإنها كزيارة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قبر فاطمة بنت موسى بن جعفر عليهما السلام بقم، فان من زارها له الجنة، و جميع قبور العلماء و الصلحاء و الأولياء و كافة إخوانه أحياء و أمواتا، و لكل ذلك آداب و وظائف قد تكفلت بها الكتب المعدة لذلك، و الرجاء بالله تعالى شأنه أن يوفقنا بعد إتمام هذا الكتاب إلى تأليف كتاب يجمع جميع ما ورد عنهم عليهم السلام في ذلك، و الله الموفق و المؤيد و المسدود</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7178960_417432637"/>
      <w:bookmarkStart w:id="148" w:name="_Toc54"/>
      <w:bookmarkEnd w:id="147"/>
      <w:r>
        <w:rPr>
          <w:rtl w:val="true"/>
        </w:rPr>
        <w:t>[</w:t>
      </w:r>
      <w:r>
        <w:rPr>
          <w:rtl w:val="true"/>
        </w:rPr>
        <w:t>خاتمة</w:t>
      </w:r>
      <w:r>
        <w:rPr>
          <w:rtl w:val="true"/>
        </w:rPr>
        <w:t>]</w:t>
      </w:r>
      <w:bookmarkEnd w:id="148"/>
    </w:p>
    <w:p>
      <w:pPr>
        <w:pStyle w:val="BookText"/>
        <w:rPr/>
      </w:pPr>
      <w:r>
        <w:rPr>
          <w:rFonts w:ascii="Amiri" w:hAnsi="Amiri" w:eastAsia="Amiri" w:cs="Amiri"/>
          <w:color w:val="111111"/>
          <w:sz w:val="28"/>
          <w:sz w:val="28"/>
          <w:szCs w:val="28"/>
          <w:rtl w:val="true"/>
          <w:lang w:bidi="ar-SA"/>
        </w:rPr>
        <w:t>خاتمة لا خلاف و لا إشكال في أنه‏ تستحب المجاورة بها أي المدينة، بل في الدروس الإجماع عليه، للتأسي و لما ورد</w:t>
      </w:r>
      <w:r>
        <w:rPr>
          <w:rStyle w:val="FootnoteAnchor"/>
          <w:rtl w:val="true"/>
        </w:rPr>
        <w:footnoteReference w:id="354"/>
      </w:r>
      <w:r>
        <w:rPr>
          <w:rFonts w:ascii="Amiri" w:hAnsi="Amiri" w:eastAsia="Amiri" w:cs="Amiri"/>
          <w:color w:val="111111"/>
          <w:sz w:val="28"/>
          <w:sz w:val="28"/>
          <w:szCs w:val="28"/>
          <w:rtl w:val="true"/>
          <w:lang w:bidi="ar-SA"/>
        </w:rPr>
        <w:t xml:space="preserve">في مدحها و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 لما تستتبعه من العبادات فيها، بل‏</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الزيات</w:t>
      </w:r>
      <w:r>
        <w:rPr>
          <w:rStyle w:val="FootnoteAnchor"/>
          <w:rtl w:val="true"/>
        </w:rPr>
        <w:footnoteReference w:id="3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فيها بعثه الله تعالى في الآمنين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الجهم‏</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بمكة أو بالمدينة؟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ما قولي مع قولك،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يرد إلى قولي، فقلت له أما أنا فأزعم أن المقام بالمدينة أفضل من الإقامة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لئن قلت ذلك لقد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يوم فطر، و جاء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فضلنا الناس بسلامنا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مرازم‏</w:t>
      </w:r>
      <w:r>
        <w:rPr>
          <w:rStyle w:val="FootnoteAnchor"/>
          <w:rtl w:val="true"/>
        </w:rPr>
        <w:footnoteReference w:id="3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أنا و عمار و جماعة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مقامكم؟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سرحنا ظهرنا و أمرنا أن نؤتى به الى خمسة عشر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أصبتم المقام في بلد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في مسجده و اعملوا لآخرتكم و أكثروا لأنفسكم، ان الرجل قد يكون كيسا،</w:t>
      </w:r>
    </w:p>
    <w:p>
      <w:pPr>
        <w:pStyle w:val="BookText"/>
        <w:rPr/>
      </w:pPr>
      <w:r>
        <w:rPr>
          <w:rFonts w:ascii="Amiri" w:hAnsi="Amiri" w:eastAsia="Amiri" w:cs="Amiri"/>
          <w:color w:val="111111"/>
          <w:sz w:val="28"/>
          <w:sz w:val="28"/>
          <w:szCs w:val="28"/>
          <w:rtl w:val="true"/>
          <w:lang w:bidi="ar-SA"/>
        </w:rPr>
        <w:t>فيقال ما أكيس فلانا، و إنما الكيس كيس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النبوي‏</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يصبر على لأواء المدينة و شدتها أحد من أمتي إلا كنت له شفيعا يوم القيامة أو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نفرا كانوا يريدون الخروج منها الى أحد الأمصار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خير لهم لو كانوا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احتمل الاختصاص بهم، و على كل حال فلا معارض هنا لما عرفت كما في مكة و ان حكي عن بعض العامة تعدية العلل إلا أنه في غير محله، خصوصا بعد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غاب عن المدينة ثلاثة أيام جاءها و قلبه مشرب جفوة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الغسل عند دخولها لما سمعته من‏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عمار</w:t>
      </w:r>
      <w:r>
        <w:rPr>
          <w:rStyle w:val="FootnoteAnchor"/>
          <w:rtl w:val="true"/>
        </w:rPr>
        <w:footnoteReference w:id="3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المدينة فاغتسل قبل أن تدخلها أو حين تدخلها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تأتي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فتسلم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نعم ظاهره الاكتفاء بهذا الغسل لها و لدخول المسجد و للزيارة و لو أراد تكراره جاز، بل لعله أفضل و أولى، و قد مر في كتاب الطهارة تفصيل ذلك،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تستحب الصلاة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تعدل ألف صلاة في غيره إلا المسجد الحرام، و خصوصا بين القبر و المنبر، و هو الروضة التي هي بقعة من بقاع الجنة و إن كنا لم نقف في الصلاة فيها على نص بالخصوص، 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حدها إلى طرف الظلال، و حد المسجد إلى الأسطوانتين عن يمين المنبر الى الطريق مما يلي سوق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مسلم‏</w:t>
      </w:r>
      <w:r>
        <w:rPr>
          <w:rStyle w:val="FootnoteAnchor"/>
          <w:rtl w:val="true"/>
        </w:rPr>
        <w:footnoteReference w:id="362"/>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الأسطوانة التي عند رأس القبر إلى الأسطوانتين من وراء المنبر عن يمين القبلة، و كان وراء المنبر طريق تمر فيه الشاة، و يمر الرجل منحرفا، و كان ساحة المسجد من البلاط إلى الصحن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فظاهر المصنف و غيره التأكد هنا، و لكن‏</w:t>
      </w:r>
    </w:p>
    <w:p>
      <w:pPr>
        <w:pStyle w:val="BookText"/>
        <w:rPr/>
      </w:pPr>
      <w:r>
        <w:rPr>
          <w:rFonts w:ascii="Amiri" w:hAnsi="Amiri" w:eastAsia="Amiri" w:cs="Amiri"/>
          <w:color w:val="111111"/>
          <w:sz w:val="28"/>
          <w:sz w:val="28"/>
          <w:szCs w:val="28"/>
          <w:rtl w:val="true"/>
          <w:lang w:bidi="ar-SA"/>
        </w:rPr>
        <w:t>قال جميل ابن دراج‏</w:t>
      </w:r>
      <w:r>
        <w:rPr>
          <w:rStyle w:val="FootnoteAnchor"/>
          <w:rtl w:val="true"/>
        </w:rPr>
        <w:footnoteReference w:id="363"/>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بيت فاطمة عليها السلام مثل الصلاة في الروضة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يونس بن يعقوب‏</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بيت فاطمة أفضل أو في الروضة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فاطمة عليها السلام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بيت علي و فاطمة عليهما السلام ما بين البيت الذي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الى الباب الذي يحاذي الزقاق الى البقيع،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دخلت من ذلك الباب و الحائط مكانه أصاب منكبك الأيسر، ثم سمى سائر البيوت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يستحب أيضا أن يصوم الإنسان بالمدينة ثلاثة أيام للحاجة و غيرها و إن كان مسافرا و قلنا بعدم جواز صوم الندب في السفر، إلا أن ذلك مستثنى‏ نصا</w:t>
      </w:r>
      <w:r>
        <w:rPr>
          <w:rStyle w:val="FootnoteAnchor"/>
          <w:rtl w:val="true"/>
        </w:rPr>
        <w:footnoteReference w:id="366"/>
      </w:r>
      <w:r>
        <w:rPr>
          <w:rFonts w:ascii="Amiri" w:hAnsi="Amiri" w:eastAsia="Amiri" w:cs="Amiri"/>
          <w:color w:val="111111"/>
          <w:sz w:val="28"/>
          <w:sz w:val="28"/>
          <w:szCs w:val="28"/>
          <w:rtl w:val="true"/>
          <w:lang w:bidi="ar-SA"/>
        </w:rPr>
        <w:t>و فتوى كما عرفته في كتاب الصوم، و ينبغي أن تكون الأربعاء و الخميس و الجمعة،</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3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لك مقام بالمدينة ثلاثة أيام صمت أول يوم الأربعاء و تصلي ليلة الأربعاء عند أسطوانة أبي لبابة، و هي أسطوانة التوبة التي كان ربط نفسه إليها حتى نزل عذره من</w:t>
      </w:r>
    </w:p>
    <w:p>
      <w:pPr>
        <w:pStyle w:val="BookText"/>
        <w:rPr/>
      </w:pPr>
      <w:r>
        <w:rPr>
          <w:rFonts w:ascii="Amiri" w:hAnsi="Amiri" w:eastAsia="Amiri" w:cs="Amiri"/>
          <w:color w:val="111111"/>
          <w:sz w:val="28"/>
          <w:sz w:val="28"/>
          <w:szCs w:val="28"/>
          <w:rtl w:val="true"/>
          <w:lang w:bidi="ar-SA"/>
        </w:rPr>
        <w:t xml:space="preserve">السماء، و تقعد عندها يوم الأربعاء، ثم تأتي ليلة الخميس التي تليها مما يلي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ليلتك و يومك، و تصوم يوم الخميس ثم تأتي الأسطوانة التي تلي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مصلاه ليلة الجمعة، فتصلي عندها ليلتك و يومك، و تصوم يوم الجمعة، فإن استطعت أن لا تتكلم بشي‏ء في هذه الأيام فافعل إلا ما لا بد لك منه، و لا تخرج من المسجد إلا لحاجة، و لا تنام في ليل و لانهار فافعل، فان ذلك مما يعد فيه الفضل، ثم احمد الله في يوم الجمعة و أثن عليه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 حاجتك، و ليكن فيما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كانت لي إليك من حاجة شرعت أنا في طلبها و التماسها أو لم أشرع سألتكها أو لم أسألكها فإني أتوجه إليك بنبيك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الرحمة في قضاء حوائجي صغيرها و كبيرها، فإنك حري أن تقضى حاجتك إنشاء الله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صحيحه‏</w:t>
      </w:r>
      <w:r>
        <w:rPr>
          <w:rStyle w:val="FootnoteAnchor"/>
          <w:rtl w:val="true"/>
        </w:rPr>
        <w:footnoteReference w:id="368"/>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صم الأربعاء و الخميس و الجمعة وصل ليلة الأربعاء و يوم الأربعاء عند الأسطوانة التي تلي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ليلة الخميس و يوم الخميس عند أسطوانة أبي لبابة، و ليلة الجمعة و يوم الجمعة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 الأسطوانة التي تلي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ادع بهذا الدعاء لحاجتك، و</w:t>
      </w:r>
    </w:p>
    <w:p>
      <w:pPr>
        <w:pStyle w:val="BookText"/>
        <w:rPr/>
      </w:pPr>
      <w:r>
        <w:rPr>
          <w:rFonts w:ascii="Amiri" w:hAnsi="Amiri" w:eastAsia="Amiri" w:cs="Amiri"/>
          <w:color w:val="111111"/>
          <w:sz w:val="28"/>
          <w:sz w:val="28"/>
          <w:szCs w:val="28"/>
          <w:rtl w:val="true"/>
          <w:lang w:bidi="ar-SA"/>
        </w:rPr>
        <w:t>هو اللهم إني أسألك بعزتك و قوتك و قدرتك و جميع ما أحاط به علمك أن تصلي على محمد و آل محمد و أن تفعل بي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مرازم‏</w:t>
      </w:r>
      <w:r>
        <w:rPr>
          <w:rStyle w:val="FootnoteAnchor"/>
          <w:rtl w:val="true"/>
        </w:rPr>
        <w:footnoteReference w:id="3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الصيام بالمدينة و القيام عند الأساطين ليس بمفروض، و لكن من شاء فليصم فإنه خير له، انما المفروض صلوات الخمس و صيام شهر رمضان فأكثروا الصلاة في هذا المسجد ما استطعتم، فإنه خير لكم، و اعلموا أن الرجل قد يكون كيسا في أمر الدنيا، فيقال ما أكيس فلانا، فكيف من كاس في أمر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الحلبي‏</w:t>
      </w:r>
      <w:r>
        <w:rPr>
          <w:rStyle w:val="FootnoteAnchor"/>
          <w:rtl w:val="true"/>
        </w:rPr>
        <w:footnoteReference w:id="3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المسجد فان استطعت أن تقيم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الأربعاء و الخميس و الجمعة فتصلي بين القبر و المنبر يوم الأربعاء عند الأسطوانة التي عند القبر، فتدعو الله عندها و تسأله كل حاجة تريدها من آخرة أو دنيا، و اليوم الثاني عند أسطوانة التوبة، و يوم الجمعة عند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الأسطوانة الكثيرة الخلوق، فتدعو الله عندهن بكل حاجة، و تصوم تلك الثلاثة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يستفاد ما ذكره المصنف بقوله‏ و أن يصلي ليلة الأربعاء عند أسطوانة أبي لبابة بشر بن عبد المنذر الأنصاري شهد بدرا، و تسمى بأسطوانة التوبة أيضا و في ليلة الخميس عند الأسطوانة التي تلي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الأمور أيضا</w:t>
      </w:r>
    </w:p>
    <w:p>
      <w:pPr>
        <w:pStyle w:val="BookText"/>
        <w:rPr/>
      </w:pPr>
      <w:r>
        <w:rPr>
          <w:rFonts w:ascii="Amiri" w:hAnsi="Amiri" w:eastAsia="Amiri" w:cs="Amiri"/>
          <w:color w:val="111111"/>
          <w:sz w:val="28"/>
          <w:sz w:val="28"/>
          <w:szCs w:val="28"/>
          <w:rtl w:val="true"/>
          <w:lang w:bidi="ar-SA"/>
        </w:rPr>
        <w:t>حتى ما أو مات اليه من الاعتكاف الذي صرح به غير واحد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يستحب‏ أن يأتي المساجد بالمدينة كمسجد الأحزاب و مسجد الفتح و مسجد الفضيخ و قبور الشهداء بأحد خصوصا قبر حمزة عليهم السلام‏ و مشربة أم إبراهيم أي غرفتها التي كانت فيها، و هي مارية القبطية، و يقال إنها ولدت‏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إبراهيم فيها،</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3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إتيان المشاهد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قبا فإنه المسجد الذي‏ أُسِّسَ عَلَى التَّقْوى‏ مِنْ أَوَّلِ يَوْمٍ‏، و مشربة أم إبراهيم، و مسجد الفضيخ و قبور الشهداء، و مسجد الأحزاب و هو مسجد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أتي قبور الشهداء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عقبى الدار، و ليكن فيما تقول عند مسجد الفتح، يا صريخ المكرومين، و يا مجيب دعوة المضطرين اكشف همي و كربي و غمي كما كشفت عن نبيك همه و غمه و كربه و كفيته هول عوده في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الحلبي‏</w:t>
      </w:r>
      <w:r>
        <w:rPr>
          <w:rStyle w:val="FootnoteAnchor"/>
          <w:rtl w:val="true"/>
        </w:rPr>
        <w:footnoteReference w:id="3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أتيتم مسجد قبا أو مسجد الفضيخ أو مشربة أم إبراهيم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يبق من آثار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إلا و قد غير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مرسل حريز</w:t>
      </w:r>
      <w:r>
        <w:rPr>
          <w:rStyle w:val="FootnoteAnchor"/>
          <w:rtl w:val="true"/>
        </w:rPr>
        <w:footnoteReference w:id="373"/>
      </w:r>
      <w:r>
        <w:rPr>
          <w:rFonts w:ascii="Amiri" w:hAnsi="Amiri" w:eastAsia="Amiri" w:cs="Amiri"/>
          <w:color w:val="111111"/>
          <w:sz w:val="28"/>
          <w:sz w:val="28"/>
          <w:szCs w:val="28"/>
          <w:rtl w:val="true"/>
          <w:lang w:bidi="ar-SA"/>
        </w:rPr>
        <w:t>المروي عن مزار ابن قولويه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مسجد قبا فصلى فيه ركعتين رجع بعمرة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القاضي أنه يصلى فيه عند الأسطوانة التي تلي المحراب، 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الفضيل بن يسار</w:t>
      </w:r>
      <w:r>
        <w:rPr>
          <w:rStyle w:val="FootnoteAnchor"/>
          <w:rtl w:val="true"/>
        </w:rPr>
        <w:footnoteReference w:id="3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زيارة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زيارة قبور الشهداء و زيارة قبر الحسين عليهم السلام تعدل حجة مبرورة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ينبغي ملاحظة الترتيب الذي رواه‏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عقبة بن خالد</w:t>
      </w:r>
      <w:r>
        <w:rPr>
          <w:rStyle w:val="FootnoteAnchor"/>
          <w:rtl w:val="true"/>
        </w:rPr>
        <w:footnoteReference w:id="3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نأتي المساجد التي حول المدينة فبأيها أبدأ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بقبا فصل فيه و أكثر فيه، فإنه أول مسجد صلى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العرصة، ثم ائت مشربة أم إبراهيم فصل فيها فإنها مسكن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مصلاه، ثم تأتي مسجد الفضيخ فتصلي فيه فقد صلى فيه نبيك، فإذا قضيت هذا الجانب أتيت جانب أحد فبدأت بالمسجد الذي دون الحيرة، فصليت فيه،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مررت بقبر حمزة بن عبد المطلب فسلمت عليه، ثم مررت بقبور الشهداء فقمت عندهم،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الديار، أنتم لنا فرط و إنا بكم لاحقون ثم تأتي المسجد الذي في المكان الواسع إلى جنب الجبل عن يمينك حين تأتي أحد، فتصلي فيه، فعنده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أحد حين لقي المشركين و لم يبرحوا حتى حضرت الصلاة فصلى فيه، ثم مر أيضا حين ترجع فصل عند قبور الشهداء ما كتب الله لك، ثم امض على وجهك حتى تأتي مسجد الأحزاب فتصلي فيه و تدعو الله تعالى،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فيه يوم الأحزاب، و قال يا صريخ المكروبين و يا مجيب دعوة المضطرين و يا مغيث الملهوفين اكشف همي و كربي و غمي فقد ترى حالي و حال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ظهور الخبر في كراهة الترك، و في أن مسجد الأحزاب هو مسجد الفتح كما عن العلامة القطع به في جملة من كتبه و الشهيد في الدروس فالعطف في عبارة المصنف و القواعد حينئذ على الأحزاب دون المسجد، و انما سمي بذلك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فيه يوم الأحزاب فاستجاب الله تعالى بالفتح علي يد أمير المؤمنين و سيد الوصيين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 عمرو بن عبدود، و انهزم الأحزاب، و سمي الفضيخ بالمعجمات لأنهم كانوا يفضخون فيه التمر قبل الإسلام أي يدخرونه، و في‏</w:t>
      </w:r>
    </w:p>
    <w:p>
      <w:pPr>
        <w:pStyle w:val="BookText"/>
        <w:rPr/>
      </w:pPr>
      <w:r>
        <w:rPr>
          <w:rFonts w:ascii="Amiri" w:hAnsi="Amiri" w:eastAsia="Amiri" w:cs="Amiri"/>
          <w:color w:val="111111"/>
          <w:sz w:val="28"/>
          <w:sz w:val="28"/>
          <w:szCs w:val="28"/>
          <w:rtl w:val="true"/>
          <w:lang w:bidi="ar-SA"/>
        </w:rPr>
        <w:t>خبر ليث‏</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مسجد الفضيخ لم سمي مسجد الفضيخ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 يسمى بالفضيخ</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لما يقال من أنه كان إذ حاصر بني النضير ضربت قبته قريبا منه و كان يصلي هناك ست ليال، و حرمت الخمر هناك، و جماعة من الأنصار كانوا يشربون فضيخا فحلوا وكاء السقاء فهرقوة فيه، أو للجميع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كل حال فالظاهر أن هذا المسجد هو الذي ردت فيه الشمس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صلى العصر حين فاته الوقت بسبب نوم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حجره فلما فرغ من الصلاة انقضت انقضاض الكوكب كما صرح به في الدروس، بل رواه‏ الكليني‏</w:t>
      </w:r>
      <w:r>
        <w:rPr>
          <w:rStyle w:val="FootnoteAnchor"/>
          <w:rtl w:val="true"/>
        </w:rPr>
        <w:footnoteReference w:id="377"/>
      </w:r>
      <w:r>
        <w:rPr>
          <w:rFonts w:ascii="Amiri" w:hAnsi="Amiri" w:eastAsia="Amiri" w:cs="Amiri"/>
          <w:color w:val="111111"/>
          <w:sz w:val="28"/>
          <w:sz w:val="28"/>
          <w:szCs w:val="28"/>
          <w:rtl w:val="true"/>
          <w:lang w:bidi="ar-SA"/>
        </w:rPr>
        <w:t xml:space="preserve">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أن يأتي أيضا مقام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معاوية بن عمار</w:t>
      </w:r>
      <w:r>
        <w:rPr>
          <w:rStyle w:val="FootnoteAnchor"/>
          <w:rtl w:val="true"/>
        </w:rPr>
        <w:footnoteReference w:id="3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 مقام جبرائيل و هو تحت الميزاب، فإنه كان مقامه إذا استأذن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جواد أي كريم أي قريب أي بعيد أسألك أن تصلي على محمد و أهل بيته و أن ترد علي نعمتك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مقام لا تدعو فيه حائض بدعاء الدم إلا رأت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يستحب له زيارة إبراهيم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جعفر و فاطمة بنت أسد و جميع من بالبقيع من الصحابة و التابعين،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النوم في‏ جميع‏ المساجد كما عرفته في أحكامها و تتأكد الكراهة في‏ المسجد الحرام و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p>
    <w:p>
      <w:pPr>
        <w:pStyle w:val="BookText"/>
        <w:rPr/>
      </w:pPr>
      <w:r>
        <w:rPr>
          <w:rFonts w:ascii="Amiri" w:hAnsi="Amiri" w:eastAsia="Amiri" w:cs="Amiri"/>
          <w:color w:val="111111"/>
          <w:sz w:val="28"/>
          <w:sz w:val="28"/>
          <w:szCs w:val="28"/>
          <w:rtl w:val="true"/>
          <w:lang w:bidi="ar-SA"/>
        </w:rPr>
        <w:t>حسن زرارة</w:t>
      </w:r>
      <w:r>
        <w:rPr>
          <w:rStyle w:val="FootnoteAnchor"/>
          <w:rtl w:val="true"/>
        </w:rPr>
        <w:footnoteReference w:id="379"/>
      </w:r>
      <w:r>
        <w:rPr>
          <w:rFonts w:ascii="Amiri" w:hAnsi="Amiri" w:eastAsia="Amiri" w:cs="Amiri"/>
          <w:color w:val="111111"/>
          <w:sz w:val="28"/>
          <w:sz w:val="28"/>
          <w:szCs w:val="28"/>
          <w:rtl w:val="true"/>
          <w:lang w:bidi="ar-SA"/>
        </w:rPr>
        <w:t>المحمول على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النوم في المساجد 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بأس به إلا في المسجدين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المسجد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يأخذ بيدي في بعض الليل و يتنحى ناحية ثم يجلس و نتحدث في المسجد الحرام فربما نام،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يكره أن ينام في المسجد الذي كان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الذي في هذا الموضع فليس به بأس</w:t>
      </w:r>
      <w:r>
        <w:rPr>
          <w:rFonts w:eastAsia="Amiri" w:cs="Amiri" w:ascii="Amiri" w:hAnsi="Amiri"/>
          <w:color w:val="111111"/>
          <w:sz w:val="28"/>
          <w:szCs w:val="28"/>
          <w:rtl w:val="true"/>
          <w:lang w:bidi="ar-SA"/>
        </w:rPr>
        <w:t>»</w:t>
      </w:r>
      <w:bookmarkStart w:id="149" w:name="pg12277_130294"/>
    </w:p>
    <w:p>
      <w:pPr>
        <w:pStyle w:val="BookText"/>
        <w:rPr/>
      </w:pPr>
      <w:bookmarkEnd w:id="14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ربما استفيد مما في ذيله عدم الكراهة أصلا في غيرهما، بل في المدارك لا يبعد عدم تأكدها فيهما أيضا ل</w:t>
      </w:r>
    </w:p>
    <w:p>
      <w:pPr>
        <w:pStyle w:val="BookText"/>
        <w:rPr/>
      </w:pPr>
      <w:r>
        <w:rPr>
          <w:rFonts w:ascii="Amiri" w:hAnsi="Amiri" w:eastAsia="Amiri" w:cs="Amiri"/>
          <w:color w:val="111111"/>
          <w:sz w:val="28"/>
          <w:sz w:val="28"/>
          <w:szCs w:val="28"/>
          <w:rtl w:val="true"/>
          <w:lang w:bidi="ar-SA"/>
        </w:rPr>
        <w:t>صحيحة معاوية بن وهب‏</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النوم في المسجد الحرام و مسجد الرسول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أين ينام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المراد به حال الضرورة، و إلا فالنوم في مسجده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كراهة من المسجد الحرام كما يومي اليه اقتصار المصنف عليه، ل</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381"/>
      </w:r>
      <w:r>
        <w:rPr>
          <w:rFonts w:ascii="Amiri" w:hAnsi="Amiri" w:eastAsia="Amiri" w:cs="Amiri"/>
          <w:color w:val="111111"/>
          <w:sz w:val="28"/>
          <w:sz w:val="28"/>
          <w:szCs w:val="28"/>
          <w:rtl w:val="true"/>
          <w:lang w:bidi="ar-SA"/>
        </w:rPr>
        <w:t xml:space="preserve">المروي عن قرب الاسناد،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النوم في المسجد الحرام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و سأله عن النوم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النبوي‏</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ينام في المسجد أحد و لا يجنب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يستثنى ذلك و الجنابة لهم خاصة</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أوحى اليه أن أتخذ مسجدي مسجدا طهورا لا يحل لأحد أن يجنب فيه إلا أنا و علي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روى‏</w:t>
      </w:r>
      <w:r>
        <w:rPr>
          <w:rStyle w:val="FootnoteAnchor"/>
          <w:rtl w:val="true"/>
        </w:rPr>
        <w:footnoteReference w:id="383"/>
      </w:r>
      <w:r>
        <w:rPr>
          <w:rFonts w:ascii="Amiri" w:hAnsi="Amiri" w:eastAsia="Amiri" w:cs="Amiri"/>
          <w:color w:val="111111"/>
          <w:sz w:val="28"/>
          <w:sz w:val="28"/>
          <w:szCs w:val="28"/>
          <w:rtl w:val="true"/>
          <w:lang w:bidi="ar-SA"/>
        </w:rPr>
        <w:t>ذلك أو ما يقرب منه جم غفير من العامة و الخاصة،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7178962_417432637"/>
      <w:bookmarkStart w:id="151" w:name="_Toc55"/>
      <w:bookmarkEnd w:id="150"/>
      <w:r>
        <w:rPr>
          <w:rtl w:val="true"/>
        </w:rPr>
        <w:t>[ (</w:t>
      </w:r>
      <w:r>
        <w:rPr>
          <w:rtl w:val="true"/>
        </w:rPr>
        <w:t>الركن الثالث في اللواحق</w:t>
      </w:r>
      <w:r>
        <w:rPr>
          <w:rtl w:val="true"/>
        </w:rPr>
        <w:t>)]</w:t>
      </w:r>
      <w:bookmarkEnd w:id="151"/>
    </w:p>
    <w:p>
      <w:pPr>
        <w:pStyle w:val="Heading6"/>
        <w:numPr>
          <w:ilvl w:val="5"/>
          <w:numId w:val="1"/>
        </w:numPr>
        <w:rPr/>
      </w:pPr>
      <w:bookmarkStart w:id="152" w:name="__RefHeading___Toc7178964_417432637"/>
      <w:bookmarkStart w:id="153" w:name="_Toc56"/>
      <w:bookmarkEnd w:id="152"/>
      <w:r>
        <w:rPr>
          <w:rtl w:val="true"/>
        </w:rPr>
        <w:t>اشاره</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الثالث في اللواحق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مقاصد</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7178966_417432637"/>
      <w:bookmarkStart w:id="155" w:name="_Toc57"/>
      <w:bookmarkEnd w:id="154"/>
      <w:r>
        <w:rPr>
          <w:rtl w:val="true"/>
        </w:rPr>
        <w:t>[</w:t>
      </w:r>
      <w:r>
        <w:rPr>
          <w:rtl w:val="true"/>
        </w:rPr>
        <w:t>المقصد الأول في الإحصار و الصد</w:t>
      </w:r>
      <w:r>
        <w:rPr>
          <w:rtl w:val="true"/>
        </w:rPr>
        <w:t>]</w:t>
      </w:r>
      <w:bookmarkEnd w:id="155"/>
    </w:p>
    <w:p>
      <w:pPr>
        <w:pStyle w:val="Heading6"/>
        <w:numPr>
          <w:ilvl w:val="5"/>
          <w:numId w:val="1"/>
        </w:numPr>
        <w:rPr/>
      </w:pPr>
      <w:bookmarkStart w:id="156" w:name="__RefHeading___Toc7178968_417432637"/>
      <w:bookmarkStart w:id="157" w:name="_Toc58"/>
      <w:bookmarkEnd w:id="156"/>
      <w:r>
        <w:rPr>
          <w:rtl w:val="true"/>
        </w:rPr>
        <w:t>[</w:t>
      </w:r>
      <w:r>
        <w:rPr>
          <w:rtl w:val="true"/>
        </w:rPr>
        <w:t>في الفرق بين الحصر و الصد</w:t>
      </w:r>
      <w:r>
        <w:rPr>
          <w:rtl w:val="true"/>
        </w:rPr>
        <w:t>]</w:t>
      </w:r>
      <w:bookmarkEnd w:id="15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في الإحصار و الصد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 بالعدو و الإحصار بالمرض لا غير كما هو المعروف بين الفقهاء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في المسالك اختصاص الحصر بالمرض هو الذي استقر عليه رأي أصحابنا و وردت به نصوصهم، بل ظاهر المنتهى الاتفاق على إرادة ذلك من اللفظين المزبورين بل عن صريح التنقيح و كنز العرفان ذلك، 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 بن عمار</w:t>
      </w:r>
      <w:r>
        <w:rPr>
          <w:rStyle w:val="FootnoteAnchor"/>
          <w:rtl w:val="true"/>
        </w:rPr>
        <w:footnoteReference w:id="3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المحصور غير المصدود، فان المحصور هو المريض، و المصدود هو الذي رده المشركون كما ردوا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من مرض، و المصدود تحل له النساء، و المحصور لا تحل له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المسالك هو أي الحصر بمعنى المرض مطابق للغة، قال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حصر الرجل على ما لم يسم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السكيت أحصره المرض إذا منعه من السفر أو من حاجة يريدها، قال الله تعالى‏</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أُحْصِرْتُمْ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ربما حكي عن تغلب أيضا، بل عن الفراء هذا كلام العرب و إن كان المحكي عن غيرهم من أهل اللغة خلاف ذلك كما تسمع، بل و كون المراد من الآية الأعم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فالمراد منهما هنا في النص و الفتوى ذلك و إن كان الحصر لغة مطلق الضيق و الحبس عن السفر و غيره، و الصد المنع كما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القاموس و الصحاح و مقتضاه الترادف، بل في المدارك هو قول أكثر الجمهور، بل فيها أيضا أنه نقل النيسابوري و غيره اتفاق المفسرين على نزول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أُحْصِرْتُمْ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في حصر الحديبية و لذلك احتج بها الأصحاب على مسائل من أحكام الصد و في المسالك عند العامة الحصر و الصد واحد من جهة العدو، و نحوه عن المنتهى إلا أن ذلك كله كما ترى بعد الإحاطة بما ذكرناه،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المصدود الممنوع بالعدو نصا و اتفاقا، و كل من يمنع الناسك من إتمام‏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نسكه فهو عدو له من هذه الجهة، و إن كان منعه لإفراط في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ما ذكره أخيرا لا يخلو من نظر، و ستسمع إنشاء الله تمام الكلام في الإحصار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فالحصر و الصد يشتركان في ثبوت أصل التحلل عند المنع من إكمال النسك في الجملة، و يفترقان في أمور تعرفهما في تضاعيف الباب إنشاء الله و إن قيل هنا إن جملتها ستة، عموم تحلل المصدود بمحلله لكل ما حرم عليه بالإحرام حتى النساء، بخلاف المحصر الذي يحل له ما عدا النساء المتوقف حلهن له علي طوافهن، و الإجماع على اشتراط الهدي في المحصور بخلاف المصدود، فان فيه خلافا، و تعيين مكان ذبح هدي المحصور بمكة في إحرام العمرة و بمنى في إحرام الحج، بخلاف المصدود الذي يذبح حيث وجد المانع، و افتقار المحصور إلى الحلق أو التقصير مع الهدي بخلاف المصدود، فان فيه قولين، و تعيين تحلل المصدود بمحلله في مكانه بخلاف المحصور الذي هو بالمواعدة التي قد تتخلف، و كون فائدة الشرط في عقد الإحرام للمحصور تعين تعجيل التحلل بخلاف المصدود الذي فيه ما تقدم من الخلاف في أنه هل يفيد سقوط الهدي أو كون التحلل عزيمة لا رخصة أو مجرد التعبد، لكن من المعلوم أن اختلاف هذه الأحكام مع وقوع كل واحد من السببين منفردا عن الآخر، أما إذا اجتمعا على المكلف بأن مرض و صده العدو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ترجيح أيهما أو التخيير بينهما فيأخذ حكم ما اختاره أو الأخذ بالأخف فالأخف من أحكامهما أوجه أجودها الأخير، لصدق اسم كل واحد عند الأخذ بحكمه، و لا فرق في ذلك بين عروضهما دفعة أو متعاقبين إذا كان قبل الشروع في حكم السابق، فلو عرض الصد بعد بعث المحصر أو الإحصار بعد ذبح المصدود و لما يقصر احتمل ترجيح السابق، و هو خيرة الدروس، و بقاء التخيير لصدق الاسم قبل التحلل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القول بترجيح السابق مطلقا أو على الوجه الذي‏</w:t>
      </w:r>
      <w:bookmarkStart w:id="158" w:name="pg12277_130297"/>
    </w:p>
    <w:p>
      <w:pPr>
        <w:pStyle w:val="BookText"/>
        <w:rPr/>
      </w:pPr>
      <w:bookmarkEnd w:id="15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الشهيد من وجه،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اجتمع الإحصار و الصد فالأشبه تغليب الصد لزيادة التحلل به، و يمكن التخيير، و تظهر الفائدة في الخصوصيات و الأشبه جواز الأخذ بالأخف من أحكامهما، و لا فرق بين عروضهما معا أو متعاقبين، نعم لو عرض الصد بعد بعث المحصر أو الإحصار بعد ذبح المصدود و لما يقصر فترجيح جانب السابق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هو كذلك</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7178970_417432637"/>
      <w:bookmarkStart w:id="160" w:name="_Toc59"/>
      <w:bookmarkEnd w:id="159"/>
      <w:r>
        <w:rPr>
          <w:rtl w:val="true"/>
        </w:rPr>
        <w:t>[</w:t>
      </w:r>
      <w:r>
        <w:rPr>
          <w:rtl w:val="true"/>
        </w:rPr>
        <w:t>في المصدود</w:t>
      </w:r>
      <w:r>
        <w:rPr>
          <w:rtl w:val="true"/>
        </w:rPr>
        <w:t>]</w:t>
      </w:r>
      <w:bookmarkEnd w:id="160"/>
    </w:p>
    <w:p>
      <w:pPr>
        <w:pStyle w:val="Heading6"/>
        <w:numPr>
          <w:ilvl w:val="5"/>
          <w:numId w:val="1"/>
        </w:numPr>
        <w:rPr/>
      </w:pPr>
      <w:bookmarkStart w:id="161" w:name="__RefHeading___Toc7178972_417432637"/>
      <w:bookmarkStart w:id="162" w:name="_Toc60"/>
      <w:bookmarkEnd w:id="161"/>
      <w:r>
        <w:rPr>
          <w:rtl w:val="true"/>
        </w:rPr>
        <w:t>اشاره</w:t>
      </w:r>
      <w:bookmarkEnd w:id="162"/>
    </w:p>
    <w:p>
      <w:pPr>
        <w:pStyle w:val="BookText"/>
        <w:rPr/>
      </w:pPr>
      <w:r>
        <w:rPr>
          <w:rFonts w:ascii="Amiri" w:hAnsi="Amiri" w:eastAsia="Amiri" w:cs="Amiri"/>
          <w:color w:val="111111"/>
          <w:sz w:val="28"/>
          <w:sz w:val="28"/>
          <w:szCs w:val="28"/>
          <w:rtl w:val="true"/>
          <w:lang w:bidi="ar-SA"/>
        </w:rPr>
        <w:t>و كيف كان‏ فالمصدود إذا تلبس‏ بإحرام حج أو عمرة وجب عليه الإكمال إجماعا بقسميه، مضافا إلى الكتاب و السنة، نعم هو كذلك مع الاختيار أما إذا تلبس بإحرام الحج‏ ثم صد تحلل‏ بمحلله‏ من كل ما أحرم منه إذا لم يكن له طريق غير موضع الصد، أو كان له طريق و قصرت نفقته‏ بلا خلاف معتد به أجده فيه بل الإجماع بقسميه عليه، مضافا إلى ما سمعته من‏ قول الصادق عليه السلام في صحيح ابن عمار</w:t>
      </w:r>
      <w:r>
        <w:rPr>
          <w:rStyle w:val="FootnoteAnchor"/>
          <w:rtl w:val="true"/>
        </w:rPr>
        <w:footnoteReference w:id="386"/>
      </w:r>
      <w:r>
        <w:rPr>
          <w:rFonts w:ascii="IRNazanin" w:hAnsi="IRNazanin" w:eastAsia="IRNazanin"/>
          <w:color w:val="111111"/>
          <w:sz w:val="28"/>
          <w:sz w:val="28"/>
          <w:szCs w:val="28"/>
          <w:rtl w:val="true"/>
          <w:lang w:bidi="fa-IR"/>
        </w:rPr>
        <w:t>السابق،</w:t>
      </w:r>
    </w:p>
    <w:p>
      <w:pPr>
        <w:pStyle w:val="BookText"/>
        <w:rPr/>
      </w:pPr>
      <w:r>
        <w:rPr>
          <w:rFonts w:ascii="Amiri" w:hAnsi="Amiri" w:eastAsia="Amiri" w:cs="Amiri"/>
          <w:color w:val="111111"/>
          <w:sz w:val="28"/>
          <w:sz w:val="28"/>
          <w:szCs w:val="28"/>
          <w:rtl w:val="true"/>
          <w:lang w:bidi="ar-SA"/>
        </w:rPr>
        <w:t>و في رواية أخرى‏</w:t>
      </w:r>
      <w:r>
        <w:rPr>
          <w:rStyle w:val="FootnoteAnchor"/>
          <w:rtl w:val="true"/>
        </w:rPr>
        <w:footnoteReference w:id="387"/>
      </w:r>
      <w:r>
        <w:rPr>
          <w:rFonts w:ascii="Amiri" w:hAnsi="Amiri" w:eastAsia="Amiri" w:cs="Amiri"/>
          <w:color w:val="111111"/>
          <w:sz w:val="28"/>
          <w:sz w:val="28"/>
          <w:szCs w:val="28"/>
          <w:rtl w:val="true"/>
          <w:lang w:bidi="ar-SA"/>
        </w:rPr>
        <w:t xml:space="preserve">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صده المشركون يوم الحديبية نحر و أحل و رجع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كرواية حمران‏</w:t>
      </w:r>
      <w:r>
        <w:rPr>
          <w:rStyle w:val="FootnoteAnchor"/>
          <w:rtl w:val="true"/>
        </w:rPr>
        <w:footnoteReference w:id="38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 آله حين صد بالحديبية قصر و أحل و نحر ثم انصرف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زرارة</w:t>
      </w:r>
      <w:r>
        <w:rPr>
          <w:rStyle w:val="FootnoteAnchor"/>
          <w:rtl w:val="true"/>
        </w:rPr>
        <w:footnoteReference w:id="3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المصدود يذبح حيث 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المصدود يذبح حيث شاء و يرجع صاحبه فيأتي النساء</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نحوها غيرها في الدلالة على ذلك، و ما عن ظاهر الوسيلة و غيرها من اعتبار الاشتراط في التحلل معلوم الفساد نصا و فتوى، نعم لا خلاف‏ و لا إشكال في أنه‏ يستمر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إحرامه‏ إذا كان له مسلك غيره و لو كان أطول مع تيسر النفقة بل ليس هو من المصدود و من هنا لو خشي الفوات‏ حينئذ لم يتحلل و صبر حتى يتحقق‏ الفوات‏ ثم يتحلل بعمرة نحو غيره ممن يفوته الحج بدون الصد، نعم لو قصرت نفقته بسلوكه جاز له التحلل لأنه مصدود، و لا طريق له سوى موضع المنع لعجزه عن غيره، فيتحلل و يرجع إلى بلده إن شاء، بخلاف من لم تقصر نفقته و لكن فاته الحج من جهة طول الطريق فإنه من أفراد من فاته الحج فيتحلل بالعمرة، و بذلك ظهر لك أنه لا يجوز له التحلل بخوف الفوات ضرورة ظهور الأدلة في انحصاره بالصد و بالفوات فعلا، نعم في قواعد الفاضل الإشكال في التحلل بعلم الفوات، و لعله من الضرر بالاستمرار كما في الصد، و أنه أولى بالتسويغ منه، فإنه يسوغ به و إن احتمل الإدراك كما ستعرف إنشاء الله بل قيل انه خيرة السيد و الشيخ و ابن إدريس، و من الأمر بالإتمام و الأصل إلا فيما عرفت، مع أنه إذا فات الحج انقلب عمرة و أتمها فلا إحلال قبل إتمام النسك، و لا دليل هنا على الانقلاب و لا العدول، و لا ريب في أن الأخير أقوى لما عرفت، و لا ضرر في استمراره إلى تحقق الفوات، و لعل من العلم بالفوات نفاد النفقة، لكن عن الشهيد أنهم نصوا على التحلل عنده، و مع التسليم قيل يمكن الفرق بالضرر و الخروج عن التكليف بالإتمام، و لكنه كما ترى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فيتحلل في الفرض بالعمرة عند الفوات‏ ثم يقضي‏ أي يأتي بالفعل‏ في القابل واجبا إن كان الحج واجبا عليه وجوبا مستقرا أو كان مستطيعا في السنة القابلة و إلا أتي به‏ ندبا و ألحق في المسالك بالأول من قصر في السفر بحيث لولاه لما فاته الحج، كأن ترك السفر مع القافلة الأولى و لم تصد، و في المدارك هو انما يتم إذا أوجبنا الخروج مع الأولى أما إذا جوزنا التأخير إلى سفر الثانية مطلقا أو على بعض الوجوه سقط وجوب‏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القضاء، لعدم ثبوت الاستقرار و انتفاء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التحقيق في المسألة في محلها، فلا 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لا يتحلل‏ المصدود إلا بعد ذبح‏ الهدي‏ أو نحره كما صرح به غير واحد، بل نسبه بعض إلى الأكثر، و آخر الى المشهور، بل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أجمع عليه أكثر العلماء إلا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حكم الإحرام الى أن يعلم حصول التحلل، و لما سمعته من النصوص السابقة المعتضدة</w:t>
      </w:r>
    </w:p>
    <w:p>
      <w:pPr>
        <w:pStyle w:val="BookText"/>
        <w:rPr/>
      </w:pPr>
      <w:r>
        <w:rPr>
          <w:rFonts w:ascii="IRNazanin" w:hAnsi="IRNazanin" w:eastAsia="IRNazanin"/>
          <w:color w:val="111111"/>
          <w:sz w:val="28"/>
          <w:sz w:val="28"/>
          <w:szCs w:val="28"/>
          <w:rtl w:val="true"/>
          <w:lang w:bidi="fa-IR"/>
        </w:rPr>
        <w:t>بالمرسل‏</w:t>
      </w:r>
      <w:r>
        <w:rPr>
          <w:rStyle w:val="FootnoteAnchor"/>
          <w:rtl w:val="true"/>
        </w:rPr>
        <w:footnoteReference w:id="39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المحصور و المضطر يذبحان بدنتيهما في المكان الذي يضطران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 بقوله تعالى‏</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أُحْصِرْتُمْ فَمَا اسْتَيْسَرَ 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المراد من الإحصار فيها ما يشمل الصد، بل عن الشافعي لا خلاف بين أهل التفسير أن هذه الآية نزلت في حصر الحديبية، بل في المدارك عن النيشابوري و غيره اتفاق المفسرين على نزولها في حصر الحديبية، و قد سمعت أنه صلى الله عليه و آله نحر و أحل، و المناقشة بأعمية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الوجوب واضحة الضعف، خصوصا بعد ظهوره في امتثال ما نزل إليهم من الله تعالى، فما عن ابن إدريس و ظاهر المحكي عن علي بن بابويه من سقوط الهدي و ربما مال اليه بعض متأخري المتأخرين للأصل الممنوع أو المقطوع بما عرفت، و ما عساه يظهر من المحكي عن‏</w:t>
      </w:r>
    </w:p>
    <w:p>
      <w:pPr>
        <w:pStyle w:val="BookText"/>
        <w:rPr/>
      </w:pPr>
      <w:r>
        <w:rPr>
          <w:rFonts w:ascii="IRNazanin" w:hAnsi="IRNazanin" w:eastAsia="IRNazanin"/>
          <w:color w:val="111111"/>
          <w:sz w:val="28"/>
          <w:sz w:val="28"/>
          <w:szCs w:val="28"/>
          <w:rtl w:val="true"/>
          <w:lang w:bidi="fa-IR"/>
        </w:rPr>
        <w:t>الفقه‏</w:t>
      </w:r>
      <w:r>
        <w:rPr>
          <w:rStyle w:val="FootnoteAnchor"/>
          <w:rtl w:val="true"/>
        </w:rPr>
        <w:footnoteReference w:id="392"/>
      </w:r>
      <w:r>
        <w:rPr>
          <w:rFonts w:ascii="Amiri" w:hAnsi="Amiri" w:eastAsia="Amiri" w:cs="Amiri"/>
          <w:color w:val="111111"/>
          <w:sz w:val="28"/>
          <w:sz w:val="28"/>
          <w:szCs w:val="28"/>
          <w:rtl w:val="true"/>
          <w:lang w:bidi="ar-SA"/>
        </w:rPr>
        <w:t xml:space="preserve">المنسوب الى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تثبت حجيته عندنا،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صد رجل عن الحج و قد أحرم فعليه الحج من قابل، و لا بأس بمواقعة النساء، لأن هذا مصدود و ليس كالمحصور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مطلق يقيد بما سمعت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إن صريح بعض ما سمعته من النصوص و الفتاوى و ظاهر غيره ذبح المصدود أو نحره في محل صده و إن كان خارج الحرم، و لا يجب عليه البعث، خلافا للمحكي عن أبي الصلاح من إنفاذه كالمحصور، و يبقى على إحرامه حتى</w:t>
      </w:r>
    </w:p>
    <w:p>
      <w:pPr>
        <w:pStyle w:val="BookText"/>
        <w:rPr/>
      </w:pPr>
      <w:r>
        <w:rPr>
          <w:rFonts w:ascii="Amiri" w:hAnsi="Amiri" w:eastAsia="Amiri" w:cs="Amiri"/>
          <w:color w:val="111111"/>
          <w:sz w:val="28"/>
          <w:sz w:val="28"/>
          <w:szCs w:val="28"/>
          <w:rtl w:val="true"/>
          <w:lang w:bidi="ar-SA"/>
        </w:rPr>
        <w:t>يبلغ الهدي محله و يذبح يوم النحر، و عن الإسكافي من التفصيل في البدنة بين إمكان إرسالها فيجب، و عدمه فينحرها في مكانه، و في كشف اللثام عن الأحمدي نحو ما عن أبي الصلاح فيمن ساق هديا و أمكنه البعث، و لم يعين يوم النحر، بل ما يقع فيه الوعد، و نحوه الغنية، لكن نص فيها على العموم للسائق و غيره، و للحاج و المعتمر، و الجامع لكن نص فيه على العموم للحاج و المعتمر، و لم نجد لهم دليلا على ذلك، بل ظاهر ما سمعته من النصوص و صريح بعضها خلافه، نعم قد يستدل لبعضهم بعموم قوله تعالى‏</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تَحْلِقُوا رُؤُسَكُمْ حَتَّى يَبْلُغَ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اختصاصه بالمحصور الذي هو المريض كما مر و يأتي غير مناف بعد ما عرفت من كون المراد به في خصوص الآية الأعم منه و من المصدود، و يدفع بأن الآية و إن كانت ظاهرة في ذلك على التقدير المزبور و لكن‏ النصوص‏</w:t>
      </w:r>
      <w:r>
        <w:rPr>
          <w:rStyle w:val="FootnoteAnchor"/>
          <w:rtl w:val="true"/>
        </w:rPr>
        <w:footnoteReference w:id="394"/>
      </w:r>
      <w:r>
        <w:rPr>
          <w:rFonts w:ascii="Amiri" w:hAnsi="Amiri" w:eastAsia="Amiri" w:cs="Amiri"/>
          <w:color w:val="111111"/>
          <w:sz w:val="28"/>
          <w:sz w:val="28"/>
          <w:szCs w:val="28"/>
          <w:rtl w:val="true"/>
          <w:lang w:bidi="ar-SA"/>
        </w:rPr>
        <w:t>صرحت باختصاص الحكم المزبور فيها بالمحصور الذي هو المريض دون أصل الهدي الواجب عليهما، و لا بأس بذلك بعد أن كانوا عليهم السلام هم المرجع في المراد من القرآن، فالمتجه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القول بالتخيير بين البعث و الذبح عنده كما عن الخلاف و المنتهى و التحرير و التذكرة، بل في الأول أن البعث أفضل، و في الثاني أولى، هذا،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الاستنابة فيما صد عنه من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الطواف أو السعي أو كليهما إن أمكن لعموم ما دل عليهما مع التعذر، فإذا فعل النائب ذلك ذبح‏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يحضرني غيره ممن تعرض لذلك على الإطلاق، بل ظاهرهم خلافة فان كان إجماع عينه بالخصوص فذاك، و إلا فمقتضى إطلاق النص و الفتوى في المصدود خلافه، و تسمع إنشاء الله تفصيل الحال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زمان النحر فمن حين الصد الى ضيق الوقت عن الحج إن صد عنه و لا يجب عليه التأخير إلى الضيق و إن ظن انكشاف الصد قبله كما صرح به غير واحد، لأصالة عدم التوقيت، و لظهور النصوص أو صراحتها في عدمه، و لذا 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التحلل في الحل و الحرم بل في بلده، إذ لا زمان و لا مكان مخصوصين فيه، خلافا للمحكي عن الخلاف و المبسوط و الكافي و الغنية فوقتوه بيوم النحر، بل عن الشيخ و ابن زهرة تفسير الآية به، و به‏ مضمر سماعة</w:t>
      </w:r>
      <w:r>
        <w:rPr>
          <w:rStyle w:val="FootnoteAnchor"/>
          <w:rtl w:val="true"/>
        </w:rPr>
        <w:footnoteReference w:id="395"/>
      </w:r>
      <w:r>
        <w:rPr>
          <w:rFonts w:ascii="Amiri" w:hAnsi="Amiri" w:eastAsia="Amiri" w:cs="Amiri"/>
          <w:color w:val="111111"/>
          <w:sz w:val="28"/>
          <w:sz w:val="28"/>
          <w:szCs w:val="28"/>
          <w:rtl w:val="true"/>
          <w:lang w:bidi="ar-SA"/>
        </w:rPr>
        <w:t>و لا ريب في أنه أحوط، و لكن الأصح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فيجب‏ نية التحلل‏ عند ذبح الهدي كما صرح به الشيخ و ابن حمزة و الحلي و يحيى بن سعيد و الفاضل و غيرهم على ما حكي عن بعضهم، قيل لأن الأعمال بالنيات، و لأنه عن إحرام فيفتقر إلى نية كمن يدخل فيه، و لأن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الذبح يقع على وجوه، فلا يتخصص إلا بالنية، و اعتبارها فيه دون غيره ممن يتحلل بإتمام الرمي من دون نية باعتبار تمحض الرمي للنسك الذي يحل من عليه بإكماله من غير احتياج إلى نية، بخلاف الذبح الذي يقع على وجوه، و إن كان قد يناقش بأن الأول لا يدل على اعتبار نية التحلل، و إلا لاقتضى في غيره، و الثاني مجرد مصادرة، مع وضوح‏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الفرق بين الابتداء و الانتهاء، و بأنه كما يتحلل غير المصدود بإتمام المناسك فكذا المصدود بإتمام ما عليه، و كما أن الذبح يقع لغوا لا يفيد تحللا و يقع نسكا فكذا الرمي، و دعوى الاكتفاء بنية ما عليه من الرمي في الحج كسائر المناسك بخلاف هدي التحلل الذي لا يتعين إلا بنية التحلل، و إن لم ينوه كان كاللغو من الرمي و الذبح لا شاهد لها، بل هي عند التأمل مصادرة محضة، ضرورة الاكتفاء بقصد القربة بعد أن لم يكن الأمر مشتركا بينه و بين غيره بذبح الهدي في الفرض، بل الأمر به انما هو للتحلل خاصة، و نية التعيين انما يحتاج إليها مع التعدد كما عرفته غير مرة، و كون الأصل الذبح بمكة أو منى لا يقتضي الاحتياج إلى نية التعيين كما هو واضح، لكن مع ذلك كله لا ينبغي ترك الاحتياط في مراعاتها، سيما بعد تغير حكم المصدود و لم يبق على نسكه الذي يحل بمجرد إكماله، مضافا الى استصحاب بقائه على الإحرام، و إن كان يكفي في قطعة إطلاق الدليل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المتن و غيره بل قيل الأكثر عدم اعتبار غير الذبح أو النحر على الوجه المزبور للأصل و إطلاق الأدلة السابقة الظاهرة في حصول التحلل بذلك من دون توقف على شي‏ء آخر، خلافا للفاضل في القواعد، فاعتبر مع ذلك التقصير، و للمراسم و الكافي و الغنية فخيروا بينه و بين الحلق في أحد النقلين عن الأخيرين، و في آخر تعين الحلق و اختار الشهيدان التخيير بينهما، و لكن لا دليل معتبر على التعيين لأحدهما و لا على التخيير عدا رواية عامية</w:t>
      </w:r>
      <w:r>
        <w:rPr>
          <w:rStyle w:val="FootnoteAnchor"/>
          <w:rtl w:val="true"/>
        </w:rPr>
        <w:footnoteReference w:id="396"/>
      </w:r>
      <w:r>
        <w:rPr>
          <w:rFonts w:ascii="Amiri" w:hAnsi="Amiri" w:eastAsia="Amiri" w:cs="Amiri"/>
          <w:color w:val="111111"/>
          <w:sz w:val="28"/>
          <w:sz w:val="28"/>
          <w:szCs w:val="28"/>
          <w:rtl w:val="true"/>
          <w:lang w:bidi="ar-SA"/>
        </w:rPr>
        <w:t xml:space="preserve">بحلقه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الحديبية، مع أن ما سمعته سابقا من‏ الرواية</w:t>
      </w:r>
      <w:r>
        <w:rPr>
          <w:rStyle w:val="FootnoteAnchor"/>
          <w:rtl w:val="true"/>
        </w:rPr>
        <w:footnoteReference w:id="397"/>
      </w:r>
      <w:r>
        <w:rPr>
          <w:rFonts w:ascii="Amiri" w:hAnsi="Amiri" w:eastAsia="Amiri" w:cs="Amiri"/>
          <w:color w:val="111111"/>
          <w:sz w:val="28"/>
          <w:sz w:val="28"/>
          <w:szCs w:val="28"/>
          <w:rtl w:val="true"/>
          <w:lang w:bidi="ar-SA"/>
        </w:rPr>
        <w:t xml:space="preserve">بتقصيره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ترده، و لكن في سندها كالمرسلة ضعف، و لا دليل على تعيين التقصير غيرها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ربما كان في‏</w:t>
      </w:r>
    </w:p>
    <w:p>
      <w:pPr>
        <w:pStyle w:val="BookText"/>
        <w:rPr/>
      </w:pPr>
      <w:r>
        <w:rPr>
          <w:rFonts w:ascii="Amiri" w:hAnsi="Amiri" w:eastAsia="Amiri" w:cs="Amiri"/>
          <w:color w:val="111111"/>
          <w:sz w:val="28"/>
          <w:sz w:val="28"/>
          <w:szCs w:val="28"/>
          <w:rtl w:val="true"/>
          <w:lang w:bidi="ar-SA"/>
        </w:rPr>
        <w:t>خبر الفضل بن يونس</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حبسه سلطان يوم عرفة بمكة فلما كان يوم النحر خلى سبيله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بجمع ثم ينصرف إلى منى و يرمي و يذبح و لا شي‏ء عليه، قال، فان خلى عنه يوم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مصدود عن الحج إن كان دخل مكة متمتعا بالعمرة إلى الحج فليطف بالبيت أسبوعا و ليسع أسبوعا و يحلق رأسه و يذبح</w:t>
      </w:r>
    </w:p>
    <w:p>
      <w:pPr>
        <w:pStyle w:val="BookText"/>
        <w:rPr/>
      </w:pPr>
      <w:r>
        <w:rPr>
          <w:rFonts w:ascii="Amiri" w:hAnsi="Amiri" w:eastAsia="Amiri" w:cs="Amiri"/>
          <w:color w:val="111111"/>
          <w:sz w:val="28"/>
          <w:sz w:val="28"/>
          <w:szCs w:val="28"/>
          <w:rtl w:val="true"/>
          <w:lang w:bidi="ar-SA"/>
        </w:rPr>
        <w:t>شاة، و إن كان دخل مكة مفردا للحج فليس عليه ذبح و لا 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محالة يعدل إلى العمرة المفردة، و لا شبهة أن عليه التقصير أو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عدمه و إن كان الخبر المزبور كما ترى، نعم ربما استدل عليه بثبوته أصالة، و لم يظهر أن الصد أسقطه، فالإحرام مستصحب اليه، و فيه بعد تسليم بقاء وجوبه مع تغير الحال الأول أنه يكفي إطلاق الأدلة كتابا و سنة في قطع الاستصحاب المزبور، إلا أن الاحتياط مع ذلك لا ينبغي تركه،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البحث في المعتمر إذا منع عن الوصول إلى مكة على معنى أن ما سبق في حكم المصدود من إكمال الحج على الوجه الآتي يأتي مثله في المعتمر عمرة مفردة أو غيرها إذا منع من الوصول إليها، بل الظاهر أنه بحكم ذلك أيضا من وصل و منع من فعل الطواف و السعي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ساق‏ هديا ثم صد أو أحصر قيل‏ و القائل الصدوقان‏ يفتقر الى هدي التحلل‏ مع ذلك، لأصالة تعدد المسبب بتعدد السبب، و للمحكي من‏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w:t>
      </w:r>
      <w:r>
        <w:rPr>
          <w:rStyle w:val="FootnoteAnchor"/>
          <w:rtl w:val="true"/>
        </w:rPr>
        <w:footnoteReference w:id="399"/>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قرن الرجل الحج و العمرة فأحصر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بعث هديا مع هديه، و لا يحل حتى يبلغ الهدي محله، فإذا بلغ محله أحل و انصرف الى منزله، و عليه الحج من قابل، و لا يقرب النساء حتى يحج من قابل و إن صد رجل عن الحج و قد أحرم فعليه الحج من قابل، و لا بأس بمواقعة النساء، لان هذا مصدود و ليس كالمحصور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اليه يرجع ما عن ابن الجنيد من أنه إن أحصر و معه هدي قد أوجبه الله تعالى بعث بهدي آخر عن إحصاره، فان لم يكن أوجبه بحال من إشعار و لا غيره أجزأه عن إحصاره، ضرورة عدم صدق الهدي المسوق قبل الاشعار مثلا، و من هنا استحسنه في المختلف و اختاره المصنف في النافع و الفاضل في القواعد و ثاني الشهيدين و غيرهم لقاعدة عدم التداخل في غيره، و عدم صدق الهدي عليه في التحلل، و العزم على سوقه لا يجعله هديا فعلا قبل الاشعار و قبل النذر له بعينه أو كلي و قد عينه به بناء على تعينه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و القائل المشهور يكفيه ما ساقه‏ مطلقا و إن وجب بإشعار أو غيره، بل في السرائر نسبته إلى ما عدا الصدوق من أصحابنا، بل عن الغنية الإجماع عليه‏ و هو الأشبه‏ بأصول المذهب و قواعده التي منها أصل البراءة بعد صدق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اسْتَيْسَرَ 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بعد ما قيل من أنه لم نقف على دليل يدل على إيجاب الحصر و الصد هديا مستقلا، و انما المستفاد من الأدلة كتابا و سنة انما هو ما استيسر من الهدي كما في الأول أو هديه كما في الثاني و لا ريب في صدقهما على المسوق مطلقا في محل البحث، و إن كان لا يخلو ما ذكره أولا من نظر أو منع، و</w:t>
      </w:r>
    </w:p>
    <w:p>
      <w:pPr>
        <w:pStyle w:val="BookText"/>
        <w:rPr/>
      </w:pPr>
      <w:r>
        <w:rPr>
          <w:rFonts w:ascii="Amiri" w:hAnsi="Amiri" w:eastAsia="Amiri" w:cs="Amiri"/>
          <w:color w:val="111111"/>
          <w:sz w:val="28"/>
          <w:sz w:val="28"/>
          <w:szCs w:val="28"/>
          <w:rtl w:val="true"/>
          <w:lang w:bidi="ar-SA"/>
        </w:rPr>
        <w:t>خبر رفاعة</w:t>
      </w:r>
      <w:r>
        <w:rPr>
          <w:rStyle w:val="FootnoteAnchor"/>
          <w:rtl w:val="true"/>
        </w:rPr>
        <w:footnoteReference w:id="40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ساق الهدي ثم أحصر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بهديه، قلت يتمتع من قابل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يدخل في مثل ما خرج منه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صحيحه‏</w:t>
      </w:r>
      <w:r>
        <w:rPr>
          <w:rStyle w:val="FootnoteAnchor"/>
          <w:rtl w:val="true"/>
        </w:rPr>
        <w:footnoteReference w:id="40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40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القارن يحصر و قد قال و اشترط فحلني حيث حبستني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يبعث بهديه،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يتمتع من قابل؟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يدخل في مثل ما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رفاعة</w:t>
      </w:r>
      <w:r>
        <w:rPr>
          <w:rStyle w:val="FootnoteAnchor"/>
          <w:rtl w:val="true"/>
        </w:rPr>
        <w:footnoteReference w:id="40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معتمرا و قد ساق بدنة حتى انتهى الى السقيا فبرسم فحلق شعر رأسه و نحرها ثم أقبل حتى جاء فضرب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جاء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ذلك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المناقشة في الأخير باحتمال عدم إحرامه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الضعف كالمناقشة في</w:t>
      </w:r>
    </w:p>
    <w:p>
      <w:pPr>
        <w:pStyle w:val="BookText"/>
        <w:rPr/>
      </w:pPr>
      <w:r>
        <w:rPr>
          <w:rFonts w:ascii="Amiri" w:hAnsi="Amiri" w:eastAsia="Amiri" w:cs="Amiri"/>
          <w:color w:val="111111"/>
          <w:sz w:val="28"/>
          <w:sz w:val="28"/>
          <w:szCs w:val="28"/>
          <w:rtl w:val="true"/>
          <w:lang w:bidi="ar-SA"/>
        </w:rPr>
        <w:t xml:space="preserve">الجميع بأنها في المحصور دون المصدود بعد الاتفاق ظاهرا على عدم الفرق بينهما في هذا الحكم، و كذا المناقشة في الأولين باحتمال كون الاكتفاء لما فيها من الاشتراط أي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بناء على أن فائدته ذلك، ضرورة عدم مدخلية تلك المسألة فيما نحن فيه، و لذا لم يحك عن أحد التفصيل فيها بذلك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الدروس قول بعدم التداخل إن وجب بنذر أو كفارة أو شبههما يعني دون ما وجب بالإشعار أو التقليد، و لعل الفرق أنه واجب بالإحرام فاتحد السبب، مضافا الى ظهور فتاوى الأصحاب ببعث هديه أو ذبحه فيه و فيما يجب للصد أو الحصر لا الواجب بكفارة و نحوها، و إن كان فيه أيضا أنه لا مدخلية للنذر و نحوه بعد صدق اسم الهدي عليه الذي به يندرج فيما سمعته من الأدلة، و أما ما عن الفاضل من احتمال أن يكون المراد أن هدي السياق كاف لكن يستحب هدي آخر للتحلل ففيه ما لا يخفى من أنه لا دليل له، مع أنه لا يخلو إما أن يحل بما ساقه، فلا معنى لذبح هدي آخر للتحليل، أو لا فيجب الآخر، و إن‏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قدمه على ما ساقه أشكل نية الإحلال به، و يشكل تقديم ما ساقه بلا نية إحلال بناء على وجوبها، اللهم إلا أن يريد الاحتياط من الاستحباب، فينوي بهما التحلل للاحتياط، و على كل حال فقد ظهر أن الأقوى ما عليه المشهور لما عرفت، و به ينقطع استصحاب البقاء على الإحرام، كما أنه بالتأمل فيما ذكرنا تندفع كثير من المناقشات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فيمن ساق هديا، أما من لم يسق هديا فلا ريب في وجوب هدي التحلل عليه على معنى إن أراده فلا يحل بدونه حينئذ اتفاقا و لا بدل لهدي التحلل‏ لا اختيارا و لا اضطرارا، بخلاف هدي التمتع و نحوه الذي قد عرفت الكلام فيه سابقا بلا خلاف معتد به أجده فيه، بل عن الغنية الإجماع عليه، و هو الحجة بعد الاستصحاب و الاحتياط و ظاهر الآية و أصالة عدم بدل له بعد عدم الدليل، لكن عن الإسكافي أنه يتحلل حينئذ بدون دم،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يستيسر و لم أجد من وافقه عليه، نعم في القواعد الإشكال في ذلك، و لعله مما عرفت و من العسر و الحرج و</w:t>
      </w:r>
    </w:p>
    <w:p>
      <w:pPr>
        <w:pStyle w:val="BookText"/>
        <w:rPr/>
      </w:pPr>
      <w:r>
        <w:rPr>
          <w:rFonts w:ascii="Amiri" w:hAnsi="Amiri" w:eastAsia="Amiri" w:cs="Amiri"/>
          <w:color w:val="111111"/>
          <w:sz w:val="28"/>
          <w:sz w:val="28"/>
          <w:szCs w:val="28"/>
          <w:rtl w:val="true"/>
          <w:lang w:bidi="ar-SA"/>
        </w:rPr>
        <w:t>قول الصادق عليه السلام في خبر زرارة</w:t>
      </w:r>
      <w:r>
        <w:rPr>
          <w:rStyle w:val="FootnoteAnchor"/>
          <w:rtl w:val="true"/>
        </w:rPr>
        <w:footnoteReference w:id="4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أحصر الرجل فبعث بهديه فأذاه رأسه قبل أن يذبح هديه فإنه يذبح في المكان الذي أحصر فيه أو يصوم أو يتصدق، و الصوم ثلاثة أيام، و الصدقة على ستة مساكين نصف صاع لكل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أيضا في حسن ابن عمار</w:t>
      </w:r>
      <w:r>
        <w:rPr>
          <w:rStyle w:val="FootnoteAnchor"/>
          <w:rtl w:val="true"/>
        </w:rPr>
        <w:footnoteReference w:id="406"/>
      </w:r>
      <w:r>
        <w:rPr>
          <w:rFonts w:ascii="Amiri" w:hAnsi="Amiri" w:eastAsia="Amiri" w:cs="Amiri"/>
          <w:color w:val="111111"/>
          <w:sz w:val="28"/>
          <w:sz w:val="28"/>
          <w:szCs w:val="28"/>
          <w:rtl w:val="true"/>
          <w:lang w:bidi="ar-SA"/>
        </w:rPr>
        <w:t>في المحصور و لم يسق الهدي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ينسك و يرجع، فان لم يجد ثمن هدي 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صحيحه‏</w:t>
      </w:r>
      <w:r>
        <w:rPr>
          <w:rStyle w:val="FootnoteAnchor"/>
          <w:rtl w:val="true"/>
        </w:rPr>
        <w:footnoteReference w:id="407"/>
      </w:r>
      <w:r>
        <w:rPr>
          <w:rFonts w:ascii="Amiri" w:hAnsi="Amiri" w:eastAsia="Amiri" w:cs="Amiri"/>
          <w:color w:val="111111"/>
          <w:sz w:val="28"/>
          <w:sz w:val="28"/>
          <w:szCs w:val="28"/>
          <w:rtl w:val="true"/>
          <w:lang w:bidi="ar-SA"/>
        </w:rPr>
        <w:t>إلا أن فيه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يجد هديا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أحصر الرجل فبعث بهديه ثم أذاه رأسه قبل ان ينحر فحلق رأسه فإنه يذبح في المكان الذي أحصر فيه أو يصوم أو يطعم ستة 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الجامع عن كتاب المشيخة لابن محبوب أنه‏</w:t>
      </w:r>
    </w:p>
    <w:p>
      <w:pPr>
        <w:pStyle w:val="BookText"/>
        <w:rPr/>
      </w:pPr>
      <w:r>
        <w:rPr>
          <w:rFonts w:ascii="Amiri" w:hAnsi="Amiri" w:eastAsia="Amiri" w:cs="Amiri"/>
          <w:color w:val="111111"/>
          <w:sz w:val="28"/>
          <w:sz w:val="28"/>
          <w:szCs w:val="28"/>
          <w:rtl w:val="true"/>
          <w:lang w:bidi="ar-SA"/>
        </w:rPr>
        <w:t xml:space="preserve">روى صالح عن عامر بن عبد الله بن جذاعة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خرج معتمرا فاعتل في بعض الطريق و 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 بدنة و يحلق رأسه و يرجع الى رحله و لا يقرب النساء، فان لم يقدر صام ثمانية عشر يوما، فإذا بري‏ء من وجعه اعتمر إن كان لم يشترط على ربه في إحرامه، و إن كان قد اشترط فليس عليه أن يعتمر إلا أن يشاء فيعتمر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البدل للمحصور فالمصدود أولى لأن الحرج فيه أشد غالبا، لكن لا يخفى عليك منع الأولوية المزبورة، كما لا يخفى عليك إعراض الأصحاب عنها، مضافا إلى اختلافها، و إلى عدم اجتماع شرائط الحجية في أكثرها، بل في المدارك دعوى إجمال متن حسن معاوية، قال و لا يبعد حمل الصوم الواقع فيه على الواجب في بدل الهدي، و لذا قال في المسالك و روي أن له بدلا و هو صوم ثمانية عشر يوما، لكن لم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نعلمه على وجه يسوغ العمل به، و ربما قيل بأنه عشرة كهدي التمتع، لكن لا يجب فيها المتابعة و كونها في أيام الحج و غيرها لانتفاء المقتضي، و لكن مع ذلك كله لا ينبغي ترك الاحتياط، خصوصا في المحصور، و سيما مع احتمال عدم عثور الأصحاب على مجموع هذه الروايات كما يظهر من بعضهم، فلم يتحقق إعراض عنها حينئذ، و إن كان الأصح ما عرفت و حينئذ فلو عجز عنه و عن ثمنه بقي على إحرامه‏ إلى أن يقدر عليه أو على إتمام النسك و لو عمرة، بل لا مدخل هنا للعجز عن ثمنه و إن وقع في المتن و القواعد إلا على القول ببعثه حتى في المصدود عينا أو تخييرا، اللهم إلا أن يريدا بذلك بيان وجوب الشراء مع التمكن من الثمن و إرادة الإحلال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 لو تحلل‏ حينئذ بغير ما ذكرنا لم يحل‏ إلا مع الاشتراط بناء عليه،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و لا إشكال في أنه‏ يتحقق الصد عن الحج‏ بالمنع عن الموقفين‏ بل يتحقق أيضا بالمنع عما يفوت الحج بفواته منهما كما عرفت الحكم فيه في الأقسام الثمانية، و لا يجب عليه الصبر حتى يفوته الحج للأصل و إطلاق النصوص، و لأنه لا فوات حقيقة إلا بالموت و خصوصا العمرة المفردة،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تحلل بالحديبية، و الفرق بين عام و عام ترجيح بلا مرجح، و ربما نوقش بالمنع من إطلاق النصوص، فان الصد عن الوقوف انما يتحقق بالصد عنه الى فوات وقته، إذ لا صد عن الشي‏ء قبل وقته، و لا عن الكل بالصد عن بعضه، و الأصل معارض بالاستصحاب و الاحتياط، و الفارق بين عام و عام مع لزوم الحرج فعله صلى الله عليه و آله، أو يفرق بين العمرة و الحج، لافتراقهما بالفوات و عدمه، و لا حرج و لا عسر بالبقاء على الإحرام مدة لو لم يصد بقي عليه، و لكن لا يخفى عليك اندفاعها، بل لا تستأهل أن تسطر، ضرورة كونها كالاجتهاد في مقابلة النص و الفتوى، فالحكم حينئذ لا إشكال فيه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المسالك و من هذا الباب ما لو وقف العامة بالموقفين قبل وقته لثبوت الهلال عندهم لا عندنا، و لم يمكن التأخير عنهم لخوف العدو منهم أو من غيرهم، فإن التقية هنا لم تثبت، و لعله لأنها في موضوع، و ربما يؤيده‏ ما ورد</w:t>
      </w:r>
      <w:r>
        <w:rPr>
          <w:rStyle w:val="FootnoteAnchor"/>
          <w:rtl w:val="true"/>
        </w:rPr>
        <w:footnoteReference w:id="409"/>
      </w:r>
      <w:r>
        <w:rPr>
          <w:rFonts w:ascii="Amiri" w:hAnsi="Amiri" w:eastAsia="Amiri" w:cs="Amiri"/>
          <w:color w:val="111111"/>
          <w:sz w:val="28"/>
          <w:sz w:val="28"/>
          <w:szCs w:val="28"/>
          <w:rtl w:val="true"/>
          <w:lang w:bidi="ar-SA"/>
        </w:rPr>
        <w:t>من الأمر بقضاء يوم العيد الذي ثبت عندهم و أفطر فيه تقية، اللهم إلا أن يفرق بينهما بشدة المشقة في الحج دون صوم اليوم، فيلحق الموضوع حينئذ فيه بحكم التقية، و يجزيه الوقوف معهم بخلاف الصوم، و لكن هو في غاية الاشكال، و قد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تقدم منا سابقا بعض الكلام في ذلك و إن كان الاحتياط لا ينبغي تركه، خصوصا بعد وضوح منع تحقق الصد في ذلك سيما في بعض الأفراد، و حينئذ يتجه إدراجه في حكم من فاته الحج لا في حكم المصدود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صد بعد إدراك الموقفين عن نزول منى خاصة استناب في الرمي و الذبح كما في المريض، ثم حلق و تحلل و أتم باقي الأفعال، فان لم يمكنه الاستنابة فالأقوى جواز التحلل بالهدي في مكانه، لصدق الصد، و في المسالك و المدارك و غيرهما احتمال البقاء على إحرامه، بل حكي عن بعض للأصل المقطوع بإطلاق الأدلة المعتضد بقاعدة نفي الحرج، و بأولوية البعض بالإحلال من الكل، و دعوى ظهور أدلة الصد فيما يفوت به الحج أو العمرة بالكلية لا بعض أفعالهما المتأخرة يدفعها ظهورها و لو من الفحوى في الأعم من ذلك، حتى ما يمكن فيه الاستنابة، لكن خرج بالنص و الإجماع، و ليس من لوازم المصدود قضاء الحج وجوبا أو ندبا من قابل، و انما ثمرته اللازمة له جواز الإحلال من الإحرام و وجوب الهدي، و نحن نقول بهما هنا، و إن توقف في الأخير منهما بعض،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لفقد العموم فيه، و عدم مساعدة الفحوى لإيجابه بعد فرض اختصاصه بصورة الصد عن الحج أو العمرة من أصله، فإن غاية الأولوية إفادة جواز الإحلال لا وجوبه، لاحتمال خصوصية في الصد عن كل الحج في إيجابه، و لا يوجد في الصد عن أبعاضه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ظاهر الأدلة كتابا و سنة و فتوى ثبوت الهدي بتحقق موضوع الصد، لا أقل من الشك، و الأصل البقاء على الإحرام، فإيجابه الشرطي حينئذ للأصل لا للفحوى، و هو كاف في ذلك، و حينئذ يكون الحاصل تحقق الصد الموجب للتحلل و الهدي بالمنع عن الحج و العمرة و لو أبعاضهما، و سقوط ما صد عنه بعد التحلل في عامه إلا ما يقبل النيابة فيجب، و لا ثمرة للصد فيه إلا إفادة جواز التحلل فيما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تحلل فيه إلا بفعله أو بالصد، فلا إشكال في تحقق الصد حينئذ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 ذلك لو كان الصد عن منى و مكة، و لذا جزم به الفاضل في محكي التذكرة و المنتهى نظرا إلى أن الصد يفيد التحلل من الجميع، فمن بعضه أولى و استحسنه في المدارك، و جعله في المسالك أجود الوجهين، لعموم الآية و الأخبار،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أن يحلق و يستنيب في الرمي و الذبح إن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يتحلل بما عدا الطيب و النساء و الصيد حتى يأتي بالمناسك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 الاحتمال المزبور مع عدم إمكان الاستنابة بعد عدم الدليل، بل ظاهر الأدلة خلافه، كما أنه لا يخفى عليك ما في إشكال الفاضل في القواعد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يدرك سوى الموقفين فإشكال أي في تحقق الصد و أحكامه و إن 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في أنه إن أحل حينئذ بنيته مع الهدي فهل سبب الإحلال ذلك وحده أو مع الوقوفين، للشك في أن المحلل أ هي مناسك منى وحدها أو مع الوقوفين؟ و لا تصغ الى ما في الشرحين فلا ارتباط له بالمقام، لكنه كما ترى لا حاصل معتد به له، و لذا قال بعد ذلك و المتجه التحقق لما عرفت اي من الإطلاق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صد عن الذبح خاصة قيل فهو ممن لا يستطيع الهدي، فعليه الصيام بدله إن لم يمكنه إيداع الثمن ممن يذبحه بقية ذي الحجة، و لكنه لا يخلو من نظر بعد الإحاطة بما ذكرناه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صد عن مكة خاصة بعد الإتيان بأفعال منى فان أتى بالطواف و السعي في تمام ذي الحجة و لو بالاستنابة كما صرح به في الروضة صح حجه، و إلا ففي المبسوط و السرائر و القواعد و التذكرة و التحرير و المنتهى و الدروس و حواشي الكركي و ظاهر التبصرة و التلخيص على ما حكي عن بعضها بقي على إحرامه بالنسبة للنساء و الطيب و الصيد، لأن المحلل للإحرام إما الهدي للمصدود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المحصور أو الإتيان بأفعال يوم النحر و الطوافين و السعي، فإذا شرع في الثاني و أتى بمناسك منى يوم النحر تعيين عليه الإكمال، لعدم الدليل على جواز التحلل بالهدي حينئذ، فيبقي على إحرامه الى أن يأتي بباقي المناسك، و بالجملة التحلل من الجميع إما بأداء المناسك أو بنيته للصد مع الهدي، و لا دليل على التبعيض مع الأصل و الاحتياط، و لكن قد يدفع ذلك كله إطلاق النص المؤيد بالحرج و الأولوية، فيتحلل بهدي حينئذ كما في كشف اللثام، و خصوصا بعد مضي ذي الحجة كما جزم به في المدارك، بل الظاهر تحقق الصد بالمنع عن أحدهما أيضا، و من هنا قال المصنف‏ و كذا اي يتحقق الصد بالمنع من الوصول إلى مكة مطلقا ذلك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 لا يتحقق‏ الصد بالمنع من العود إلى منى لرمي الجمار الثلاث و المبيت بها بلا خلاف أجده فيه‏ بل‏ الإجماع بقسميه عليه و حينئذ ف يحكم بصحة الحج و يستنيب في الرمي‏ في تلك السنة مع الإمكان و إلا ففي القابل، و إن كان المصدود معتمرا بعمرة التمتع تحقق صده بمنعه من دخول مكة، و بمنعه بعد الدخول من الإتيان بالأفعال،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تحققه بالمنع من السعي خاصة بعد الطواف وجهان من إطلاق النص، و عدم مدخلية الطواف في التحلل و عدم التصريح بذلك في 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بعد وضوح صدق اسم الصد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الوجهان آتيان في العمرة المفردة مع زيادة إشكال فيما لو منعه بعد التقصير عن طواف النساء، فيمكن أن لا يتحقق حينئذ الصد بل يبقى على إحرامه بالنسبة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واضح أيضا بعد عدم توقف تحقق الصد على عدم إمكان الإتيان بالنسك، بل ظاهر النص و الفتوى تحققه و إن كان يمكن فيما بعد ذلك الإتيان بالمصدود عنه مع البقاء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إحرامه، و من ذلك يظهر لك النظر فيما في حاشية الكتاب للكركي من دعوى عدم صدق الصد على المعتمر عمرة إفراد بالشروع في بعض أفعالها، فيبقى على إحرامه الى أن يأتي بالباقي، نعم لو منع من دخول مكة أو المسجد تحقق الصد، و فيه منع واضح بعد الإحاطة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الأمر بالإحلال في النص و الفتوى و إن أفاد الوجوب إلا أن الظاهر إرادة الإباحة منه، لأنه في مقام توهم الحظر كما صرح به غير واحد، بل ظاهرهم الاتفاق عليه كما عن بعض الاعتراف به، فإذا بقي على إحرامه حينئذ للحج حتى فات الحج كان عليه التحلل بعمرة إن تمكن منها كما هو شأن من يفوته الحج، و لا دم عليه لفوات الحج كما صرح به المصنف في الفرع الثاني و الفاضل و غيرهما، بل في كشف اللثام أنه المشهور للأصل و غيره، لكن في محكي الخلاف عن بعض الأصحاب أن عليه دما ل</w:t>
      </w:r>
    </w:p>
    <w:p>
      <w:pPr>
        <w:pStyle w:val="BookText"/>
        <w:rPr/>
      </w:pPr>
      <w:r>
        <w:rPr>
          <w:rFonts w:ascii="Amiri" w:hAnsi="Amiri" w:eastAsia="Amiri" w:cs="Amiri"/>
          <w:color w:val="111111"/>
          <w:sz w:val="28"/>
          <w:sz w:val="28"/>
          <w:szCs w:val="28"/>
          <w:rtl w:val="true"/>
          <w:lang w:bidi="ar-SA"/>
        </w:rPr>
        <w:t>خبر داود الرقي‏</w:t>
      </w:r>
      <w:r>
        <w:rPr>
          <w:rStyle w:val="FootnoteAnchor"/>
          <w:rtl w:val="true"/>
        </w:rPr>
        <w:footnoteReference w:id="4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إذ دخل عليه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اليوم قوم قد فاتهم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العافية،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عليهم أن يهريق كل واحد منهم دم شاة و يحلق و عليهم الحج من قابل إن انصرفوا إلى بلادهم، و إن أقاموا حتى تمضي أيام التشريق بمكة ثم خرجوا الى بعض مواقيت أهل مكة فأحرموا منه و اعتمروا فليس عليهم الحج من قابل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 أن الظاهر كون الدم للتحلل، لعدم تمكنهم من العمرة، و لكنه كما ترى لا دلالة فيه على أنه للفوات من حيث كونه كذلك، و على كل حال فهل يجوز له التحلل بعمرة قبل الفوات؟ عن المنتهى و التذكرة إشكال، و به قال بعض الجمهور، لجواز العدول بدون الصد، فمعه أولى، و هو متجه حيث يجوز له العدول، لإطلاق دليله الشامل لحال الصد، لكن عن الشهيد القطع بعدم جواز التحلل له بعمرة إلا أن‏</w:t>
      </w:r>
      <w:bookmarkStart w:id="163" w:name="pg12277_130313"/>
    </w:p>
    <w:p>
      <w:pPr>
        <w:pStyle w:val="BookText"/>
        <w:rPr/>
      </w:pPr>
      <w:bookmarkEnd w:id="16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يكون إفرادا ندبا، لجواز التحلل بلا بدل، فبه أولى، و فيه أن غيره مثله و ان وجب، بناء على جواز التحلل منه بلا بدل في عامه، و كيف كان فالوجه جواز التحلل له بالعمرة في كل مقام يجوز له ذلك بدون صد،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7178974_417432637"/>
      <w:bookmarkStart w:id="165" w:name="_Toc61"/>
      <w:bookmarkEnd w:id="164"/>
      <w:r>
        <w:rPr>
          <w:rtl w:val="true"/>
        </w:rPr>
        <w:t>[</w:t>
      </w:r>
      <w:r>
        <w:rPr>
          <w:rtl w:val="true"/>
        </w:rPr>
        <w:t>فروع‏</w:t>
      </w:r>
      <w:r>
        <w:rPr>
          <w:rtl w:val="true"/>
        </w:rPr>
        <w:t>]</w:t>
      </w:r>
      <w:bookmarkEnd w:id="165"/>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6"/>
        <w:numPr>
          <w:ilvl w:val="5"/>
          <w:numId w:val="1"/>
        </w:numPr>
        <w:rPr/>
      </w:pPr>
      <w:bookmarkStart w:id="166" w:name="__RefHeading___Toc7178976_417432637"/>
      <w:bookmarkStart w:id="167" w:name="_Toc62"/>
      <w:bookmarkEnd w:id="166"/>
      <w:r>
        <w:rPr>
          <w:rtl w:val="true"/>
        </w:rPr>
        <w:t>[</w:t>
      </w:r>
      <w:r>
        <w:rPr>
          <w:rtl w:val="true"/>
        </w:rPr>
        <w:t>الأول إذا حبس بدين‏</w:t>
      </w:r>
      <w:r>
        <w:rPr>
          <w:rtl w:val="true"/>
        </w:rPr>
        <w:t>]</w:t>
      </w:r>
      <w:bookmarkEnd w:id="167"/>
    </w:p>
    <w:p>
      <w:pPr>
        <w:pStyle w:val="BookText"/>
        <w:rPr/>
      </w:pPr>
      <w:r>
        <w:rPr>
          <w:rFonts w:ascii="Amiri" w:hAnsi="Amiri" w:eastAsia="Amiri" w:cs="Amiri"/>
          <w:color w:val="111111"/>
          <w:sz w:val="28"/>
          <w:sz w:val="28"/>
          <w:szCs w:val="28"/>
          <w:rtl w:val="true"/>
          <w:lang w:bidi="ar-SA"/>
        </w:rPr>
        <w:t>الأول إذا حبس بدين فان كان قادرا عليه‏ و لم يدفعه‏ لم يتحلل‏ بالهدي بلا خلاف و لا إشكال، ضرورة عدم كونه من المصدود الذي شرع فيه ذلك‏ و حينئذ فاستصحاب بقاء الإحرام بحاله حتى يأتي بالمحلل لمثله، نعم‏ إن عجز عن أدائه‏ تحلل‏ بالهدي لكونه مصدودا عن الحج حينئذ، لأن الصد هو المنع الصادق على مثله، و دعوى إرادة خصوص المنع للعداوة منه التي لم تتحقق في الفرض و إن كان ظالما له يدفعها منع كون المراد منه ذلك، بل هو مطلق المنع كما عساه يشهد له ما سمعته في‏ خبر الفضل بن يونس‏</w:t>
      </w:r>
      <w:r>
        <w:rPr>
          <w:rStyle w:val="FootnoteAnchor"/>
          <w:rtl w:val="true"/>
        </w:rPr>
        <w:footnoteReference w:id="411"/>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حكم فيه بالصد بمطلق حبس السلطان له، بل و ما تقدم أيضا من تحقق الصد بالمنع عن طريق مخصوص و لم تكن عنده نفقة لغيره، أو كان الوقت ضيقا،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حصر الصد فيما ذكروه في موضع النظر، فقد عد من الأسباب فناء النفقة و فوات الوقت و ضيقه و الضلال عن الطريق مع الشرط قطعا و لا معه في وجه، ل</w:t>
      </w:r>
    </w:p>
    <w:p>
      <w:pPr>
        <w:pStyle w:val="BookText"/>
        <w:rPr/>
      </w:pPr>
      <w:r>
        <w:rPr>
          <w:rFonts w:ascii="Amiri" w:hAnsi="Amiri" w:eastAsia="Amiri" w:cs="Amiri"/>
          <w:color w:val="111111"/>
          <w:sz w:val="28"/>
          <w:sz w:val="28"/>
          <w:szCs w:val="28"/>
          <w:rtl w:val="true"/>
          <w:lang w:bidi="ar-SA"/>
        </w:rPr>
        <w:t>رواية حمران‏</w:t>
      </w:r>
      <w:r>
        <w:rPr>
          <w:rStyle w:val="FootnoteAnchor"/>
          <w:rtl w:val="true"/>
        </w:rPr>
        <w:footnoteReference w:id="41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الذي يقول حلني حيث حبستني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 حيث حبسه الله تعالى قال أو 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إلحاق أحكام هؤلاء بالمصدود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بالمحصر أو استقلالهم نظر، من مشابهة كل منهما، و الشك في حصر السبب فيهما، و عدم التعرض لحكم غيرهما، و يمكن ترجيح جانب الحصر، لأنه أشق و به يتيقن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يخفى عليك ما فيه، بل هو من غرائب الكلام‏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ضرورة عدم صدق كل منهما على أمثال هؤلاء، كضرورة عدم لحوق حكم كل منهما لشي‏ء منهم بعد عدم اندراجهم، بل يبقون على الإحرام أو الى الإتيان بالنسك و لو العمرة المفردة، و قد ذكر الأصحاب حكم من فاته الحج غيرهما مكررا، و أغرب شي‏ء احتماله أخيرا ترجيح جانب الحصر باعتبار كونه أشق و أن به يتيقن البراءة، فإنه واضح المنع، فالتحقيق ما ذكرناه، و لكن مع ذلك لا ينبغي ترك الاحتياط بمراعاة محلل غير المصدود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تحقق الصد بالحبس ظلما على مال و إن قدر على دفعه للإطلاق و الحكم على المحبوس عند السلطان بأنه مصدود فيما سمعته من‏ خبر الفضل‏</w:t>
      </w:r>
      <w:r>
        <w:rPr>
          <w:rStyle w:val="FootnoteAnchor"/>
          <w:rtl w:val="true"/>
        </w:rPr>
        <w:footnoteReference w:id="413"/>
      </w:r>
      <w:r>
        <w:rPr>
          <w:rFonts w:ascii="Amiri" w:hAnsi="Amiri" w:eastAsia="Amiri" w:cs="Amiri"/>
          <w:color w:val="111111"/>
          <w:sz w:val="28"/>
          <w:sz w:val="28"/>
          <w:szCs w:val="28"/>
          <w:rtl w:val="true"/>
          <w:lang w:bidi="ar-SA"/>
        </w:rPr>
        <w:t>و لأنه لا يجب عليه بذله و إن كان غير مجحف للأصل و غيره، و الأمر بالإتمام</w:t>
      </w:r>
    </w:p>
    <w:p>
      <w:pPr>
        <w:pStyle w:val="BookText"/>
        <w:rPr/>
      </w:pPr>
      <w:r>
        <w:rPr>
          <w:rFonts w:ascii="Amiri" w:hAnsi="Amiri" w:eastAsia="Amiri" w:cs="Amiri"/>
          <w:color w:val="111111"/>
          <w:sz w:val="28"/>
          <w:sz w:val="28"/>
          <w:szCs w:val="28"/>
          <w:rtl w:val="true"/>
          <w:lang w:bidi="ar-SA"/>
        </w:rPr>
        <w:t>بعد تحقق اسم الصد لا يقتضي البذل مقدمة، و لذا جزم به الفاضل في القواعد من غير إشارة إلى خلاف، بل حكاه في المسالك أيضا عن ظاهر جماعة أيضا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لعله مراد المصنف بقوله‏ و كذا لو حبس ظلما بناء على أن المراد التشبيه بالجزء الأخير من حكم المديون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الحاصل حينئذ أن المحبوس ظلما يتحلل مطلقا، لأنه مصدود سواء قدر على دفع المطلوب منه أم لا، و سواء كان مجحفا أم لا، و ربما احتمل في عبارة المتن كون المشبه به المشار اليه بذا مجموع حكم المحبوس بدين بتفصيله، فيكون الحاصل حينئذ أن المحبوس ظلما إن قدر على دفع ما يراد منه لم يتحلل، و إن عجز تحلل نحو ما سمعته في المديون، و اختاره في المسالك، و ربما يشهد له ما تقدم له في الشرائط فيما لو كان في الطريق عدو لا يندفع إلا بمال،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يجب التحمل مع المكنة كان حسنا، بل و ما تسمعه منه في الفرع الخامس من أنه لو طلب أي العدو ما لا لم يجب بذله، و لو قيل بوجوبه إذا كان غير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مجحف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ما في اختلاف عبارة المصنف في المواضع الثلاثة، مع أنها متقاربة الموضوع، و بينها اختلاف يسير، إذ الأول منها فيما لو طلب منه المال في الطريق قبل الشروع في الحج، و الأخريان بعده، إلا أن هذه مفروضة في كونه قد حبس بالفعل، و الثانية في كونه ممنوعا من المسير الى أن يؤدي لهم ما لا، فعلى الاحتمال الأخير في عبارة المتن هنا لا اختلاف في الحكم ضرورة اشتراك الثلاثة في وجوب الدفع مع الإمكان إلا أن في الأخيرة التقييد بعدم الإجحاف فيحتاج حينئذ إلى توجيه الفرق بين ذكر القيد و عدمه إن كان أو دعوي تغيير الحكم، و أما على الاحتمال الأول في العبارة المقتضي لعدم وجوب دفع المال للظالم مطلقا، فلا ريب في اختلاف الحكم حينئذ، و من هنا تكلف للفرق بين هاتين العبارتين هنا بأن الأولى مفروضة في كونه محبوسا على مال ظلما، لا لخصوص المنع من الحج بل بسبب المال خاصة، حتى أنه لو أعرض عن الحج رأسا لم يندفع عنه المال، بخلاف منع العدو في الثانية، فإنه لخصوصية الحج حتى لو أعرض عن الحج خلى سبيله، و حينئذ فيجب بذل المال في الثانية لأنه بسبب الحج دون الأولى، و لكن في اختلاف الأحكام بسبب هذا الفرق منع واضح، خصوصا بعد عدم ظهوره من الكلام بل و المقام، هذا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قيل إنه كان الأولى للمصنف العكس، فيجب بذل جميع ما يتمكن و يقدر مع التلبس بالإحرام لوجوب الائتمام عليه وجوبا مطلقا، فيقتضي وجوب مقدمته، بخلاف ما إذا لم يتلبس بالحج فان الوجوب فيه مشروط بتخلية السرب، و هو منتف، و شرط الواجب لا يجب تحصيله، و لكن فيه ما لا يخفى أيضا، فإن مقتضاه عدم الوجوب و إن كان غير مجحف، على أنه قد تقدم سابقا أن الوجوب للمقدمة قد يعارضه قاعدة نفي الحرج و نفي الضرر و غيرهما، و لذا</w:t>
      </w:r>
      <w:bookmarkStart w:id="168" w:name="pg12277_130316"/>
    </w:p>
    <w:p>
      <w:pPr>
        <w:pStyle w:val="BookText"/>
        <w:rPr/>
      </w:pPr>
      <w:bookmarkEnd w:id="16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قيد بعضهم وجوبها بما إذا لم يستلزم ضررا، و كيف كان فذلك كله خارج عن المقصود الذي هو تحقق الصد بالحبس ظلما من غير فرق بين كونه على الحج أو على المال،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7178978_417432637"/>
      <w:bookmarkStart w:id="170" w:name="_Toc63"/>
      <w:bookmarkEnd w:id="169"/>
      <w:r>
        <w:rPr>
          <w:rtl w:val="true"/>
        </w:rPr>
        <w:t>[</w:t>
      </w:r>
      <w:r>
        <w:rPr>
          <w:rtl w:val="true"/>
        </w:rPr>
        <w:t>الفرع الثاني عدم جواز التحلل إذا صابر ففات الحج‏</w:t>
      </w:r>
      <w:r>
        <w:rPr>
          <w:rtl w:val="true"/>
        </w:rPr>
        <w:t>]</w:t>
      </w:r>
      <w:bookmarkEnd w:id="170"/>
    </w:p>
    <w:p>
      <w:pPr>
        <w:pStyle w:val="BookText"/>
        <w:rPr/>
      </w:pPr>
      <w:r>
        <w:rPr>
          <w:rFonts w:ascii="Amiri" w:hAnsi="Amiri" w:eastAsia="Amiri" w:cs="Amiri"/>
          <w:color w:val="111111"/>
          <w:sz w:val="28"/>
          <w:sz w:val="28"/>
          <w:szCs w:val="28"/>
          <w:rtl w:val="true"/>
          <w:lang w:bidi="ar-SA"/>
        </w:rPr>
        <w:t>الفرع‏ الثاني إذا صابر المصدود لما عرفته من كون الأمر بالتحلل له للإباحة ففات الحج لم يجز له التحلل بالهدي‏ لعدم صدق اسم المصدود حينئذ عليه من غير فرق بين كون ذلك منه رجاء لزوال العذر قبل خروج الوقت أم لا و حينئذ تحلل بعمرة مفردة كغيره ممن يفوته الحج‏ و لا دم‏ عليه للفوات، خلافا لما سمعته من المحكي مرسلا عن خلاف الشيخ، لخبر داود الرقي‏</w:t>
      </w:r>
      <w:r>
        <w:rPr>
          <w:rStyle w:val="FootnoteAnchor"/>
          <w:rtl w:val="true"/>
        </w:rPr>
        <w:footnoteReference w:id="414"/>
      </w:r>
      <w:r>
        <w:rPr>
          <w:rFonts w:ascii="Amiri" w:hAnsi="Amiri" w:eastAsia="Amiri" w:cs="Amiri"/>
          <w:color w:val="111111"/>
          <w:sz w:val="28"/>
          <w:sz w:val="28"/>
          <w:szCs w:val="28"/>
          <w:rtl w:val="true"/>
          <w:lang w:bidi="ar-SA"/>
        </w:rPr>
        <w:t>الذي لا دلالة فيه على ذلك‏ و عليه القضاء أي تدارك الحج‏ إن كان واجبا عليه مستقرا و لو للتفريط في عدم المبادرة بناء عليه أو مستمرا على الاستطاعة، و إلا فإن كان ندبا بالأصل فلا و إن كان قد وجب بالشروع، و كذا ما وجب عليه في عامه و لم يتحقق التقصير و ذهبت استطاعته كما تقدم الكلام في ذلك كله آنفا، و لو استمر المنع عن مكة بعد الفوات تحلل من العمرة بالهدي كالأول كما في المسالك و المدارك بل في الدروس و على هذا لو صار الى بلده و لم يتحلل و تعذر العود في عامه لخوف الطريق فهو مصدود، فله التحلل بالذبح في بلده و التقصير و تبعه عليه في المدارك، و لكنه لا يخلو من نظر، ضرورة عدم صدق اسم الصد على مثله عرفا،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7178980_417432637"/>
      <w:bookmarkStart w:id="172" w:name="_Toc64"/>
      <w:bookmarkEnd w:id="171"/>
      <w:r>
        <w:rPr>
          <w:rtl w:val="true"/>
        </w:rPr>
        <w:t>[</w:t>
      </w:r>
      <w:r>
        <w:rPr>
          <w:rtl w:val="true"/>
        </w:rPr>
        <w:t>الفرع الثالث جواز التحلل و إن ظن انكشاف العدو</w:t>
      </w:r>
      <w:r>
        <w:rPr>
          <w:rtl w:val="true"/>
        </w:rPr>
        <w:t>]</w:t>
      </w:r>
      <w:bookmarkEnd w:id="17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 إذا غلب على ظنه انكشاف العدو قبل الفوات جاز له التحلل‏ كما في القواعد و غيرها، بل لا أجد فيه خلافا معتدا به فضلا عمن كان يرجوه، لصدق اسم المصدود، بل عن بعض و لو علم ذلك، و لم يستبعده الأصبهاني لو تم الدليل على الظن، و كأنه أشار بذلك الى ما سلف منه من‏</w:t>
      </w:r>
      <w:bookmarkStart w:id="173" w:name="pg12277_130317"/>
    </w:p>
    <w:p>
      <w:pPr>
        <w:pStyle w:val="BookText"/>
        <w:rPr/>
      </w:pPr>
      <w:bookmarkEnd w:id="17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المناقشة في تحقق الصد قبل فوات الوقت، و الى ما في المدارك من المناقشة بأن ما وصل إلينا من الروايات لا عموم فيه بحيث يتناول هذه الصورة أي صورة غلبة الظن، و مع انتفاء العموم يشكل الحكم بالجواز، أو يلوح من كلام الشهيد في الروضة و موضع من الشرح أن التحلل انما يسوغ إذا لم يرج المصدود زوال العذر قبل خروج الوقت، و لا ريب في أنه أولى، و فيه ما لا يخفي عليك من كونه كالاجتهاد في مقابلة النص و الفتوى، و يكفي في العموم ما سمعته من النصوص السابقة، بل و الآية بناء على إرادة الأعم من الحصر فيها كما سمعته سابقا، نعم قد يشك في صورة العلم التي يمكن دعوى ظهور كلمات الأصحاب في خلافها و لو لا ذلك لكان إلحاقها متجها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فلا ريب في أن‏ الأفضل‏ و الأولى بل و الأحوط البقاء على إحرامه‏ كما في غير المقام من ذوي الأعذار، أو تخلصا من احتمال توقف تحقق اسم الصد على الفوات في جميع الوقت كما سمعته من بعض الأفاضل و غير ذلك مما يكفي في إثبات مثله، و حينئذ فإذا لم يتحلل و انكشف‏ العدو و لم يفت الوقت‏ أتم‏ نسكه المأمور بإتمامه‏ و لو اتفق الفوات تحلل بعمرة كما هو حكم من يفوته الحج و سمعته مكررا، و لو تحلل فانكشف العدو و الوقت متسع للإتيان به وجب الإتيان بحج الإسلام مع بقاء الشرائط بناء على ما سمعته سابقا من وجوب المبادرة على من جمع الشرائط، و لا يشترط في بقاء وجوبه الاستطاعة من بلده حينئذ و إن كان في حج الإسلام، لعموم النصوص، لصدق الاستطاعة،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7178982_417432637"/>
      <w:bookmarkStart w:id="175" w:name="_Toc65"/>
      <w:bookmarkEnd w:id="174"/>
      <w:r>
        <w:rPr>
          <w:rtl w:val="true"/>
        </w:rPr>
        <w:t>[</w:t>
      </w:r>
      <w:r>
        <w:rPr>
          <w:rtl w:val="true"/>
        </w:rPr>
        <w:t>الفرع الرابع لو أفسد حجه فصد فتحلل جاز</w:t>
      </w:r>
      <w:r>
        <w:rPr>
          <w:rtl w:val="true"/>
        </w:rPr>
        <w:t>]</w:t>
      </w:r>
      <w:bookmarkEnd w:id="17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الرابع لو أفسد حجه فصد فتحلل جاز، لعموم الأدلة أو إطلاقها الرافع لاحتمال اختصاص الصد بالحج الصحيح، و حينئذ كان عليه بدنة الإفساد و دم التحلل‏ للصد و الحج من 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للإفساد و إن كان‏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الحج مندوبا و سقط عنه وجوب الإتمام بالصد بلا خلاف أجده في شي‏ء من ذلك بل و لا إشكال، لعموم الأدلة، فإن كانت الحجة حجة الإسلام و كان استقر وجوبها أو استمر الى قابل و قلنا فيما على المفسد من الحجتين التي أفسدها و ما يفعله في قابل إن الأولى حجة الإسلام و الثانية عقوبة لم يكف الحج الواحد، إذ لم يأت بشي‏ء مما عليه من العقوبة و حجة الإسلام و قد وجبا عليه، لأن المفروض تحلله بالصد، و ما عن الأردبيلي من الشك في شمول دليل القضاء لمثل هذا الفاسد في غير محله بعد إطلاقه أو عمومه كما تعرفه إنشاء الله فيما يأتي، نعم إن قلنا إن الأولى عقوبة كان المتجه وجوب حجة واحدة كما عن المبسوط و الإيضاح و غيرهما، للأصل بعد كون المعلوم وجوبه عليه عقوبة إتمام ما أفسده و الفرض سقوطه عنه بالصد فليس عليه إلا حجة الإسلام بعد أن لم يكن دليل على قضاء حجة العقوبة، إلا أن ظاهر المصنف كون الأولى حجة الإسلام و الثانية عقوبة، و لذا أطلق وجوبها عليه، و لعله لأنه حج واجب قد صد عنه، و كل حج واجب قد صد عنه يجب عليه قضاؤه، و لما تسمعه فيما يأتي إنشاء الله من‏ الخبر</w:t>
      </w:r>
      <w:r>
        <w:rPr>
          <w:rStyle w:val="FootnoteAnchor"/>
          <w:rtl w:val="true"/>
        </w:rPr>
        <w:footnoteReference w:id="415"/>
      </w:r>
      <w:r>
        <w:rPr>
          <w:rFonts w:ascii="Amiri" w:hAnsi="Amiri" w:eastAsia="Amiri" w:cs="Amiri"/>
          <w:color w:val="111111"/>
          <w:sz w:val="28"/>
          <w:sz w:val="28"/>
          <w:szCs w:val="28"/>
          <w:rtl w:val="true"/>
          <w:lang w:bidi="ar-SA"/>
        </w:rPr>
        <w:t>الدال صريحا على ان الأولى حجة الإسلام و الثانية عقوبة، إلا أنه لا يخفى عليك وضوح منع كلية الكبرى في الأول بعد ما عرفت من عدم اقتضاء الصد نفسه من حيث هو كذلك قضاء حج، بل إن كان وجوبه مستقرا أو مستمرا وجب لدليله، و إلا فلا وجوب، و أما الثاني فستعرف الكلام فيه إنشاء الله، و على كل حال فبناء على وجوب الحجتين عليه ينبغي تأخرها حينئذ عن حجة الإسلام لتقدم وجوبها، بل عن الإيضاح الإجماع عليه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تحلل المصدود قبل الفوات و انكشف العدو في وقت يتسع لاستيناف القضاء وجب‏ القضاء في عامه إن كان واجبا من أصله‏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ضرورة تناول الخطابات له مع فرض بقاء الوقت‏ و هو حينئذ حج يقضى‏ بل عن المبسوط و السرائر و المنتهى أنه ليس في غير هذه الصورة حج فاسد يقضى لسنته، و لعله لأنه في غير الصد و الحصر يجب عليه إتمام الفاسد، فلا يتصور قضاؤه في تلك السنة، نعم الظاهر إرادة التدارك من القضاء في هذه السنة، ضرورة كونها حجة الإسلام، و هذا العام عامها، لا أنها قضاء فيه، و لكن في القواعد في مفروض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حج يقضى لسنته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الإشكال في أن الأولى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مقضية في سنتها، أو لا فلا، فإن السنة حينئذ سنة العقوبة، و هي إما أن لا تقضى أو تقضى من قابل، فان قيل العام في الأصل عام حجة الإسلام و الذي كان أحرم له كان أيضا حجة الإسلام و قد تحلل منها و الآن يقضيها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انقلبت الى عام العقوبة بناء على كون الأولى عقوبة، و إن قيل ان القضاء ليس في شي‏ء من هذا العام و ما بعده بالمعنى المصطلح لامتداد الوقت بامتداد العمر و إن وجبت المبادرة فإنما هو بمعنى الفعل و الأداء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فعل ما تحلل منه، نعم لا طائل تحت هذا البحث</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لا يخفى عليك ضعف الوجه الثاني من الاشكال على هذا التقدير، ضرورة عدم اقتضاء كون الأولى عقوبة عدم صحة حجة الإسلام فيها، خصوصا بعد ما عرفت من الإجماع على تأخرها عن حجة الإسلام على القول بوجوبها و كذا ما حكاه في كشف اللثام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معنى كونه حجا يقضي لسنته أنه ليس عليه حج آخر، و الاشكال مما تقدم من الإشكال في وجوب حجتين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الذي فهمه الشهيد و عميد الإسلام، إلا أنه كما ترى واضح الفساد، و يمكن أن يكون مراد الفاضل الإشكال في صدق كونه حجا يقضى لسنته على الفرض و ذلك للإشكال في كون الأولى حجة الإسلام و الثانية عقوبة و بالعكس، فعلى‏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 يصدق ضرورة أنه قضاء عن الفاسد الذي كان هو حجة الإسلام، بخلاف الثاني فإنها تكون هي حجة الإسلام لا قضاء عن الفاسد و إن قلنا بكونه موجبا للقضاء، لما عرفت من الإجماع المحكي على تقديم حجة الإسلام عليه، فهو حينئذ حج إسلام لا قضاء عنه لسنته و حج العقوبة بعده، و الأمر سهل، فإنه لا ثمرة لذلك كما سمعت الاعتراف به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حج الإسلام المستقر أو المستمر، أما إذا كان مندوبا و قد أفسده ثم صد و تحلل ثم انكشف العدو قضى أيضا واجبا لأن الفرض بقاء الوقت و احتمال اختصاص مشروعية القضاء في القابل لظاهر النصوص واضح الضعف بعد ظهور النصوص في غير صورة الصد التي يجب فيها إتمام الفاسد، و لذا أطلق فيها أن عليه الحج من قابل، بل الظاهر أنه على هذا التقدير حج يقضى لسنته بل قد يقال لا صورة يتصور فيها القضاء للفاسد في سنته غير هذه الصورة، ضرورة وجوب الإتمام عليه في غير الفرض</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أطلق المصنف، و لكن قوله متصلا بما سمعت‏ و على ما قلناه فحجة العقوبة باقية يقتضي كون مراده في مفروض المسألة حجة الإسلام و أن مختاره ما عرفت من كون حجة الإسلام الأولى و الثانية عقوبة، و حينئذ يتجه له القضاء بمعنى التدارك عن الفاسد مع فرض سعة الوقت، و كونه حجا يقضى لسنته، و يبقى حج العقوبة في ذمته، و لا يشكل ذلك بعدم سبق ما يدل على أن مختاره كون الأولى هي الفرض و الثانية عقوبة، لإمكان استفادته من إطلاق قوله و عليه الحج من قابل الشامل لصورة انكشاف العدو بعد التحلل مع سعة الوقت، فإنه لا يتم إلا على ذلك، ضرورة عدم وجوبه عليه من قابل لو كان غير حج الإسلام و قد تداركه في تلك السنة، بل لا ينافيه أيضا كون حج العقوبة على التراخي، فلا يتعين كونه من قابل، لإمكان‏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إرادته الفورية أو عدمها، و انما مقصوده عليه حج بسبب الإفساد، و ربما ذكر كونه من قابل تبعا للنصوص الواردة التي يمكن أن يكون محلها الفساد في حج الإسلام أو غير ذلك، بل قد يندفع بالتأمل في ذلك ما عساه يقال على عبارة المصنف من كونها موهمة للتناقض باعتبار ظهور قوله و عليه الحج من قابل في كون الواجب حجا واحدا مع تصريحه بقوله و لو انكشف الى آخره بوجوب حجتين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فمما ذكرناه يظهر لك النظر فيما في التنقيح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أعتق العبد في الحج الفاسد قبل الوقوف أجزأه مع القضاء عن حج الإسلام و لو كان العتق بعد الوقوف و قلنا الأولى فرضه لم يجزه و يجب حج الإسلام بعد حج القضاء، و إن قلنا إنها العقوبة أجزأ القضاء عن حجة الإسلام، لصدق عتقه قبل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 أولا ما لا يخفى عليك بعد ما عرفت من الإجماع على وجوب تأخير حج القضاء عن حج الإسلام، نعم عن الشيخ الاجتزاء بحجة القضاء لو قدمها غفلة، لأن الزمان متعين لها، و المشهور البطلان، لعدم دليل على التعين على وجه يقع لها و إن لم تنو، و هو الأصح، و ثانيا 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قلنا إنها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فان مراده على الظاهر كون عتقه قد حصل قبل وقوف القضاء، و قد قلنا إن الثانية هي حجة الإسلام، و هو قد أعتق قبل وقوف حجة الإسلام فيجزيه لعموم‏</w:t>
      </w:r>
    </w:p>
    <w:p>
      <w:pPr>
        <w:pStyle w:val="BookText"/>
        <w:rPr/>
      </w:pPr>
      <w:r>
        <w:rPr>
          <w:rFonts w:ascii="Amiri" w:hAnsi="Amiri" w:eastAsia="Amiri" w:cs="Amiri"/>
          <w:color w:val="111111"/>
          <w:sz w:val="28"/>
          <w:sz w:val="28"/>
          <w:szCs w:val="28"/>
          <w:rtl w:val="true"/>
          <w:lang w:bidi="ar-SA"/>
        </w:rPr>
        <w:t xml:space="preserve">قولهم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أعتق العبد قبل الوقوف أجزأ عن حجة الإسلام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القضاء انما يجزي عن حج الإسلام على القولين في موضع لو سلم من الإفساد لأجزأ عن حج الإسلام، و في الفرض لو سلم عن الإفساد لم يجز عن حج الإسلام، لكون المفروض وقوع العتق بعد الموقفين، و لأن القضاء قد صار عليه بسبب الإفساد، فلا يجزي عن حج الإسلام الذي لا يجزي عنه‏</w:t>
      </w:r>
      <w:bookmarkStart w:id="176" w:name="pg12277_130322"/>
    </w:p>
    <w:p>
      <w:pPr>
        <w:pStyle w:val="BookText"/>
        <w:rPr/>
      </w:pPr>
      <w:bookmarkEnd w:id="17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الفاسد على تقدير عدم فساده، ضرورة أن الصرورة مثلا لو حج قبل الاستطاعة ندبا ثم أفسد كان عليه الإتمام و القضاء، فلو استطاع قبل القضاء لم يجز القضاء عن حج الإسلام، لأن الفاسد لو سلم لم يجز عن حج الإسلام، و من هنا صرح الحلبي و الفاضل و الشهيد فيما حكي عنهم بعدم الاجزاء على القول بكون الأولى عقوبة و الثانية حجة الإسلام،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انكشف العدو و لم يكن قد تحلل مضى في‏ إتمام‏ فاسده و قضاه‏ واجبا و إن كان الفاسد ندبا في القابل‏ كما عرفت و تعرف إنشاء الله، فان فاته تحلل بعمرة و قضى واجبا و إن كان ندبا، و عليه بدنة الإفساد لادم الفوات، لما سمعته سابقا، و لو فاته و كان العدو باقيا يمنعه عن العمرة فله التحلل من دون عدول إلى العمرة، تنزيلا لإطلاق النص و الفتوى على العمرة المقدورة، و عليه دم التحلل كما كان عليه قبل الفوات للعمومات، و بدنة الإفساد و القضاء على حسبما عرفت، و لو صد فأفسد جاز التحلل أيضا لإطلاق الأدلة الذي لا فرق فيه بين الإفساد و عدمه، و لا بين التقدم و التأخر كما عرفته سابقا، و حينئذ فعليه البدنة للإفساد و الدم للتحلل و القضاء، و إن بقي محرما حتى فات تحلل بعمرة،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7178984_417432637"/>
      <w:bookmarkStart w:id="178" w:name="_Toc66"/>
      <w:bookmarkEnd w:id="177"/>
      <w:r>
        <w:rPr>
          <w:rtl w:val="true"/>
        </w:rPr>
        <w:t>[</w:t>
      </w:r>
      <w:r>
        <w:rPr>
          <w:rtl w:val="true"/>
        </w:rPr>
        <w:t>الفرع الخامس لو لم يندفع العدو إلا بالقتال لم يجب‏</w:t>
      </w:r>
      <w:r>
        <w:rPr>
          <w:rtl w:val="true"/>
        </w:rPr>
        <w:t>]</w:t>
      </w:r>
      <w:bookmarkEnd w:id="17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الخامس لو لم يندفع العدو إلا بالقتال لم يجب سواء غلب على الظن السلامة أو العطب‏ بلا خلاف أجده فيه، بل في المسالك الاتفاق عليه، و في المدارك هو مقطوع به في كلام الأصحاب، و لعله للأصل السالم عن معارضة باب المقدمة الساقطة هنا باستلزامها حرجا و مشقة و نحوهما مما تسقط بمثله كما في غير المقام، و لا فرق في ذلك بين المسلم و الكافر، خلافا للشافعي في قول فأوجب القتال إذا كانوا كفارا و لم يزد عددهم على ضعف المسلمين، و لا ريب في ضعفه، و في محكي المبسوط الأعداء إن كانوا مسلمين‏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فالأولى ترك القتال إلا أن يدعوه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نائبه إلى القتال، فيجوز لأنهم تعدوا على المسلمين بمنع الطريق، فأشبهوا سائر قطاع الطريق، و إن كانوا مشركين لم يجب أيضا قتالهم لأنه انما يجب للدفع عن النفس أو الدعوة للإسلام، و إذا لم يجب فلا يجوز أيضا سواء كانوا قليلين أو كثيرين، و المسلمون أكثر أو أقل، مع أنه قال في المسلمين إن الأولى ترك قتالهم، و هو مشعر بالجواز، و من هنا قال في المسالك الظاهر إرادته التحريم لأنه أولى، و تعليله بإذن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و لكن فيه المنع من اشتراط اذن الامام في ذلك، ضرورة كونه من الدفاع إذا كان قد أراد السير في الطريق المباح فمنعه، أو من النهي عن المنكر، و لذا صرح الفاضل و الشهيد بالجواز في الكفار إذا ظن الظفر بهم، بل عن المنتهى استحباب قتالهم، لما فيه من الجهاد و حصول النصر و إتمام النسك و دفعهم عن منع السبل، و أشكله في المسالك بمنع عدم توقف النهي المؤدي إلى القتال أو الجرح على اذن الامام و قد اعترفا به في بابه، و بأن ذلك لو تم لم يتوقف الجواز على ظن الظفر بل متى جوزه كما هو الشرط فيه، و أيضا إلحاقه بباب النهي عن المنكر يقضي إلى وجوبه لا إلى جوازه بالمعنى الأخص، و هم قد اتفقوا على عدم الوجوب مطلقا، و فيه أن إطلاق الأدلة يقتضي عدم التوقف في نحو الفرض، خصوصا بعد ما سمعت أنه من الدفاع مع فرض إرادة السير و منعهم، بل هم من قطاع الطريق الذين لا إشكال في جواز دفاعهم، و الظاهر إرادة ظن السلامة من ظن الظفر، و عدم الوجوب للمعارضة بما فيه من الخطر على النفس كما حررناه في نظير ذلك في كتاب الحدود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فلو ظن العطب أو تساوى الاحتمالان ففي المسالك أن ظاهرهم الاتفاق على عدم الجواز، و هو إن تم كان الحجة، و إلا أمكن القول بالجواز مع تساوي الاحتمالين، و لو بدأ العدو بالقتال فان اضطر إلى الدفاع‏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وجب، و كان جهادا واجبا من غير حاجة إلى اذن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كذلك أيضا مع ظن الظفر و العلم بعدم المخاطرة و إن لم يضطر إلى الدفاع، و إلا استحب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يخلو من نظر، و لقد أجاد أبو علي فيما حكي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طمع المحرم في دفع من صده إذا كان ظالما له بقتال أو غيره كان ذلك مباحا له و لو أتي على نفس الذي صده سواء كان كافرا أو ذميا أو ظالما، و لذا نفى البأس عنه في محكي المختلف، هذا، و في المسالك فان لبس جنة للقتال ساترة للرأس كالجوشن أو مخيطة فعليه الفدية، كما لو لبسها للحر و البرد، و لو قتل نفسا أو أتلف مالا لم يضمن، و لو قتل صيدا للكفار كان عليه الجزاء لله و لا قيمة للكفار، إذ لا حرمة 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ستسمع إنشاء الله تمام الكلام في ذلك في الكفارات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طلب‏ العدو مالا لم يجب بذله‏ إن لم يكونوا مأمونين إجماعا كما عن التذكرة و المنتهى قليلا كان أو كثيرا، بل عن المبسوط ذلك أيضا و إن أمنوا، بل عنه أيضا و عن التذكرة و المنتهى الكراهة مع كونهم مشركين لأن فيه تقوية لهم و صغارا على المسلمين، و إن كان قد يناقش بمنافاة ذلك لوجوب المقدمة، و لعله لذا قال المصنف‏ و لو قيل بوجوبه إذا كان غير مجحف كان حسنا و نحوه عن المنتهى، بل قد سمعت ما ذكره المصنف سابقا من وجوب التحمل مع التمكن قبل التلبس بالحج فضلا عن الفرض المأمور فيه بإتمام الحج و العمرة، و من هنا قال في المسالك و المدارك كان حقه التسوية بين المقامين أو عكس الحكم، و إن كان فيه أن الظاهر إرادته عدم الإجحاف من التمكن في السابق، ضرورة كونه المناسب لسقوط باب المقدمة بقاعدة نفي العسر و الحرج، و غيرها، و كأنه يرجع اليه ما عن التذكرة من عدم وجوب بذله مع كثرته مطلقا، بل عنه أيضا انه جعل بذله مكروها للعبد و الكافر،</w:t>
      </w:r>
      <w:bookmarkStart w:id="179" w:name="pg12277_130325"/>
    </w:p>
    <w:p>
      <w:pPr>
        <w:pStyle w:val="BookText"/>
        <w:rPr/>
      </w:pPr>
      <w:bookmarkEnd w:id="17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لما فيه من الصغار و تقوية الكفار، و ان كان فيه ما عرفت ما لم يرجع الى قاعدة نفي الحرج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المصدود</w:t>
      </w:r>
    </w:p>
    <w:p>
      <w:pPr>
        <w:pStyle w:val="Heading6"/>
        <w:numPr>
          <w:ilvl w:val="5"/>
          <w:numId w:val="1"/>
        </w:numPr>
        <w:rPr/>
      </w:pPr>
      <w:bookmarkStart w:id="180" w:name="__RefHeading___Toc7178986_417432637"/>
      <w:bookmarkStart w:id="181" w:name="_Toc67"/>
      <w:bookmarkEnd w:id="180"/>
      <w:r>
        <w:rPr>
          <w:rtl w:val="true"/>
        </w:rPr>
        <w:t>[</w:t>
      </w:r>
      <w:r>
        <w:rPr>
          <w:rtl w:val="true"/>
        </w:rPr>
        <w:t>أما المحصر</w:t>
      </w:r>
      <w:r>
        <w:rPr>
          <w:rtl w:val="true"/>
        </w:rPr>
        <w:t>]</w:t>
      </w:r>
      <w:bookmarkEnd w:id="181"/>
    </w:p>
    <w:p>
      <w:pPr>
        <w:pStyle w:val="BookText"/>
        <w:rPr/>
      </w:pPr>
      <w:r>
        <w:rPr>
          <w:rFonts w:ascii="Amiri" w:hAnsi="Amiri" w:eastAsia="Amiri" w:cs="Amiri"/>
          <w:color w:val="111111"/>
          <w:sz w:val="28"/>
          <w:sz w:val="28"/>
          <w:szCs w:val="28"/>
          <w:rtl w:val="true"/>
          <w:lang w:bidi="ar-SA"/>
        </w:rPr>
        <w:t>و أما المحصر اسم مفعول من أحصره المرض إذا منعه من التصرف، و يقول للمحبوس حصر بغير همن فهو محصور، و لكن عن الفراء جواز قيام كل منهما مقام الآخر، و ربما يؤيده استعمال الفقهاء لهما هنا خلافا لما عن الزجاج و المبرد من اختصاص الحصر بالحبس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الإحصار في غيره، و كذا عن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رد الرجل عن وجه يريده فقد أحصر، و إذا حبس فقد 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إسحاق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عن أهل اللغة أن يقال للذي منعه الخوف و المرض أحصر، و يقول للمحبوس 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عمرو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 بي الشي‏ء و أحصر بي أي حبسني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عن التبيان و المجمع عن أهل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بالآية من أحصره الخوف أو المرض و لكن بلوغ هدي الأول محله ذبحه حيث صد و هدي الثاني ذبحه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عن ابن زهرة انه عمم الإحصار في الآية و اللغة، و قال الكسائي و الفراء و أبو عبيدة و تغلب و أكثر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أحصره المرض لا غير، و حصره العدو و أحصره أيضا، و كذا الشيخ في محكي الخلاف إلا أنه حكي هذه العبارة عن الفراء خاصة، و الأمر في ذلك كله سهل بعد التوسع في التعبير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هو الذي يمنعه المرض عن الوصول إلى مكة أو عن الموقفين‏ على حسب ما سمعته في المصدود ف إذا تلبس‏ هذا بالإحرام لحج أو عمرة تمتع أو مفردة ثم أحصر كان عليه أن‏ يبعث ما ساقه‏ إن كان قد ساق‏ و لو لم يسق بعث هديا أو ثمنه، و لا يحل حتى يبلغ الهدي محله و هو منى إن كان حاجا، و مكة إن كان معتمرا بلا خلاف أجده في تحلله بالهدي بل توقته بل الإجماع بقسميه عليه، مضافا الى الكتاب و السنة، نعم‏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سمعته من البحث في الاجتزاء في التحلل بالهدي المسوق في المصدود يجري هنا، و كذا الكلام في اعتبار النية و عدمها، و انما الخلاف في البعث و عدمه، فالمحكي عن ابني بابويه و الشيخ و أبي الصلاح و بني حمزة و البراج و إدريس ما ذكره المصنف، بل حكى غير واحد عليه الشهرة، و هو كذلك، نعم عن الأكثر تقييد مكة بفناء الكعبة، و ابن حمزة بالحزورة، و عن الراوندي في فقه القرآن تخصيص مكة بالعمرة المفردة، و جعل منى محل المتمتع بها كالحج، خلافا للإسكافي فخيره بين الذبح حيث أحصر و البعث، و جعله أولى، و سلار ففصل بين التطوع و حجة الإسلام، ففي الأول يذبح الهدي حيث أحصر، و عن المفيد روايته‏</w:t>
      </w:r>
      <w:r>
        <w:rPr>
          <w:rStyle w:val="FootnoteAnchor"/>
          <w:rtl w:val="true"/>
        </w:rPr>
        <w:footnoteReference w:id="416"/>
      </w:r>
      <w:r>
        <w:rPr>
          <w:rFonts w:ascii="IRNazanin" w:hAnsi="IRNazanin" w:eastAsia="IRNazanin"/>
          <w:color w:val="111111"/>
          <w:sz w:val="28"/>
          <w:sz w:val="28"/>
          <w:szCs w:val="28"/>
          <w:rtl w:val="true"/>
          <w:lang w:bidi="fa-IR"/>
        </w:rPr>
        <w:t>مرسلا، بل ظاهره العمل به لأنه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المحصور بالمرض إن كان ساق هديا أقام على إحرامه حتى يبلغ الهدي محله ثم يحل، و لا يقرب النساء حتى يقضي المناسك من قابل، هذا إذا كان في حجة الإسلام، فأما حجة التطوع فإنه ينحر هديه و قد حل ما كان أحرم منه، فان شاء حج من قابل، و إن لم يشاء لا يجب عليه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المقنع‏</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المحصور و المضطر ينحران بدنتيهما في المكان الذي يضطران فيه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في الفقيه‏</w:t>
      </w:r>
      <w:r>
        <w:rPr>
          <w:rStyle w:val="FootnoteAnchor"/>
          <w:rtl w:val="true"/>
        </w:rPr>
        <w:footnoteReference w:id="418"/>
      </w:r>
      <w:r>
        <w:rPr>
          <w:rFonts w:ascii="Amiri" w:hAnsi="Amiri" w:eastAsia="Amiri" w:cs="Amiri"/>
          <w:color w:val="111111"/>
          <w:sz w:val="28"/>
          <w:sz w:val="28"/>
          <w:szCs w:val="28"/>
          <w:rtl w:val="true"/>
          <w:lang w:bidi="ar-SA"/>
        </w:rPr>
        <w:t xml:space="preserve">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الجعفي أنه يذبح مكان الإحصار ما لم يكن ساق، و هو خلاف ما فعله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على إحدى الروايتين إن كان أحرم، و لكن ظاهر الآية و الأخبار حجة على الجميع، و المناقشة في الأول باحتمال كون معناه حتى تنحروا هديكم حيث حبستم كما هو المنقول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ظاهر النصوص التي منها الخبر الطويل‏</w:t>
      </w:r>
      <w:r>
        <w:rPr>
          <w:rStyle w:val="FootnoteAnchor"/>
          <w:rtl w:val="true"/>
        </w:rPr>
        <w:footnoteReference w:id="420"/>
      </w:r>
      <w:r>
        <w:rPr>
          <w:rFonts w:ascii="Amiri" w:hAnsi="Amiri" w:eastAsia="Amiri" w:cs="Amiri"/>
          <w:color w:val="111111"/>
          <w:sz w:val="28"/>
          <w:sz w:val="28"/>
          <w:szCs w:val="28"/>
          <w:rtl w:val="true"/>
          <w:lang w:bidi="ar-SA"/>
        </w:rPr>
        <w:t>في حج الوداع‏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المشتمل على احتجاجه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على عدم الإحلال حتى يبلغ محله يعني منى، بل و</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42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الحكم في المسألة و المشعر بكون محل الهدي ما ذكرناه،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أحصر فبعث بالهدي قال يواعد أصحابه ميعادا إن كان في الحج، فمحل الهدي يوم النحر فإذا كان يوم النحر فليقصر من رأسه، و لا يجب عليه الحلق حتى يقضى المناسك، و إن كان في عمرة فلينتظر مقدار دخول أصحابه مكة و الساعة التي يعدهم فيها، فإذا كان تلك الساعة قصر و أحل، و إن كان مرض في الطريق بعد ما يخرج فأراد الرجوع رجع الى أهله و نحر بدنة أو أقام مكانه حتى يبرئ إذا كان في عمرة، فإذا بري‏ء فعليه العمرة واجبة، و إن كان عليه الحج رجع أو أقام ففاته الحج فان عليه الحج من قابل، فان الحسين بن علي عليهما السلام خرج معتمرا فمرض في الطريق فبلغ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هو في المدينة فخرج في طلبه و أدركه بالسقيا و هو مريض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تشتكي؟ قال أشتكي رأسي فدعى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ببدنة فنحرها و حلق رأسه و رده الى المدينة، فلما بري‏ء من مرضه اعتمر،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حين بري‏ء من وجعه قبل أن يخرج إلى العمرة أحل له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النساء حتى يطوف بالبيت و بالصفا و المروة،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رجع من الحديبية حلت له النساء و لم يطف بالبيت؟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 سواء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مصدودا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زرارة</w:t>
      </w:r>
      <w:r>
        <w:rPr>
          <w:rStyle w:val="FootnoteAnchor"/>
          <w:rtl w:val="true"/>
        </w:rPr>
        <w:footnoteReference w:id="42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أحصر بعث بهديه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خبره الآخر</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أحصر الرجل فبعث بهديه فأذاه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خبر رفاعة</w:t>
      </w:r>
      <w:r>
        <w:rPr>
          <w:rStyle w:val="FootnoteAnchor"/>
          <w:rtl w:val="true"/>
        </w:rPr>
        <w:footnoteReference w:id="42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رجل ساق الهدي ثم أحصر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بهديه،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يتمتع من قابل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يدخل في مثل ما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مسلم‏</w:t>
      </w:r>
      <w:r>
        <w:rPr>
          <w:rStyle w:val="FootnoteAnchor"/>
          <w:rtl w:val="true"/>
        </w:rPr>
        <w:footnoteReference w:id="42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رفاعة</w:t>
      </w:r>
      <w:r>
        <w:rPr>
          <w:rStyle w:val="FootnoteAnchor"/>
          <w:rtl w:val="true"/>
        </w:rPr>
        <w:footnoteReference w:id="42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القارن يحصر و قد قال و اشترط فحلني حيث حبستني،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يبعث بهديه،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يتمتع من قابل؟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يدخل في مثل ما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زرعة</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أحصر في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فليبعث بهديه إذا كان مع أصحابه، و محله أن يبلغ الهدي محله، و محله منى يوم</w:t>
      </w:r>
    </w:p>
    <w:p>
      <w:pPr>
        <w:pStyle w:val="BookText"/>
        <w:rPr/>
      </w:pPr>
      <w:r>
        <w:rPr>
          <w:rFonts w:ascii="Amiri" w:hAnsi="Amiri" w:eastAsia="Amiri" w:cs="Amiri"/>
          <w:color w:val="111111"/>
          <w:sz w:val="28"/>
          <w:sz w:val="28"/>
          <w:szCs w:val="28"/>
          <w:rtl w:val="true"/>
          <w:lang w:bidi="ar-SA"/>
        </w:rPr>
        <w:t>النحر إذا كان في الحج، و إن كان في العمرة نحر بمكة، و انما عليهم أن يعدهم لذلك يوما، فإذا كان ذلك اليوم فقد و في، و إن اختلفوا في الميعاد لم يضره إنشاء الله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مع أنه صريح في الحكم صريح أيضا في المراد من الآية، و لا ينافي ذلك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احتمال إرادة ظاهرها في خصوص المحصور و ان اشترك معه المصدود في اعتبار الهدي كما أشرنا إليه سابقا،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الأولى للمصنف ترك ذكر المحل، لأن كل موضع يذبح فيه الهدي أو ينحر فهو محله سواء كان أحد الموضعين المذكورين أو محل الصد كما يقتضيه تفسير الآية عندنا، فإنها شاملة للمصدود و المحصر و إن عبر فيها بلفظ المحصر، فيراد حينئذ بالمحل فيها الأعم، و ليس في ذكره فيها ما يفيد الاختصاص بالموضعين بل هو حكم مشترك بين المصدود و المحصر، و انما يمتازان بمكان الذبح، و هو أحد الموضعين في المحصر، و موضع الصد في المصدود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يخلو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نظر يظهر مما ذكرناه، و على كل حال فالمناقشة 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يعارض ذلك في الجملة ما سمعته في ذيل‏</w:t>
      </w:r>
    </w:p>
    <w:p>
      <w:pPr>
        <w:pStyle w:val="BookText"/>
        <w:rPr/>
      </w:pPr>
      <w:r>
        <w:rPr>
          <w:rFonts w:ascii="Amiri" w:hAnsi="Amiri" w:eastAsia="Amiri" w:cs="Amiri"/>
          <w:color w:val="111111"/>
          <w:sz w:val="28"/>
          <w:sz w:val="28"/>
          <w:szCs w:val="28"/>
          <w:rtl w:val="true"/>
          <w:lang w:bidi="ar-SA"/>
        </w:rPr>
        <w:t>صحيح ابن عمار</w:t>
      </w:r>
      <w:r>
        <w:rPr>
          <w:rStyle w:val="FootnoteAnchor"/>
          <w:rtl w:val="true"/>
        </w:rPr>
        <w:footnoteReference w:id="428"/>
      </w:r>
      <w:r>
        <w:rPr>
          <w:rFonts w:ascii="Amiri" w:hAnsi="Amiri" w:eastAsia="Amiri" w:cs="Amiri"/>
          <w:color w:val="111111"/>
          <w:sz w:val="28"/>
          <w:sz w:val="28"/>
          <w:szCs w:val="28"/>
          <w:rtl w:val="true"/>
          <w:lang w:bidi="ar-SA"/>
        </w:rPr>
        <w:t xml:space="preserve">المعتضد بصحيحه الآخر و حسنه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الحسين بن علي عليهما السلام خرج معتمرا فمرض في</w:t>
      </w:r>
    </w:p>
    <w:p>
      <w:pPr>
        <w:pStyle w:val="BookText"/>
        <w:rPr/>
      </w:pPr>
      <w:r>
        <w:rPr>
          <w:rFonts w:ascii="Amiri" w:hAnsi="Amiri" w:eastAsia="Amiri" w:cs="Amiri"/>
          <w:color w:val="111111"/>
          <w:sz w:val="28"/>
          <w:sz w:val="28"/>
          <w:szCs w:val="28"/>
          <w:rtl w:val="true"/>
          <w:lang w:bidi="ar-SA"/>
        </w:rPr>
        <w:t>الطريق فبلغ عليا عليه السلام و هو بالمدينة فخرج في طلبه فأدركه بالسقيا و هو مريض، فقال يا بني ما تشتكي؟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أشتكي رأسي فدعا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ببدنة فنحرها و حلق رأسه و رده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 في المحصور و لم يسق الهدي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ينسك و يرجع، فان لم يجد ثمن هدي 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رفاعة أو قويه‏</w:t>
      </w:r>
      <w:r>
        <w:rPr>
          <w:rStyle w:val="FootnoteAnchor"/>
          <w:rtl w:val="true"/>
        </w:rPr>
        <w:footnoteReference w:id="43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معتمرا و قد ساق بدنة حتى انتهى الى السقيا فبرسم فحلق شعر رأسه و نحرها مكانه ثم أقبل حتى جاء فضرب الباب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و رب الكعبة افتحوا له، و كان قد حموه الماء فأكب عليه و يشرب ثم اعتمر بعده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مرسل الفقيه‏</w:t>
      </w:r>
      <w:r>
        <w:rPr>
          <w:rStyle w:val="FootnoteAnchor"/>
          <w:rtl w:val="true"/>
        </w:rPr>
        <w:footnoteReference w:id="431"/>
      </w:r>
      <w:r>
        <w:rPr>
          <w:rFonts w:ascii="Amiri" w:hAnsi="Amiri" w:eastAsia="Amiri" w:cs="Amiri"/>
          <w:color w:val="111111"/>
          <w:sz w:val="28"/>
          <w:sz w:val="28"/>
          <w:szCs w:val="28"/>
          <w:rtl w:val="true"/>
          <w:lang w:bidi="ar-SA"/>
        </w:rPr>
        <w:t>و المفيد</w:t>
      </w:r>
      <w:r>
        <w:rPr>
          <w:rStyle w:val="FootnoteAnchor"/>
          <w:rtl w:val="true"/>
        </w:rPr>
        <w:footnoteReference w:id="432"/>
      </w:r>
      <w:r>
        <w:rPr>
          <w:rFonts w:ascii="Amiri" w:hAnsi="Amiri" w:eastAsia="Amiri" w:cs="Amiri"/>
          <w:color w:val="111111"/>
          <w:sz w:val="28"/>
          <w:sz w:val="28"/>
          <w:szCs w:val="28"/>
          <w:rtl w:val="true"/>
          <w:lang w:bidi="ar-SA"/>
        </w:rPr>
        <w:t xml:space="preserve">المتقدمين، و لكن المرسل منهما لا حجة فيه بعد عدم الجابر، فضلا عن أن يعارض ما سمعت، مع احتمال الأول منهما الضرورة، و الآخر أن منتهى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الباقي من المفيد، و صحيح ابن عمار و حسنه و قوي رفاعة محتملان بل قيل ظاهران في الضرورة التي يحتملها كلام الصدوق أيضا، بل قد يحتملان عدم إحرام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نحر هو أو علي عليهما السلام تطوعا و خصوصا إذا كان قد ساق، بل ربما أيد بما سمعته من صدر حسنه الآخر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433"/>
      </w:r>
      <w:r>
        <w:rPr>
          <w:rFonts w:ascii="Amiri" w:hAnsi="Amiri" w:eastAsia="Amiri" w:cs="Amiri"/>
          <w:color w:val="111111"/>
          <w:sz w:val="28"/>
          <w:sz w:val="28"/>
          <w:szCs w:val="28"/>
          <w:rtl w:val="true"/>
          <w:lang w:bidi="ar-SA"/>
        </w:rPr>
        <w:t xml:space="preserve">في التهذيب‏ صحيحا، لكن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يخرج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ما 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السياق يؤيد الأول و إن ظن عكسه و حينئذ فالسقيا هي البئر التي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يستعذب ماءها فيستسقي له منها، و اسم أرضها الفلجان، لا السقيا التي يقال بينها و بين المدينة يومان، و 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الجمع بين صدره و ذيله بحمل الأول على الهدي المتطوع به إذا بعثه المريض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بعد الإحاطة بما ذكرناه من النصوص و الفتاوى، و بذلك و غيره يظهر لك أنه لا وجه للجمع بين النصوص بالتخيير المتوقف على التكافؤ المعلوم عدمه من وجوه، فالتحقيق حينئذ ما عليه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الشهيد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 بجواز النحر مكانه إذا أضربه التأخير و هو في موضع المنع، لجواز التعجيل مع البعث يعني تعجيل الإحلال قبل بلوغ الهدي محله، فإنما فيه مخالفة واحدة لأصل الشرع، و هو الحلق قبل بلوغ محله، بخلاف ما إذا نحره مكانه ففيه مع ذلك مخالفة بأنه لم يبلغ الهدي محله أصلا، و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الضرورة التي قد عرفت ظهور بعض النصوص فيها و احتمال آخر لها ظاهرة في ذلك أو في الأعم منه، بل لعل‏</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 فيه‏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يطعم ستة مساكين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أحصر الرجل فبعث هديه و أذاه رأسه قبل أن</w:t>
      </w:r>
    </w:p>
    <w:p>
      <w:pPr>
        <w:pStyle w:val="BookText"/>
        <w:rPr/>
      </w:pPr>
      <w:r>
        <w:rPr>
          <w:rFonts w:ascii="Amiri" w:hAnsi="Amiri" w:eastAsia="Amiri" w:cs="Amiri"/>
          <w:color w:val="111111"/>
          <w:sz w:val="28"/>
          <w:sz w:val="28"/>
          <w:szCs w:val="28"/>
          <w:rtl w:val="true"/>
          <w:lang w:bidi="ar-SA"/>
        </w:rPr>
        <w:t>ينحر فحلق رأسه فإنه يذبح في المكان الذي أحصر فيه أو يصوم، أو يطعم ستين مسكينا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كالصريح فيه، اللهم إلا أن يحمل على إرادة أن المحصور قبل بلوغ الهدي محله إذا احتاج الى حلق رأسه لأذى به ساغ له ذلك و وجب عليه الفداء كما عن المنتهى التصريح به، مستدلا عليه بالخبر المزبور، و حينئذ يكون الذبح‏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كفارة لا للتحلل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مكانه، و أما زمانه ففي الحج يوم النحر كما عن الأصحاب الاقتصار عليه، و لعله لقصره عليه في‏ صحيح ابن عمار و حسنه‏</w:t>
      </w:r>
      <w:r>
        <w:rPr>
          <w:rStyle w:val="FootnoteAnchor"/>
          <w:rtl w:val="true"/>
        </w:rPr>
        <w:footnoteReference w:id="435"/>
      </w:r>
      <w:r>
        <w:rPr>
          <w:rFonts w:ascii="Amiri" w:hAnsi="Amiri" w:eastAsia="Amiri" w:cs="Amiri"/>
          <w:color w:val="111111"/>
          <w:sz w:val="28"/>
          <w:sz w:val="28"/>
          <w:szCs w:val="28"/>
          <w:rtl w:val="true"/>
          <w:lang w:bidi="ar-SA"/>
        </w:rPr>
        <w:t>و مضمر زرعة</w:t>
      </w:r>
      <w:r>
        <w:rPr>
          <w:rStyle w:val="FootnoteAnchor"/>
          <w:rtl w:val="true"/>
        </w:rPr>
        <w:footnoteReference w:id="436"/>
      </w:r>
      <w:r>
        <w:rPr>
          <w:rFonts w:ascii="Amiri" w:hAnsi="Amiri" w:eastAsia="Amiri" w:cs="Amiri"/>
          <w:color w:val="111111"/>
          <w:sz w:val="28"/>
          <w:sz w:val="28"/>
          <w:szCs w:val="28"/>
          <w:rtl w:val="true"/>
          <w:lang w:bidi="ar-SA"/>
        </w:rPr>
        <w:t xml:space="preserve">المتقدمة سابقا، و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إليه أشار الشهيد بنسبة ذلك الى القيل، و لا ريب في أن الأحوط الاقتصار على يوم النحر و إن كان الذي يقوى خلافه، لكون أيام التشريق أيام ذبح الهدي، بل يمكن إرادة ذلك من يوم النحر،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فإذا بلغ‏ الهدي‏ قصر لما سمعته في‏ صحيح معاوية</w:t>
      </w:r>
      <w:r>
        <w:rPr>
          <w:rStyle w:val="FootnoteAnchor"/>
          <w:rtl w:val="true"/>
        </w:rPr>
        <w:footnoteReference w:id="43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w:t>
      </w:r>
    </w:p>
    <w:p>
      <w:pPr>
        <w:pStyle w:val="BookText"/>
        <w:rPr/>
      </w:pPr>
      <w:r>
        <w:rPr>
          <w:rFonts w:ascii="Amiri" w:hAnsi="Amiri" w:eastAsia="Amiri" w:cs="Amiri"/>
          <w:color w:val="111111"/>
          <w:sz w:val="28"/>
          <w:sz w:val="28"/>
          <w:szCs w:val="28"/>
          <w:rtl w:val="true"/>
          <w:lang w:bidi="ar-SA"/>
        </w:rPr>
        <w:t>قول أبي جعفر في خبر حمران‏</w:t>
      </w:r>
      <w:r>
        <w:rPr>
          <w:rStyle w:val="FootnoteAnchor"/>
          <w:rtl w:val="true"/>
        </w:rPr>
        <w:footnoteReference w:id="4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المحصور فإنما يكون عليه التقصير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و أحل‏ من كل شي‏ء على المحرم‏ إلا من النساء خاصة حتى يحج في القابل إن كان واجبا، أو يطاف عنه طواف النساء إن كان تطوعا بلا خلاف معتد به أجده في شي‏ء من ذلك، بل عن المنتهى نسبته إلى علمائنا، بل في كشف اللثام نسبة ذلك إلى النصوص و الإجماع على كل من المستثنى و المستثنى منه، و هو كذلك، إذ قد سمعت ما في‏ صحيح معاوية بن عمار</w:t>
      </w:r>
      <w:r>
        <w:rPr>
          <w:rStyle w:val="FootnoteAnchor"/>
          <w:rtl w:val="true"/>
        </w:rPr>
        <w:footnoteReference w:id="439"/>
      </w:r>
      <w:r>
        <w:rPr>
          <w:rFonts w:ascii="Amiri" w:hAnsi="Amiri" w:eastAsia="Amiri" w:cs="Amiri"/>
          <w:color w:val="111111"/>
          <w:sz w:val="28"/>
          <w:sz w:val="28"/>
          <w:szCs w:val="28"/>
          <w:rtl w:val="true"/>
          <w:lang w:bidi="ar-SA"/>
        </w:rPr>
        <w:t>المتقدم المشتمل على الفرق بين المصدود و المحصور بذلك، و صحيحه‏</w:t>
      </w:r>
      <w:r>
        <w:rPr>
          <w:rStyle w:val="FootnoteAnchor"/>
          <w:rtl w:val="true"/>
        </w:rPr>
        <w:footnoteReference w:id="440"/>
      </w:r>
      <w:r>
        <w:rPr>
          <w:rFonts w:ascii="Amiri" w:hAnsi="Amiri" w:eastAsia="Amiri" w:cs="Amiri"/>
          <w:color w:val="111111"/>
          <w:sz w:val="28"/>
          <w:sz w:val="28"/>
          <w:szCs w:val="28"/>
          <w:rtl w:val="true"/>
          <w:lang w:bidi="ar-SA"/>
        </w:rPr>
        <w:t xml:space="preserve">الآخر المشتمل على إحصار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النصوص‏</w:t>
      </w:r>
      <w:r>
        <w:rPr>
          <w:rStyle w:val="FootnoteAnchor"/>
          <w:rtl w:val="true"/>
        </w:rPr>
        <w:footnoteReference w:id="441"/>
      </w:r>
      <w:r>
        <w:rPr>
          <w:rFonts w:ascii="Amiri" w:hAnsi="Amiri" w:eastAsia="Amiri" w:cs="Amiri"/>
          <w:color w:val="111111"/>
          <w:sz w:val="28"/>
          <w:sz w:val="28"/>
          <w:szCs w:val="28"/>
          <w:rtl w:val="true"/>
          <w:lang w:bidi="ar-SA"/>
        </w:rPr>
        <w:t>المتقدمة فيمن نسي طواف النساء الدالة على جواز الاستنابة فيه و إن تمكن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الرجوع بنفسه كما مر الكلام فيه مفصلا، و منه يعلم ما في المدارك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عن الفاضل في المنتهى أنه أسند الاكتفاء بالاستنابة فيه إلى علمائنا مؤذنا بالإجماع عليه و لم يستدل عليه بشي‏ء، و استدل عليه جمع من المتأخرين بأن الحج المندوب لا يجب العود لاستدراكه، و البقاء على تحريم النساء ضرر عظيم، فاكتفي في الحل بالاستنابة في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 جدا، لإطلاق‏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له النساء حتى يطوف بالبيت و بالصفا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 المحدث البحراني، لكنه اختار سقوط طواف النساء فيه بعد أن حمل ما في النص هنا على الواجب، للأصل و مرسل المفيد، و لكنه كما ترى ضرورة انقطاع الأصل بالإطلاق المعتضد باستصحاب حرمتهن عليه، و المرسل بعد تسليم ظهوره في ذلك على وجه لا يقبل التخصيص بغيرهن لا حجة فيه، و كذا ما في المدارك، فإن الإطلاق المزبور لا ينافي التقييد بطواف النائب فيه بعد معلومية مشروعية النيابة مع التمكن من الرجوع في غير المقام حتى في الحج الواجب، و من هنا صح للفاضل فيما يحكى عنه إلحاق الواجب غير المستقر هنا بالمندوب في النيابة بل و الواجب المستقر مع عجزه عنه في القابل، و إن نسبه في الدروس إلى القيل مشعرا بتمريضه، لكنه في غير محله، لما عرفت من مشروعية النيابة فيه مؤيدا بدليل نفي الحرج و نحوه، كل ذلك مع ضعف دلالة الصحيح المزبور على ذلك، لكونه في مقام بيان الفرق بين المصدود و المحصور لا لبيان أجزاء الاستنابة و عدم إجزائها كما هو واضح، و منه يعلم ضعف الاستدلال به على عدم إجزائها في الواجب حال العجز كالاستدلال بالأصل المقطوع بما عرفت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فالأقوى حينئذ الاجتزاء بها، و لعله هو مقتضي إطلاق ما عن الخلاف‏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الغنية و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يحللن للمحصور حتى يطوف لهن في قابل أو يطاف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تفصيل بين الواجب و غيره، بل و ما عن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استناب المريض لطواف النساء و فعل النائب حلت له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يقيد بالقابل، بل و ما عن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أنهن لا يحللن حتى يحج في القابل أو يأمر من يطوف عنه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يحللن له حتى يحج أو يحج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إرادة الطواف عنه من الحج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قادرا على الإتيان به و الفرض استقرار وجوبه أو استمراره لم يتحلل إلا بالإتيان بالنسك، فلا يجديه الطواف فضلا عن الاستنابة فيه كما هو ظاهر الكتاب و النافع و القواعد و محكي النهاية و المبسوط و المهذب و الوسيلة و المراسم و الإصباح و المنتهى و التذكرة و الإرشاد و التبصرة و التلخيص، للأصل و ما سمعته من‏</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له النساء حتى يطوف بالبيت، و يسعى بين 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في الإتيان بالنسك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المفيد</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يقرب النساء حتى يقضي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العبارات المزبورة و إن اقتضى جواز الاستنابة في الواجب مع القدرة إلا أنه يمكن دعوى الإجماع على خلافه، مضافا إلى الأصل و</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445"/>
      </w:r>
      <w:r>
        <w:rPr>
          <w:rFonts w:ascii="Amiri" w:hAnsi="Amiri" w:eastAsia="Amiri" w:cs="Amiri"/>
          <w:color w:val="111111"/>
          <w:sz w:val="28"/>
          <w:sz w:val="28"/>
          <w:szCs w:val="28"/>
          <w:rtl w:val="true"/>
          <w:lang w:bidi="ar-SA"/>
        </w:rPr>
        <w:t>و غيره، مع احتمال إرادتهم بالإطلاق المزبور التنويع لا الاجزاء مطلقا على كل حال، و منه يعلم ما في احتمال مدافعة الإطلاق المزبور لما سمعته من إجماع المنتهى على الفرق بين الواجب و المندوب، و من هنا 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حينئذ القول بإطلاق الصحيح المقتضي لعدم الاجتزاء بالاستنابة من غير فرق بين الواجب و المندوب، لكنه كما ترى، ضرورة إمكان كونه بعد التسليم خرقا للإجماع المركب، إذا الأصحاب‏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 مفصل بينه و بين الواجب بما عرفت، و بين مطلق لجوازها فيه و في الواجب و بين قائل بالتحلل، بالندب من غير توقف على شي‏ء كما عن المراسم و ظاهر المفيد أو محتمله، للمرسل الذي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بمساواة الندب للواجب في توقف الإحلال منه على أداء المناسك خلاف ما اتفقت عليه الأقوال أجمع، فلا مناص حينئذ عن القول بالمشهور ضرورة عدم المستند لما سمعته عن المراسم و محتمل المفيد، كما أنه لا مستند لإطلاق المزبور بناء على عدم إرادة التنويع منه، بل ظاهر الأدلة خلافه، و منه يقوى احتمال إرادة التنويع منه فيختص الواجب حينئذ بتوقف الإحلال منه على فعل النسك مع القدرة، و مع العجز أو الندب أو عدم استقرار الوجوب يكفي الحج عنه، بل يقوى إلحاق المستأجر و المتبرع عن الغير بذلك، و بذلك كله يظهر لك النظر فيما ذكره غير واحد</w:t>
      </w:r>
    </w:p>
    <w:p>
      <w:pPr>
        <w:pStyle w:val="BookText"/>
        <w:rPr/>
      </w:pPr>
      <w:r>
        <w:rPr>
          <w:rFonts w:ascii="Amiri" w:hAnsi="Amiri" w:eastAsia="Amiri" w:cs="Amiri"/>
          <w:color w:val="111111"/>
          <w:sz w:val="28"/>
          <w:sz w:val="28"/>
          <w:szCs w:val="28"/>
          <w:rtl w:val="true"/>
          <w:lang w:bidi="ar-SA"/>
        </w:rPr>
        <w:t>من متأخري المتأخرين، و الله الموفق و المسدد،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 و لو أحصر في عمرة التمتع فالظاهر حل النساء له، إذ لا طواف لأجل النساء فيها، و استحسنه بعض من تأخر عنه، بل استدل له ب</w:t>
      </w:r>
    </w:p>
    <w:p>
      <w:pPr>
        <w:pStyle w:val="BookText"/>
        <w:rPr/>
      </w:pPr>
      <w:r>
        <w:rPr>
          <w:rFonts w:ascii="Amiri" w:hAnsi="Amiri" w:eastAsia="Amiri" w:cs="Amiri"/>
          <w:color w:val="111111"/>
          <w:sz w:val="28"/>
          <w:sz w:val="28"/>
          <w:szCs w:val="28"/>
          <w:rtl w:val="true"/>
          <w:lang w:bidi="ar-SA"/>
        </w:rPr>
        <w:t>صحيح البزنطي‏</w:t>
      </w:r>
      <w:r>
        <w:rPr>
          <w:rStyle w:val="FootnoteAnchor"/>
          <w:rtl w:val="true"/>
        </w:rPr>
        <w:footnoteReference w:id="446"/>
      </w: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محرم انكسرت ساقه أي شي‏ء حل له و أي شي‏ء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حلال من كل شي‏ء، فقال من النساء و الثياب و الطيب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جميع ما يحرم على المحرم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فيه أنه مطلق شامل للعمرة المفردة و الحج بأقسامه، و لا قائل به حينئذ، و إخراج ما عدا العمرة المتمتع بها بالإجماع و إن أمكن جمعا بين الصحيح و الإجماع إلا أنه غير منحصر في ذلك، إذ من المحتمل حمله على التقية، فإن من العامة من يرى الإحلال حتى من النساء مطلقا، و منهم من لا يرى الإحلال إلا أن يأتي بالأفعال، فإن فاته الحج تحلل بالعمرة، خصوصا مع كون زمان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عنه في شدة التقية، أو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استناب و طيف عنه كما ذكره بعض المحدثين، على أنه معارض بما سمعته من قضية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مما لا فرق فيه بين عمرة التمتع و غيرها، مضافا إلى الاستصحاب، و من هنا مال جماعة منهم ثاني</w:t>
      </w:r>
    </w:p>
    <w:p>
      <w:pPr>
        <w:pStyle w:val="BookText"/>
        <w:rPr/>
      </w:pPr>
      <w:r>
        <w:rPr>
          <w:rFonts w:ascii="Amiri" w:hAnsi="Amiri" w:eastAsia="Amiri" w:cs="Amiri"/>
          <w:color w:val="111111"/>
          <w:sz w:val="28"/>
          <w:sz w:val="28"/>
          <w:szCs w:val="28"/>
          <w:rtl w:val="true"/>
          <w:lang w:bidi="ar-SA"/>
        </w:rPr>
        <w:t>المحققين و الشهيدين إلى توقف الإحلال منه عليه أيضا، و التعليل بعدم الطواف لهن في خصوص النسك المفروض انما يتم لو علق الإحلال منهن على طوافهن، و ليس، إذ ليس فيما وصل إلينا من الروايات تعرض لذكر طواف النساء، و انما المستفاد من الصحيح المتقدم توقف حلهن على الطواف و السعي، و هو متناول للحج بأقسامه و العمرتين، اللهم إلا أن يقال إن سياقه غير متناول لها، فلا إطلاق فيه، و لكنه غير كاف في إخراجها، إذ أقصاه نفي الإطلاق، و حينئذ فينبغي الرجوع الى الأصول التي مقتضاها البقاء على الإحرام بالإضافة إليهن حتى يثبت المحلل، و ليس إلا الطواف لانعقاد الإجماع على الإحلال به منهن دون غيره، و لكن لا يخفى عليك انسياق اعتبار الطواف في حلهن مع الحصر عن النسك الذي يتوقف حلهن عليه، أما إذا لم يكن معتبرا فيه ذلك فالمحلل للنساء و غيرهن متحد، و هو الإتيان بالنسك أو ما جعله الشارع محللا في الحصر، و هو الهدي، و لعل هذا هو الأقوى و إن كان الأحوط الإتيان به مباشرة أو استنابة في الحال الذي تجوز فيه، كما عرفت، و الله العالم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بان أن هديه‏ الذي بعثه أو أرسل دراهم لشرائه‏ لم يذبح‏ و كان قد تحلل‏ لم يبطل تحلله‏ فلا إثم عليه و لا كفارة فيما فعله من منافيات الإحرام‏ و كان عليه ذبح هدي في القابل‏ بلا خلاف أجده في شي‏ء من ذلك كما اعترف به غير واحد بل و لا إشكال، لأن تحلله قد كان باذن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الشارع،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عمار</w:t>
      </w:r>
      <w:r>
        <w:rPr>
          <w:rStyle w:val="FootnoteAnchor"/>
          <w:rtl w:val="true"/>
        </w:rPr>
        <w:footnoteReference w:id="447"/>
      </w:r>
      <w:r>
        <w:rPr>
          <w:rFonts w:ascii="Amiri" w:hAnsi="Amiri" w:eastAsia="Amiri" w:cs="Amiri"/>
          <w:color w:val="111111"/>
          <w:sz w:val="28"/>
          <w:sz w:val="28"/>
          <w:szCs w:val="28"/>
          <w:rtl w:val="true"/>
          <w:lang w:bidi="ar-SA"/>
        </w:rPr>
        <w:t xml:space="preserve">المتقدم، لكن زاد فيه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ردوا الدراهم عليه و لم يجدوا هديا ينحرونه و قد أحل لم يكن عليه شي‏ء، و لكن يبعث من قابل و يمسك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Style w:val="FootnoteAnchor"/>
          <w:rtl w:val="true"/>
        </w:rPr>
        <w:footnoteReference w:id="4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المصدود يذبح حيث صد، و يرجع صاحبه فيأتي النساء و المحصور يبعث بهديه فيعدهم يوما، فإذا بلغ الهدي أحل هذا في مكانه، قلت أ رأيت إن ردوا عليه دراهمه و لم يذبحوا عنه و قد أحل فأتى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فليعد و ليس عليه شي‏ء، و ليمسك الآن عن النساء إذا 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زرعة</w:t>
      </w:r>
      <w:r>
        <w:rPr>
          <w:rStyle w:val="FootnoteAnchor"/>
          <w:rtl w:val="true"/>
        </w:rPr>
        <w:footnoteReference w:id="449"/>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الكلام في وجوب الإمساك عليه الى يوم الوعد كما هو مقتضى الخبرين، بل لعله المشهور كما اعترف به ثاني الشهيدين و غيره، و عدمه كما هو خيرة المصنف في النافع و الفاضل في المختلف و المقداد و الحلي على ما حكي عنهم، بل هو ظاهر المتن و غيره للأصل بعد أن لم يكن محرما و لا في الحرم، فيحمل الخبران، على الندب، و لكن فيه أنه متجه بناء على عدم حجيتهما عند الحلي لكونهما من الآحاد، أما على المختار فلا يصلح الأصل لمعارضتهما، مع احتمال كون الأصل بالعكس،</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باعتبار ظهور الآية في اعتبار بلوغ الهدي محله في التحلل في نفس الأمر، و لا فرق بين الحلق و غيره، فلو تحلل و لم يبلغ كان باطلا، و لا يستفاد من النصوص المتقدمة إلا عدم الضرر بالتحلل يوم الوعد و لعله من جهة الإثم و الكفارة، لكونه وقع باذن الشارع، فلا يتعقبه شي‏ء من ذلك، و لكن ذلك لا يقتضي حصول التحلل في أصل الشرع و لو مع الانكشاف بل لعل الأمر بالإمساك في الخبرين لذلك، فهو حينئذ محرم، فينبغي له الإمساك‏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حين الانكشاف، خصوصا بعد عدم تصريح أحد من القائلين بوجوب الإمساك بخلافه، لسكوتهم عن بيان وقته، فيمكن إرادتهم ما ذكرناه كالنصوص، و دعوى عدم الخلاف في صحته أو عدم بطلانه يمكن منعها بالنسبة الى ما زاد على ما ذكرناه من الإثم و الكفارة، و نفي الضرر في‏ الموثق‏</w:t>
      </w:r>
      <w:r>
        <w:rPr>
          <w:rStyle w:val="FootnoteAnchor"/>
          <w:rtl w:val="true"/>
        </w:rPr>
        <w:footnoteReference w:id="450"/>
      </w:r>
      <w:r>
        <w:rPr>
          <w:rFonts w:ascii="Amiri" w:hAnsi="Amiri" w:eastAsia="Amiri" w:cs="Amiri"/>
          <w:color w:val="111111"/>
          <w:sz w:val="28"/>
          <w:sz w:val="28"/>
          <w:szCs w:val="28"/>
          <w:rtl w:val="true"/>
          <w:lang w:bidi="ar-SA"/>
        </w:rPr>
        <w:t>لا ينافي وجوب الإمساك، لكونه ضررا بعد ظهوره في إرادة أن الخلف لا يوجب ضررا فيما فعله من منافيات الإحرام، و وجوب الإمساك انما هو من الإحرام السابق لا من الخلف كي يتوجه نفيه، إذ احتمال وجوبه تعبدا و إن كان هو غير محرم كما ترى، على انه بعد تسليم تناول نفي الضرر له يتجه حينئذ تخصيصه بالخبرين،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يقال بظهور خبر زرارة في كون الإمساك عن النساء حين البعث لا من حين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الانكشاف، فلو بعثه بعد مدة لم يجب عليه الإمساك قبل البعث و لو بعد الانكشاف، و هو ظاهر في تحقق الإحلال في الواقع، و أن الأمر بالإمساك ليس للإحرام السابق معتضدا بما سمعته من دعوى جماعة عدم الخلاف في عدم بطلان الإحلال المراد به ظاهرا انتفاء الإحرام السابق، كما عساه يشهد لها عبارة المتن و غيرها، فالمتجه حينئذ وجوب الإمساك مقيدا من حين البعث و إن كان الأحوط من حين الانكشاف، هذا، 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أنه ليس في الرواية و لا في كلام من وقفت على كلامه من الأصحاب تعيين وقت الإمساك صريحا و إن ظهر من بعضها أنه من حين البعث، و هو مشكل، و لعل المراد انه يمسك من حين إحرام المبعوث معه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فيه بعد الإحاطة بما ذكرناه من وجوه، خصوصا ما ذكره أخيرا، فإنه يمكن تحصيل الإجماع على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بقي الكلام في شي‏ء، و هو أن ظاهر الموثق المزبور حلية النساء للمحصور ببلوغ الهدي، و قد عرفت عدم حلهن إلا بالطواف بنفسه أو نائبه على الوجه الذي تقدم، و من هنا قال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بإتيانه النساء إتيانه إياهن بعد الطواف و السعي، و فيه أنه خلاف صريح الخبر كما اعترف به في الحدائق،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يحمل إتيانه النساء على الخطأ و الجهل بتوهم حلهن له بالمواعدة كما في سائر محرمات الإحرام، و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حيث الجهل، فإنه معذور كما في غير موضع من أحكام الحج، و أنه بعد العلم بذلك فليمسك الآن عن النساء إذا بعث، و فيه بعد الإغضاء عما في دعواه من معذورية الجاهل مطلقا في الحج من غير فرق بين الكفارة و غيرها أنه أيضا خلاف ظاهره، و لعل الأولى حمله على عمرة التمتع التي قد عرفت أن الأقوى عدم احتياج حل النساء فيها الى الطواف، كما سمعت الكلام فيه مفصلا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بعث هديه ثم زال العارض‏ قبل التحلل‏ لحق بأصحابه‏ في العمرة المفردة مطلقا، و في الحج إن لم يفت، لزوال العذر و انحصار جهة إحلاله حينئذ في الإتيان بالمناسك المأمور بإتمامها فإن‏ كان حاجا و أدرك أحد الموقفين في وقته‏ على وجه يصح حجه كما عرفته سابقا فقد أدرك الحج، و إلا تحلل بعمرة مفردة كما هو فرض كل من فاته الحج و إن كان قد ذبحوا و عليه في القابل قضاء الواجب‏ المستقر أو المستمر و يستحب قضاء الندب‏ بلا خلاف أجده في شي‏ء من ذلك بل و لا إشكال، ضرورة كونه محرما حينئذ بأحد النسكين اللذين يجب عليه إتمامهما مع التمكن كما هو الفرض، مضافا الى‏</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451"/>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أحصر بعث‏</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بهديه، فإذا أفاق و وجد من نفسه خفة فليمض إن ظن أنه يدرك الناس، فان قدم مكة قبل أن ينحر الهدي فليقم على إحرامه حتى يفرغ من جميع المناسك و ينحر هديه، و لا شي‏ء عليه، و إن قدم مكة و قد نحر هديه فان عليه الحج من قابل أو العمرة،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 و هو محرم قبل أن ينتهي إلى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إذا كان حجة الإسلام و يعتمر، انما هو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للحج خاصة دون العمرة، و انما الحج من قابل إذا نحر هديه و فات وقت مناسكه،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 كان إحرامه للعمرة، نعم بناء على ما عن بعض النسخ من العطف بالواو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إرادة عمرة التحلل، و حينئذ يكون صريحا في اعتبارها و إن وقع الذبح كما هو مقتضي إطلاق الأصحاب، بل و إطلاق ما دل على أن ذلك حكم من فاته الحج، لكن في الدروس بعد أن قرب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اعتبارا بحالة البعث، أو حالة التحلل، يعني أنه أتى حالة البعث بما عليه فيجزيه، و فيه أنه لم يأت بنية التحلل و لا التقصير، فالأصل حينئذ يقتضي البقاء على الإحرام، خصوصا بعد عدم 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يقتضي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التحلل ببلوغ الهدي محله بحيث يشمل الفرض، إذ غايته الإطلاق المنساق بحكم التبادر الى غيره، فيبقى حينئذ عموم حكم من فاته الحج، و هو التحلل بالعمرة بحاله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علم الفوات أو فات بعد البعث و زال العذر قبل التقصير فالأحوط و الأقوى وجوب المضي إلى مكة للتحلل بعمرة، لما عرفت من أن ذلك حكم من فاته الحج إذا أمكنه العمرة، و لأن سبب التحلل منحصر في أداء المناسك و الحصر أو الصد، و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في ذلك، و لعله مما عرفت و من أن إيجاب ذلك عليه يجمع عليه التكليفين اللذين أحدهما عوض عن الآخر، مع أن العدول خلاف الأصل، و الأصل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فيه بعد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الإحاطة بما ذكرناه من أنه لا عموم يقتضي التحليل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ببلوغ الهدي على وجه يشمل الفرض و نحوه، فالأصل بقاؤه على الإحرام حتى يأتي بالعمرة،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الحاج‏ و أما المعتمر مفردة فلا خلاف و لا إشكال في مساواته له في الأحكام، بل قد سمعت النص المشتمل على العمرة، نعم‏ إذا تحلل يقضي عمرته‏ أي يتدارك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استقرار وجوبها أو استمرارها، و إلا فندبا عند زوال العذر من غير تربص زمان كما في القواعد، بناء على التوالي كما عن الدروس و غيرهما، أو على بطلان ما أحصر فيه، فلا توالي فيه بين عمرتين، و احتمال اعتبار مضي الزمانين بين الإحرامين كالعمرتين لا دليل عليه‏ و لكن‏ قيل‏ و القائل الشيخ في محكي النهاية و المبسوط و بنو حمزة و البراج و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يقضيها في الشهر الداخل‏ بناء على اشتراط فصل شهر بين عمرتين على معنى أن لكل شهر عمرة، بل في المدارك ظاهر الأصحاب أن الخلاف هنا كالخلاف في أصل المسألة في الزمان الذي يجب كونه بين عمرتين،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المعتمر إفرادا يقضي عمرته في زمان يصح فيه الاعتمار ثانيا، فيبني على الخلاف، و لكن قد عرفت إمكان الفرق بين المقام و غيره كما يومي اليه إطلاق المصنف في النافع القضاء عند زوال العذر مع اشتراطه فيه مضي الشهر بين العمرتين،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القارن إذا أحصر فتحلل لم يحج في القابل إلا قارنا وفاقا لمحكي النهاية و المبسوط و التهذيب و المهذب و الجامع، بل الأكثر بل المشهور، 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صحيحي محمد بن مسلم‏</w:t>
      </w:r>
      <w:r>
        <w:rPr>
          <w:rStyle w:val="FootnoteAnchor"/>
          <w:rtl w:val="true"/>
        </w:rPr>
        <w:footnoteReference w:id="452"/>
      </w:r>
      <w:r>
        <w:rPr>
          <w:rFonts w:ascii="Amiri" w:hAnsi="Amiri" w:eastAsia="Amiri" w:cs="Amiri"/>
          <w:color w:val="111111"/>
          <w:sz w:val="28"/>
          <w:sz w:val="28"/>
          <w:szCs w:val="28"/>
          <w:rtl w:val="true"/>
          <w:lang w:bidi="ar-SA"/>
        </w:rPr>
        <w:t>و رفاعة</w:t>
      </w:r>
      <w:r>
        <w:rPr>
          <w:rStyle w:val="FootnoteAnchor"/>
          <w:rtl w:val="true"/>
        </w:rPr>
        <w:footnoteReference w:id="453"/>
      </w:r>
      <w:r>
        <w:rPr>
          <w:rFonts w:ascii="Amiri" w:hAnsi="Amiri" w:eastAsia="Amiri" w:cs="Amiri"/>
          <w:color w:val="111111"/>
          <w:sz w:val="28"/>
          <w:sz w:val="28"/>
          <w:szCs w:val="28"/>
          <w:rtl w:val="true"/>
          <w:lang w:bidi="ar-SA"/>
        </w:rPr>
        <w:t>عن الصادقين عليهما السلام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القارن يحصر و قد قال و اشترط فحلني حيث حبستني،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بهديه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يتمتع في قابل‏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يدخل بمثل ما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رفاعة</w:t>
      </w:r>
      <w:r>
        <w:rPr>
          <w:rStyle w:val="FootnoteAnchor"/>
          <w:rtl w:val="true"/>
        </w:rPr>
        <w:footnoteReference w:id="45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ساق الهدي ثم أحصر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بهديه،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يتمتع من قابل؟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يدخل في مثل ما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أن فرضه القران،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كلام الشيخ و القاضي و صاحب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قرينة عليه، كاحتمال حمل النصوص المزبورة على الندب لعدم وجوب قضاء الأصل فضلا عن الكيفية، و فيه أن غاية ذلك</w:t>
      </w:r>
    </w:p>
    <w:p>
      <w:pPr>
        <w:pStyle w:val="BookText"/>
        <w:rPr/>
      </w:pPr>
      <w:r>
        <w:rPr>
          <w:rFonts w:ascii="Amiri" w:hAnsi="Amiri" w:eastAsia="Amiri" w:cs="Amiri"/>
          <w:color w:val="111111"/>
          <w:sz w:val="28"/>
          <w:sz w:val="28"/>
          <w:szCs w:val="28"/>
          <w:rtl w:val="true"/>
          <w:lang w:bidi="ar-SA"/>
        </w:rPr>
        <w:t xml:space="preserve">عدم الوجوب النفسي الذي لا يلزم منه نفي الوجوب الشرطي التعبدي، بمعنى أنه لا يجب عليه القضاء و لكن إن قضى فليقضه مما مماثلا، و هذا الوجوب أقرب الى الحقيقة من الاستحباب و التقييد السابقين، على أنه لا يتم في الواجب التخييري، فإن المتجه على ما ذكرناه من العمل بالنصوص تعين الفرد المزبور عليه، بخلافه على القول الآخر الذي مرجعه الى عدم تعين القران عليه بالدخول فيه، بل إن كان قبله مخيرا بينه و بين غيره فهو الآن مخير، و إن كان أحدهما متعينا عليه تعين، و إن كان المتعين عليه التمتع و انما قرن للضرورة أتى بالتمتع، و الأصل في هذا القول ابن إدريس، قال في المحكي من سرائره قال شيخنا أبو جعفر في نهايته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المحصور إن كان قد أحصر و قد أحرم بالحج قارنا فليس له أن يحج في المستقبل متمتعا، بل يدخل بمثل ما 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ما قاله دليل من كتاب و لا سنة مقطوع بها و لا إجماع، بل الأصل براءة الذمة، و بما شاء يحرم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النافع و إن زاد في تفصيل ما أجمله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لو أحصر القارن حج في القابل قارنا، و هو على الأفضل إلا أن يكون القران متعينا عليه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الفاضل و غيره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ذلك أشار المصنف بقوله‏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بما كان واجبا و لكن‏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أجد لهم دليلا على ذلك سوى الاستصحاب المقطوع بظاهر النصوص المزبورة الذي لا قرينة على تقييده أو على إرادة الندب منه، بل ينبغي القطع بعدمه لو أريد من إطلاق الحلي ما يشمل صورة التعين الذي مقتضى الأصول و النصوص و الفتاوى وجوب مراعاته، بل لم يحك الخلاف في ذلك إلا ما توهم من إطلاق الحلي الممكن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يمكن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تنزيله على التفصيل المزبور، و إلا كان مقطوعا بفساده، و بذلك ظهر لك ان المشهور مع كونه أحوط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 فيمن فرضه التمتع و قرن للضرورة ثم صد أو أحصر ثم تحلل، لانسياق النصوص المزبورة إلى خلافه، فيبقي على مقتضى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مفروض المتن و غيره بل و النصوص هو خصوص من حج قارنا، إلا أن بعض الأصحاب كما قيل عمم و جعل فرض المسألة أعم، فإن تم الإجماع على ذلك و إلا فالمتجه الرجوع الى التفصيل المزبور الموافق للأصول السالمة هنا عن المعارض، اللهم إلا أن يقال بظهور إرادة المماثلة منها و إن كان المورد القران، بل لعله في خبر رفاعة منها لا يخصص الوارد، و من هنا كان الاحتياط لا ينبغي تركه و إن كان الأول أقوى‏ و إن كان ندبا حج بما شاء من أنواعه و إن كان الإتيان بمثل ما خرج منه أفضل‏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طرق فيها الصحيح و غيره‏ أن باعث الهدي تطوعا يواعد أصحابه وقتا لذبحه أو نحوه ثم يجتنب ما يجتنبه المحرم، فإذا كان وقت المواعدة أحل‏ و لكن هذا لا يلبي‏</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معاوية بن عمار في الصحيح‏</w:t>
      </w:r>
      <w:r>
        <w:rPr>
          <w:rStyle w:val="FootnoteAnchor"/>
          <w:rtl w:val="true"/>
        </w:rPr>
        <w:footnoteReference w:id="4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يبعث بالهدي تطوعا و ليس بواجب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يواعد أصحابه يوما فيقلدونه، فإذا كان تلك الساعة اجتنب ما يجتنبه المحرم الى يوم النحر، فإذا كان يوم النحر أجزأ عنه، فان رسول الله صلى الله عليه و آله‏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 صده المشركون يوم الحديبية نحر و أحل و رجع الى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الحلبي‏</w:t>
      </w:r>
      <w:r>
        <w:rPr>
          <w:rStyle w:val="FootnoteAnchor"/>
          <w:rtl w:val="true"/>
        </w:rPr>
        <w:footnoteReference w:id="456"/>
      </w:r>
      <w:r>
        <w:rPr>
          <w:rFonts w:ascii="Amiri" w:hAnsi="Amiri" w:eastAsia="Amiri" w:cs="Amiri"/>
          <w:color w:val="111111"/>
          <w:sz w:val="28"/>
          <w:sz w:val="28"/>
          <w:szCs w:val="28"/>
          <w:rtl w:val="true"/>
          <w:lang w:bidi="ar-SA"/>
        </w:rPr>
        <w:t>في الصحيح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بعث بهديه مع قوم سياق و واعدهم يوما يقلدون فيه هديهم و يحرمون،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 ما يحرم على المحرم في اليوم الذي واعدهم فيه حتى يبلغ الهدي محله،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اختلفوا عليه في الميعاد و أبطؤا في المسير عليه و هو يحتاج الى أن يحل في اليوم الذي واعدهم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جناح أن يحل في اليوم الذي وعدهم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هارون بن خارجة</w:t>
      </w:r>
      <w:r>
        <w:rPr>
          <w:rStyle w:val="FootnoteAnchor"/>
          <w:rtl w:val="true"/>
        </w:rPr>
        <w:footnoteReference w:id="4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مراد بعث ببدنة و أمر الذي بعث بها معه أن يقلد و يشعر في يوم كذا و كذا فقلت له إنه لا ينبغي أن تلبس الثياب فبعثني الى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بالحيرة فقلت له إن أبا مراد فعل كذا و كذا و انه لا يستطيع أن يدع</w:t>
      </w:r>
    </w:p>
    <w:p>
      <w:pPr>
        <w:pStyle w:val="BookText"/>
        <w:rPr/>
      </w:pPr>
      <w:r>
        <w:rPr>
          <w:rFonts w:ascii="Amiri" w:hAnsi="Amiri" w:eastAsia="Amiri" w:cs="Amiri"/>
          <w:color w:val="111111"/>
          <w:sz w:val="28"/>
          <w:sz w:val="28"/>
          <w:szCs w:val="28"/>
          <w:rtl w:val="true"/>
          <w:lang w:bidi="ar-SA"/>
        </w:rPr>
        <w:t xml:space="preserve">الثياب لمكان أبي جعفر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أن يلبس الثياب و لينحر بقرة يوم النحر عن لبسه الثياب</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مسكان‏</w:t>
      </w:r>
      <w:r>
        <w:rPr>
          <w:rStyle w:val="FootnoteAnchor"/>
          <w:rtl w:val="true"/>
        </w:rPr>
        <w:footnoteReference w:id="458"/>
      </w:r>
      <w:r>
        <w:rPr>
          <w:rFonts w:ascii="Amiri" w:hAnsi="Amiri" w:eastAsia="Amiri" w:cs="Amiri"/>
          <w:color w:val="111111"/>
          <w:sz w:val="28"/>
          <w:sz w:val="28"/>
          <w:szCs w:val="28"/>
          <w:rtl w:val="true"/>
          <w:lang w:bidi="ar-SA"/>
        </w:rPr>
        <w:t xml:space="preserve">في الصحيح 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ابن عباس و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يبعثان بهديهما من المدينة ثم يتجردان، و إن بعثا به من أفق من الآفاق و أعد أصحابهما بتقليدهما و إشعارهما يوما معلوما، ثم يمسكان يومئذ إلى يوم النحر عن كل ما يمسك عنه المحرم، و يجتنبان كل ما يجتنبه المحرم إلا أنه لا يلبي إلا من كان حاجا أو معتمرا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خبر أبي الصباح الكناني‏</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بعث بهدي مع قوم و واعدهم يوما يقلدون فيه هديهم و يحرمون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 ما يحرم على المحرم في اليوم الذي و أعدهم فيه حتى يبلغ الهدي محله،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إن اختلفوا في ميعادهم و أبطأوا في المسير عليه جناح في اليوم الذي و أعدهم؟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يحل في اليوم الذي واعدهم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الشيخ روايته صحيحا عن الحلبي‏</w:t>
      </w:r>
      <w:r>
        <w:rPr>
          <w:rStyle w:val="FootnoteAnchor"/>
          <w:rtl w:val="true"/>
        </w:rPr>
        <w:footnoteReference w:id="460"/>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سلمة</w:t>
      </w:r>
      <w:r>
        <w:rPr>
          <w:rStyle w:val="FootnoteAnchor"/>
          <w:rtl w:val="true"/>
        </w:rPr>
        <w:footnoteReference w:id="46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يبعث بهديه ثم يمسك عما يمسك عنه المحرم غير أنه لا يلبي، و يواعدهم يوما ينحرون فيه، فيحل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النصوص المروية في كتب المشايخ الثلاثة و عمل الشيخ و القاضي بها، بل في المختلف نسبة ذلك إلى الأكثر، و غيره إلى المشهور و تعاضدها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ابن إدريس لها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أخبار آحاد لا يلتفت إليها و لا يعرج عليها، و هذه أمور شرعية يحتاج مثبتها و مدعيها إلى أدلة شرعية، و لا دلالة من كتاب و لا سنة مقطوع بها و لا إجماع، فأصحابنا لا يوردون هذا في كتبهم و لا يودعونه في تصانيفهم، و إنما أورده شيخنا أبو جعفر الطوسي رحمه الله في كتاب النهاية إيرادا لا اعتقادا لأن الكتاب المذكور كتاب خبر لا كتاب بحث و نظر، كثيرا ما يورد فيه أشياء غير معمول عليها، و الأصل براءة الذمة من التكاليف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 في المختلف بأن هذه الأخبار ظاهرة مشهورة صحيحة السند عمل بها أكثر العلماء، فكيف يجعل ذلك شاذا من غير دليل، و هل هذا إلا جهل منه بمواقع الأدلة و مدارك الأحكام الشرعية، و تبعه على ذلك غير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أغرب منه احتمال بعض متأخري المتأخرين أن هذه النصوص عدا صحيح ابن خارجة منها في المصدود و المحصور، حتى الصحيح الأول منها المشتمل على الإرسال تطوعا، قال لقبوله</w:t>
      </w:r>
    </w:p>
    <w:p>
      <w:pPr>
        <w:pStyle w:val="BookText"/>
        <w:rPr/>
      </w:pPr>
      <w:r>
        <w:rPr>
          <w:rFonts w:ascii="Amiri" w:hAnsi="Amiri" w:eastAsia="Amiri" w:cs="Amiri"/>
          <w:color w:val="111111"/>
          <w:sz w:val="28"/>
          <w:sz w:val="28"/>
          <w:szCs w:val="28"/>
          <w:rtl w:val="true"/>
          <w:lang w:bidi="ar-SA"/>
        </w:rPr>
        <w:t xml:space="preserve">التنزيل على ما يوافق التعليل في ذيله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يلائمه من الاختصاص بالمصدود، و لا كلام في الحكم فيه و لا في المحصور، بل قال أيضا منكرا على من نسب العمل بذلك إلى الكليني و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مبني على ظهور الأخبار عندهما في محل البحث، و هو محل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فإنه لم ينكر ابن إدريس دلالتها على المطلوب، و انما منعه من العمل بها أصله المعلوم بطلانه، و به نفى أكثر الأحكام الشرعية، أو زعمه الفاسد أنها أخبار آحاد و إن تعاضدت و تعددت في حكم ندبي يتسامح في مثله، مع أنه لا زال يعمل بأحكام واجبة و محرمة بورود بعض النصوص مدعيا خروجها عن الآحاد بالتعاضد و نحوه من القرائن التي هي أضعف مما في المقام بوجوه، فما أدري ما الذي يقع في نفسه بعد معلومية حرمة التشهي و الهوى في الأحكام الشرعية، و على كل حال فلا مناص عن العمل بها، بل عن ظاهر الشيخ و القاضي وجوب التكفير لو فعل ما يحرم على المحرم، لما سمعته من الأمر في صحيح هارون بذبح البقرة للبس نفسه المؤمي إلى التكفير في سائر المحرمات، بل هو المنساق من التصريح بوجوب اجتناب ما يجتنبه المحرم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قال المصنف و تبعه الفاضل و غيره‏ و لو أتى بما يحرم على المحرم كفر استحبابا و لعله للأصل، و اختصاص الصحيح المزبور بالبقرة للبس نفسه، مع أنهم لا يقولون به في كفارة غيره من الإحرام الحقيقي، و لا يشكل ذلك بأنه لا دليل حينئذ على الندب الذي ذكروه، إذ يمكن أن يكون وجهه بعد التسامح الخروج عن شبهة الخلاف، إلا أن ذلك كما ترى، مضافا إلى‏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الاستحباب المزبور إن كان لعدم وجوب ما يجب على المحرم كما صرح به ثاني الشهيدين و حكم بالكراهة الشديدة كانت النصوص المزبورة صريحة في خلافه، و التصرف فيها بلا قرينة مناف للقواعد الشرعية، و إن كان مع القول بوجوب ما يجب على المحرم عليه ففيه أن المنساق من الوجوب المزبور جريان حكم المحرم عليه من الكفارة و نحوها، و لذا لم يستثن في بعضها إلا التلبية، فلا ريب في أن الأحوط إن لم يكن أقوى اعتبار كفارات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ينبغي اختصاص مورد المسألة ببعث الهدي نفسه لا ثمنه، لأن هذه الكيفية المتلقاة من الشارع و من 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يجب التأسي به، خلافا لثاني الشهيدين فساوى بينهما في ذلك‏</w:t>
      </w:r>
    </w:p>
    <w:p>
      <w:pPr>
        <w:pStyle w:val="BookText"/>
        <w:rPr/>
      </w:pPr>
      <w:r>
        <w:rPr>
          <w:rFonts w:ascii="IRNazanin" w:hAnsi="IRNazanin" w:eastAsia="IRNazanin"/>
          <w:color w:val="111111"/>
          <w:sz w:val="28"/>
          <w:sz w:val="28"/>
          <w:szCs w:val="28"/>
          <w:rtl w:val="true"/>
          <w:lang w:bidi="fa-IR"/>
        </w:rPr>
        <w:t>للمرسل‏</w:t>
      </w:r>
      <w:r>
        <w:rPr>
          <w:rStyle w:val="FootnoteAnchor"/>
          <w:rtl w:val="true"/>
        </w:rPr>
        <w:footnoteReference w:id="462"/>
      </w:r>
      <w:r>
        <w:rPr>
          <w:rFonts w:ascii="Amiri" w:hAnsi="Amiri" w:eastAsia="Amiri" w:cs="Amiri"/>
          <w:color w:val="111111"/>
          <w:sz w:val="28"/>
          <w:sz w:val="28"/>
          <w:szCs w:val="28"/>
          <w:rtl w:val="true"/>
          <w:lang w:bidi="ar-SA"/>
        </w:rPr>
        <w:t xml:space="preserve">في الفقيه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أحدكم أن يحج كل سنة؟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تبلغ ذلك أموالنا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يقدر أحدكم إذا خرج أخوه أن يبعث معه بثمن أضحية و يأمره أن يطوف عنه أسبوعا بالبيت و يذبح عنه،</w:t>
      </w:r>
    </w:p>
    <w:p>
      <w:pPr>
        <w:pStyle w:val="BookText"/>
        <w:rPr/>
      </w:pPr>
      <w:r>
        <w:rPr>
          <w:rFonts w:ascii="Amiri" w:hAnsi="Amiri" w:eastAsia="Amiri" w:cs="Amiri"/>
          <w:color w:val="111111"/>
          <w:sz w:val="28"/>
          <w:sz w:val="28"/>
          <w:szCs w:val="28"/>
          <w:rtl w:val="true"/>
          <w:lang w:bidi="ar-SA"/>
        </w:rPr>
        <w:t>فإذا كان يوم عرفة لبس ثيابه و تهيأ و أتي المسجد و لا يزال في الدعاء حتى تغرب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الظاهر كون ذلك صورة أخرى غير الصورة السابقة كما اعترف به غير واحد، لعدم ذكر المواعدة فيه و لا إشعار الهدي و لا اجتناب ما يجتنبه المحرم، و الثياب المأمور بها في يوم عرفة الثياب التي تلبس يوم الجمعة و العيد، و احتمال تقييد النصوص الأولى به بالنسبة إلى هذا الحكم فرع اتحاد الموضوع، و قد عرفت أنه مختلف فيها، ففي تلك الهدي و في هذا الثمن، و أحدهما غير الآخر، و من هنا جعله غير واحد كيفية أخرى، و لا بأس به بعد التسامح في أدلة السنن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إطلاق النصوص الهدي يقتضي التخيير بين النعم الثلاثة، نعم ينبغي إحراز الشرائط التي سمعتها من السن و غيره، و إن كان هدي البعيد لا يصل‏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 إلا البدن التي قد سمعت إهداء أبي مراد لها، و لعل المنساق من المواعدة في النصوص التقدير التخميني لبلوغ الميقات الذي يحرمون منه و يشعرون و يقلدون، و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يوم المواعدة بإشعاره أو</w:t>
      </w:r>
    </w:p>
    <w:p>
      <w:pPr>
        <w:pStyle w:val="BookText"/>
        <w:rPr/>
      </w:pPr>
      <w:r>
        <w:rPr>
          <w:rFonts w:ascii="Amiri" w:hAnsi="Amiri" w:eastAsia="Amiri" w:cs="Amiri"/>
          <w:color w:val="111111"/>
          <w:sz w:val="28"/>
          <w:sz w:val="28"/>
          <w:szCs w:val="28"/>
          <w:rtl w:val="true"/>
          <w:lang w:bidi="ar-SA"/>
        </w:rPr>
        <w:t>تقليده بين كونه وقت إحرامهم و غيره، لإطلاق النص، و لا بين كونه بعد تلبسهم بالحج أو قبله، و لا بين كون الزمان الذي بينه و بين يوم النحر طويلا أو قصيرا، للإطلاق في ذلك كله، و ينبغي أن يكون قبل زوال عرفة ليتهيأ للتعريف محرما، و لو كان بعدها فالظاهر الاجزاء، و يمكن استفادته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يوم عرفة لبس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الثياب عرفا شاملة للمخيط أو يمكن أن يريد بها ثياب الإحرام، و هو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عليك ما فيه، خصوصا ما ذكره أخيرا، فإنه مبني على إدراج المرسلة في روايات المسألة، و قد عرفت ما فيه، و كذا ما فيها أيضا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اقتصر على مواعدتهم لذبحه أو نحره من غير إشعار و لا تقليد ففي تأدي الوظيفة به وجه، لعدم ذكره في الخبر السابق و إن ذكر في غيره من الأخبار، و عبارة المصنف هنا تدل عليه، فإنه اقتصر على ذكر المواعدة للذبح، و على هذا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أحكام الإحرام من التجرد من المخيط و غيره، و يمكن الاجتزاء بالتحرم متى شاء قبل وقت المواعدة للذبح و لو لحظة، و الموجود في الفتاوى الإحرام عند المواعدة بالتقليد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هو المنساق من النصوص، بل هو صريح صحيح هارون بن خارجة الذي يجب الاقتصار على ما فيه من الكيفية التي هي المتيقن ثبوتها من الأدلة، بل هو مقتضي الجمع بينها و بين إطلاق غيرها من النصوص التي قد عرفت خروج المرسل عنها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 الصحيح المزبور يستفاد لبس ثوبي الإحرام و اجتناب ما يجتنبه المحرم إلى وقت المواعدة بالذبح، فما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الاجتزاء</w:t>
      </w:r>
      <w:bookmarkStart w:id="182" w:name="pg12277_130348"/>
    </w:p>
    <w:p>
      <w:pPr>
        <w:pStyle w:val="BookText"/>
        <w:rPr/>
      </w:pPr>
      <w:bookmarkEnd w:id="18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باجتناب تروك الإحرام من غير أن يلبس ثوبيه، لأن ذلك هو مدلول النصوص، و تظهر الفائدة فيما لو اقتصر على ستر العورة أو جلس في بيته عاريا و نحو ذلك أما الثياب المخيطة فلا بد من نزعها و كذلك كشف الرأس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خصوصا بعد ملاحظة الانسياق في النصوص و الفتاوي، بل الظاهر اعتبار النية في هذه العبادة و إن كانت هي الداعي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مصرفه الذي لا ريب في سقوط الأكل منه فيه ففي المسالك هنا بعد أن ذكر مصرفه الفقراء و المساكين بتلك البقعة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اعتبار الاهداء و الصدقة لا مكانهما و الاكتفاء بالذبح خاصة كهدي القران غير الواجب بنذر و شبهه لأصالة البراءة مما زاد على الذبح، و النصوص و الفتاوى خالية من بيان مصرفه و زمانه و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الأخير هو المتجه عملا بإطلاق النصوص، كما أن مقتضاه في الزمان يوم النحر المصرح به في النصوص المنساق منها كون مكانه متى، كما أنك قد سمعت التصريح من بعضهم بعدم البأس مع الخلف في الميعاد نحو ما سمعته في المحصور،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7178988_417432637"/>
      <w:bookmarkStart w:id="184" w:name="_Toc68"/>
      <w:bookmarkEnd w:id="183"/>
      <w:r>
        <w:rPr>
          <w:rtl w:val="true"/>
        </w:rPr>
        <w:t>[</w:t>
      </w:r>
      <w:r>
        <w:rPr>
          <w:rtl w:val="true"/>
        </w:rPr>
        <w:t>المقصد الثاني في أحكام الصيد</w:t>
      </w:r>
      <w:r>
        <w:rPr>
          <w:rtl w:val="true"/>
        </w:rPr>
        <w:t>]</w:t>
      </w:r>
      <w:bookmarkEnd w:id="184"/>
    </w:p>
    <w:p>
      <w:pPr>
        <w:pStyle w:val="Heading6"/>
        <w:numPr>
          <w:ilvl w:val="5"/>
          <w:numId w:val="1"/>
        </w:numPr>
        <w:rPr/>
      </w:pPr>
      <w:bookmarkStart w:id="185" w:name="__RefHeading___Toc7178990_417432637"/>
      <w:bookmarkStart w:id="186" w:name="_Toc69"/>
      <w:bookmarkEnd w:id="185"/>
      <w:r>
        <w:rPr>
          <w:rtl w:val="true"/>
        </w:rPr>
        <w:t>اشاره</w:t>
      </w:r>
      <w:bookmarkEnd w:id="18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المقصد الثاني في أحكام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على المحرم و في المحرم و المحلل له و جملة مما يتعلق به من أحكام الكفارات، فنقول‏ الصيد هو الحيوان الممتنع‏ حلالا أو حراما كما في القواعد مع زيادة بالأصالة التي يمكن إرادة المصنف لها أيضا و لو بدعوى انسياقها من إطلاق الممتنع، فلا يرد حينئذ دخول ما توحش من الأهلي و امتنع كالإبل و البقر و نحوهما مما قتله جائز إجماعا محكيا في المسالك و غيرها بل و محصلا، و لا خروج ما استأنس من الحيوان البري كالظبي و نحوه مما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يجوز قتله إجماعا محكيا في المسالك و غيرها بل و محصلا بل عن الراوندي هو أي التعريف بما سمعت مذهبنا مشعرا بالإجماع عليه، و ما عن المبسوط و التذكرة من الاتفاق على عدم حرمة قتل الذئب و الفهد و النمر لا ينافي دخولها في اسم الصيد و إن حلت، كما أنه لا ينافيه أيضا اقتصار المصنف على حرمة الثعلب و الأرنب و الضب و اليربوع و القنفذ و الزنبور من غير المأكول، إذ أقصاه أن ما عداها صيد حلال، لا أنها ليست بصيد فيكون تخصيصا لقوله تعالى‏</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الصَّيْدَ وَ 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عساه يشهد له ما ينسب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صيد الملوك ثعالب و أرانب و إذا ركبت فصيدي الأبطال و قول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الصيد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شاعرهم‏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 تردى زبية فاصطيدا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خبر زيد الشحام‏</w:t>
      </w:r>
      <w:r>
        <w:rPr>
          <w:rStyle w:val="FootnoteAnchor"/>
          <w:rtl w:val="true"/>
        </w:rPr>
        <w:footnoteReference w:id="46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عادَ فَيَنْتَقِمُ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انطلق و هو محرم فأخذ ثعلبا فجعل يقرب النار إلى وجهه و جعل الثعلب يصيح و يحدث من استه، و جعل أصحابه ينهونه عما يصنع، ثم أرسله بعد ذلك فبينما الرجل نائم إذ جائته حية فدخلت في فيه فلم تدعه حتى جعل يحدث كما أحدث الثعلب ثم خلته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قائل بالفرق، و لعله لذا عد الحلبي فيما حكي عنه مما يجتنبه المحرم الصيد و الدلالة عليه و قتل شي‏ء من الحيوان عدا الحية و العقرب و الفأرة و الغراب ما لم يخف شيئا منه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 ذلك‏ قيل‏ و القائل الشيخ في محكي المبسوط، بل عن بعض نسبته إلى الأكثر، بل اختاره المصنف في النافع‏ يشترط أن يكون‏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حلالا و لا ينافيه إيجاب الكفارة في الثعلب و الأرنب و القنفذ و اليربوع و الضب لإمكان كون</w:t>
      </w:r>
    </w:p>
    <w:p>
      <w:pPr>
        <w:pStyle w:val="BookText"/>
        <w:rPr/>
      </w:pPr>
      <w:r>
        <w:rPr>
          <w:rFonts w:ascii="Amiri" w:hAnsi="Amiri" w:eastAsia="Amiri" w:cs="Amiri"/>
          <w:color w:val="111111"/>
          <w:sz w:val="28"/>
          <w:sz w:val="28"/>
          <w:szCs w:val="28"/>
          <w:rtl w:val="true"/>
          <w:lang w:bidi="ar-SA"/>
        </w:rPr>
        <w:t>ذلك لخصوص نصوصها لا لأنها صيد، بل قد يشهد له أن المتبادر من قوله تعالى‏</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عَلَيْكُمْ صَيْدُ الْبَرِّ ما دُمْتُمْ 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 و لا اختصاص لحرمة المحرم منه بالمحرم، و كذا قوله تعالى‏</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فَجَزاءٌ مِثْلُ ما قَتَلَ 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المحرمات ليست كذلك مع أصل الحل و البراءة، بل لا ينكر ظهور سياق الآية الأخيرة في التلازم بين حرمة قتل الصيد و لزوم الكفارة، و أنه مسبب عنها و كذلك ظاهر الأخبار الكثيرة المعتبرة،</w:t>
      </w:r>
    </w:p>
    <w:p>
      <w:pPr>
        <w:pStyle w:val="BookText"/>
        <w:rPr/>
      </w:pPr>
      <w:r>
        <w:rPr>
          <w:rFonts w:ascii="Amiri" w:hAnsi="Amiri" w:eastAsia="Amiri" w:cs="Amiri"/>
          <w:color w:val="111111"/>
          <w:sz w:val="28"/>
          <w:sz w:val="28"/>
          <w:szCs w:val="28"/>
          <w:rtl w:val="true"/>
          <w:lang w:bidi="ar-SA"/>
        </w:rPr>
        <w:t>كالصحيح‏</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تستحلن شيئا من الصيد و أنت حرام، و لا تدلن عليه محلا و لا محرما فيصطاده، و لا تشر إليه فيستحل من أجلك، فإن فيه الفداء لمن تعمده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الآخر</w:t>
      </w:r>
      <w:r>
        <w:rPr>
          <w:rStyle w:val="FootnoteAnchor"/>
          <w:rtl w:val="true"/>
        </w:rPr>
        <w:footnoteReference w:id="4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دل عليه فقتل فعليه الفداء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لا يدل على الصيد، فان دل فعليه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التلازم لا يتم إلا على تقدير تخصيص الصيد بالمحلل منه، فإنه الذي وقع الإجماع نصا و فتوى على التلازم فيه كليا دون غيره، فلم يثبت التلازم كذلك بل صرح الشيخ في محكي المبسوط بأنه لا خلاف أي بين العلماء في عدم وجوب الجزاء في قتل الحية و العقرب و الفأرة و الغراب و الحدأة و الكلب و الذئب، و انه لا يجب الجزاء عندنا في الجوارح من الطير كالبازي و الصقر و الشاهين و العقاب و نحو ذلك و السباع من البهائم كالأسد و</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النمر و الفهد و غير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قتل المتولد بين ما يجب الجزاء فيه و ما لا يجب فيه ذلك كالسمع و هو المتولد بين الضبع و الذئب، و المتولد بين الحمار الأهلي و حمار الوحش يجب الجزاء فيه عند من خالفنا، و لا نص لأصحابنا فيه، فالأولى أن نقول لاجزاء فيه، لأنه‏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دليل عليه، و الأصل 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فلو كان صيد هذه الأنواع المحرمة محرما للزم فيه الفداء بمقتضى ما مر من التلازم الظاهر من الآية و الأخبار، و التالي باطل لما عرفت من الإجماع، فتعين أن المراد بالصيد المحرم عليه إنما هو المحلل منه دون المحرم، و إلا للزم إما الفداء فيه مطلقا، و هو خلاف الإجماع كما مضى، أو رفع اليد عن التلازم بين الأمرين الظاهر من الآية و الأخبار كما قدمناه، و لا سبيل إليه أيضا، فإن تخصيص الصيد فيهما بالمحلل أولى من رفع اليد عن التلازم المستفاد منهما، سيما و أن التخصيص و لو في الجملة لو عم الصيد لازم أيضا قطعا، و الخبر المتقدم في تفسير الآية المشتمل على الثعلب ضعيف، و إشعار عبارة الراوندي بالإجماع موهون بما عرفت من الحكاية عن الأكثر التخصيص بالحلال، فلا مستند حينئذ لدعوى العموم في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في ذلك كله بأنه لا ينافي العموم في مفهوم الصيد لغة و عرفا بعد تسليم كون المنساق من الكتاب خصوصا الآية الأخيرة إرادة خصوص المأكول منه، إذ أقصاه ثبوت الجزاء له على الإطلاق، بخلاف غيره فإنه يتوقف على الدليل و إن كان اصطياده محرما على المحرم، لاندراجه في مفهوم الصيد المحرم عليه بغير الآية من معقد إجماع و نحوه، كما أنه بعد تسليم عدم اندراجه في الصيد يمكن الاستناد في حرمته إلى نحو</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470"/>
      </w:r>
      <w:r>
        <w:rPr>
          <w:rFonts w:ascii="Amiri" w:hAnsi="Amiri" w:eastAsia="Amiri" w:cs="Amiri"/>
          <w:color w:val="111111"/>
          <w:sz w:val="28"/>
          <w:sz w:val="28"/>
          <w:szCs w:val="28"/>
          <w:rtl w:val="true"/>
          <w:lang w:bidi="ar-SA"/>
        </w:rPr>
        <w:t xml:space="preserve">الذي عبر بمضمونه في محكي 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أحرمت فاتق الدواب كلها إلا الأفعى و العقرب و الفأرة، فأما الفأرة فإنها توهي السقاء و تحرق‏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أهل البيت، و أما العقرب فإن نبي الله صلى الله عليه و آله مديدة إلى الجحر فلسعته عقرب،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لا برا تدعين و لا فاجرا، و الحية إذا أرادتك فاقتلها، و إن لم تردك فلا تردها، و الكلب العقور و السبع إذا أراداك فاقتلهما، فان لم يريداك فلا تردهما، و الأسود الغدر فاقتله على كل حال، و ارم الحدأة و الغراب رميا عن ظهر بعيرك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حريز</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خاف المحرم على نفسه من السباع و الحيات و غيرهما فليقتله، و لو لم يردك فلا 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محمد بن الفضيل‏</w:t>
      </w:r>
      <w:r>
        <w:rPr>
          <w:rStyle w:val="FootnoteAnchor"/>
          <w:rtl w:val="true"/>
        </w:rPr>
        <w:footnoteReference w:id="472"/>
      </w: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و ما يقتل من الدواب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الأسود و الأفعى و الفأرة و العقرب و كل حية، و إن أرادك السبع فاقتله، و إن لم يردك فلا تقتله، و الكلب العقور إن أرادك فاقتله، و لا بأس للمحرم أن يرمي الحدأة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حنان بن سدير</w:t>
      </w:r>
      <w:r>
        <w:rPr>
          <w:rStyle w:val="FootnoteAnchor"/>
          <w:rtl w:val="true"/>
        </w:rPr>
        <w:footnoteReference w:id="473"/>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رواه مع سابقه في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الفأرة في الحرم و الأفعى و العقرب، و الغراب الأبقع ترميه، فإن أصبته فأبعده الله، و كان يسمي الفأرة الفويسقة،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توهي السقاء و تصرم البيت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حسن الحلبي‏</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في الحرم و الإحرام الأفعى و الأسود الغدر و كل حية سوء و العقرب و الفأرة، و هي الفويسقة، و ترجم الغراب و الحدأة رجما، فان عرض لك اللصوص امتنعت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ابن أبي العلاء</w:t>
      </w:r>
      <w:r>
        <w:rPr>
          <w:rStyle w:val="FootnoteAnchor"/>
          <w:rtl w:val="true"/>
        </w:rPr>
        <w:footnoteReference w:id="47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المحرم الأسود الغدر و الأفعى و العقرب و الفأرة، فإن رسول الله صلى الله عليه و آله سماها الفاسقة و الفويسقة، و يقذف الغراب،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كل واحد منهن يريدك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أبي البختري‏</w:t>
      </w:r>
      <w:r>
        <w:rPr>
          <w:rStyle w:val="FootnoteAnchor"/>
          <w:rtl w:val="true"/>
        </w:rPr>
        <w:footnoteReference w:id="476"/>
      </w:r>
      <w:r>
        <w:rPr>
          <w:rFonts w:ascii="Amiri" w:hAnsi="Amiri" w:eastAsia="Amiri" w:cs="Amiri"/>
          <w:color w:val="111111"/>
          <w:sz w:val="28"/>
          <w:sz w:val="28"/>
          <w:szCs w:val="28"/>
          <w:rtl w:val="true"/>
          <w:lang w:bidi="ar-SA"/>
        </w:rPr>
        <w:t xml:space="preserve">المروي عن قرب الاسناد عن جعفر بن محمد عن أبيه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المحرم ما عدا عليه من سبع و غيره، و يقتل الزنبور و العقرب و الحية و النسر و الذئب‏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الأسد، و ما خاف أن يعدو عليه من السباع و الكلب العقور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المقنعة</w:t>
      </w:r>
      <w:r>
        <w:rPr>
          <w:rStyle w:val="FootnoteAnchor"/>
          <w:rtl w:val="true"/>
        </w:rPr>
        <w:footnoteReference w:id="4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قتل الذئب و الأسد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بقتلهما للمحرم إن أراداه، و كل شي‏ء أراده من السباع و الهوام فلا حرج عليه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غياث بن إبراهيم‏</w:t>
      </w:r>
      <w:r>
        <w:rPr>
          <w:rStyle w:val="FootnoteAnchor"/>
          <w:rtl w:val="true"/>
        </w:rPr>
        <w:footnoteReference w:id="47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المحرم الزنبور و النسر و الأسود الغدر و الذئب و ما خاف أن يعدو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العقور هو 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يفهم و لو من جهة القرائن الرخصة فيها دون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ربما استدل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عمر بن يزيد</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اجتنب في إحرامك صيد البر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الحلبي أو صحيحه‏</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تستحلن شيئا من الصيد و أنت حرام، و لا و أنت حلال في الحرم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تناول الصيد للمحرم و إن كان لا يخلو من نظر، كالاستدلال بما ورد من النصوص في الكفارات لأنواع المحرمات كالثعلب و الأرنب كما ستعرف إنشاء الله، نعم قد يستأنس له بما ذكرناه في كتاب الصيد من احتمال جريان حكمه بالكلب و بالآية الجمادية في الممتنع من غير المأكول على معنى الاستفادة بذلك خروجه عن الميتة، كما عساه يشهد له‏</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جلود السباع ينتفع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رميت و سميت فانتفع بجلده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إلى عدم‏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اختصاص منفعة الصيد بالأكل، ضرورة إمكان إرادة الانتفاع بجلده و نحوه، فلا حظ و تأمل، هذا، و قد سمعت ما عن الحلبي، و في محكي</w:t>
      </w:r>
    </w:p>
    <w:p>
      <w:pPr>
        <w:pStyle w:val="BookText"/>
        <w:rPr/>
      </w:pPr>
      <w:r>
        <w:rPr>
          <w:rFonts w:ascii="Amiri" w:hAnsi="Amiri" w:eastAsia="Amiri" w:cs="Amiri"/>
          <w:color w:val="111111"/>
          <w:sz w:val="28"/>
          <w:sz w:val="28"/>
          <w:szCs w:val="28"/>
          <w:rtl w:val="true"/>
          <w:lang w:bidi="ar-SA"/>
        </w:rPr>
        <w:t>النهاية أنه لا يجوز له قتل شي‏ء من الدواب ثم استثناء ما يخافه على نفسه كالسباع و الهوام و الحيات و العقارب، و نحوه السرائر، و في محكي الخلاف‏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كفارة في جوارح الطير و السباع صالت أم لا</w:t>
      </w:r>
    </w:p>
    <w:p>
      <w:pPr>
        <w:pStyle w:val="BookText"/>
        <w:rPr/>
      </w:pPr>
      <w:r>
        <w:rPr>
          <w:rFonts w:ascii="Amiri" w:hAnsi="Amiri" w:eastAsia="Amiri" w:cs="Amiri"/>
          <w:color w:val="111111"/>
          <w:sz w:val="28"/>
          <w:sz w:val="28"/>
          <w:szCs w:val="28"/>
          <w:rtl w:val="true"/>
          <w:lang w:bidi="ar-SA"/>
        </w:rPr>
        <w:t>إلا الأسد ففيه كبش‏ على ما رواه بعض أصحابنا</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محكي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بقتله جميع ما يخافه من السباع و الهوام من الحيات و العقارب و غيرها، و لا يلزمه شي‏ء، و لا يقتل شيئا من ذلك إذا لم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قد سمعت بعض النصوص الدالة على ذلك الذي يحمل عليه إطلاق الرخصة في غيره، و يأتي فيها و في جوارح الطير بعض الكلام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محكي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على ضربين مأكول و غير مأكول، فالمأكول على ضربين إنسي و وحشي، فالانسي هو النعم من الإبل و البقر و الغنم فلا يجب الجزاء بقتل شي‏ء منه، و الوحشي هو الصيود المأكولة مثل الغزلان و حمر الوحش و بقر الوحش و غير ذلك، فيجب الجزاء في جميع ذلك على ما نبينه بلا خلاف، و ما ليس بمأكول فعلى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لاجزاء فيه بالاتفاق، و ذلك مثل الحية و العقرب و الفأرة و الغراب و الحدأة و الكلب و الذئب و الثاني يجب فيه، الجزاء عند من خالفنا، و لا نص لأصحابنا فيه و الأولى أن نقول لا جزاء فيه، لأنه لا دليل عليه، و الأصل براءة الذمة، و ذلك مثل المتولد بين ما يجب الجزاء فيه و</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لا يجب فيه ذلك كالسمع، و هو المتولد بين الضبع و الذئب، و المتولد بين الحمار الأهلي و حمار الوحش، و الضرب الثالث مختلف فيه، و هو الجوارح من الطير كالبازي و الصقر و الشاهين و العقاب و نحو ذلك و السباع من البهائم كالأسد و النمر و الفهد و غير ذلك، فلا يجب الجزاء</w:t>
      </w:r>
      <w:bookmarkStart w:id="187" w:name="pg12277_130355"/>
    </w:p>
    <w:p>
      <w:pPr>
        <w:pStyle w:val="BookText"/>
        <w:rPr/>
      </w:pPr>
      <w:bookmarkEnd w:id="18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عندنا في شي‏ء منه، و قد روي أن في الأسد خاصة كبشا، و يجوز للمحرم قتل جميع المؤذيات كالذئب و الكلب العقور و الفأر و العقارب و الحيات و ما أشبه ذلك، و لا جزاء عليه، و له أن يقتل صغار السباع و إن لم يكن محذورا منها، و يجوز له قتل الزنابير و البراغيث و القمل إلا أنه إذا قتل القمل على بدنه لا شي‏ء عليه، و إن أزاله عن جسمه فعليه الفداء، و الأولى أن لا يعرض له ما لم يؤذه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قتل زنبورا أو زنابير خطأ لا شي‏ء عليه، فان قتل عمدا تصدق بما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أصاب ثعلبا أو أرنبا فكمن أصاب ظبيا، و إن أصاب يربوعا أو قنفذا أو ضبا أو شبه كان عليه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ستعرف إنشاء الله تفصيل الكلام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محكي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الصيد حلال اللحم و حرامه، و الحرام اللحم مؤذ و غير مؤذ، فالمؤذي لا يلزم بقتله شي‏ء سوى الأسد إذا لم يرده، فان قتله و لم يرده لزمه كبش، و غير المؤذي جارحة و غير جارحة، فالجارحة جاز صيدها و بيعها في الحرم و إخراجها منه، و غير الجارحة يحرم صيدها و يلزم بالجناية عليها الكفارة، و الحلال اللحم صيد بحر، و لا حرج فيه بوجه، و صيد بر و خطأه في حكم العمد في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الدروس هو أي الصيد الحيوان المحلل إلا أن يكون أسدا أو ثعلبا أو أرنبا أو ضبا أو قنفذا أو يربوعا الممتنع بالأصالة البري، فلا يحرم قتل الضبع و النمر و الصقر و شبهها و الفأرة و الحية، و لا رمي الحدأة و الغراب عن البعير و لا الحيوان الأهلي و لو صار وحشيا، و لا الدجاج و إن كان حبشيا، و لا يحل الممتنع بصيرورته إنسيا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الموافق من هذه الكلمات لما ذكرناه و المخالف، و تسمع إنشاء الله تمام الكلام و الله الموفق و الهادي</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7178992_417432637"/>
      <w:bookmarkStart w:id="189" w:name="_Toc70"/>
      <w:bookmarkEnd w:id="188"/>
      <w:r>
        <w:rPr>
          <w:rtl w:val="true"/>
        </w:rPr>
        <w:t>[</w:t>
      </w:r>
      <w:r>
        <w:rPr>
          <w:rtl w:val="true"/>
        </w:rPr>
        <w:t>النظر فيه يستدعي فصولا</w:t>
      </w:r>
      <w:r>
        <w:rPr>
          <w:rtl w:val="true"/>
        </w:rPr>
        <w:t>]</w:t>
      </w:r>
      <w:bookmarkEnd w:id="189"/>
    </w:p>
    <w:p>
      <w:pPr>
        <w:pStyle w:val="Heading6"/>
        <w:numPr>
          <w:ilvl w:val="5"/>
          <w:numId w:val="1"/>
        </w:numPr>
        <w:rPr/>
      </w:pPr>
      <w:bookmarkStart w:id="190" w:name="__RefHeading___Toc7178994_417432637"/>
      <w:bookmarkStart w:id="191" w:name="_Toc71"/>
      <w:bookmarkEnd w:id="190"/>
      <w:r>
        <w:rPr>
          <w:rtl w:val="true"/>
        </w:rPr>
        <w:t>اشاره</w:t>
      </w:r>
      <w:bookmarkEnd w:id="191"/>
    </w:p>
    <w:p>
      <w:pPr>
        <w:pStyle w:val="BookText"/>
        <w:rPr/>
      </w:pPr>
      <w:r>
        <w:rPr>
          <w:rFonts w:ascii="Amiri" w:hAnsi="Amiri" w:eastAsia="Amiri" w:cs="Amiri"/>
          <w:color w:val="111111"/>
          <w:sz w:val="28"/>
          <w:sz w:val="28"/>
          <w:szCs w:val="28"/>
          <w:rtl w:val="true"/>
          <w:lang w:bidi="ar-SA"/>
        </w:rPr>
        <w:t>و من هنا كان‏ النظر فيه يستدعي فصولا</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7178996_417432637"/>
      <w:bookmarkStart w:id="193" w:name="_Toc72"/>
      <w:bookmarkEnd w:id="192"/>
      <w:r>
        <w:rPr>
          <w:rtl w:val="true"/>
        </w:rPr>
        <w:t>[</w:t>
      </w:r>
      <w:r>
        <w:rPr>
          <w:rtl w:val="true"/>
        </w:rPr>
        <w:t>الفصل الأول الصيد قسمان‏</w:t>
      </w:r>
      <w:r>
        <w:rPr>
          <w:rtl w:val="true"/>
        </w:rPr>
        <w:t>]</w:t>
      </w:r>
      <w:bookmarkEnd w:id="193"/>
    </w:p>
    <w:p>
      <w:pPr>
        <w:pStyle w:val="Heading6"/>
        <w:numPr>
          <w:ilvl w:val="5"/>
          <w:numId w:val="1"/>
        </w:numPr>
        <w:rPr/>
      </w:pPr>
      <w:bookmarkStart w:id="194" w:name="__RefHeading___Toc7178998_417432637"/>
      <w:bookmarkStart w:id="195" w:name="_Toc73"/>
      <w:bookmarkEnd w:id="194"/>
      <w:r>
        <w:rPr>
          <w:rtl w:val="true"/>
        </w:rPr>
        <w:t>[</w:t>
      </w:r>
      <w:r>
        <w:rPr>
          <w:rtl w:val="true"/>
        </w:rPr>
        <w:t>القسم الأول ما لا يتعلق به كفارة</w:t>
      </w:r>
      <w:r>
        <w:rPr>
          <w:rtl w:val="true"/>
        </w:rPr>
        <w:t>]</w:t>
      </w:r>
      <w:bookmarkEnd w:id="19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الصيد قسمان‏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فالأول منهما ما لا يتعلق به كفارة لكونه جائزا كصيد البحر المعلوم جوازه كتابا</w:t>
      </w:r>
      <w:r>
        <w:rPr>
          <w:rStyle w:val="FootnoteAnchor"/>
          <w:rtl w:val="true"/>
        </w:rPr>
        <w:footnoteReference w:id="483"/>
      </w:r>
      <w:r>
        <w:rPr>
          <w:rFonts w:ascii="Amiri" w:hAnsi="Amiri" w:eastAsia="Amiri" w:cs="Amiri"/>
          <w:color w:val="111111"/>
          <w:sz w:val="28"/>
          <w:sz w:val="28"/>
          <w:szCs w:val="28"/>
          <w:rtl w:val="true"/>
          <w:lang w:bidi="ar-SA"/>
        </w:rPr>
        <w:t>و سنة</w:t>
      </w:r>
      <w:r>
        <w:rPr>
          <w:rStyle w:val="FootnoteAnchor"/>
          <w:rtl w:val="true"/>
        </w:rPr>
        <w:footnoteReference w:id="484"/>
      </w:r>
      <w:r>
        <w:rPr>
          <w:rFonts w:ascii="Amiri" w:hAnsi="Amiri" w:eastAsia="Amiri" w:cs="Amiri"/>
          <w:color w:val="111111"/>
          <w:sz w:val="28"/>
          <w:sz w:val="28"/>
          <w:szCs w:val="28"/>
          <w:rtl w:val="true"/>
          <w:lang w:bidi="ar-SA"/>
        </w:rPr>
        <w:t>و إجماعا بقسميه، بل هو كذلك بين المسلمين كما في المنتهى فضلا عن المؤمنين‏ و</w:t>
      </w:r>
    </w:p>
    <w:p>
      <w:pPr>
        <w:pStyle w:val="BookText"/>
        <w:rPr/>
      </w:pPr>
      <w:r>
        <w:rPr>
          <w:rFonts w:ascii="Amiri" w:hAnsi="Amiri" w:eastAsia="Amiri" w:cs="Amiri"/>
          <w:color w:val="111111"/>
          <w:sz w:val="28"/>
          <w:sz w:val="28"/>
          <w:szCs w:val="28"/>
          <w:rtl w:val="true"/>
          <w:lang w:bidi="ar-SA"/>
        </w:rPr>
        <w:t>هو ما يبيض و يفرخ‏ بضم حرف المضارعة و كسر العين أو فتح الفاء و تشديد الراء في الماء معا، و بحكم ذلك التوالد كما تقدم الكلام فيه مفصلا، و من المعلوم أن ذلك ميزان لما يعيش فيهما، أما ما لا يعيش إلا في أحدهما فهو من صيده من غير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الجواز عندنا الدجاج الحبشي‏ المسمى بالسندي و الغرغر، و في المسالك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طائر أغبر اللون في قدر الدجاج الأهلي، أصله من البحر، بل الإجماع بقسميه عليه، بل المحكي منه مستفيض كالنصوص منها</w:t>
      </w:r>
    </w:p>
    <w:p>
      <w:pPr>
        <w:pStyle w:val="BookText"/>
        <w:rPr/>
      </w:pPr>
      <w:r>
        <w:rPr>
          <w:rFonts w:ascii="Amiri" w:hAnsi="Amiri" w:eastAsia="Amiri" w:cs="Amiri"/>
          <w:color w:val="111111"/>
          <w:sz w:val="28"/>
          <w:sz w:val="28"/>
          <w:szCs w:val="28"/>
          <w:rtl w:val="true"/>
          <w:lang w:bidi="ar-SA"/>
        </w:rPr>
        <w:t>صحيحا معاوية</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الدجاج الحبشي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الصيد، إنما الطير ما طار بين السماء و الأرض 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صحيح جميل و محمد بن مسلم‏</w:t>
      </w:r>
      <w:r>
        <w:rPr>
          <w:rStyle w:val="FootnoteAnchor"/>
          <w:rtl w:val="true"/>
        </w:rPr>
        <w:footnoteReference w:id="48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الدجاج السندي يخرج به من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لأنها لا تستقل بالطيران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العامة لإباحة كل ما لا يصف و الخاصة للدجاج الحبشي، بل منها يستفاد أنه ليس بصيد، لعدم امتناعه، خلافا للمحكي عن الشافعي فحرمه،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وحشي يمتنع بالطيران و إن كان ربما يألف البيوت و هو الدجاج البري قريب من الأهلي في الشكل و اللون يسكن في الغالب سواحل البحر، و هو</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 ببلاد المغرب يأوي مواضع الطرفاء و يبيض فيها، و يخرج فراخه، كيسة كاسبة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تلتقط الحب من ساعتها كفراخ الدجاج الأهلي، و لا يخفى عليك ما فيه بعد ما سمعته‏</w:t>
      </w:r>
    </w:p>
    <w:p>
      <w:pPr>
        <w:pStyle w:val="BookText"/>
        <w:rPr/>
      </w:pPr>
      <w:r>
        <w:rPr>
          <w:rFonts w:ascii="Amiri" w:hAnsi="Amiri" w:eastAsia="Amiri" w:cs="Amiri"/>
          <w:color w:val="111111"/>
          <w:sz w:val="28"/>
          <w:sz w:val="28"/>
          <w:szCs w:val="28"/>
          <w:rtl w:val="true"/>
          <w:lang w:bidi="ar-SA"/>
        </w:rPr>
        <w:t xml:space="preserve">عن الصادقين عليهما السلام، و عن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بنو إسرائيل من أهل تهامة أغنى الناس على الله تعالى فقالوا قولا لم يقله أحد، فعاقبهم الله بعقوبة ترونها الآن بأعينكم، جعل رجالهم القردة، و برهم الذرة، و كلابهم الأسود، و رمانهم الحنظل، و عنبهم الأراك، و جوزهم السرو، و دجاجهم الغرغر، و هو دجاج الحبش، لا ينتفع بلحمه لرائحته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التهذيب لاغتذائه بالعذرة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كفارة و لا حرمة في ذبح‏ النعم‏ و أكلها إجماعا أو ضرورة، بل‏ و لو توحشت‏ بلا خلاف أجده فيه، بل الإجماع بقسميه منا عليه، بل عن المنتهى نسبته إلى علماء الأمصار، مضافا إلى الأصل و إطلاق‏ النصوص‏</w:t>
      </w:r>
      <w:r>
        <w:rPr>
          <w:rStyle w:val="FootnoteAnchor"/>
          <w:rtl w:val="true"/>
        </w:rPr>
        <w:footnoteReference w:id="487"/>
      </w:r>
      <w:r>
        <w:rPr>
          <w:rFonts w:ascii="Amiri" w:hAnsi="Amiri" w:eastAsia="Amiri" w:cs="Amiri"/>
          <w:color w:val="111111"/>
          <w:sz w:val="28"/>
          <w:sz w:val="28"/>
          <w:szCs w:val="28"/>
          <w:rtl w:val="true"/>
          <w:lang w:bidi="ar-SA"/>
        </w:rPr>
        <w:t>الدالة على جواز ذبحها و ذبح الدجاج في الحرم و للمحرم، و بالعكس ينعكس الحكم بلا خلاف أجده فيه أيضا، بل قد سمعت الإجماع عليه، بل هو محصل، مضافا إلى الأصل و الإطلاق، فما عن مالك من عدم الجزاء للمستأنس منه في غير محله، كالمحكي عن المزني من عدم الجزاء أيضا في المملوك منه، ضرورة منافاته لإطلاق الأدلة الذي لا فرق فيه بين المملوك منه و غيره، بل يزداد المملوك إذا أتلفه القيمة لمالكه مع</w:t>
      </w:r>
    </w:p>
    <w:p>
      <w:pPr>
        <w:pStyle w:val="BookText"/>
        <w:rPr/>
      </w:pPr>
      <w:r>
        <w:rPr>
          <w:rFonts w:ascii="Amiri" w:hAnsi="Amiri" w:eastAsia="Amiri" w:cs="Amiri"/>
          <w:color w:val="111111"/>
          <w:sz w:val="28"/>
          <w:sz w:val="28"/>
          <w:szCs w:val="28"/>
          <w:rtl w:val="true"/>
          <w:lang w:bidi="ar-SA"/>
        </w:rPr>
        <w:t>الجزاء، أو ما بين قيمته حيا و مذبوحا، و لا فرق في حرمة الإتلاف بين الجميع و أبعاضه، فكما يحرم إتلافه يحرم إتلاف بعضه ككسر قرنه أو يده أو نحو ذلك‏ للنصوص‏</w:t>
      </w:r>
      <w:r>
        <w:rPr>
          <w:rStyle w:val="FootnoteAnchor"/>
          <w:rtl w:val="true"/>
        </w:rPr>
        <w:footnoteReference w:id="488"/>
      </w:r>
      <w:r>
        <w:rPr>
          <w:rFonts w:ascii="Amiri" w:hAnsi="Amiri" w:eastAsia="Amiri" w:cs="Amiri"/>
          <w:color w:val="111111"/>
          <w:sz w:val="28"/>
          <w:sz w:val="28"/>
          <w:szCs w:val="28"/>
          <w:rtl w:val="true"/>
          <w:lang w:bidi="ar-SA"/>
        </w:rPr>
        <w:t>و لحرمة تنفيره الذي هو دون ذلك، و الله العالم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كفارة أيضا في قتل السباع ماشية كانت أو طائرة أرادتك أو لم تردك‏ إلا الأسد فان على قاتله كبشا إذا لم يرده على رواية فيها ضعف‏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بلا خلاف أجده في المستثنى منه، بل عن صريح الخلاف و ظاهر المبسوط و التذكرة الإجماع عليه، و هو الحجة بعد الأصل، و أما المعتبرة المستفيضة المبيحة لقتلها إذا إرادته أو خشيها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ما سمعته سابقا، و منها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خبر عبد الرحمن العرزمي‏</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المحرم كلما خشيه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البختري‏</w:t>
      </w:r>
      <w:r>
        <w:rPr>
          <w:rStyle w:val="FootnoteAnchor"/>
          <w:rtl w:val="true"/>
        </w:rPr>
        <w:footnoteReference w:id="490"/>
      </w:r>
      <w:r>
        <w:rPr>
          <w:rFonts w:ascii="Amiri" w:hAnsi="Amiri" w:eastAsia="Amiri" w:cs="Amiri"/>
          <w:color w:val="111111"/>
          <w:sz w:val="28"/>
          <w:sz w:val="28"/>
          <w:szCs w:val="28"/>
          <w:rtl w:val="true"/>
          <w:lang w:bidi="ar-SA"/>
        </w:rPr>
        <w:t xml:space="preserve">المروي عن قرب الاسناد للحميري‏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المحرم ما عدا عليه من سبع أو غيره، و يقتل الزنبور و الحية و النسر و الذئب و الأسد و ما خاف أن يعدو عليه من السباع و الكلب العقور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غياث بن إبراهيم‏</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المحرم الزنبور و الأسود الغدر و الذئب و ما خاف أن يعدو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دلالة فيها على نفي الكفارة، ضرورة عدم التلازم بين الجواز و نفيها لو كان هناك دليل يقتضيها، بل لا دلالة فيها على الإباحة مطلقا، فالاستدلال بها على المطلوب لا يخلو من نظر، بل ربما استدل أيضا ب</w:t>
      </w:r>
    </w:p>
    <w:p>
      <w:pPr>
        <w:pStyle w:val="BookText"/>
        <w:rPr/>
      </w:pPr>
      <w:r>
        <w:rPr>
          <w:rFonts w:ascii="Amiri" w:hAnsi="Amiri" w:eastAsia="Amiri" w:cs="Amiri"/>
          <w:color w:val="111111"/>
          <w:sz w:val="28"/>
          <w:sz w:val="28"/>
          <w:szCs w:val="28"/>
          <w:rtl w:val="true"/>
          <w:lang w:bidi="ar-SA"/>
        </w:rPr>
        <w:t>صحيح معاوية أو حسنه‏</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الصادق عليه السلام فقيل له إن سبعا من سباع الطير على الكعبة ليس يمر به شي‏ء من حمام الحرم إلا ضربه،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انصبوا له و اقتلوه، فإنه ألحد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يشكل بأن تعليله يقتضي التخصيص و</w:t>
      </w:r>
    </w:p>
    <w:p>
      <w:pPr>
        <w:pStyle w:val="BookText"/>
        <w:rPr/>
      </w:pPr>
      <w:r>
        <w:rPr>
          <w:rFonts w:ascii="Amiri" w:hAnsi="Amiri" w:eastAsia="Amiri" w:cs="Amiri"/>
          <w:color w:val="111111"/>
          <w:sz w:val="28"/>
          <w:sz w:val="28"/>
          <w:szCs w:val="28"/>
          <w:rtl w:val="true"/>
          <w:lang w:bidi="ar-SA"/>
        </w:rPr>
        <w:t>بالصحيح‏</w:t>
      </w:r>
      <w:r>
        <w:rPr>
          <w:rStyle w:val="FootnoteAnchor"/>
          <w:rtl w:val="true"/>
        </w:rPr>
        <w:footnoteReference w:id="493"/>
      </w:r>
      <w:r>
        <w:rPr>
          <w:rFonts w:ascii="Amiri" w:hAnsi="Amiri" w:eastAsia="Amiri" w:cs="Amiri"/>
          <w:color w:val="111111"/>
          <w:sz w:val="28"/>
          <w:sz w:val="28"/>
          <w:szCs w:val="28"/>
          <w:rtl w:val="true"/>
          <w:lang w:bidi="ar-SA"/>
        </w:rPr>
        <w:t xml:space="preserve">ان ابن أبي عمير أرسل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أدخل فهذه إلى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سبع، و كلما أدخلت من السبع الحرم أسيرا فلك أن تخرجه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حمزة بن‏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اليسع‏</w:t>
      </w:r>
      <w:r>
        <w:rPr>
          <w:rStyle w:val="FootnoteAnchor"/>
          <w:rtl w:val="true"/>
        </w:rPr>
        <w:footnoteReference w:id="494"/>
      </w:r>
      <w:r>
        <w:rPr>
          <w:rFonts w:ascii="Amiri" w:hAnsi="Amiri" w:eastAsia="Amiri" w:cs="Amiri"/>
          <w:color w:val="111111"/>
          <w:sz w:val="28"/>
          <w:sz w:val="28"/>
          <w:szCs w:val="28"/>
          <w:rtl w:val="true"/>
          <w:lang w:bidi="ar-SA"/>
        </w:rPr>
        <w:t xml:space="preserve">صحيحا أنه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الفهد يشترى بمنى و يخرج به من الحرم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أدخل الحرم من السبع مأسورا فعليك 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أيضا بعدم دلالتهما على المفروض، و نحو ذلك ما عن التذكرة و المنتهى من الاستدلال بقوله في‏</w:t>
      </w:r>
    </w:p>
    <w:p>
      <w:pPr>
        <w:pStyle w:val="BookText"/>
        <w:rPr/>
      </w:pPr>
      <w:r>
        <w:rPr>
          <w:rFonts w:ascii="Amiri" w:hAnsi="Amiri" w:eastAsia="Amiri" w:cs="Amiri"/>
          <w:color w:val="111111"/>
          <w:sz w:val="28"/>
          <w:sz w:val="28"/>
          <w:szCs w:val="28"/>
          <w:rtl w:val="true"/>
          <w:lang w:bidi="ar-SA"/>
        </w:rPr>
        <w:t>صحيح حريز</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يخاف المحرم على نفسه من السباع و الحيات و غيرها فليقتله، و إن لم يردك فلا 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روته العامة</w:t>
      </w:r>
      <w:r>
        <w:rPr>
          <w:rStyle w:val="FootnoteAnchor"/>
          <w:rtl w:val="true"/>
        </w:rPr>
        <w:footnoteReference w:id="496"/>
      </w:r>
      <w:r>
        <w:rPr>
          <w:rFonts w:ascii="Amiri" w:hAnsi="Amiri" w:eastAsia="Amiri" w:cs="Amiri"/>
          <w:color w:val="111111"/>
          <w:sz w:val="28"/>
          <w:sz w:val="28"/>
          <w:szCs w:val="28"/>
          <w:rtl w:val="true"/>
          <w:lang w:bidi="ar-SA"/>
        </w:rPr>
        <w:t>من أمر النبي صلى الله عليه و آله‏ بقتل خمس في الحرم أو نفي الجناح عن قتلهن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الحدأة و الغراب و الفأرة و العقرب و الكلب العقور،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 من كل جنس على صنف من أدناه تنبيها على الأعلى، و دلالة على ما في معناه، فنبه بالحدأة و الغراب على البازي و العقاب و شبههما، و بالفأرة على الحشرات، و بالعقرب على الحية، و بالكلب العقور على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يخفى عليك ما فيه بعد الإحاطة بما ذكرناه، بل لا يبعد كون الثاني جريا على مذاق العامة، فالعمدة حينئذ في نفي الكفارة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الجواز و عدمه فلا ينبغي التأمل فيه مع الخشية على النفس، لما سمعته من النص و الفتوى، و أما مع عدمها فمقتضى ما سمعته من النصوص من النهي الحرمة، و لا داعي إلى حمله على الكراهية بعد عدم ثبوت الاعراض عنه سيما بعد ما سمعت من الصدوق و غيره مما ظاهره العمل به، و في محكي المقنعة و</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أي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قتل الذئب و الأسد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بقتلهما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للمحرم إذا أراداه، و كل شي‏ء أراده من السباع و الهوام فلا حرج عليه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محكي المراسم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قتل السباع و الذئاب و الهوام و كل مؤذنان كان على جهة الدفع عن المهجة فلا شي‏ء عليه، و إن كان خلافه فلا نص في كفارته، فليستغفر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مضافا إلى ما قدمناه سابقا يظهر لك النظر فيما في الرياض من وجوه،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 الكلام في حرمة قتله، و لا ريب فيها على القول بلزوم الكفارة، و يشكل فيها على القول بالعدم، من الأصل بناء على المختار من اختصاص الصيد المحرم في الكتاب و السنة بالمحلل، و من ورود النهي عن قتله إذا لم يرده فيما مر من الصحيح و غيره، لكنه فيهما يعم الأسد و غيره، و لم أعثر بقائله، مضافا إلى ورود مثله في الحية، و قد عرفت أنه محمول على الكراهة فالقول بها أيضا هنا لا يخلو من قوة، سيما ان ظاهر جماعة التلازم هنا بين نفي الكفارة و ثبوت إباحة القتل و بالعكس كالفاضل في المنتهى و المختلف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 منع اختصاص الصيد بالمحلل، و أنه بعد تسليمه لا ينافي تحريمه للنصوص و إن لم يكن صيدا، و أنه لا تلازم بين نفي الكفارة و بين الجواز، بل و لا بينها و</w:t>
      </w:r>
    </w:p>
    <w:p>
      <w:pPr>
        <w:pStyle w:val="BookText"/>
        <w:rPr/>
      </w:pPr>
      <w:r>
        <w:rPr>
          <w:rFonts w:ascii="Amiri" w:hAnsi="Amiri" w:eastAsia="Amiri" w:cs="Amiri"/>
          <w:color w:val="111111"/>
          <w:sz w:val="28"/>
          <w:sz w:val="28"/>
          <w:szCs w:val="28"/>
          <w:rtl w:val="true"/>
          <w:lang w:bidi="ar-SA"/>
        </w:rPr>
        <w:t>بين الحرمة، فقد يكون الشي‏ء جائزا و إن وجبت به الكفارة كما عرفت و تعرف إنشاء الله، و منه يعلم أنه لا دلالة في نفي الكفارة في المتن على الجواز، خصوصا بعد أن سبق منه تعميم الصيد للمحرم، و عدم الكفارة و الجواز في سابقه لا يقضي بمساواة السباع له، فلا ريب في أن الأحوط و الأقوى عدم قتل شي‏ء منهن إذا لم يردنه، كما أن الأحوط و الأقوى عدم قتل شي‏ء من سباع الطير مع عدم إيذائهن في الحرم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المستثنى منه، أما المستثنى فقد ذكر المصنف أن فيه رواية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فيها ضعف مشيرا بذلك إلى‏</w:t>
      </w:r>
    </w:p>
    <w:p>
      <w:pPr>
        <w:pStyle w:val="BookText"/>
        <w:rPr/>
      </w:pPr>
      <w:r>
        <w:rPr>
          <w:rFonts w:ascii="Amiri" w:hAnsi="Amiri" w:eastAsia="Amiri" w:cs="Amiri"/>
          <w:color w:val="111111"/>
          <w:sz w:val="28"/>
          <w:sz w:val="28"/>
          <w:szCs w:val="28"/>
          <w:rtl w:val="true"/>
          <w:lang w:bidi="ar-SA"/>
        </w:rPr>
        <w:t>خبر أبي سعيد المكاري‏</w:t>
      </w:r>
      <w:r>
        <w:rPr>
          <w:rStyle w:val="FootnoteAnchor"/>
          <w:rtl w:val="true"/>
        </w:rPr>
        <w:footnoteReference w:id="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أسدا في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كبش يذبحه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و اختصاصه بالحرم، و لذا اقتصر عليه في الدروس محلا كان أو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عن التقييد بعدم الإرادة و إن قيده الشيخ بذلك جمعا بينه و بين غيره المجوز لقتله مع الإرادة، و فيه أنه لا تنافي بينها و بين الجواز و إن وافقه على ذلك القاضي و ابن حمزة و غيرهما على ما حكي، بل عن ابن زهرة الإجماع على الكفارة إذا لم يرده، و عن المبسوط و الخلاف أن عليه كبشا، بل عن الأخير الإجماع عليه، و لعله لذا أسقطه الفاضل في</w:t>
      </w:r>
    </w:p>
    <w:p>
      <w:pPr>
        <w:pStyle w:val="BookText"/>
        <w:rPr/>
      </w:pPr>
      <w:r>
        <w:rPr>
          <w:rFonts w:ascii="Amiri" w:hAnsi="Amiri" w:eastAsia="Amiri" w:cs="Amiri"/>
          <w:color w:val="111111"/>
          <w:sz w:val="28"/>
          <w:sz w:val="28"/>
          <w:szCs w:val="28"/>
          <w:rtl w:val="true"/>
          <w:lang w:bidi="ar-SA"/>
        </w:rPr>
        <w:t>محكي المنتهى مطلقا كالمحكي عن ابن إدريس و استحبها في محكي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يناقش بأن الخبر و إن كان ضعيفا و لكنه معتضد بالمحكي عن‏</w:t>
      </w:r>
    </w:p>
    <w:p>
      <w:pPr>
        <w:pStyle w:val="BookText"/>
        <w:rPr/>
      </w:pPr>
      <w:r>
        <w:rPr>
          <w:rFonts w:ascii="IRNazanin" w:hAnsi="IRNazanin" w:eastAsia="IRNazanin"/>
          <w:color w:val="111111"/>
          <w:sz w:val="28"/>
          <w:sz w:val="28"/>
          <w:szCs w:val="28"/>
          <w:rtl w:val="true"/>
          <w:lang w:bidi="fa-IR"/>
        </w:rPr>
        <w:t>الفقه المنسوب‏</w:t>
      </w:r>
      <w:r>
        <w:rPr>
          <w:rStyle w:val="FootnoteAnchor"/>
          <w:rtl w:val="true"/>
        </w:rPr>
        <w:footnoteReference w:id="499"/>
      </w:r>
      <w:r>
        <w:rPr>
          <w:rFonts w:ascii="Amiri" w:hAnsi="Amiri" w:eastAsia="Amiri" w:cs="Amiri"/>
          <w:color w:val="111111"/>
          <w:sz w:val="28"/>
          <w:sz w:val="28"/>
          <w:szCs w:val="28"/>
          <w:rtl w:val="true"/>
          <w:lang w:bidi="ar-SA"/>
        </w:rPr>
        <w:t xml:space="preserve">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الصيد أسدا ذبحت كبشا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سمعته من الإجماعين في الغنية و الخلاف، و بما قيل من أن كل ما يحرم قتله في الحرم يحرم قتله على المحرم، و إن كان فيه بعد تسليمه أنه لا يقتضي التلازم في الكفارة التي هي محل البحث، فالعمدة حينئذ في ثبوتها الإجماعان المزبوران مع عدم الإرادة، و إطلاق إجماع الخلاف معها أيضا، إذ لم نعثر على غير الخبر المزبور كما اعترف به غير واحد و إن أرسله المصنف و الفاضل، و لا ريب في أنه أحوط إن لم يكن أقوى، و خصوصا إذا كان في الحرم للخبر المزبور، و الله العالم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كفارة عند الشيخ‏ فيما تولد بين وحشي و إنسي أو بين ما يحل للمحرم و ما يحرم‏ عليه، و قد سمعت عبارة المبسوط و لعله للأصل‏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نحوه‏ و لكن لا يخفى عليك أنه‏ لو قيل يراعي الاسم كان حسنا بل جزم به الفاضل و من تأخر عنه، بل الظاهر ذلك أيضا في المتولد بين المتفقين، ضرورة كونه المدار بعد أن كان هو العنوان ما لم يعارضه غيره، نعم لو انتفى</w:t>
      </w:r>
    </w:p>
    <w:p>
      <w:pPr>
        <w:pStyle w:val="BookText"/>
        <w:rPr/>
      </w:pPr>
      <w:r>
        <w:rPr>
          <w:rFonts w:ascii="Amiri" w:hAnsi="Amiri" w:eastAsia="Amiri" w:cs="Amiri"/>
          <w:color w:val="111111"/>
          <w:sz w:val="28"/>
          <w:sz w:val="28"/>
          <w:szCs w:val="28"/>
          <w:rtl w:val="true"/>
          <w:lang w:bidi="ar-SA"/>
        </w:rPr>
        <w:t xml:space="preserve">عنه الاسمان و كان له اسم آخر كالسمع المتولد بين الذئب و الضبع و المتولد بين الحمار الوحشي و الأهلي ففي القواعد و كشفها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دخل فيما امتنع جنسه بالأصالة كالسمع حرم، و إلا فلا، دخل في غيره أم لم يعهد له 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أشار في المسالك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ممتنعا فلا شي‏ء، و إن كان ممتنعا قيل يحرم، و فيه نظر، لأنه ليس بمحلل، فلا يكفي وصف الامتناع فيه، فان التحريم مشروط بامتناع المحلل و المحرمات المذكورة، و هذا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يعلم أن المتجه بناء الحكم فيه على المسألة السابقة، بل منه يعلم الحرمة و إن لم يكن ممتنعا بناء على حرمة قتل كل دابة على المحرم إلا ما استثني و إن لم يطلق عليه اسم الصيد لعدم امتناعه، فلا حظ و 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بقتل الأفعى و العقرب و الفأرة كما صرح به غير واحد، بل عن الغنية إجماع الطائفة، بل عن المبسوط اتفاق الأمة، مضافا إلى ما سمعته من‏ النصوص‏</w:t>
      </w:r>
      <w:r>
        <w:rPr>
          <w:rStyle w:val="FootnoteAnchor"/>
          <w:rtl w:val="true"/>
        </w:rPr>
        <w:footnoteReference w:id="500"/>
      </w:r>
      <w:r>
        <w:rPr>
          <w:rFonts w:ascii="Amiri" w:hAnsi="Amiri" w:eastAsia="Amiri" w:cs="Amiri"/>
          <w:color w:val="111111"/>
          <w:sz w:val="28"/>
          <w:sz w:val="28"/>
          <w:szCs w:val="28"/>
          <w:rtl w:val="true"/>
          <w:lang w:bidi="ar-SA"/>
        </w:rPr>
        <w:t>في الثلاثة، و في‏</w:t>
      </w:r>
    </w:p>
    <w:p>
      <w:pPr>
        <w:pStyle w:val="BookText"/>
        <w:rPr/>
      </w:pPr>
      <w:r>
        <w:rPr>
          <w:rFonts w:ascii="IRNazanin" w:hAnsi="IRNazanin" w:eastAsia="IRNazanin"/>
          <w:color w:val="111111"/>
          <w:sz w:val="28"/>
          <w:sz w:val="28"/>
          <w:szCs w:val="28"/>
          <w:rtl w:val="true"/>
          <w:lang w:bidi="fa-IR"/>
        </w:rPr>
        <w:t>الدعائم‏</w:t>
      </w:r>
      <w:r>
        <w:rPr>
          <w:rStyle w:val="FootnoteAnchor"/>
          <w:rtl w:val="true"/>
        </w:rPr>
        <w:footnoteReference w:id="501"/>
      </w:r>
      <w:r>
        <w:rPr>
          <w:rFonts w:ascii="Amiri" w:hAnsi="Amiri" w:eastAsia="Amiri" w:cs="Amiri"/>
          <w:color w:val="111111"/>
          <w:sz w:val="28"/>
          <w:sz w:val="28"/>
          <w:szCs w:val="28"/>
          <w:rtl w:val="true"/>
          <w:lang w:bidi="ar-SA"/>
        </w:rPr>
        <w:t xml:space="preserve">عن جعفر بن محمد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 قتل الفأرة في الحرم و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محكي السرائر من إطلاق عدم جواز قتل المحرم شيئا من الدواب في غير محله، نعم قد سمعت سابقا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حريز</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خاف المحرم‏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نفسه من السباع و الحيات و غيرها فليقتله و إن لم يردك فلا 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ابن عمار</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الحية إن أرادتك فاقتلها، و إن لم تردك فلا تردها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غيرهما من النصوص السابقة الناهية صريحا و ظاهرا عن قتل ما لم يرده، و لكن التدبر فيها أجمع يقتضي الجواز في هذه الثلاثة و الأسود الغدر الذي هو قسم من الحيات، المصرح في النص بقتله على كل حال، مع أنه لا قائل بالتفصيل في الحيات، فلا بد حينئذ من الجمع بينها بحمل النهي عن القتل مع عدم الإرادة على الكراهة، ضرورة أولويته من تقييد إطلاق النهي الذي هو كالصريح في بعض النصوص السابقة بعدم إرادة المقيد منه و لو من جهة الاقتصار في التقييد فيه على السباع خاصة، خصوصا بعد عدم المقاومة من وجوه، منها الشهرة العظيمة على الإطلاق، بل لعل إطلاق ابن إدريس عدم جواز قتل شي‏ء من الدواب من الشواذ، لمعلومية إباحة القتل مع الخوف على النفس نصا و فتوى، و الله العالم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يستفاد أيضا من النصوص السابقة أنه لا بأس أن‏ يرمى الحدأة بكسر الحاء و فتح الدال مع الهمز المحرك نحو عنبة و الغراب رميا في الحرم و الإحرام فضلا عن غيرهما، بل و عن ظهر البعير و غيره كما هو مقتضى إطلاق المتن و غيره، و إن ذكر الأول في‏ صحيح معاوية</w:t>
      </w:r>
      <w:r>
        <w:rPr>
          <w:rStyle w:val="FootnoteAnchor"/>
          <w:rtl w:val="true"/>
        </w:rPr>
        <w:footnoteReference w:id="504"/>
      </w:r>
      <w:r>
        <w:rPr>
          <w:rFonts w:ascii="Amiri" w:hAnsi="Amiri" w:eastAsia="Amiri" w:cs="Amiri"/>
          <w:color w:val="111111"/>
          <w:sz w:val="28"/>
          <w:sz w:val="28"/>
          <w:szCs w:val="28"/>
          <w:rtl w:val="true"/>
          <w:lang w:bidi="ar-SA"/>
        </w:rPr>
        <w:t>لكنه غير مناف لإطلاق غيره، فما عن المنتصر من التعبير بالرمي عن ظهر البعير في غير محله إن أراد التقييد، نعم ظاهر النصوص المزبورة جواز رميهما لا قتلهما إلا إذا اتفق إفضاء الرمي إليه، خلافا للمحكي عن المبسوط فجوز قتلهما، بل يظهر منه الإجماع عليه، و إن كان ربما يؤيده ما سمعته من‏ قول‏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حنان بن سدير</w:t>
      </w:r>
      <w:r>
        <w:rPr>
          <w:rStyle w:val="FootnoteAnchor"/>
          <w:rtl w:val="true"/>
        </w:rPr>
        <w:footnoteReference w:id="505"/>
      </w:r>
      <w:r>
        <w:rPr>
          <w:rFonts w:ascii="Amiri" w:hAnsi="Amiri" w:eastAsia="Amiri" w:cs="Amiri"/>
          <w:color w:val="111111"/>
          <w:sz w:val="28"/>
          <w:sz w:val="28"/>
          <w:szCs w:val="28"/>
          <w:rtl w:val="true"/>
          <w:lang w:bidi="ar-SA"/>
        </w:rPr>
        <w:t xml:space="preserve">في الغراب الأبقع الذي دعا عليه بالابعاد، بل في فوائد الشرائع للكركي تقييد جواز الرمي للغراب بالمحرم الذي هو من الفواسق الخمس دون المحلل الذي هو محترم، و ليس من الفواسق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إن لم نقل بحرمته مطلقا، لإطلاق ما دل على حرمة الصيد من الكتاب و السنة المتواترة الشامل لما حل من الغراب، و تقييده بما عدا الغراب لهذين الصحيحين و إن أمكن لكنه ليس بأولى من تقييد إطلاقهما بما عدا المحلل، فان التعارض بينهما و بين نحو الكتاب من وجه، بل هو</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أولى لقطعية الكتاب و نحوه، و إشعار بعض النصوص السابقة بإباحة القتل و آخر بالتقييد أيضا، على أن الجمع الأول مبني على عدم القول بتحريم الغراب مطلقا، و لكنه كما سيأتي خلاف التحقيق، و أن الأصح تحريمه مطلقا، و حينئذ فالأظهر إباحة رمي الغراب مطلقا، لعدم التعارض بين الأدلة ضرورة كونهما متباينين، فلا موجب لتقييد أحدهما بالآخر، مضافا إلى إمكان التأمل في دعوى تعارض العموم من وجه، بل النسبة بينهما إما التباين الكلي، أو العموم و الخصوص المطلق، الأول في الكتاب، و الثاني فيهما، فتدبر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تطويل بلا حاصل، لما عرفت سابقا من عموم الصيد للمحلل و المحرم، و مقتضاه عدم الفرق بين الحدأة و الغراب و غيرهما، كما أن مقتضاه عدم الفرق بين القتل و التنفير و غيرهما من أنواع الأذى، لكن للنصوص السابقة جاز رمي الغراب و الحدأة بأفرادهما عن ظهر البعير أو مطلقا، و لا ريب في أنه خاص بالنسبة إلى ذلك مطلقا، بل إن قلنا إن المحرم في الكتاب خصوص أكل الصيد أو قتله كان بينهما التباين، فلا تعارض، فالمتجه حينئذ إطلاق جواز الرمي للحدأة و الغراب مطلقا، كما هو مقتضى عبارة المتن و غيره، بل لا فرق بين‏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رميهما عن ظهر البعير و غيره، خلافا لظاهر المحكي من عبارة المقنع فعبر به بل في كشف اللثام احتماله أيضا احتياطا و اقتصارا على المنصوص خصوصا،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أن يكون المراد عن ظهر بعير به دبر، فيجوز رميهما عنه لايذائهما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من إطلاق بعض النصوص الذي لا تنافي بينه و بين الآخر بعد التوافق في الإباحة، بل ما ذكره من الاحتمال أخيرا واضح الضعف بعد ما سمعت، نعم يجب الاقتصار على الرمي دون القتل و إن تقدم عن الحلبي جواز قتل الغراب، لكنه خلاف ظاهر الأدلة، و على كل حال فلا جزاء بقتلهما، بل عن المبسوط اتفاق الأمة على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بأس بقتل البرغوث‏ كما في القواعد و عن موضع من المبسوط للأصل،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ابن فضال‏</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بقتل البرغوث و القملة و البقة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محكي السرائر عن‏</w:t>
      </w:r>
    </w:p>
    <w:p>
      <w:pPr>
        <w:pStyle w:val="BookText"/>
        <w:rPr/>
      </w:pPr>
      <w:r>
        <w:rPr>
          <w:rFonts w:ascii="Amiri" w:hAnsi="Amiri" w:eastAsia="Amiri" w:cs="Amiri"/>
          <w:color w:val="111111"/>
          <w:sz w:val="28"/>
          <w:sz w:val="28"/>
          <w:szCs w:val="28"/>
          <w:rtl w:val="true"/>
          <w:lang w:bidi="ar-SA"/>
        </w:rPr>
        <w:t>نوادر البزنطي عن جميل‏</w:t>
      </w:r>
      <w:r>
        <w:rPr>
          <w:rStyle w:val="FootnoteAnchor"/>
          <w:rtl w:val="true"/>
        </w:rPr>
        <w:footnoteReference w:id="507"/>
      </w:r>
      <w:r>
        <w:rPr>
          <w:rFonts w:ascii="Amiri" w:hAnsi="Amiri" w:eastAsia="Amiri" w:cs="Amiri"/>
          <w:color w:val="111111"/>
          <w:sz w:val="28"/>
          <w:sz w:val="28"/>
          <w:szCs w:val="28"/>
          <w:rtl w:val="true"/>
          <w:lang w:bidi="ar-SA"/>
        </w:rPr>
        <w:t xml:space="preserve">أنه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يقتل البقة و البراغيث إذا أذاه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زرارة</w:t>
      </w:r>
      <w:r>
        <w:rPr>
          <w:rStyle w:val="FootnoteAnchor"/>
          <w:rtl w:val="true"/>
        </w:rPr>
        <w:footnoteReference w:id="508"/>
      </w:r>
      <w:r>
        <w:rPr>
          <w:rFonts w:ascii="Amiri" w:hAnsi="Amiri" w:eastAsia="Amiri" w:cs="Amiri"/>
          <w:color w:val="111111"/>
          <w:sz w:val="28"/>
          <w:sz w:val="28"/>
          <w:szCs w:val="28"/>
          <w:rtl w:val="true"/>
          <w:lang w:bidi="ar-SA"/>
        </w:rPr>
        <w:t xml:space="preserve">سأل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يقتل البقة و البرغوث إذا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الجامع و التذكرة و التحرير و المنتهى و موضع من المبسوط من الحرمة على المحرم، بل يعطيه ما سمعته من الحلبي و السرائر واضح الضعف و لعله لما سمعته في‏ صحيح ابن عمار</w:t>
      </w:r>
      <w:r>
        <w:rPr>
          <w:rStyle w:val="FootnoteAnchor"/>
          <w:rtl w:val="true"/>
        </w:rPr>
        <w:footnoteReference w:id="509"/>
      </w:r>
      <w:r>
        <w:rPr>
          <w:rFonts w:ascii="IRNazanin" w:hAnsi="IRNazanin" w:eastAsia="IRNazanin"/>
          <w:color w:val="111111"/>
          <w:sz w:val="28"/>
          <w:sz w:val="28"/>
          <w:szCs w:val="28"/>
          <w:rtl w:val="true"/>
          <w:lang w:bidi="fa-IR"/>
        </w:rPr>
        <w:t>و حسنه‏ و</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510"/>
      </w:r>
      <w:r>
        <w:rPr>
          <w:rFonts w:ascii="IRNazanin" w:hAnsi="IRNazanin" w:eastAsia="IRNazanin"/>
          <w:color w:val="111111"/>
          <w:sz w:val="28"/>
          <w:sz w:val="28"/>
          <w:szCs w:val="28"/>
          <w:rtl w:val="true"/>
          <w:lang w:bidi="fa-IR"/>
        </w:rPr>
        <w:t xml:space="preserve">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يحك المحرم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 رأسه ما لم يتعمد قتل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لعمومها البرغوث و فيه بعد تسليم دلالة الثاني أنهما مخصصان بما سمعت، و منه يعلم ما في محكي التهذيب و النهاية و المهذب و الغنية و السرائر من الحرمة على المحرم في الحرم، بمعنى أنه لا يحرم على المحل و إن قيل كأنهم جمعوا به بين الدليلين، و لكن مع ذلك لا ينبغي ترك الاحتياط،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جواز تعمد قتل‏ الزنبور تردد من الأصل و كونه من المؤذيات، و خبري‏ غياث بن إبراهيم‏</w:t>
      </w:r>
      <w:r>
        <w:rPr>
          <w:rStyle w:val="FootnoteAnchor"/>
          <w:rtl w:val="true"/>
        </w:rPr>
        <w:footnoteReference w:id="511"/>
      </w:r>
      <w:r>
        <w:rPr>
          <w:rFonts w:ascii="Amiri" w:hAnsi="Amiri" w:eastAsia="Amiri" w:cs="Amiri"/>
          <w:color w:val="111111"/>
          <w:sz w:val="28"/>
          <w:sz w:val="28"/>
          <w:szCs w:val="28"/>
          <w:rtl w:val="true"/>
          <w:lang w:bidi="ar-SA"/>
        </w:rPr>
        <w:t>و أبي البختري‏</w:t>
      </w:r>
      <w:r>
        <w:rPr>
          <w:rStyle w:val="FootnoteAnchor"/>
          <w:rtl w:val="true"/>
        </w:rPr>
        <w:footnoteReference w:id="512"/>
      </w:r>
      <w:r>
        <w:rPr>
          <w:rFonts w:ascii="Amiri" w:hAnsi="Amiri" w:eastAsia="Amiri" w:cs="Amiri"/>
          <w:color w:val="111111"/>
          <w:sz w:val="28"/>
          <w:sz w:val="28"/>
          <w:szCs w:val="28"/>
          <w:rtl w:val="true"/>
          <w:lang w:bidi="ar-SA"/>
        </w:rPr>
        <w:t>السابقين، و لا ينافيهما وجوب الكفارة التي وجبت في قتل الصيد خطأ، و لذا جوز في محكي المبسوط قتله مع التكفير كما عن جماعة على ما في المسالك، و من‏ صحيح‏</w:t>
      </w:r>
      <w:r>
        <w:rPr>
          <w:rStyle w:val="FootnoteAnchor"/>
          <w:rtl w:val="true"/>
        </w:rPr>
        <w:footnoteReference w:id="513"/>
      </w:r>
      <w:r>
        <w:rPr>
          <w:rFonts w:ascii="Amiri" w:hAnsi="Amiri" w:eastAsia="Amiri" w:cs="Amiri"/>
          <w:color w:val="111111"/>
          <w:sz w:val="28"/>
          <w:sz w:val="28"/>
          <w:szCs w:val="28"/>
          <w:rtl w:val="true"/>
          <w:lang w:bidi="ar-SA"/>
        </w:rPr>
        <w:t>معاوية بن عمار و</w:t>
      </w:r>
    </w:p>
    <w:p>
      <w:pPr>
        <w:pStyle w:val="BookText"/>
        <w:rPr/>
      </w:pPr>
      <w:r>
        <w:rPr>
          <w:rFonts w:ascii="Amiri" w:hAnsi="Amiri" w:eastAsia="Amiri" w:cs="Amiri"/>
          <w:color w:val="111111"/>
          <w:sz w:val="28"/>
          <w:sz w:val="28"/>
          <w:szCs w:val="28"/>
          <w:rtl w:val="true"/>
          <w:lang w:bidi="ar-SA"/>
        </w:rPr>
        <w:t>حسنه‏ و فحوى الأمر بالكفارة التي لا ينافيها التخلف في بعض الأفراد و من هنا تردد أولا في محكي المنتهى ثم ذكر أن أصحابنا رووا أن فيه شيئا من الطعام، فبان أن‏ الوجه المنع‏ كالمصنف إذا لم يرده، لما سمعته من النهي في النصوص السابقة عن قتل ما لم يرده من المؤذيات، و ل</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51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محرم قتل زنبورا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خطأ فليس عليه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شيئا من الطعام،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أرادك فاقتله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 خبره‏</w:t>
      </w:r>
      <w:r>
        <w:rPr>
          <w:rStyle w:val="FootnoteAnchor"/>
          <w:rtl w:val="true"/>
        </w:rPr>
        <w:footnoteReference w:id="515"/>
      </w:r>
      <w:r>
        <w:rPr>
          <w:rFonts w:ascii="Amiri" w:hAnsi="Amiri" w:eastAsia="Amiri" w:cs="Amiri"/>
          <w:color w:val="111111"/>
          <w:sz w:val="28"/>
          <w:sz w:val="28"/>
          <w:szCs w:val="28"/>
          <w:rtl w:val="true"/>
          <w:lang w:bidi="ar-SA"/>
        </w:rPr>
        <w:t xml:space="preserve">الآخر أيضا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خبر يحيى الأزرق‏</w:t>
      </w:r>
      <w:r>
        <w:rPr>
          <w:rStyle w:val="FootnoteAnchor"/>
          <w:rtl w:val="true"/>
        </w:rPr>
        <w:footnoteReference w:id="516"/>
      </w:r>
      <w:r>
        <w:rPr>
          <w:rFonts w:ascii="Amiri" w:hAnsi="Amiri" w:eastAsia="Amiri" w:cs="Amiri"/>
          <w:color w:val="111111"/>
          <w:sz w:val="28"/>
          <w:sz w:val="28"/>
          <w:szCs w:val="28"/>
          <w:rtl w:val="true"/>
          <w:lang w:bidi="ar-SA"/>
        </w:rPr>
        <w:t>و بذلك ينقطع‏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الأصل و ينزل الخبران مع ضعفهما على ما إذا أراده أو خاف منه، فإنه لا إشكال و لا خلاف في الجواز حينئذ، بل الظاهر سقوط الكفارة كما صرح به بعضهم للأصل بعد دعوى انسياق نصوصها لغير الفرض، و إن كان يحتمل ثبوتها للإطلاق الذي لا ينافيه الرخصة في القتل،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من النصوص المزبورة مع الأصل يعلم أنه‏ لا كفارة في قتله خطأ و كأنه لا خلاف فيه و إن حكي عن جماعة إطلاق التكفير، كما أن منها</w:t>
      </w:r>
    </w:p>
    <w:p>
      <w:pPr>
        <w:pStyle w:val="BookText"/>
        <w:rPr/>
      </w:pPr>
      <w:r>
        <w:rPr>
          <w:rFonts w:ascii="Amiri" w:hAnsi="Amiri" w:eastAsia="Amiri" w:cs="Amiri"/>
          <w:color w:val="111111"/>
          <w:sz w:val="28"/>
          <w:sz w:val="28"/>
          <w:szCs w:val="28"/>
          <w:rtl w:val="true"/>
          <w:lang w:bidi="ar-SA"/>
        </w:rPr>
        <w:t>يعلم الوجه في الجملة أيضا في قوله‏ و في قتله عمدا صدقة و لو بكف من طعام‏ و في القواعد و محكي المقنع و الفقيه و الغنية و الكافي و الوسيلة و المهذب و الجامع التكفير بكف من طعام، كما عن‏ الفقه المنسوب‏</w:t>
      </w:r>
      <w:r>
        <w:rPr>
          <w:rStyle w:val="FootnoteAnchor"/>
          <w:rtl w:val="true"/>
        </w:rPr>
        <w:footnoteReference w:id="517"/>
      </w:r>
      <w:r>
        <w:rPr>
          <w:rFonts w:ascii="Amiri" w:hAnsi="Amiri" w:eastAsia="Amiri" w:cs="Amiri"/>
          <w:color w:val="111111"/>
          <w:sz w:val="28"/>
          <w:sz w:val="28"/>
          <w:szCs w:val="28"/>
          <w:rtl w:val="true"/>
          <w:lang w:bidi="ar-SA"/>
        </w:rPr>
        <w:t xml:space="preserve">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دعائم الإسلام‏</w:t>
      </w:r>
      <w:r>
        <w:rPr>
          <w:rStyle w:val="FootnoteAnchor"/>
          <w:rtl w:val="true"/>
        </w:rPr>
        <w:footnoteReference w:id="518"/>
      </w:r>
      <w:r>
        <w:rPr>
          <w:rFonts w:ascii="Amiri" w:hAnsi="Amiri" w:eastAsia="Amiri" w:cs="Amiri"/>
          <w:color w:val="111111"/>
          <w:sz w:val="28"/>
          <w:sz w:val="28"/>
          <w:szCs w:val="28"/>
          <w:rtl w:val="true"/>
          <w:lang w:bidi="ar-SA"/>
        </w:rPr>
        <w:t xml:space="preserve">عن جعفر بن محمد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عظاية أو زنبورا و هو محرم فان لم يتعمد ذلك فلا شي‏ء عليه فيه، و إن تعمده أطعم كفا من طعام، و كذلك النمل و الذر و البعوض و القراد و القمل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إليه أشار في كشف اللثام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الكتب إرساله عن الصادق و في الأول منها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النافع التكفير بشي‏ء من الطعام نحو ما سمعته في النصوص، و عن النهاية التكفير بشي‏ء، و يمكن و لو على بعد إرجاعها أجمع عدا ما في المتن إلى ما في النصوص، نعم ما في السرائر و كذا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التكفير بتمرة، بل عن الأخير و الغنية و 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الكثير منه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قتل زنابير فصاع، و في قتل الكثير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المقنعة تصدق بتمرة، فإن قتل زنابير كثيرة تصدق بمد من طعام أو مد من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عن جمل العلم و العمل، و عن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المراسم إلا في مد من طعام، فلم‏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 له دليلا معتبرا و إن قيل كان القول بالتمر لكونه من الطعام و أنه ليس خيرا من الجراد، إلا أنه كما ترى، اللهم إلا أن يقال إن‏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يطعم شيئا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فيما يتناوله، بل من ذلك يعرف ما في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كما سمعت بناء على كون المراد به التمر و الزبيب و غيرهما، و كذا ما قيل كان إيجاب الشاة لكثيرة للحمل على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إن إيجاب المد و الصاع بضم فداء بعضه إلى بعض مع أنه كما ترى أيضا، فالوجه الاقتصار على النصوص المستفاد منها أنه ليس من الصيد، كما هو مقتضى العرف أيضا، و إلا لتساوى خطأه و عمده، بل قيل إن موردها كبعض العبارات الزنبور المتحد، فالمتعدد و الكثير خال عن النص، فيجب الرجوع فيهما إلى الأصل، و يحتمل إلحاقها بالواحد في كفارته إن لم يثبت بالأصل الزيادة عليها،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المنساق تعددها بقدر كل واحد، كما أنه قد يقال بانسياق الندب منها إن لم يكن إجماع، لكن هي متفقة على شي‏ء من الطعام لا مطلق الصدقة بكف من طعام كما هو ظاهر المتن، اللهم إلا أن يريد الصدقة بطعام و لو بكف منه، و لعل التقدير بها لأنه أقل ما ينتفع به الفقير، و أقل ما قدر به ذلك من الطعام في غيرها، مضافا إلى ما سمعته من المرسل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الى الفقه المنسوب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خبر الدعائم، لكن في المسالك اكتفى بالأقل للإطلاق، هذا، و لا دلالة في المتن على المنع في صورة الخطأ و إن عقبه بذكر الكفارة لإرادة ذكر ما في النصوص، و للفرق بينه و بين الصيد الذي تترتب الكفارة على خطأه و عمده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شراء القماري‏ جمع قمرية بالضم ضرب من الحمام، و القمرة بالضم لون الخضرة أو الحمرة فيه كدرة و الدباسي‏ جمع أدبس من الطير الذي لونه بين السواد و الحمرة، و منه الدبسي لطائر أدكن يقرقر و إخراجهما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مكة على رواية</w:t>
      </w:r>
    </w:p>
    <w:p>
      <w:pPr>
        <w:pStyle w:val="BookText"/>
        <w:rPr/>
      </w:pPr>
      <w:r>
        <w:rPr>
          <w:rFonts w:ascii="Amiri" w:hAnsi="Amiri" w:eastAsia="Amiri" w:cs="Amiri"/>
          <w:color w:val="111111"/>
          <w:sz w:val="28"/>
          <w:sz w:val="28"/>
          <w:szCs w:val="28"/>
          <w:rtl w:val="true"/>
          <w:lang w:bidi="ar-SA"/>
        </w:rPr>
        <w:t>العيص بن القاسم بل حسنه بل صحيحه‏</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القماري يخرج من مكة و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يخرج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صرح في النافع و القواعد بل و محكي المبسوط لحكمه بالكراهة كالدروس، بل و النهاية و الجامع لحكمهما بالكراهة في القماري و 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للحلي و الفاضل في المختلف و ولده و جماعة من متأخري المتأخرين للنصوص الدالة على عدم جواز إخراجهن من مكة،</w:t>
      </w:r>
    </w:p>
    <w:p>
      <w:pPr>
        <w:pStyle w:val="BookText"/>
        <w:rPr/>
      </w:pPr>
      <w:r>
        <w:rPr>
          <w:rFonts w:ascii="Amiri" w:hAnsi="Amiri" w:eastAsia="Amiri" w:cs="Amiri"/>
          <w:color w:val="111111"/>
          <w:sz w:val="28"/>
          <w:sz w:val="28"/>
          <w:szCs w:val="28"/>
          <w:rtl w:val="true"/>
          <w:lang w:bidi="ar-SA"/>
        </w:rPr>
        <w:t xml:space="preserve">قال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أخي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أخرج حمامة من حمام الحرم إلى الكوفة أو غيرها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يردها، فان ماتت فعليه ثمنها 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يونس بن يعقوب‏</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أخا لي اشترى حماما من المدينة فذهبنا بها إلى مكة فاعتمرنا و أقمنا إلى الحج ثم أخرجنا الحمام معنا من مكة إلى الكوفة فعلينا في ذلك شي‏ء، فقال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أظنهن كن فرهة،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يذبح مكان كل طير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زرارة</w:t>
      </w:r>
      <w:r>
        <w:rPr>
          <w:rStyle w:val="FootnoteAnchor"/>
          <w:rtl w:val="true"/>
        </w:rPr>
        <w:footnoteReference w:id="522"/>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أخرج طيرا من مكة إلى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 أيضا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أخرج طيرا من مكة إلى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إلى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524"/>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مات تصدق بثمنه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مرسل يعقوب‏</w:t>
      </w:r>
      <w:r>
        <w:rPr>
          <w:rStyle w:val="FootnoteAnchor"/>
          <w:rtl w:val="true"/>
        </w:rPr>
        <w:footnoteReference w:id="52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أدخلت الطير المدينة فجاز بذلك أن تخرجه منها، فإذا أدخلته مكة فليس لك أن تخرجه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مثنى‏</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إلى مكة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فاصطاد النساء قمرية من قماري أمج حيث بلغنا البريد فنتفت النساء جناحها ثم دخلوا به مكة فدخل أبو بصير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 امرأة لا بأس بها فيعطونها الطير تعلفه و تمسكه حتى إذا استوى جناحاه خلته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نحوه غيره‏</w:t>
      </w:r>
      <w:r>
        <w:rPr>
          <w:rStyle w:val="FootnoteAnchor"/>
          <w:rtl w:val="true"/>
        </w:rPr>
        <w:footnoteReference w:id="527"/>
      </w:r>
      <w:r>
        <w:rPr>
          <w:rFonts w:ascii="Amiri" w:hAnsi="Amiri" w:eastAsia="Amiri" w:cs="Amiri"/>
          <w:color w:val="111111"/>
          <w:sz w:val="28"/>
          <w:sz w:val="28"/>
          <w:szCs w:val="28"/>
          <w:rtl w:val="true"/>
          <w:lang w:bidi="ar-SA"/>
        </w:rPr>
        <w:t>في إطعام طير الحرم و سقيه إذا كان منتوف الجناح، فإذا استوى خلى عنه، و إن كان مسافرا أودعه عند أمين، و دفع إليه ما يحتاج من الطعام حتى يستوي جناحاه فيتخلى عنه، بل و الروايات الدالة</w:t>
      </w:r>
      <w:r>
        <w:rPr>
          <w:rStyle w:val="FootnoteAnchor"/>
          <w:rtl w:val="true"/>
        </w:rPr>
        <w:footnoteReference w:id="528"/>
      </w:r>
      <w:r>
        <w:rPr>
          <w:rFonts w:ascii="Amiri" w:hAnsi="Amiri" w:eastAsia="Amiri" w:cs="Amiri"/>
          <w:color w:val="111111"/>
          <w:sz w:val="28"/>
          <w:sz w:val="28"/>
          <w:szCs w:val="28"/>
          <w:rtl w:val="true"/>
          <w:lang w:bidi="ar-SA"/>
        </w:rPr>
        <w:t>على عدم جواز التعرض لطير الحرم فضلا عن قوله تعالى‏</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الصحيح‏</w:t>
      </w:r>
      <w:r>
        <w:rPr>
          <w:rStyle w:val="FootnoteAnchor"/>
          <w:rtl w:val="true"/>
        </w:rPr>
        <w:footnoteReference w:id="530"/>
      </w:r>
      <w:r>
        <w:rPr>
          <w:rFonts w:ascii="Amiri" w:hAnsi="Amiri" w:eastAsia="Amiri" w:cs="Amiri"/>
          <w:color w:val="111111"/>
          <w:sz w:val="28"/>
          <w:sz w:val="28"/>
          <w:szCs w:val="28"/>
          <w:rtl w:val="true"/>
          <w:lang w:bidi="ar-SA"/>
        </w:rPr>
        <w:t xml:space="preserve">المزبور بعد الإغضاء عن المناقشة في صحته كما في كشف اللثام مختص بالقماري، و لا صراحة فيه بالجواز، بل قيل و لا ظهور، بل عن ظاهر الشيخ في التهذيب و غيره دلالته على التحريم، و لعله لدوران الأمر فيه بين إبقاء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ظاهره من الكراهة و تخصيص الشي‏ء المنفي في سياق النفي بخصوص القماري و الدباسي أيضا، و بين إبقاء العموم بحاله و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ظاهره إلى التحريم أو الأعم منه و الكراهة، و الأول خلاف</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التحقيق و إن كان التخصيص أولى من المجاز بناء على اختصاص الأولوية بالتخصيص المقبول، و هو ما بقي من العام بعده أكثر أفراده، و ليس هنا كذلك، فاختيار الثاني لازم، هذا إن سلم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الكراهة و إلا فهو أعم منها و من الحرمة لغة، لكن مقتضى هذا عدم دلالته على الحرمة أيضا، بل تكون الرواية حينئذ مجملة لا تصلح حجة لأحد القولين و لكن الأصل‏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عدم الجواز للعمومات، لكن ذلك كله كما ترى مناف لما يقتضيه الانصاف من دلالة الصحيح على جواز الإخراج من مكة و لو بملاحظة حكم المدينة المعلوم أنه الجواز، و دعوى إرادة القدر المشترك بين الكراهة و الحرمة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عليها، فلا إشكال في دلالته على ذلك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هو خاص بالقماري و يمكن إتمامه بعدم القول بالفصل، فمن الغريب عن المختلف و التذكرة من الاستدلال بالصحيحة على الحرمة، و أغرب من ذلك ما في كشف اللثام من أنه ليس فيها أي الصحيحة و لا في شي‏ء من الفتاوى إلا الإخراج من مكة لا الحرم، فلا يخالفه منع ابن إدريس من الإخراج منه و نصوص المنع من إخراج الصيد أو الحمام منه و الأمر بالتخلية، نعم نص الشهيد على جواز الإخراج من الحرم، و لم أعرف جهته، إذ هو كما ترى ضرورة ظهور النص فضلا عن الفتاوى في الإخراج من مكة الشامل للخروج عن الحرم و لو بترك الاستفصال، و من هنا تحقق التعارض و التنافي بينه و بين ما سمعته من ابن إدريس كما فهمه الأصحاب حيث ذكروا الحلي مخالفا للشيخ هنا، فمنهم من وافقه، و منهم من خالفه، بل قيل إن مورد السؤال في النص الذي ينطبق عليه الجواب هو الإخراج منها و من المدينة بمقتضى الواو المفيدة للجمعية في الحكم الذي هو هنا الإخراج، و الإخراج منهما معا يستلزم الإخراج من الحرم، و إن كان لا يخلو من نظر أو منع، نعم في قواعد الفاضل الاقتصار في جواز الإخراج من مكة على المحل،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المحرم إشكال، قيل من عموم الخبر، و من عموم نصوص حرمة الصيد على المحرم من الكتاب و السنة، مع احتمال اختصاص الخبر بالمحل بل ظهوره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يمنع ظهوره في ذلك، و حينئذ فإطلاقه كالفتاوى يقتضي جواز الإخراج مطلقا، بل الظاهر أن مكة فيه مثال لغيرها، نعم قد يقال إن مقتضاهما جواز إخراجهما</w:t>
      </w:r>
      <w:bookmarkStart w:id="196" w:name="pg12277_130372"/>
    </w:p>
    <w:p>
      <w:pPr>
        <w:pStyle w:val="BookText"/>
        <w:rPr/>
      </w:pPr>
      <w:bookmarkEnd w:id="19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صيدهما، فيقتصر عليه، بل لعل خبر مثنى شاهد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يجوز قتلهما و لا أكلهما للمحرم و لغيره في الحرم اتفاقا على ما في كشف اللثام، بل ظاهر غيره المفروغية من ذلك، للعمومات المقتصر في الخروج عنها على ما عرفت، و ما تسمعه من‏ خبر سليمان بن خالد</w:t>
      </w:r>
      <w:r>
        <w:rPr>
          <w:rStyle w:val="FootnoteAnchor"/>
          <w:rtl w:val="true"/>
        </w:rPr>
        <w:footnoteReference w:id="531"/>
      </w:r>
      <w:r>
        <w:rPr>
          <w:rFonts w:ascii="Amiri" w:hAnsi="Amiri" w:eastAsia="Amiri" w:cs="Amiri"/>
          <w:color w:val="111111"/>
          <w:sz w:val="28"/>
          <w:sz w:val="28"/>
          <w:szCs w:val="28"/>
          <w:rtl w:val="true"/>
          <w:lang w:bidi="ar-SA"/>
        </w:rPr>
        <w:t>و لذا قال في الدروس و القماري و الدباسي مستثنى من الصيد، فيجوز على كراهة شراؤهما و إخراجهما من الحرم للمحل و المحرم على الأقوى لا إتلافهما،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الصيد</w:t>
      </w:r>
    </w:p>
    <w:p>
      <w:pPr>
        <w:pStyle w:val="BookText"/>
        <w:rPr/>
      </w:pPr>
      <w:r>
        <w:rPr>
          <w:rFonts w:ascii="Amiri" w:hAnsi="Amiri" w:eastAsia="Amiri" w:cs="Amiri"/>
          <w:color w:val="111111"/>
          <w:sz w:val="28"/>
          <w:sz w:val="28"/>
          <w:szCs w:val="28"/>
          <w:rtl w:val="true"/>
          <w:lang w:bidi="ar-SA"/>
        </w:rPr>
        <w:t>مملوكا فعليه الجزاء لله تعالى و القيمة للمالك، و في القماري في الحرم نظر، أقربه وجوب جزاء و قيمة للمالك، فعلى هذا يجب جزاء لله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روى سليمان بن خالد</w:t>
      </w:r>
      <w:r>
        <w:rPr>
          <w:rStyle w:val="FootnoteAnchor"/>
          <w:rtl w:val="true"/>
        </w:rPr>
        <w:footnoteReference w:id="532"/>
      </w:r>
      <w:r>
        <w:rPr>
          <w:rFonts w:ascii="Amiri" w:hAnsi="Amiri" w:eastAsia="Amiri" w:cs="Amiri"/>
          <w:color w:val="111111"/>
          <w:sz w:val="28"/>
          <w:sz w:val="28"/>
          <w:szCs w:val="28"/>
          <w:rtl w:val="true"/>
          <w:lang w:bidi="ar-SA"/>
        </w:rPr>
        <w:t>في القمري و الدبسي و السماني و العصفور و البلبل القيمة، فإن كان محرما في الحرم فعليه قيمتان، و لا دم عليه، و هذا جزاء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تقوية تحريم إخراج القماري و الدباسي، و في كشف اللثام لدلالته على أنها كسائر الصيود،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بعد الإحاطة بما ذكرناه عدم الوقع لهذا الكلام بعد أن كان المستثنى الشراء و الإخراج دون القتل و الإتلاف في الحرم أو في الإحرام، بل احتمل في المسالك تحريم الإتلاف و الأكل لو خرج بهما المحل من الحرم، لتحريمهما في الحرم ابتداء خرج منه الإخراج، فيبقى الباقي، و إن كان فيه ما لا يخفى،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7179000_417432637"/>
      <w:bookmarkStart w:id="198" w:name="_Toc74"/>
      <w:bookmarkEnd w:id="197"/>
      <w:r>
        <w:rPr>
          <w:rtl w:val="true"/>
        </w:rPr>
        <w:t>[</w:t>
      </w:r>
      <w:r>
        <w:rPr>
          <w:rtl w:val="true"/>
        </w:rPr>
        <w:t>القسم الثاني ما يتعلق به الكفارة</w:t>
      </w:r>
      <w:r>
        <w:rPr>
          <w:rtl w:val="true"/>
        </w:rPr>
        <w:t>]</w:t>
      </w:r>
      <w:bookmarkEnd w:id="198"/>
    </w:p>
    <w:p>
      <w:pPr>
        <w:pStyle w:val="Heading6"/>
        <w:numPr>
          <w:ilvl w:val="5"/>
          <w:numId w:val="1"/>
        </w:numPr>
        <w:rPr/>
      </w:pPr>
      <w:bookmarkStart w:id="199" w:name="__RefHeading___Toc7179002_417432637"/>
      <w:bookmarkStart w:id="200" w:name="_Toc75"/>
      <w:bookmarkEnd w:id="199"/>
      <w:r>
        <w:rPr>
          <w:rtl w:val="true"/>
        </w:rPr>
        <w:t>اشاره</w:t>
      </w:r>
      <w:bookmarkEnd w:id="200"/>
    </w:p>
    <w:p>
      <w:pPr>
        <w:pStyle w:val="BookText"/>
        <w:rPr/>
      </w:pPr>
      <w:r>
        <w:rPr>
          <w:rFonts w:ascii="Amiri" w:hAnsi="Amiri" w:eastAsia="Amiri" w:cs="Amiri"/>
          <w:color w:val="111111"/>
          <w:sz w:val="28"/>
          <w:sz w:val="28"/>
          <w:szCs w:val="28"/>
          <w:rtl w:val="true"/>
          <w:lang w:bidi="ar-SA"/>
        </w:rPr>
        <w:t>القسم الثاني ما يتعلق به الكفارة و هو ضربان‏</w:t>
      </w:r>
    </w:p>
    <w:p>
      <w:pPr>
        <w:pStyle w:val="Heading6"/>
        <w:numPr>
          <w:ilvl w:val="5"/>
          <w:numId w:val="1"/>
        </w:numPr>
        <w:rPr/>
      </w:pPr>
      <w:bookmarkStart w:id="201" w:name="__RefHeading___Toc7179004_417432637"/>
      <w:bookmarkStart w:id="202" w:name="_Toc76"/>
      <w:bookmarkEnd w:id="201"/>
      <w:r>
        <w:rPr>
          <w:rtl w:val="true"/>
        </w:rPr>
        <w:t>[</w:t>
      </w:r>
      <w:r>
        <w:rPr>
          <w:rtl w:val="true"/>
        </w:rPr>
        <w:t>الضرب الأول ما لكفارته بدل على الخصوص‏</w:t>
      </w:r>
      <w:r>
        <w:rPr>
          <w:rtl w:val="true"/>
        </w:rPr>
        <w:t>]</w:t>
      </w:r>
      <w:bookmarkEnd w:id="202"/>
    </w:p>
    <w:p>
      <w:pPr>
        <w:pStyle w:val="Heading6"/>
        <w:numPr>
          <w:ilvl w:val="5"/>
          <w:numId w:val="1"/>
        </w:numPr>
        <w:rPr/>
      </w:pPr>
      <w:bookmarkStart w:id="203" w:name="__RefHeading___Toc7179006_417432637"/>
      <w:bookmarkStart w:id="204" w:name="_Toc77"/>
      <w:bookmarkEnd w:id="203"/>
      <w:r>
        <w:rPr>
          <w:rtl w:val="true"/>
        </w:rPr>
        <w:t>اشاره</w:t>
      </w:r>
      <w:bookmarkEnd w:id="20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ما لكفارته بدل على الخصوص، و هو كل ما له مثل من النعم‏ في الصورة تقريبا لأنه المنساق من المماثلة لا القيمة، نحو البدنة في النعامة، و البقرة الأهلية في بقرة الوحش‏</w:t>
      </w:r>
      <w:bookmarkStart w:id="205" w:name="pg12277_130373"/>
    </w:p>
    <w:p>
      <w:pPr>
        <w:pStyle w:val="BookText"/>
        <w:rPr/>
      </w:pPr>
      <w:bookmarkEnd w:id="20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الشاة الأهلية في الظبي، و الأصل فيه قوله تعالى‏</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فَجَزاءٌ مِثْلُ ما قَتَلَ 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المصنف و غيره عدوا البيض من ذوات الأمثال، و لا مماثلة بينه و بين فدائه لا صورة و لا قيمة، و من هنا كان المدار على الثابت شرعا، و الأمر في التسمية سهل بعد وضوح الحكم في نفسه كما ستسمع تفصيله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أقسامه خمسة</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7179008_417432637"/>
      <w:bookmarkStart w:id="207" w:name="_Toc78"/>
      <w:bookmarkEnd w:id="206"/>
      <w:r>
        <w:rPr>
          <w:rtl w:val="true"/>
        </w:rPr>
        <w:t>[</w:t>
      </w:r>
      <w:r>
        <w:rPr>
          <w:rtl w:val="true"/>
        </w:rPr>
        <w:t>الأول النعامة</w:t>
      </w:r>
      <w:r>
        <w:rPr>
          <w:rtl w:val="true"/>
        </w:rPr>
        <w:t>]</w:t>
      </w:r>
      <w:bookmarkEnd w:id="207"/>
    </w:p>
    <w:p>
      <w:pPr>
        <w:pStyle w:val="BookText"/>
        <w:rPr/>
      </w:pPr>
      <w:r>
        <w:rPr>
          <w:rFonts w:ascii="Amiri" w:hAnsi="Amiri" w:eastAsia="Amiri" w:cs="Amiri"/>
          <w:color w:val="111111"/>
          <w:sz w:val="28"/>
          <w:sz w:val="28"/>
          <w:szCs w:val="28"/>
          <w:rtl w:val="true"/>
          <w:lang w:bidi="ar-SA"/>
        </w:rPr>
        <w:t>الأول النعامة، و في قتلها بدنة مع فرض شمول البدنة للجزور كما ستعرف الحال فيه بلا خلاف أجده فيه، بل الإجماع حينئذ بقسميه عليه، بل هو المحكي عن أكثر المخالفين أيضا، لأنه أظهر أفراد المثل المأمور به في الكتاب،</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حريز</w:t>
      </w:r>
      <w:r>
        <w:rPr>
          <w:rStyle w:val="FootnoteAnchor"/>
          <w:rtl w:val="true"/>
        </w:rPr>
        <w:footnoteReference w:id="534"/>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فَجَزاءٌ مِثْلُ ما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النعامة بدنة، و في حمار الوحش بقرة، و في الظبي شاة، و في البقرة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صحيح زرارة و ابن مسلم‏</w:t>
      </w:r>
      <w:r>
        <w:rPr>
          <w:rStyle w:val="FootnoteAnchor"/>
          <w:rtl w:val="true"/>
        </w:rPr>
        <w:footnoteReference w:id="5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محرم قتل نعامة عليه بدنة، فان لم يجد فإطعام ستين مسكينا، فان كان قيمة البدنة أكثر من إطعام ستين مسكينا لم يزد على إطعام ستين مسكينا و إن كانت قيمة البدنة</w:t>
      </w:r>
    </w:p>
    <w:p>
      <w:pPr>
        <w:pStyle w:val="BookText"/>
        <w:rPr/>
      </w:pPr>
      <w:r>
        <w:rPr>
          <w:rFonts w:ascii="Amiri" w:hAnsi="Amiri" w:eastAsia="Amiri" w:cs="Amiri"/>
          <w:color w:val="111111"/>
          <w:sz w:val="28"/>
          <w:sz w:val="28"/>
          <w:szCs w:val="28"/>
          <w:rtl w:val="true"/>
          <w:lang w:bidi="ar-SA"/>
        </w:rPr>
        <w:t>أقل من إطعام ستين مسكينا لم يكن عليه إلا قيمة البدنة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يعقوب بن شعيب</w:t>
      </w:r>
      <w:r>
        <w:rPr>
          <w:rStyle w:val="FootnoteAnchor"/>
          <w:rtl w:val="true"/>
        </w:rPr>
        <w:footnoteReference w:id="5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يقتل نعامة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من الإبل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حمار وحش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فالبقرة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سليمان بن خالد</w:t>
      </w:r>
      <w:r>
        <w:rPr>
          <w:rStyle w:val="FootnoteAnchor"/>
          <w:rtl w:val="true"/>
        </w:rPr>
        <w:footnoteReference w:id="5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الظبي شاة، و في البقرة بقرة، و في الحمار بدنة، و في النعامة بدنة، و فيما سوى ذلك قيمته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بصير</w:t>
      </w:r>
      <w:r>
        <w:rPr>
          <w:rStyle w:val="FootnoteAnchor"/>
          <w:rtl w:val="true"/>
        </w:rPr>
        <w:footnoteReference w:id="5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محرم أصاب نعامة أو حمار وحش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يقدر على بدنة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فليطعم ستين مسكينا، قلت فان لم يقدر على أن يتصدق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ثمانية عشر يوما، و الصدقة مد على كل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في‏</w:t>
      </w:r>
    </w:p>
    <w:p>
      <w:pPr>
        <w:pStyle w:val="BookText"/>
        <w:rPr/>
      </w:pPr>
      <w:r>
        <w:rPr>
          <w:rFonts w:ascii="Amiri" w:hAnsi="Amiri" w:eastAsia="Amiri" w:cs="Amiri"/>
          <w:color w:val="111111"/>
          <w:sz w:val="28"/>
          <w:sz w:val="28"/>
          <w:szCs w:val="28"/>
          <w:rtl w:val="true"/>
          <w:lang w:bidi="ar-SA"/>
        </w:rPr>
        <w:t>خبر أبي الصباح‏</w:t>
      </w:r>
      <w:r>
        <w:rPr>
          <w:rStyle w:val="FootnoteAnchor"/>
          <w:rtl w:val="true"/>
        </w:rPr>
        <w:footnoteReference w:id="539"/>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في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الظبي شاة، و في حمار الوحش بقرة، و في النعامة جزور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أفتى في محكي النهاية و المبسوط و السرائر إلا أن في طريقه محمد بن الفضيل، بل في كشف اللثام لا مخالفة بينه و بين النصوص السابقة و لا بين القولين كما يظهر من المختلف، إذ لا فرق بين الجزور و البدنة إلا أن البدنة ما يحرز للهدي و الجزور أعم، و هما يعمان الذكر و الأنثى كما في العين و النهاية الأثيرية و تهذيب الأسماء للنووي، و في التحرير له و المعرب و المغرب في البدنة، و خصت في الصحاح و الديوان و المحيط و شمس العلوم بالناقة و البقرة، لكن عبارة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البدنة ناقة أو بقرة، الذكر و الأنثى منه سواء، يهدى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 تفسيره بالناقة و البقرة نص على التعميم للذكر و الأنثى، فقد يكون أولئك أيضا لا يخصونها بالأنثى، و إنما اقتصروا على الناقة و البقرة تمثيلا، و إنما أرادوا تعميمها للجنسين ردا على من يخصها بالإبل، و هو الوجه عندنا، و يدل عليه قوله تعالى‏</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وَجَبَتْ جُنُوبُها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الإبل خاصة، و لأن‏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البقر بالإبل حين قال‏</w:t>
      </w:r>
      <w:r>
        <w:rPr>
          <w:rStyle w:val="FootnoteAnchor"/>
          <w:rtl w:val="true"/>
        </w:rPr>
        <w:footnoteReference w:id="5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البدنة 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سبعة، و البقرة عن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البقر في حكم الإبل صارت البدنة في الشريعة متناولة للجنسين عند أبي حنيفة و أصحابه، و إلا فالبدن هي الإبل، و عليه تدل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المحكي عن مصباح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الجزور من الإبل خاصة يقع على الذكر و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أطلقت البدنة في الفروع فالمراد البعير ذكرا كان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ظاهر هذه العبارة كونه مرادا شرعيا لا وضعا لغويا، لكن في المحكي عن مجمع البحرين بعد ذكر البدنة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سميت بذلك لعظم بدنها و سمنها، و تقع على الجمل و الناقة عند جمهور أهل اللغة و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محكي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في النعامة بدنة عند علمائنا أجمع، فمن قتل نعامة و هو محرم وجب عليه 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المنتهى، و هو مشعر أو ظاهر في إرادة الجمع بين القولين، و ربما يؤيده ما عن ابن زهرة من نفي الخلاف عن وجوب البدنة، نعم في الرياض مناقشة الأصبهاني فيما حكاه من ظهور الاتحاد و عدم المخالفة بين الروايات و القولين بأن الذي وقفنا عليه من عبارته تفيد العكس، و هو كذلك، لكن يمكن أن يريد المخالفة لا نفيها، و عبر بذلك غير مرة، و الأمر سهل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فان تم ذلك فذاك و إلا فالترجيح للبدنة، لصحة نصوصها و تعددها و اعتضادها بمعقد نفي الخلاف و الإجماع، و أكثر الفتاوى، بل هو المشهور في التعبير نقلا و تحصيلا، و دعوى الجمع بالتخيير يدفعها عدم دخول البقرة فيها و إن سمعت التصريح به عن العين بل تقدم سابقا ما في الصحاح و القاموس من أن البدنة اسم للناقة و البقرة التي تنحر بمكة كما عن صريح شمس العلوم،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البدنة الناقة و البقرة تنحر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المنساق منها عرفا الإبل خاصة، و الإطلاق أعم، مضافا إلى ما سمعته من الزمخشري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الآية، و إن كان قد حكي ما سمعته عن أبي حنيفة و أصحابه، بل مقابلة البدنة للبقرة فيما سمعته من النصوص السابقة أوضح شاهد على مغايرتها 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كانت البدنة اسما لما يهدى اعتبر فيها السن المعتبر في الهدي، نعم مقتضى إطلاق النص و الفتوى إجزاؤها معه وافقت النعامة في الصغر و الكبر و غيرهما أم لا، خلافا للمحكي عن التذكرة فاعتبر المماثلة بين الصيد و فدائه ففي الصغير من الإبل ما في سنه، و في الكبير كذلك، و في الذكر ذكر، و في الأنثى أنثى، و لم نقف له على دليل سوى دعوى كونه المراد من المماثلة في الآية، و هو كالاجتهاد في مقابلة النص المقتضي كون مسمى البدنة مثلا مماثلا للنعامة على كل حال،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مع العجز عن البدنة تقوم البدنة قيمة عدل‏ و يفض ثمنها على البر، و يتصدق به لكل مسكين مدان، و لا يلزم ما زاد عن ستين‏ إن زاد البر و لا الإتمام لو نقص كما صرح بذلك كله غير واحد، بل في الحدائق حكايته عن الشيخ و ابن إدريس و أنه المشهور بين المتأخرين، بل في المدارك نسبته إلى الأكثر، و نسبه في كشف اللثام إلى الشيخ و بني حمزة و إدريس و البراج و سعيد،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المبسوط و الخلاف و الوسيلة و الجامع مكان البر الطعام، و في التذكرة و المنتهى الطعام المخرج الحنطة أو الشعير أو التمر أو الزبيب،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قيل يجزي كل ما يسمى طعاما كان حسنا، لأن الله تعالى أوجب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ذلك قلة القائل بالبر و إن كان فيه‏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علي بن الحسين عليهما السلام للزهري‏</w:t>
      </w:r>
      <w:r>
        <w:rPr>
          <w:rStyle w:val="FootnoteAnchor"/>
          <w:rtl w:val="true"/>
        </w:rPr>
        <w:footnoteReference w:id="542"/>
      </w:r>
      <w:r>
        <w:rPr>
          <w:rFonts w:ascii="Amiri" w:hAnsi="Amiri" w:eastAsia="Amiri" w:cs="Amiri"/>
          <w:color w:val="111111"/>
          <w:sz w:val="28"/>
          <w:sz w:val="28"/>
          <w:szCs w:val="28"/>
          <w:rtl w:val="true"/>
          <w:lang w:bidi="ar-SA"/>
        </w:rPr>
        <w:t>فيما رواه الصدوق في محكي‏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المقنع و 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تدري كيف يكون عدل ذلك صياما يا 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الصيد قيمة عدل ثم تفض تلك القيمة على البر، ثم يكال ذلك البر أصواعا، فيصوم لكل نصف صاع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عن‏ الفقه المنسوب‏</w:t>
      </w:r>
      <w:r>
        <w:rPr>
          <w:rStyle w:val="FootnoteAnchor"/>
          <w:rtl w:val="true"/>
        </w:rPr>
        <w:footnoteReference w:id="543"/>
      </w:r>
      <w:r>
        <w:rPr>
          <w:rFonts w:ascii="Amiri" w:hAnsi="Amiri" w:eastAsia="Amiri" w:cs="Amiri"/>
          <w:color w:val="111111"/>
          <w:sz w:val="28"/>
          <w:sz w:val="28"/>
          <w:szCs w:val="28"/>
          <w:rtl w:val="true"/>
          <w:lang w:bidi="ar-SA"/>
        </w:rPr>
        <w:t>إلى الرضا عليه السلام، و هو و إن أمكن حمل إطلاق الكتاب و السنة عليه، بل ربما قيل بانصراف الطعام إلى البر إلا أنه بعد وضوح منع الانصراف المزبور قاصر عن ذلك من وجوه، نعم هو أحوط، فالمتجه الاجتزاء بغيره مما يجزي في الكفارة كما أن المتجه الاجتزاء بالمد كغيره من الكفارة و إن كان بالمدين خبر الزهري السابق و</w:t>
      </w:r>
    </w:p>
    <w:p>
      <w:pPr>
        <w:pStyle w:val="BookText"/>
        <w:rPr/>
      </w:pPr>
      <w:r>
        <w:rPr>
          <w:rFonts w:ascii="Amiri" w:hAnsi="Amiri" w:eastAsia="Amiri" w:cs="Amiri"/>
          <w:color w:val="111111"/>
          <w:sz w:val="28"/>
          <w:sz w:val="28"/>
          <w:szCs w:val="28"/>
          <w:rtl w:val="true"/>
          <w:lang w:bidi="ar-SA"/>
        </w:rPr>
        <w:t>صحيح أبي عبيدة</w:t>
      </w:r>
      <w:r>
        <w:rPr>
          <w:rStyle w:val="FootnoteAnchor"/>
          <w:rtl w:val="true"/>
        </w:rPr>
        <w:footnoteReference w:id="54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المحرم الصيد و لم يجد ما يكفر من موضعه الذي أصاب فيه الصيد قوم جزاؤه من النعم دراهم ثم قومت الدراهم طعاما لكل مسكين نصف صاع، فان لم يقدر على الطعام صام لكل نصف صاع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غيره من النصوص بين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صحيح زرارة و محمد بن مسلم‏</w:t>
      </w:r>
      <w:r>
        <w:rPr>
          <w:rStyle w:val="FootnoteAnchor"/>
          <w:rtl w:val="true"/>
        </w:rPr>
        <w:footnoteReference w:id="54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محرم قتل نعامة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فان لم يجد فإطعام ستين مسكينا،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قيمة البدنة أكثر من إطعام ستين مسكينا لم يزد على إطعام ستين مسكينا، و إن كانت قيمة البدنة أقل من إطعام ستين مسكينا لم يكن عليه إلا قيمة البدنة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مرسل جميل‏</w:t>
      </w:r>
      <w:r>
        <w:rPr>
          <w:rStyle w:val="FootnoteAnchor"/>
          <w:rtl w:val="true"/>
        </w:rPr>
        <w:footnoteReference w:id="54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بلا تفاوت، و</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547"/>
      </w:r>
      <w:r>
        <w:rPr>
          <w:rFonts w:ascii="Amiri" w:hAnsi="Amiri" w:eastAsia="Amiri" w:cs="Amiri"/>
          <w:color w:val="111111"/>
          <w:sz w:val="28"/>
          <w:sz w:val="28"/>
          <w:szCs w:val="28"/>
          <w:rtl w:val="true"/>
          <w:lang w:bidi="ar-SA"/>
        </w:rPr>
        <w:t xml:space="preserve">عن أخيه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محرم أصاب نعامة ما عليه قال عليه بدنة، فان لم يجد فليتصدق على ستين مسكينا، فان لم يجد فليصم ثمانية عشر يوما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مرسل تحف العقول‏</w:t>
      </w:r>
      <w:r>
        <w:rPr>
          <w:rStyle w:val="FootnoteAnchor"/>
          <w:rtl w:val="true"/>
        </w:rPr>
        <w:footnoteReference w:id="548"/>
      </w:r>
      <w:r>
        <w:rPr>
          <w:rFonts w:ascii="Amiri" w:hAnsi="Amiri" w:eastAsia="Amiri" w:cs="Amiri"/>
          <w:color w:val="111111"/>
          <w:sz w:val="28"/>
          <w:sz w:val="28"/>
          <w:szCs w:val="28"/>
          <w:rtl w:val="true"/>
          <w:lang w:bidi="ar-SA"/>
        </w:rPr>
        <w:t xml:space="preserve">عن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من الوحش فعليه في حمار الوحش بدنة، فكذلك في النعامة بدنة، فان لم يقدر فإطعام ستين مسكينا، و إن لم يقدر فليصم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المقنع و المقنعة و جمل العلم و العمل و المراسم الإطلاق كالنصوص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مقيد بالمد، ك</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محرم أصاب نعامة أو حمار وحش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بدنة قلت فان لم يقدر على بدنة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فليطعم ستين مسكينا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يقدر على أن يتصدق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ثمانية عشر يوما، و الصدقة مد على كل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محرم أصاب بقرة قال عليه بقرة،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يقدر على بقرة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فليطعم ثلاثين مسكينا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يقدر على أن يتصدق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تسعة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عمار</w:t>
      </w:r>
      <w:r>
        <w:rPr>
          <w:rStyle w:val="FootnoteAnchor"/>
          <w:rtl w:val="true"/>
        </w:rPr>
        <w:footnoteReference w:id="55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شيئا فداؤه بدنة من الإبل فان لم يجد ما يشتري به فأراد أن يتصدق فعليه أن يطعم ستين مسكينا، لكل مسكين مد، فان لم يقدر على ذلك صام مكان ذلك ثمانية عشر يوما، لكل عشرة مساكين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عبد الله بن سنان‏</w:t>
      </w:r>
      <w:r>
        <w:rPr>
          <w:rStyle w:val="FootnoteAnchor"/>
          <w:rtl w:val="true"/>
        </w:rPr>
        <w:footnoteReference w:id="551"/>
      </w:r>
      <w:r>
        <w:rPr>
          <w:rFonts w:ascii="Amiri" w:hAnsi="Amiri" w:eastAsia="Amiri" w:cs="Amiri"/>
          <w:color w:val="111111"/>
          <w:sz w:val="28"/>
          <w:sz w:val="28"/>
          <w:szCs w:val="28"/>
          <w:rtl w:val="true"/>
          <w:lang w:bidi="ar-SA"/>
        </w:rPr>
        <w:t xml:space="preserve">المروي عن تفسير العياشي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عز و جل فيمن قتل صيدا متعمدا و هو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ما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 الذي عليه جزاء ما قتل فاما أن يهديه و إما أن يقوم فيشتري به طعاما فيطعمه المساكين، يطعم لكل مسكين مدا و إما أن ينظر كم يبلغ عدد ذلك من المساكين فيصوم لكل مسكين يوما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الجمع بينهما يقتضي حمل الأول على الندب، خصوصا بعد أن كان إطعام المسكين في غير المقام من الكفارات مدا على الأصح كما حررناه في محله، و لعل هذا الاختلاف راجع إلى ذلك، لا أنه شي‏ء مخصوص بهذه الكفارة، و إن كان المصنف قد اختار المد هناك، و لعله للفرق بين المقام و غيره بتعارض حق‏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الفقراء هنا، إذ هو تفريق للموجود، بخلاف غيره فإنه دفع ممن عليه الكفارة فلا بأس باستحباب دفعه للمدين بخلاف ما هنا، و من هنا يمكن ترجيح نصوص المدين بالفتاوى، و في كشف اللثام احتمال الجمع بينها باختلاف القيمة، فإن وفت بمدين تصدق بهما، و إلا فبمد على كل أو على البعض، و لكن لا أعرف به قائلا بالتنصيص، و يحتمله كلام من أطلق إطعام الستين، و فيه ما لا يخفى من عدم شاهد له، مضافا إلى ما اعترف به من عدم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وجوب الزائد و لا إكمال الناقص فلا خلاف أجده فيه، بل عن الخلاف الإجماع على الأول، مضافا إلى ما سمعته من النصوص الدالة على الحكمين التي لا ينافيها إطلاق غيرهما من النصوص إطعام الستين بعد تنزيله على ذلك، بل لعله كذلك أيضا في كلام من أطلق كالمفيد و ابني بابويه و ابن أبي عقيل و المرتضى و سلار على ما حكي عنهم، نعم عن أبي الصلاح و ابن زهرة إطلاق أن من لم يجد البدنة تصدق بثمنها، ك</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مسلم‏</w:t>
      </w:r>
      <w:r>
        <w:rPr>
          <w:rStyle w:val="FootnoteAnchor"/>
          <w:rtl w:val="true"/>
        </w:rPr>
        <w:footnoteReference w:id="552"/>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الهدي ما بلغ 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تنزيله على إرادة الصدقة به على الوجه المزبور، بل يمكن تنزيل إطلاقهما أيضا على ذلك و إلا كان لا دليل له، نحو المحكي عن الحلبيين أيضا من الانتقال إلى الصوم مع العجز عنها، بل هو مناف للكتاب و السنة و الإجماع، و من هنا يمكن حمله على إرادة العجز عنها عينا و قيمة، و إلا كان واضح البطلان، كما أن‏</w:t>
      </w:r>
    </w:p>
    <w:p>
      <w:pPr>
        <w:pStyle w:val="BookText"/>
        <w:rPr/>
      </w:pPr>
      <w:r>
        <w:rPr>
          <w:rFonts w:ascii="Amiri" w:hAnsi="Amiri" w:eastAsia="Amiri" w:cs="Amiri"/>
          <w:color w:val="111111"/>
          <w:sz w:val="28"/>
          <w:sz w:val="28"/>
          <w:szCs w:val="28"/>
          <w:rtl w:val="true"/>
          <w:lang w:bidi="ar-SA"/>
        </w:rPr>
        <w:t>خبر داود الرقي‏</w:t>
      </w:r>
      <w:r>
        <w:rPr>
          <w:rStyle w:val="FootnoteAnchor"/>
          <w:rtl w:val="true"/>
        </w:rPr>
        <w:footnoteReference w:id="553"/>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عليه بدنة واجبة في فداء إذا لم يجد بدنة فسبع شياه، فان لم يقدر صام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عامل به هنا و إن حكي عن المقنع و الجامع الفتوى بمضمونه، لكنهما وافقا المشهور في المقام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فقد العاجز عن البدنة مثلا البر و قلنا بتعينه دون قيمته فأقوى‏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الاحتمالات عند الفاضل وضع قيمة عادلة عند ثقة ليشتريه إذا وجده إذا أراد الرجوع، و إلا أبقاها عنده مترقبا لوجوده، لعدم صدق العجز مع القدرة على القيمة و عدم فورية الإخراج، ثم أقواها شراء غيره من الطعام، و حينئذ ففي الاكتفاء بالستين مسكينا لو زاد إشكال، فإن تعدد احتمل التخيير، و الأقرب إليه، ثم يحتمل الانتقال إلى الصوم،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إن الأخير أقواها، لصدق عدم القدرة عليه مع رجحان المسارعة،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إلحاق المعدل بالزكاة أي المعزولة في عدم الضمان بالتلف بغير تفريط لإتيانه بالواجب، و أصالة البراءة من الإخراج ثانيا و نفي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الأقوى عدم الإلحاق، لعدم الدليل بعد وضوح الفرق بين الزكاة التي هي في العين و الغداء الذي هو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 ظاهر الآية اعتبار حكم العدلين في مثلية الجزاء، و من هنا قال الطبرسي في جامع الجوامع و المقداد في آيات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رجلان عدلان فقيهان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الوجيز، و حكاه في مجمع البيان عن ابن عباس، إلا أني لم أجد له أثرا في كلام الفقهاء، و لذا قال الأردبيلي في آيات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اعتبار التعدد ينافي اعتبار الحكم إذ ليس بعد شهادة العدلين شي‏ء إلا ما جاء من الحلف في دعوى الدين على الميت، فلا يبعد إرادة الشهادة من الحكم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 أنه لا أثر في كتب الفروع لاعتبار شهادة العدلين في المثلية أيضا إلا ما تسمعه في آخر الكفارات ضرورة أن المنصوص حكمه ما جاء في النص و غير المنصوص حكمه ضمان القيمة، و ذلك كله يشهد لكون القراءة ذو عدل، كما في الصافي‏</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المجمع عن الباقر و الصادق عليهما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الكافي و العياشي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العدل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الامام من بعده، ثم قالا هذا مما أخطأت به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رجلا واحدا يعني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أقول يعني أن رسم الألف في‏ ذَوا عَدْلٍ‏ من تصرف نساخ القرآن خطأ و الصواب عدم نسخها، و ذلك أنه يفيد أن الحاكم اثنان، و الحال أنه واحد و هو الرسول في زمانه ثم كل إمام في زمانه على سبيل البدل، و في‏</w:t>
      </w:r>
    </w:p>
    <w:p>
      <w:pPr>
        <w:pStyle w:val="BookText"/>
        <w:rPr/>
      </w:pPr>
      <w:r>
        <w:rPr>
          <w:rFonts w:ascii="Amiri" w:hAnsi="Amiri" w:eastAsia="Amiri" w:cs="Amiri"/>
          <w:color w:val="111111"/>
          <w:sz w:val="28"/>
          <w:sz w:val="28"/>
          <w:szCs w:val="28"/>
          <w:rtl w:val="true"/>
          <w:lang w:bidi="ar-SA"/>
        </w:rPr>
        <w:t xml:space="preserve">التهذيب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العدل رسول الله صلى الله عليه و آله و الامام من بعده يحكم به، و هو ذو عدل، فإذا علمت ما حكم به الرسول و الامام فحسبك، و لا تسأل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الموثق‏</w:t>
      </w:r>
      <w:r>
        <w:rPr>
          <w:rStyle w:val="FootnoteAnchor"/>
          <w:rtl w:val="true"/>
        </w:rPr>
        <w:footnoteReference w:id="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زرارة سأل أبا جعفر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بِهِ ذَوا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رسول الله صلى الله عليه و آله و الامام من بعده،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أخطأت به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حسن إبراهيم ابن عمر اليماني‏</w:t>
      </w:r>
      <w:r>
        <w:rPr>
          <w:rStyle w:val="FootnoteAnchor"/>
          <w:rtl w:val="true"/>
        </w:rPr>
        <w:footnoteReference w:id="55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الحسن عن حماد بن عثمان‏</w:t>
      </w:r>
      <w:r>
        <w:rPr>
          <w:rStyle w:val="FootnoteAnchor"/>
          <w:rtl w:val="true"/>
        </w:rPr>
        <w:footnoteReference w:id="5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تلوت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 عدل منكم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عدل، هذا مما أخطأت فيه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المحكي عن‏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 عن زرارة</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به ذوا عدل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رسول الله و الامام من بعده صلوات الله عليهما، فإذا حكم به الامام فحسبك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p>
    <w:p>
      <w:pPr>
        <w:pStyle w:val="BookText"/>
        <w:rPr/>
      </w:pPr>
      <w:r>
        <w:rPr>
          <w:rFonts w:ascii="IRNazanin" w:hAnsi="IRNazanin" w:eastAsia="IRNazanin"/>
          <w:color w:val="111111"/>
          <w:sz w:val="28"/>
          <w:sz w:val="28"/>
          <w:szCs w:val="28"/>
          <w:rtl w:val="true"/>
          <w:lang w:bidi="fa-IR"/>
        </w:rPr>
        <w:t>عن محمد بن مسلم‏</w:t>
      </w:r>
      <w:r>
        <w:rPr>
          <w:rStyle w:val="FootnoteAnchor"/>
          <w:rtl w:val="true"/>
        </w:rPr>
        <w:footnoteReference w:id="56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رجلا واحدا يعني الإمام عليه السلام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عرفت ذلك يمكن أن يكون المراد من ذوا عدل النبي صلى الله عليه و آله 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الاجتزاء بحكم أحدهما، و أن المراد من الحكم بيان المثل للمقتول من الصيد، و هو حينئذ ما ذكره الفقهاء في كتبهم من الخمسة أو العشرة، فتكون الآية دليلا على اعتبار النص الشرعي في المثلية، لأنه منوط بنظر العدلين من سائر الناس كما توهمه بعض العامة، حتى أنه جعل الآية من الأدلة على جواز القياس، و في دعائم الإسلام‏</w:t>
      </w:r>
      <w:r>
        <w:rPr>
          <w:rStyle w:val="FootnoteAnchor"/>
          <w:rtl w:val="true"/>
        </w:rPr>
        <w:footnoteReference w:id="562"/>
      </w:r>
      <w:r>
        <w:rPr>
          <w:rFonts w:ascii="Amiri" w:hAnsi="Amiri" w:eastAsia="Amiri" w:cs="Amiri"/>
          <w:color w:val="111111"/>
          <w:sz w:val="28"/>
          <w:sz w:val="28"/>
          <w:szCs w:val="28"/>
          <w:rtl w:val="true"/>
          <w:lang w:bidi="ar-SA"/>
        </w:rPr>
        <w:t>بعد أن ذكر الآية ذو عدل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يقرؤها أهل البيت عليهم السلام ذو عدل على الواحد، و هو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أقامه الامام، و قد روينا أن رجلا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أبي حنيفة و هو في حلقة يفتي الناس و حوله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ما تقول في محرم أصاب صيدا؟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يحكم عليه بها؟ قال أبو حنيفة ذَوا عَدْلٍ‏ كما قال الله تعالى،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اختلفا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عن الحكم حتى يتفقا،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لا ترى أن تحكم في صيد قيمته درهم وحدك حتى يتفق معك آخر و تحكم في الدماء و الفروج و الأموال برأيك، فلم يحر أبو حنيفة جوابا غير أن نظر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 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للحكم، لأنا لم نجدهم اتفقوا على شي‏ء من الفتيا إلا و قد خالفهم فيه آخرون، و لما علم أصحاب أبي حنيفة بفساد هذا القول قالوا يؤخذ بحكم أقلهما قيمة، لأنهما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اتفقا على الأقل، و هذا قول يفسد عند الاعتبار، و إنما يكون ما قالوه على قياسهم لو كانت القيمة بدنانير أو دراهم و ما هو في معناهما، فيقول أحدهما قيمته خمسة، و يقول الآخر عشرة، فكأنهما اتفقا على خمسة عندهم، و ليس ذلك باتفاق بالحقيقة، لأنه إذا جزى بخمسة لم يكن عند من قال بعشرة جزاء مع أن جزاء الصيد يكون بأعيان متفرقة من النعم، و يكون بإطعام مساكين، و يكون بصوم، و ليس في هذا شي‏ء متفق فيه على الأقل، و لا يكون قد جزى عند كل واحد منهما إلا أن يجزي بما أمره به ان اتفق فيه قوم و خالفهم آخرون، و هذا بين لمن تدبره و وفق لفهمه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أصحاب أبي حنيفة بنوا ذلك على المحكي من مذهب أبي حنيفة من إرادة القيمة من المماثلة في الآية، فالاختلاف فيها حينئذ من الاختلاف في شغل الذمة بالأقل و الأكثر، يثبت الأقل و ينفي الزائد بالأصل، و لكن فيه أن الفرض أشبه شي‏ء بقاعدة وجوب البراءة اليقينية من الشغل اليقيني، و من هنا حكي عن بعضهم وجوب الأزيد، و على كل حال فهو كما ترى، ضرورة عدم مورد له، كضرورة ذلك على تقدير تفسيرها بإرادة شهادة العدلين كما سمعته من بعض أصحابنا، و من العجب أن جماعة من الخاصة رووا قراءة السيدين الإمامين المعصومين من الزلل ذو عدل و أنه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ثم يذكرون بعد ذلك من التفسير ما ينافيه، مع أنه لا مورد له، بل العامة قد حكوا قرائتهما عليهما السلام كذلك، فلا بد حينئذ من أتباعهما و إرجاع قراءة ذوي عدل إليها على الوجه الذي ذكرناه، و الله العالم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عجز عن إطعام الستين‏ صام عن كل مدين يوما وفاقا للمشهور، بل عن التبيان أنه مذهبنا، كما عن المجمع‏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فقه القرآن أنه المروي عن أئمتنا عليهم السلام، بل عن الغنية الإجماع عليه، و هو الحجة بعد ما سمعته من‏ خبر الزهري‏</w:t>
      </w:r>
      <w:r>
        <w:rPr>
          <w:rStyle w:val="FootnoteAnchor"/>
          <w:rtl w:val="true"/>
        </w:rPr>
        <w:footnoteReference w:id="563"/>
      </w:r>
      <w:r>
        <w:rPr>
          <w:rFonts w:ascii="Amiri" w:hAnsi="Amiri" w:eastAsia="Amiri" w:cs="Amiri"/>
          <w:color w:val="111111"/>
          <w:sz w:val="28"/>
          <w:sz w:val="28"/>
          <w:szCs w:val="28"/>
          <w:rtl w:val="true"/>
          <w:lang w:bidi="ar-SA"/>
        </w:rPr>
        <w:t>و صحيح أبي عبيدة</w:t>
      </w:r>
      <w:r>
        <w:rPr>
          <w:rStyle w:val="FootnoteAnchor"/>
          <w:rtl w:val="true"/>
        </w:rPr>
        <w:footnoteReference w:id="564"/>
      </w:r>
      <w:r>
        <w:rPr>
          <w:rFonts w:ascii="Amiri" w:hAnsi="Amiri" w:eastAsia="Amiri" w:cs="Amiri"/>
          <w:color w:val="111111"/>
          <w:sz w:val="28"/>
          <w:sz w:val="28"/>
          <w:szCs w:val="28"/>
          <w:rtl w:val="true"/>
          <w:lang w:bidi="ar-SA"/>
        </w:rPr>
        <w:t>و صحيح ابن مسلم‏</w:t>
      </w:r>
      <w:r>
        <w:rPr>
          <w:rStyle w:val="FootnoteAnchor"/>
          <w:rtl w:val="true"/>
        </w:rPr>
        <w:footnoteReference w:id="565"/>
      </w:r>
      <w:r>
        <w:rPr>
          <w:rFonts w:ascii="Amiri" w:hAnsi="Amiri" w:eastAsia="Amiri" w:cs="Amiri"/>
          <w:color w:val="111111"/>
          <w:sz w:val="28"/>
          <w:sz w:val="28"/>
          <w:szCs w:val="28"/>
          <w:rtl w:val="true"/>
          <w:lang w:bidi="ar-SA"/>
        </w:rPr>
        <w:t>نعم عن الخلاف أنه يصوم عن كل مد يوما، و هو مبني على إعطاء المسكين مدا، و يوافقه‏</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ابن بكير</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بثمن قيمة الهدي طعاما، ثم يصوم لكل مد يوما، ثم إنه يصوم إلى أن يتم شهرين، فإذا ازدادت الأمداد على شهرين فليس عليه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فالمدار في عدد الأيام التي تصام على عدد الأمداد أو نصف الصاع على القولين كما أومى إليه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يكن عنده فليصم بقدر ما بلغ، لكل طعام مسكين يوما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زيادتها على الستين كما لو كانت أربعين صاعا مثلا فإنها زائدة على كل حال لم تجب غير الستين كما سمعته في مرسل ابن بكير، بل صرح به غير واحد، بل لا أجد فيه خلافا، بل عن الغنية الإجماع عليه، و هو الحجة بعد الأصل و معلومية كون الستين منتهى الكفارة صوما و إطعاما، أما لو نقص عن الستين كما لو كان خمسة و عشرين صاعا بناء على كون المدين إطعام المسكين ففي قواعد الفاضل الأقرب الصوم ستين بل، هو مقتضى إطلاق محكي المقنعة و المراسم و جمل العلم و العمل صيام شهرين متتابعين أو ستين يوما، قيل للاحتياط لاحتمال عدل الصيد أو الجزاء لا الطعام، و لا يعلم أن عدلهما يتناول ما دون الستين، و فيه أنه كالاجتهاد في مقابلة ما سمعته من النصوص الدالة على كون الصوم بمقدار نصف الصاع أو المد، و منه يعلم أنه‏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بالعدل في الكتاب، و لعله لذا كان ظاهر غير من سمعت ذلك، بل هو المحكي عن صريح الغنية و الكافي و التذكرة و المنتهى و التحرير، و هو الأقوى، نعم لو انكسر نصف الصاع أو المد على القولين صام عنه يوما كما صرح به الفاضل أيضا و غيره، بل في محكي التذكرة و المنتهى لا نعلم فيه خلافا، لأن صيام اليوم لا يتبعض، و السقوط غير ممكن، لشغل الذمة، فيجب كمال اليوم، و إن كان فيه أن المتجه السقوط، لاشتراط صوم اليوم بإطعام المسكين، و هو منتف، فالعمدة ما ذكره من عدم علم الخلاف إن كان مراده الإجماع، و إلا كان محلا للنظر بل المنع أيضا، و إن كان الاحتياط لا ينبغي تركه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عجز عن صوم الستين مثلا صام ثمانية عشر يوما كما صرح به غير واحد، بل هو المشهور، لما سمعته من النصوص التي هي و إن لم يكن فيها اشتراط العجز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أطلقت صومها عند العجز عن الصدقة، بل عن الحسن و الصدوق التعبير 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بالحمل على العجز عن عدل أمداد الطعام يحصل الجمع بينها و بين ما مر مع الاحتياط و رعاية المطابقة لسائر الكفارات و ما سمعته من الشهرة، و بذلك يرجح على احتمال الجمع بحمل الأولى على الفضل و الثانية على الاجزاء كما في غير المقام الذي يحصل فيه التعارض بين الأقل و الأكثر، على أن الجمع الأول من باب التقييد و الثاني من المجاز، و الأول أرجح، بل قيل مع فرض تساوي احتمالي الجمع يجب الأخذ بما تحصل به البراءة اليقينية، للإجماع على ثبوت اشتغال الذمة بشي‏ء من الصوم في الجملة بعد العجز عن الصدقة، و إن كان فيه ما لا يخفى من أن المتجه في مثله الاجتزاء بالأقل مع نفي الزائد بالأصل، اللهم إلا أن يدعى أن الأقل هنا لا تحصل به براءة عن التكليف حتى عن نفسه إلا مع إكمال الستين، فهو حينئذ كركعات الصلاة، إلا أنه كما ترى، ضرورة كونه كالديون‏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الضمانات و 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تمكن من أكثر من الثمانية عشر كالعشرين و نحوها ففي القواعد في وجوبه إشكال، و لعله من الأصل و إطلاق النصوص و الفتاوى، و من الاحتياط و أن الميسور لا يسقط بالمعسور، و لكن لا يخفى عليك أن الأول أقوى و إن كان الثاني أحوط، كما أن الأقوى السقوط أيضا لو عجز بعد صيام شهر عن الشهر الآخر، و لكن في القواعد أقوى الاحتمالات وجوب تسعة، ثم ما قدر، ثم السقوط، و لعل الأول لأن المعجوز عنه شهر، و بدله تسعة و إن قدر على الأكثر كما يومي إليه ما تسمعه في البقرة، و الثاني للاحتياط مع قاعدة الميسور، و خروج الفرض عن إطلاق الأخبار و الفتاوي بثمانية عشر عن شهرين فإنه إذا كان يصوم لم يكن عاجزا، و لأنه و الآن عاجز عن شهر لا عن شهرين، و لا يدخل بهذا في عموم الأخبار و الفتاوى بتسعة عن شهر، فإنها فيمن تكليفه شهر من أول الأمر لا من بقي عليه شهر، و الثالث لأنه يصدق عليه من أول الأمر إلى آخره، أنه ممن عليه شهران و قد عجز عنهما، فتشمله أدلة الثمانية عشرة و قد صامها، و يؤيده أن الله تعالى عليم بعجزه عنهما قبل شروعه في الصوم، فعجزه كاشف عن أنه تعالى لم يكن كلفه إلا ببدل الشهرين، و هو الثمانية عشر، و من هنا قلنا إن الأقوى السقوط، و ربما عورض باحتمال كون التكليف منوطا بعلم المكلف لا المكلف، و حينئذ فما لم يعلم عجزه كان مكلفا بالشهرين، و إنما انتقل تكليفه إلى البدل من حين علمه بالعجز، فعليه تسعة أو ما قدر، و لكنه كما ترى، ضرورة ظهور الأدلة في كون التكليف على الوجه المزبور و لا أقل من الشك، و الأصل براءة الذمة،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فرخ النعامة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مثل ما في النعامة و هي‏</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أبان بن تغلب‏</w:t>
      </w:r>
      <w:r>
        <w:rPr>
          <w:rStyle w:val="FootnoteAnchor"/>
          <w:rtl w:val="true"/>
        </w:rPr>
        <w:footnoteReference w:id="56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قوم حجاج محرمين أصابوا فراخ نعام فأكلوا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مكان كل فرخ أكلوه بدنة يشتركون فيها على عدد الفراخ و على عدد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مؤيدة بعموم‏ ما دل‏</w:t>
      </w:r>
      <w:r>
        <w:rPr>
          <w:rStyle w:val="FootnoteAnchor"/>
          <w:rtl w:val="true"/>
        </w:rPr>
        <w:footnoteReference w:id="569"/>
      </w:r>
      <w:r>
        <w:rPr>
          <w:rFonts w:ascii="Amiri" w:hAnsi="Amiri" w:eastAsia="Amiri" w:cs="Amiri"/>
          <w:color w:val="111111"/>
          <w:sz w:val="28"/>
          <w:sz w:val="28"/>
          <w:szCs w:val="28"/>
          <w:rtl w:val="true"/>
          <w:lang w:bidi="ar-SA"/>
        </w:rPr>
        <w:t>على أن في النعامة بدنة و الرواية الأخرى‏ ان فيها من صغار الإبل‏ كما عن النهاية و السرائر و المبسوط إرسالها و إن كنا لم نقف عليها كما اعترف به غير واحد و لكن‏ هو أشبه‏ بأصول المذهب و قواعده، وفاقا لمحكي الأحمدي و المقنعة و الخلاف و الكافي و المراسم و جمل العلم و العمل و السرائر، بل في الأخيرين و المقنعة و المراسم في سنه للمماثلة التي في الآية، و بها مضافا إلى الشهرة ترجح هذه المرسلة على الصحيحة المزبورة المحتملة مضاعفة الفداء بذلك، لحصول جنايتين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القتل و الأكل، بل يخص العموم المزبور لو سلم شموله للفرض، و لكن لا ريب في أن الأحوط الكبير كما اعترف به الإسكافي و الشيخ و الفاضل، بل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تطوع بالأعلى سنا كان تعظيما لشعائر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عدم تعين الصغير في الاجزاء عند القائل به، بل لم نجد قائلا بتعيين الكبير عدا بعض متأخري المتأخرين</w:t>
      </w:r>
    </w:p>
    <w:p>
      <w:pPr>
        <w:pStyle w:val="BookText"/>
        <w:rPr/>
      </w:pPr>
      <w:r>
        <w:rPr>
          <w:rFonts w:ascii="Amiri" w:hAnsi="Amiri" w:eastAsia="Amiri" w:cs="Amiri"/>
          <w:color w:val="111111"/>
          <w:sz w:val="28"/>
          <w:sz w:val="28"/>
          <w:szCs w:val="28"/>
          <w:rtl w:val="true"/>
          <w:lang w:bidi="ar-SA"/>
        </w:rPr>
        <w:t>للصحيحة المزبورة، و إطلاق بعض أن في النعامة بدنة متصرف إلى غير الفرض، بل لعل التعليل بالمماثلة يومي إلى ذلك، بل عن المهذب في صغار النعام مثل ما في كبارها، مع أنه ذكر أن الصغير منها يجب فيها الصغير من الإبل في سنه، و كذلك في البقر و الغنم، و الكبار أفضل، فيعلم كون مراده أن الواجب الصغير، و مع العجز يساوي بدل فدائه من الإطعام أو الصيام بدل فداء الكبير، إلا أنه يقوم هنا الصغير من الإبل الذي في سنه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النصوص المزبورة الترتيب في هذه الكفارة كما هو المحكي‏</w:t>
      </w:r>
      <w:bookmarkStart w:id="208" w:name="pg12277_130388"/>
    </w:p>
    <w:p>
      <w:pPr>
        <w:pStyle w:val="BookText"/>
        <w:rPr/>
      </w:pPr>
      <w:bookmarkEnd w:id="20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الأكثر بل لعله المشهور، بل عن المبسوط نسبته إلى أصحابنا مشعرا بالإجماع عليه، و حينئذ فإطلاق الآية و خبر العياشي‏</w:t>
      </w:r>
      <w:r>
        <w:rPr>
          <w:rStyle w:val="FootnoteAnchor"/>
          <w:rtl w:val="true"/>
        </w:rPr>
        <w:footnoteReference w:id="570"/>
      </w:r>
      <w:r>
        <w:rPr>
          <w:rFonts w:ascii="Amiri" w:hAnsi="Amiri" w:eastAsia="Amiri" w:cs="Amiri"/>
          <w:color w:val="111111"/>
          <w:sz w:val="28"/>
          <w:sz w:val="28"/>
          <w:szCs w:val="28"/>
          <w:rtl w:val="true"/>
          <w:lang w:bidi="ar-SA"/>
        </w:rPr>
        <w:t>منزل على ذلك، لا أن المراد من النصوص الندب و من الآية التخيير كما عن الفاضل في جملة من كتبه، بل ربما حكي عن ابن إدريس و عن الشيخ في الجمل و الخلاف و إن كنا لم نتحققه، فالأول مع كونه أحوط و أشهر أظهر، نعم قد يقوى عدم اعتبار التتابع في الصوم منها، للإطلاق و حصر التتابع في غيرها في‏</w:t>
      </w:r>
    </w:p>
    <w:p>
      <w:pPr>
        <w:pStyle w:val="BookText"/>
        <w:rPr/>
      </w:pPr>
      <w:r>
        <w:rPr>
          <w:rFonts w:ascii="Amiri" w:hAnsi="Amiri" w:eastAsia="Amiri" w:cs="Amiri"/>
          <w:color w:val="111111"/>
          <w:sz w:val="28"/>
          <w:sz w:val="28"/>
          <w:szCs w:val="28"/>
          <w:rtl w:val="true"/>
          <w:lang w:bidi="ar-SA"/>
        </w:rPr>
        <w:t>صحيح سلمان بن جعفر الجعفري‏</w:t>
      </w:r>
      <w:r>
        <w:rPr>
          <w:rStyle w:val="FootnoteAnchor"/>
          <w:rtl w:val="true"/>
        </w:rPr>
        <w:footnoteReference w:id="5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عليه أيام من شهر رمضان أ يقضيها متفرقة؟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بأس بتفريقه قضاء شهر رمضان إنما الصيام الذي لا يفرق كفارة الظهار و كفارة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المفيد و المرتضى و سلار فأوجبوه لظهور الكتاب و السنة و الفتاوى في أنه كفارة و الأصل فيها اعتبار التتابع، و فيه منع، و إن كان أحوط،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7179010_417432637"/>
      <w:bookmarkStart w:id="210" w:name="_Toc79"/>
      <w:bookmarkEnd w:id="209"/>
      <w:r>
        <w:rPr>
          <w:rtl w:val="true"/>
        </w:rPr>
        <w:t>[</w:t>
      </w:r>
      <w:r>
        <w:rPr>
          <w:rtl w:val="true"/>
        </w:rPr>
        <w:t>الثاني بقرة الوحش و حمار الوحش‏</w:t>
      </w:r>
      <w:r>
        <w:rPr>
          <w:rtl w:val="true"/>
        </w:rPr>
        <w:t>]</w:t>
      </w:r>
      <w:bookmarkEnd w:id="21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بقرة الوحش و حمار الوحش، و في قتل كل واحد منهما بقرة أهلية وفاقا للمشهور، بل عن الغنية الإجماع عليه، بل لا أجد خلافا في الأول منهما، للنصوص‏</w:t>
      </w:r>
      <w:r>
        <w:rPr>
          <w:rStyle w:val="FootnoteAnchor"/>
          <w:rtl w:val="true"/>
        </w:rPr>
        <w:footnoteReference w:id="572"/>
      </w:r>
      <w:r>
        <w:rPr>
          <w:rFonts w:ascii="Amiri" w:hAnsi="Amiri" w:eastAsia="Amiri" w:cs="Amiri"/>
          <w:color w:val="111111"/>
          <w:sz w:val="28"/>
          <w:sz w:val="28"/>
          <w:szCs w:val="28"/>
          <w:rtl w:val="true"/>
          <w:lang w:bidi="ar-SA"/>
        </w:rPr>
        <w:t>التي سمعت جملة منها المعتضدة بالمماثلة المستفادة من الكتاب و الإجماع المحكي و غير ذلك، بل و الثاني إلا ما عن الصدوق من وجوب بدنة فيه، و ربما حكي عن الشيخين، و لم نتحققه، لبعض‏</w:t>
      </w:r>
      <w:r>
        <w:rPr>
          <w:rStyle w:val="FootnoteAnchor"/>
          <w:rtl w:val="true"/>
        </w:rPr>
        <w:footnoteReference w:id="573"/>
      </w:r>
      <w:r>
        <w:rPr>
          <w:rFonts w:ascii="Amiri" w:hAnsi="Amiri" w:eastAsia="Amiri" w:cs="Amiri"/>
          <w:color w:val="111111"/>
          <w:sz w:val="28"/>
          <w:sz w:val="28"/>
          <w:szCs w:val="28"/>
          <w:rtl w:val="true"/>
          <w:lang w:bidi="ar-SA"/>
        </w:rPr>
        <w:t>المعتبرة السابقة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حمله بعض على الفضل كما يعطيه كلام أبي علي، أو على إرادة البقرة من البدنة لما مر من عمومها لها عند الحنفية و جماعة من اللغويين، و إن كان فيه منع الفضل بعد منع الاجزاء، لعدم كونه المأمور به، و بعد قصور ما تضمنه عن الجمع بينه و بين غيره بذلك من وجوه، مضافا إلى عدم إرادة البقرة من البدنة في خصوص بعض النصوص المزبورة، و</w:t>
      </w:r>
    </w:p>
    <w:p>
      <w:pPr>
        <w:pStyle w:val="BookText"/>
        <w:rPr/>
      </w:pPr>
      <w:r>
        <w:rPr>
          <w:rFonts w:ascii="IRNazanin" w:hAnsi="IRNazanin" w:eastAsia="IRNazanin"/>
          <w:color w:val="111111"/>
          <w:sz w:val="28"/>
          <w:sz w:val="28"/>
          <w:szCs w:val="28"/>
          <w:rtl w:val="true"/>
          <w:lang w:bidi="fa-IR"/>
        </w:rPr>
        <w:t>إلا</w:t>
      </w:r>
      <w:r>
        <w:rPr>
          <w:rStyle w:val="FootnoteAnchor"/>
          <w:rtl w:val="true"/>
        </w:rPr>
        <w:footnoteReference w:id="574"/>
      </w:r>
      <w:r>
        <w:rPr>
          <w:rFonts w:ascii="Amiri" w:hAnsi="Amiri" w:eastAsia="Amiri" w:cs="Amiri"/>
          <w:color w:val="111111"/>
          <w:sz w:val="28"/>
          <w:sz w:val="28"/>
          <w:szCs w:val="28"/>
          <w:rtl w:val="true"/>
          <w:lang w:bidi="ar-SA"/>
        </w:rPr>
        <w:t>ما عن الإسكافي و بعض متأخري المتأخرين من التخيير جمعا بين الأدلة، و فيه أنه فرع التكافؤ المفقود هنا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مع العجز تقوم البقرة الأهلية و يفض ثمنها على البر و يتصدق به لكل مسكين مدان و لا يلزم ما زاد على ثلاثين‏ بلا خلاف أجده للمعتبرة المستفيضة</w:t>
      </w:r>
      <w:r>
        <w:rPr>
          <w:rStyle w:val="FootnoteAnchor"/>
          <w:rtl w:val="true"/>
        </w:rPr>
        <w:footnoteReference w:id="575"/>
      </w:r>
      <w:r>
        <w:rPr>
          <w:rFonts w:ascii="Amiri" w:hAnsi="Amiri" w:eastAsia="Amiri" w:cs="Amiri"/>
          <w:color w:val="111111"/>
          <w:sz w:val="28"/>
          <w:sz w:val="28"/>
          <w:szCs w:val="28"/>
          <w:rtl w:val="true"/>
          <w:lang w:bidi="ar-SA"/>
        </w:rPr>
        <w:t>التي تقدم بعضها، و منها في خصوص الثلاثين‏</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57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عليه شي‏ء من الصيد فداؤه بقرة فان لم يجد فليطعم ثلاثين مسكينا، فان لم يجد فليصم تسعة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في تعيين البر الذي قد ذكره في المتن و محكي السرائر، و المدين فان فيهما البحث السابق الذي عرفت فيه أن الأقوى عدم تعين البر و الاكتفاء بالمد، و الثمرة في ذلك خصوصا الأخير واضحة، و لا يلزم الإكمال لو نقص ثمنها، للأصل و ظاهر النص، كما أنه لا يجب عليه بذلك الزائد لذلك أيضا، بل عن الخلاف الإجماع عليه في البقرة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العجز يصوم عن كل مدين‏ أو عن كل مد على البحث السابق‏ يوما الذي مر أن الصوم يوما عن طعام كل مسكين، و هو مدان أو مد كما عرفت‏ و إن عجز صام تسعة أيام‏ للمعتبرة المستفيضة</w:t>
      </w:r>
      <w:r>
        <w:rPr>
          <w:rStyle w:val="FootnoteAnchor"/>
          <w:rtl w:val="true"/>
        </w:rPr>
        <w:footnoteReference w:id="577"/>
      </w:r>
      <w:r>
        <w:rPr>
          <w:rFonts w:ascii="Amiri" w:hAnsi="Amiri" w:eastAsia="Amiri" w:cs="Amiri"/>
          <w:color w:val="111111"/>
          <w:sz w:val="28"/>
          <w:sz w:val="28"/>
          <w:szCs w:val="28"/>
          <w:rtl w:val="true"/>
          <w:lang w:bidi="ar-SA"/>
        </w:rPr>
        <w:t>التي منها</w:t>
      </w:r>
      <w:bookmarkStart w:id="211" w:name="pg12277_130390"/>
    </w:p>
    <w:p>
      <w:pPr>
        <w:pStyle w:val="BookText"/>
        <w:rPr/>
      </w:pPr>
      <w:bookmarkEnd w:id="21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سمعت، و لكن فيها الأمر بذلك بعد العجز عن الصدقة كما عن جماعة إلا أنها محمولة على ما ذكرناه من التفصيل كما سمعته في البدنة وفاقا للأكثر، بلى عن الغنية الإجماع عليه، و بذلك يرجح هذا الجمع بينها على غيره كما عرفته مفصلا، بل عرفت أيضا جملة من الفروع التي لا يخفى جريانها في المقام، منها البحث في الاكتفاء في الصغير بمماثله، فلاحظ، و عن ابن حمزة عدم إثبات بدل لغداء الحمار، و لكن عموم النصوص و خصوصها و الفتاوى حجة عليه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7179012_417432637"/>
      <w:bookmarkStart w:id="213" w:name="_Toc80"/>
      <w:bookmarkEnd w:id="212"/>
      <w:r>
        <w:rPr>
          <w:rtl w:val="true"/>
        </w:rPr>
        <w:t>[</w:t>
      </w:r>
      <w:r>
        <w:rPr>
          <w:rtl w:val="true"/>
        </w:rPr>
        <w:t>الثالث في قتل الظبي‏</w:t>
      </w:r>
      <w:r>
        <w:rPr>
          <w:rtl w:val="true"/>
        </w:rPr>
        <w:t>]</w:t>
      </w:r>
      <w:bookmarkEnd w:id="213"/>
    </w:p>
    <w:p>
      <w:pPr>
        <w:pStyle w:val="BookText"/>
        <w:rPr/>
      </w:pPr>
      <w:r>
        <w:rPr>
          <w:rFonts w:ascii="Amiri" w:hAnsi="Amiri" w:eastAsia="Amiri" w:cs="Amiri"/>
          <w:color w:val="111111"/>
          <w:sz w:val="28"/>
          <w:sz w:val="28"/>
          <w:szCs w:val="28"/>
          <w:rtl w:val="true"/>
          <w:lang w:bidi="ar-SA"/>
        </w:rPr>
        <w:t>الثالث في قتل الظبي شاة بلا خلاف أجده فيه كما عن ابن زهرة الاعتراف به، بل عن المنتهى الإجماع عليه، و هو الحجة، بل ظاهر الآية</w:t>
      </w:r>
      <w:r>
        <w:rPr>
          <w:rStyle w:val="FootnoteAnchor"/>
          <w:rtl w:val="true"/>
        </w:rPr>
        <w:footnoteReference w:id="578"/>
      </w:r>
      <w:r>
        <w:rPr>
          <w:rFonts w:ascii="Amiri" w:hAnsi="Amiri" w:eastAsia="Amiri" w:cs="Amiri"/>
          <w:color w:val="111111"/>
          <w:sz w:val="28"/>
          <w:sz w:val="28"/>
          <w:szCs w:val="28"/>
          <w:rtl w:val="true"/>
          <w:lang w:bidi="ar-SA"/>
        </w:rPr>
        <w:t>و المعتبرة المستفيضة منها</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57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فإن أصاب ظبيا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فإطعام عشرة مساكين، فان لم يجد ما يتصدق به فعليه صيام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سليمان بن خالد</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الظبي شاة، و في البقرة بقرة، و في الحمار بدنة، و في النعامة بدنة، و فيما سوى ذلك قيمته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التي لا فرق فيها بين الضأن و المعز و الذكر و الأنثى‏ و مع العجز تقوم الشاة و يفض ثمنها على البر أو غيره على حسبما عرفت‏ و يتصدق‏ به‏ لكل مسكين مدان‏ أو مد على البحث السابق‏ و لا يلزم ما زاد عن عشرة إجماعا محكيا عن الخلاف، مضافا إلى الأصل و خلو النصوص التي منها ما سمعته من خبر أبي بصير،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كانت عليه شاة فلم يجد فليطعم عشرة مساكين، فمن لم يجد صام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إكمالها لو نقصت القيمة عنها كما نص عليه محكي النهاية و المبسوط و السرائر و الوسيلة و المهذب و الجامع، و لعل إطلاق المصنف هنا و النافع و الفاضل في القواعد بل و محكي المقنع و المقنعة و جمل العلم و العمل و المراسم منزل على ذلك، لما سمعته سابقا من الأصل و خبري‏ أبي عبيدة</w:t>
      </w:r>
      <w:r>
        <w:rPr>
          <w:rStyle w:val="FootnoteAnchor"/>
          <w:rtl w:val="true"/>
        </w:rPr>
        <w:footnoteReference w:id="582"/>
      </w:r>
      <w:r>
        <w:rPr>
          <w:rFonts w:ascii="IRNazanin" w:hAnsi="IRNazanin" w:eastAsia="IRNazanin"/>
          <w:color w:val="111111"/>
          <w:sz w:val="28"/>
          <w:sz w:val="28"/>
          <w:szCs w:val="28"/>
          <w:rtl w:val="true"/>
          <w:lang w:bidi="fa-IR"/>
        </w:rPr>
        <w:t>و ابن مسلم‏</w:t>
      </w:r>
      <w:r>
        <w:rPr>
          <w:rStyle w:val="FootnoteAnchor"/>
          <w:rtl w:val="true"/>
        </w:rPr>
        <w:footnoteReference w:id="583"/>
      </w:r>
      <w:r>
        <w:rPr>
          <w:rFonts w:ascii="Amiri" w:hAnsi="Amiri" w:eastAsia="Amiri" w:cs="Amiri"/>
          <w:color w:val="111111"/>
          <w:sz w:val="28"/>
          <w:sz w:val="28"/>
          <w:szCs w:val="28"/>
          <w:rtl w:val="true"/>
          <w:lang w:bidi="ar-SA"/>
        </w:rPr>
        <w:t>المصرح فيهما بالقيمة لا غيرها، و ربما احتمل في كلام المصنف و الفاضل أنهما احتاطا بترك عدم الإكمال، و لا بأس به إن أريد الاحتياط ندبا، و عن الحلبيين أنهما أطلقا أن على من لم يجدها القيمة كخبري أبي عبيدة و ابن مسلم المنزلين على التفصيل المزبور نحو ما سمعته في النعامة و غيرها فان عجز صام عن كل مدين‏ أو مد يوما على</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السابق، و لا يزيد على العشرة لما عرفت من أن الصيام بدل الإطعام الذي قد سمعت عدم زيادته على العشرة، لكن عن ظاهر الوسيلة يصوم عشرة أيام و إن لم تف القيمة بعشرة مساكين، و إن كان فيه ما عرفت في نظائره، فإن البحث هنا في ذلك نحو البحث السابق فيه و في نظائره، فلا حظ فان عجز صام ثلاثة أيام‏ للنصوص المنزلة على ذلك و إن أطلق فيها صومها بعد العجز عن الصدقة كالمحكي عن المقنع و المقنعة و المراسم و جمل العلم و العمل، لكنه منزل على ذلك لما سمعته من أخبار أبي عبيدة و ابن مسلم و ابن بكير، و بالحمل على العجز عن عشرة أيام أو ما يفي به القيمة يجمع بينها كما سمعته في نظائره، لا أن الواجب الثلاثة و الزائد ندب كما اختاره بعض متأخري‏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المتأخرين جمعا بين الأدلة، و قد عرفت ما فيه،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الثعلب و الأرنب شاة بلا خلاف أجده فيه، بل ظاهر الغنية الإجماع عليه كنسبته إلى علمائنا في الأرنب في محكي التذكرة و المنتهى‏ و مع ذلك‏ هو المروي‏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الأرنب يصيبه المحرم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هديا بالغ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أحمد بن محمد</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محرم أصاب أرنبا أو ثعلبا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الأرنب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ثعلبا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قلت فأرنبا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النصوص في الأرنب كثيرة، أما الثعلب فلم أعثر فيه إلا على خبر أبي بصير، و هو بعد انجباره و المماثلة في الآية كاف في إثبات حكمه، و المناقشة في سنده مدفوعة بالانجبار، و لا ينافيه تخصيص الأرنب بالشاة في الصحيح الأول بعد احتمال الترك وجوها منها الاكتفاء بذكر الأرنب لمعلومية التساوي بينهما، بل لعل الثعلب أولى بالشاة حينئذ من الأرنب لأنها أتم بالمماثلة فيه، فوسوسة بعض متأخري المتأخرين حينئذ في حكم الثعلب بالنسبة إلى الشاة في غير محله، نعم ظاهر المصنف أو صريحه عدم بدل لفدائهما، كالمحكي عن ظاهر الصدوقين و ابني الجنيد و أبي عقيل للأصل من غير معارض بعد اقتصار النصوص على الشاة خاصة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قيل‏ و القائل الشيخان و سلار و القاضي و ابن حمزة و الحلي و يحيى بن سعيد على ما حكي عنهم‏ فيه ما في الظبي‏ لما سمعته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587"/>
      </w:r>
      <w:r>
        <w:rPr>
          <w:rFonts w:ascii="Amiri" w:hAnsi="Amiri" w:eastAsia="Amiri" w:cs="Amiri"/>
          <w:color w:val="111111"/>
          <w:sz w:val="28"/>
          <w:sz w:val="28"/>
          <w:szCs w:val="28"/>
          <w:rtl w:val="true"/>
          <w:lang w:bidi="ar-SA"/>
        </w:rPr>
        <w:t>السابق الشامل لهما، كأخبار أبي‏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عبيدة و ابني مسلم و بكير المتقدمة سابقا المعتضدة بظاهر الآية و غيرها في البدلية الشاملة للفرض، و من هنا كان هو الأصح، و من الغريب ما في المسالك من اختياره القول الأول، لعدم وضوح مستند القول الثاني بعد اختصاص الروايات بوجوب الشاة،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الأول و هو الأقوى يجب مع العجز عن الشاة إطعام عشرة مساكين، فان لم يجد صام ثلاثة أيام لصحيح معاوية بن عمار بوجوب ذلك في كل شاة لا نص في 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مدلول الرواية و بين إلحاقهما بالظبي يظهر فيما لو نقصت قيمة الشاة عن إطعام عشرة مساكين، فعلى الإلحاق يقتصر على القيمة، و على الرواية يجب إطعام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ضرورة ظهور النصوص السابقة أو صراحتها في أن الإطعام يتبع القيمة و إن كان لا يزيد على الستين في قيمة البدنة، و لا الثلاثين في قيمة البقرة، و لا العشرة في قيمة الشاة، كما أن الصيام يتبع ذلك على الوجه الذي ذكرناه، فلا حظ و تأمل كي تعرف أنه لا وجه لفرقه بين الظبي الذي مستنده تلك النصوص و بينهما، على أنه يقتضي زيادة فداء الثعلب و الأرنب على الظبي، و يمكن القطع بعدمه،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الأبدال‏ المتقدمة في الأقسام الثلاثة على التخيير عند جماعة،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فيه و لو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حريز</w:t>
      </w:r>
      <w:r>
        <w:rPr>
          <w:rStyle w:val="FootnoteAnchor"/>
          <w:rtl w:val="true"/>
        </w:rPr>
        <w:footnoteReference w:id="5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فصاحبه بالخيار يختار ما شاء و كل شي‏ء في القرآن فمن لم يجد فعليه كذا فالأول الخيار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و القائل الأكثر بل المشهور على الترتيب، و هو الأظهر لظاهر النصوص المنزل عليه ما في الآية و الرواية، بل منه يظهر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للتقسيم كما تقدم تحقيق ذلك كله في بدل فداء النعامة، إذ لا فرق بين الجميع في ذلك، هذا،</w:t>
      </w:r>
      <w:bookmarkStart w:id="214" w:name="pg12277_130394"/>
    </w:p>
    <w:p>
      <w:pPr>
        <w:pStyle w:val="BookText"/>
        <w:rPr/>
      </w:pPr>
      <w:bookmarkEnd w:id="21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المسالك أن الصوم الأخير في الثلاثة و هو الثمانية عشر و التسعة و الثلاثة لا خلاف في أنه مترتب على المتقدم، و هو كذلك بناء على وجوب المتقدم كما سمعت الكلام فيه، نعم قد اكتفى بعض الناس بالمتأخر عملا بظاهر بعض النصوص المنزل على عدم التمكن من المتقدم كما عرفت البحث فيه مفصلا،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7179014_417432637"/>
      <w:bookmarkStart w:id="216" w:name="_Toc81"/>
      <w:bookmarkEnd w:id="215"/>
      <w:r>
        <w:rPr>
          <w:rtl w:val="true"/>
        </w:rPr>
        <w:t>[</w:t>
      </w:r>
      <w:r>
        <w:rPr>
          <w:rtl w:val="true"/>
        </w:rPr>
        <w:t>الرابع في كسر بيض النعام‏</w:t>
      </w:r>
      <w:r>
        <w:rPr>
          <w:rtl w:val="true"/>
        </w:rPr>
        <w:t>]</w:t>
      </w:r>
      <w:bookmarkEnd w:id="216"/>
    </w:p>
    <w:p>
      <w:pPr>
        <w:pStyle w:val="BookText"/>
        <w:rPr/>
      </w:pPr>
      <w:r>
        <w:rPr>
          <w:rFonts w:ascii="Amiri" w:hAnsi="Amiri" w:eastAsia="Amiri" w:cs="Amiri"/>
          <w:color w:val="111111"/>
          <w:sz w:val="28"/>
          <w:sz w:val="28"/>
          <w:szCs w:val="28"/>
          <w:rtl w:val="true"/>
          <w:lang w:bidi="ar-SA"/>
        </w:rPr>
        <w:t xml:space="preserve">الرابع في كسر بيض النعام إذا تحرك فيه الفرخ‏ فتلف بالكسر بكارة من الإبل لكل واحدة واحد إذ البكارة جمع بكر، و الأنثى بكرة، و جمعها بكرات كما عن الجمهرة و القاموس و غيرهما، و البكر هو الفتى كما صرح به بعضهم، بل لعله المعروف في اللغة، و إليه يرجع ما عن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 من الإبل ما لم يبزل، و الأنثى البكرة، فإذا بزلا فجمل و</w:t>
      </w:r>
    </w:p>
    <w:p>
      <w:pPr>
        <w:pStyle w:val="BookText"/>
        <w:rPr/>
      </w:pPr>
      <w:r>
        <w:rPr>
          <w:rFonts w:ascii="Amiri" w:hAnsi="Amiri" w:eastAsia="Amiri" w:cs="Amiri"/>
          <w:color w:val="111111"/>
          <w:sz w:val="28"/>
          <w:sz w:val="28"/>
          <w:szCs w:val="28"/>
          <w:rtl w:val="true"/>
          <w:lang w:bidi="ar-SA"/>
        </w:rPr>
        <w:t>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ما عن ابن الأعرابي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 ابن المخاض و ابن اللبون و الحق و الجذع، فإذا أثنى فهو جمل و هو جلة و هو بعير حتى يبزل، و ليس بعد البازل سن يسمى، و لا قبل الثني سن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قاله ابن الأعرابي صحيح، و عليه كلام من شاهدت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فالبعير عندهما هو الثني خاصة، و كأنه يرجع إليه ما عن المحيط من أنه الجذع، و كذا يرجع إلى ما ذكرنا أيضا ما عن السرائر و الجامع من أن فيه صغار الإبل، بل و ما عن الكافي و الغنية فصيل، نعم عن المهذب و الإصباح بدنة، و عن الوسيلة ماخض، و لعلهما احتاطا بالكامل من البكر، مع أنه سيأتي أن في بيض القطا ماخضا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فالمشهور ما عرفت، بل في المدارك و صريح محكي المختلف و ظاهر الغنية الإجماع عليه، و هو الحجة بعد</w:t>
      </w:r>
    </w:p>
    <w:p>
      <w:pPr>
        <w:pStyle w:val="BookText"/>
        <w:rPr/>
      </w:pPr>
      <w:r>
        <w:rPr>
          <w:rFonts w:ascii="Amiri" w:hAnsi="Amiri" w:eastAsia="Amiri" w:cs="Amiri"/>
          <w:color w:val="111111"/>
          <w:sz w:val="28"/>
          <w:sz w:val="28"/>
          <w:szCs w:val="28"/>
          <w:rtl w:val="true"/>
          <w:lang w:bidi="ar-SA"/>
        </w:rPr>
        <w:t>خبر سليمان بن خالد</w:t>
      </w:r>
      <w:r>
        <w:rPr>
          <w:rStyle w:val="FootnoteAnchor"/>
          <w:rtl w:val="true"/>
        </w:rPr>
        <w:footnoteReference w:id="58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بيض القطا بكارة من الغنم إذا أصابه المحرم مثل ما في بيض النعام بكارة من الإبل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علي بن جعفر</w:t>
      </w:r>
      <w:r>
        <w:rPr>
          <w:rStyle w:val="FootnoteAnchor"/>
          <w:rtl w:val="true"/>
        </w:rPr>
        <w:footnoteReference w:id="590"/>
      </w:r>
      <w:r>
        <w:rPr>
          <w:rFonts w:ascii="IRNazanin" w:hAnsi="IRNazanin" w:eastAsia="IRNazanin"/>
          <w:color w:val="111111"/>
          <w:sz w:val="28"/>
          <w:sz w:val="28"/>
          <w:szCs w:val="28"/>
          <w:rtl w:val="true"/>
          <w:lang w:bidi="fa-IR"/>
        </w:rPr>
        <w:t>سأل‏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كسر بيض نعام و في البيض فراخ قد تحرك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لكل فرخ تحرك بعير ينحره في المنحر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كون المراد منه الكامل في الأجزاء كما أنه يراد من إطلاق خبر سليمان ما إذا كان فيه فراخ تحرك للصحيح المزبور و ما سمعته من الإجماع المحكي، أو أن المراد من البعير في الصحيح البكر كما سمعت، و التعبير في المتن و النص بالجمع باعتبار فرض المكسور البيض لا البيضة، و لذا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واحدة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النهاية و المبسوط و التحرير و المختلف و التذكرة و المنتهى التعبير بأن في كل بيضة بكارة من الإبل، و لعل المراد بكرة، أو أن المراد في البيض البكارة، و إلا فلا وجه 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كسره أي البيض‏ قبل التحرك‏ و مع عدم فرخ فيه‏ إرسال فحولة الإبل‏ و إن زادت على عدد البيض‏ في إناث منها بعدد البيض فما نتج فهو هدي‏ وفاقا للمشهور، بل في المدارك الإجماع عليه، و يدل عليه‏</w:t>
      </w:r>
    </w:p>
    <w:p>
      <w:pPr>
        <w:pStyle w:val="BookText"/>
        <w:rPr/>
      </w:pPr>
      <w:r>
        <w:rPr>
          <w:rFonts w:ascii="Amiri" w:hAnsi="Amiri" w:eastAsia="Amiri" w:cs="Amiri"/>
          <w:color w:val="111111"/>
          <w:sz w:val="28"/>
          <w:sz w:val="28"/>
          <w:szCs w:val="28"/>
          <w:rtl w:val="true"/>
          <w:lang w:bidi="ar-SA"/>
        </w:rPr>
        <w:t>صحيح الكناني‏</w:t>
      </w:r>
      <w:r>
        <w:rPr>
          <w:rStyle w:val="FootnoteAnchor"/>
          <w:rtl w:val="true"/>
        </w:rPr>
        <w:footnoteReference w:id="59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أوطأ بيض نعام ففدغها و 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يرسل الفحل على مثل عدد البيض من الإبل، فما لقح و سلم حتى ينتج كان النتاج هديا بالغ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592"/>
      </w:r>
      <w:r>
        <w:rPr>
          <w:rFonts w:ascii="Amiri" w:hAnsi="Amiri" w:eastAsia="Amiri" w:cs="Amiri"/>
          <w:color w:val="111111"/>
          <w:sz w:val="28"/>
          <w:sz w:val="28"/>
          <w:szCs w:val="28"/>
          <w:rtl w:val="true"/>
          <w:lang w:bidi="ar-SA"/>
        </w:rPr>
        <w:t xml:space="preserve">مع زيادة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وطأته أو وطأه بعيرك أو دابتك و أنت محرم فعليك فداؤه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593"/>
      </w:r>
      <w:r>
        <w:rPr>
          <w:rFonts w:ascii="Amiri" w:hAnsi="Amiri" w:eastAsia="Amiri" w:cs="Amiri"/>
          <w:color w:val="111111"/>
          <w:sz w:val="28"/>
          <w:sz w:val="28"/>
          <w:szCs w:val="28"/>
          <w:rtl w:val="true"/>
          <w:lang w:bidi="ar-SA"/>
        </w:rPr>
        <w:t xml:space="preserve">الذي رواه الشيخان في التهذيب و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سأل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يا أمير المؤمنين إني خرجت محرما فوطأت ناقتي بيض نعام فكسرته هل علي كفارة؟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فاسأل ابني الحسن عنها و كان بحيث يسمع كلامه‏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فتقدم إليه الرجل فسأله 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أن ترسل فحولة الإبل في إناثها بعدد ما انكسر من البيض، فما نتج فهو هدي لبيت الله تعالى، 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كيف قلت ذلك و أنت تعلم أن الإبل ربما أزلقت أو كان فيها ما يزلق،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البيض ربما أمرق أو كان فيه ما يمرق، فتبسم أمير 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بني، ثم تلى‏</w:t>
      </w:r>
      <w:r>
        <w:rPr>
          <w:rStyle w:val="FootnoteAnchor"/>
          <w:rtl w:val="true"/>
        </w:rPr>
        <w:footnoteReference w:id="594"/>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59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بيض نعام و هو محرم فعليه أن يرسل الفحل في مثل عدد البيض من الإبل، فإنه ربما فسد كله، و ربما خلق كله، و ربما صلح بعضه و فسد بعضه، فما نتجت الإبل فهديا بالغ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أبي حمزة</w:t>
      </w:r>
      <w:r>
        <w:rPr>
          <w:rStyle w:val="FootnoteAnchor"/>
          <w:rtl w:val="true"/>
        </w:rPr>
        <w:footnoteReference w:id="596"/>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أصاب بيض نعامة و 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الفحل في الإبل في عدد البيض،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البيض يفسد كله و يصلح كله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نتج من الهدي فهو هدي بالغ الكعبة، و إن لم ينتج فليس عليه شي‏ء، فمن لم يجد إبلا فعليه لكل بيضة شاة، فان لم يجد فالصدقة على عشرة مساكين، لكل مسكين مد، فان لم يقدر فصيام ثلاثة أيام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النصوص و إن كانت مطلقة في البيض إلا أن ما سمعته من الحسن و الصادق عليهما السلام ظاهر أو صريح في كسر البيض المجرد عن الفرخ المتحرك، بل ربما يستفاد من كلامهما انصراف إطلاق كسر البيض إلى ذلك أو المجهول حاله، بخلاف ذي الفرخ المتحرك الذي يقتل بسبب الكسر، بل لعل مراد أبي علي و المفيد و سلار و السيد و الصدوق في المقنع حيث عبروا بمضمونها أيضا ذلك، لا أنهم مخالفون في المسألة لاختلاف النصوص كما ظنه صاحب الحدائق‏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حتى أنكر على سيد المدارك دعواه الإجماع، نعم عن الصدوقين في الرسالة و الفقيه النص على الإرسال إذا تحرك، و أنه إذا لم يتحرك فعن كل بيضة شاة، و لعله للمحكي عن‏</w:t>
      </w:r>
    </w:p>
    <w:p>
      <w:pPr>
        <w:pStyle w:val="BookText"/>
        <w:rPr/>
      </w:pPr>
      <w:r>
        <w:rPr>
          <w:rFonts w:ascii="IRNazanin" w:hAnsi="IRNazanin" w:eastAsia="IRNazanin"/>
          <w:color w:val="111111"/>
          <w:sz w:val="28"/>
          <w:sz w:val="28"/>
          <w:szCs w:val="28"/>
          <w:rtl w:val="true"/>
          <w:lang w:bidi="fa-IR"/>
        </w:rPr>
        <w:t>الفقه‏</w:t>
      </w:r>
      <w:r>
        <w:rPr>
          <w:rStyle w:val="FootnoteAnchor"/>
          <w:rtl w:val="true"/>
        </w:rPr>
        <w:footnoteReference w:id="597"/>
      </w:r>
      <w:r>
        <w:rPr>
          <w:rFonts w:ascii="Amiri" w:hAnsi="Amiri" w:eastAsia="Amiri" w:cs="Amiri"/>
          <w:color w:val="111111"/>
          <w:sz w:val="28"/>
          <w:sz w:val="28"/>
          <w:szCs w:val="28"/>
          <w:rtl w:val="true"/>
          <w:lang w:bidi="ar-SA"/>
        </w:rPr>
        <w:t xml:space="preserve">المنسوب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أكلت بيض النعامة فعليك دم شاة، و كذلك إذا وطأتها، فان وطأتها و كان فيها فرخ يتحرك فعليك أن ترسل فحولة من البدن على عددها من الإناث قدر عدد البيض، فما نتج منها فهو هدي لبيت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تسمعه من‏ خبر محمد بن الفضيل</w:t>
      </w:r>
      <w:r>
        <w:rPr>
          <w:rStyle w:val="FootnoteAnchor"/>
          <w:rtl w:val="true"/>
        </w:rPr>
        <w:footnoteReference w:id="598"/>
      </w:r>
      <w:r>
        <w:rPr>
          <w:rFonts w:ascii="Amiri" w:hAnsi="Amiri" w:eastAsia="Amiri" w:cs="Amiri"/>
          <w:color w:val="111111"/>
          <w:sz w:val="28"/>
          <w:sz w:val="28"/>
          <w:szCs w:val="28"/>
          <w:rtl w:val="true"/>
          <w:lang w:bidi="ar-SA"/>
        </w:rPr>
        <w:t>، أو أنهما استندا إلى الجمع بين أخبار الإرسال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بيضة النعامة شاة، فان لم يقدر فصيام ثلاثة أيام، فمن لم يستطع فكفارة إطعام عشرة مساكين إذا أصابه و 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عبيدة</w:t>
      </w:r>
      <w:r>
        <w:rPr>
          <w:rStyle w:val="FootnoteAnchor"/>
          <w:rtl w:val="true"/>
        </w:rPr>
        <w:footnoteReference w:id="600"/>
      </w:r>
      <w:r>
        <w:rPr>
          <w:rFonts w:ascii="Amiri" w:hAnsi="Amiri" w:eastAsia="Amiri" w:cs="Amiri"/>
          <w:color w:val="111111"/>
          <w:sz w:val="28"/>
          <w:sz w:val="28"/>
          <w:szCs w:val="28"/>
          <w:rtl w:val="true"/>
          <w:lang w:bidi="ar-SA"/>
        </w:rPr>
        <w:t>في الصحيح و غيره، إذ سأله عن محرم أكل بيض نعامة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بيضة شاة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ذلك كله كما ترى بعد ما عرفت، خصوصا بعد عدم ثبوت نسبة الكتاب المزبور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و عدم المكافاة من وجوه، و عدم الشاهد، فوجب حمل الخبرين على صورة العجز عن الإرسال التي ستعرفها إنشاء الله أو غير ذلك، على أنه في محكي المقنع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المحرم بيض نعام ذبح عن كل بيضة شاة بقدر عدد البيض، فان لم يجد شاة فعليه صيام ثلاثة أيام، فان لم يقدر فإطعام عشرة مساكين، و إذا وطأ بيض نعام ففدغها و هو محرم فعليه أن يرسل الفحل من الإبل على قدر عدد البيض، فما لقح و سلم حتى ينتج كان النتائج‏ هَدْياً بالِغَ‏</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مضمون‏</w:t>
      </w:r>
    </w:p>
    <w:p>
      <w:pPr>
        <w:pStyle w:val="BookText"/>
        <w:rPr/>
      </w:pPr>
      <w:r>
        <w:rPr>
          <w:rFonts w:ascii="Amiri" w:hAnsi="Amiri" w:eastAsia="Amiri" w:cs="Amiri"/>
          <w:color w:val="111111"/>
          <w:sz w:val="28"/>
          <w:sz w:val="28"/>
          <w:szCs w:val="28"/>
          <w:rtl w:val="true"/>
          <w:lang w:bidi="ar-SA"/>
        </w:rPr>
        <w:t xml:space="preserve">خبر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أصاب المحرم بيض نعام ذبح عن كل بيضة شاة بقدر عدد البيض، فان لم يجد شاة فعليه صيام ثلاثة أيام، فان لم يقدر فإطعام عشرة مساكين، و إذا وطأ بيض نعام ففدغها و هو محرم و فيها أفراخ تتحرك فعليه أن يرسل فحولة من البدن على الإناث بقدر عدد البيض، فما لقح و سلم حتى ينتج فهو هدي لبيت الله الحرام، فان لم ينتج شيئا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الصدوق عنى بالإصابة الأكل ففرق بينه و بين الكسر، لاختصاص خبر أبي عبيدة بالأكل، و لما سمعته من خبر ابن الفضيل، مع أن المحكي عن والده التصريح بتساويهما، بل ظاهر غيره أو صريحه ذلك أيضا، بل لم نعرف أحدا وافقه عليه، بل ذلك و نحوه منه أعظم شاهد على إرادة تعبيره بمضمون بعض النصوص التي عثر عليها من غير التفات إلى تحقيق حالها و تنقيح المراد منها و الجمع بين مضامينها كما هو عادة أهل الأخبار في الأصول و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ما سمعت من النص و الفتوى بل الإجماع لكان المتجه في تحقيق المثلية في الآية الكريمة التي يشهد بها ذو عدل ما رواه في‏</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الإسلام</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محرم أصاب بيض نعام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الفحل من الإبل في البكارة منها بعدة البيض، فما نتج مما أصاب كان هديا، و ما لم ينتج فليس عليه فيه شي‏ء، لأن البيض كذلك منه ما يصح و منه ما يفسد، فان أصابوا في البيض فراخا لم تجر فيها الأرواح فعليهم أن يرسلوا الفحل في الإبل حتى يعلموا أنها لقحت، فما نتج منها بعد أن علموا أنها لقحت كان هديا، و ما أسقطت بعد اللقاح فلا شي‏ء فيه، لأن الفراخ في البيض منها ما يتم و منها ما لا يتم، و إن أصابوا فراخا قد أنشأت فيها الأرواح في البيض أرسلوا الفحل في الإبل بعدتها حتى تلقح و تتحرك أجنتها في بطونها، فما نتج منها كان هديا، و ما مات بعد ذلك فلا شي‏ء فيه، لأن الفراخ في البيض كذلك منها ما ينشق عنه فيخرج حيا، و منها ما يموت في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أني لم أجد قائلا بهذا التفصيل و إن كان هو ألصق بالمماثلة، و الله العالم، و الموفق و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العجز ف عن كل بيضة شاة، و مع العجز إطعام عشرة مساكين فان عجز صام ثلاثة أيام‏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المشهور، بل في المدارك ظاهر الأصحاب الاتفاق على مضمون خبر علي بن أبي حمزة المتقدم، و لعله الحجة، و كذا عن ظاهر الغنية، بل ينبغي الجزم بذلك بعد انجباره بما عرفت، فما عن الصدوق من العكس فجعل على من لم يجد شاة صيام ثلاثة أيام فان لم يقدر أطعم عشرة لخبري‏ أبي بصير</w:t>
      </w:r>
      <w:r>
        <w:rPr>
          <w:rStyle w:val="FootnoteAnchor"/>
          <w:rtl w:val="true"/>
        </w:rPr>
        <w:footnoteReference w:id="603"/>
      </w:r>
      <w:r>
        <w:rPr>
          <w:rFonts w:ascii="Amiri" w:hAnsi="Amiri" w:eastAsia="Amiri" w:cs="Amiri"/>
          <w:color w:val="111111"/>
          <w:sz w:val="28"/>
          <w:sz w:val="28"/>
          <w:szCs w:val="28"/>
          <w:rtl w:val="true"/>
          <w:lang w:bidi="ar-SA"/>
        </w:rPr>
        <w:t>و ابن الفضيل‏</w:t>
      </w:r>
      <w:r>
        <w:rPr>
          <w:rStyle w:val="FootnoteAnchor"/>
          <w:rtl w:val="true"/>
        </w:rPr>
        <w:footnoteReference w:id="604"/>
      </w:r>
      <w:r>
        <w:rPr>
          <w:rFonts w:ascii="Amiri" w:hAnsi="Amiri" w:eastAsia="Amiri" w:cs="Amiri"/>
          <w:color w:val="111111"/>
          <w:sz w:val="28"/>
          <w:sz w:val="28"/>
          <w:szCs w:val="28"/>
          <w:rtl w:val="true"/>
          <w:lang w:bidi="ar-SA"/>
        </w:rPr>
        <w:t>السابقين اللذين لا جابر لهما و المخالفين للمعهود من الترتيب في نظائره، و عن ابن زهرة عدم ذكر الإطعام أصلا، و لعله ليس خلافا، و إلا كان محجوجا بما عرفت، هذا، و قد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نص في محكي التحرير و التذكرة و المنتهى و المختلف و الدروس على أن لكل مسكين مدا كما في الخبر، و هو موافق لما قلناه سابقا في نظائره، لكن عن القاضي إطلاق أن من وجب عليه شاة فلم يقدر عليها أطعم عشرة مساكين، لكل مسكين نصف صاع، و فيه أنه لا دليل عليه بعد أن كان صحيح أبي عبيدة السابق في إصابة الصيد الذي لا يدخل فيه البيض، مضافا إلى ما عرفته سابقا من إرادة الندب منه، و عن ابن إدريس أنه حكى عن المقنعة أن على من عجز عن الإرسال أطعم عن كل بيضة ستين مسكينا، فان لم يجد صام شهرين متتابعين، فان لم يقدر صام ثمانية عشر يوما، لكن في كشف اللثام لم نجده في نسخها، و لا حكاه الشيخ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كسر بيضة مثلا فيها فرخ ميت لم يلزمه شي‏ء كما صرح به بعضهم للأصل، بل و كذا لو كانت البيضة فاسدة، بل و كذا لو كسرها فخرج منها فرخ فعاش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ما صرح به غير واحد من كون الاعتبار في الإرسال بعدد البيض من الإناث، فيجب لكل بيضة أنثى، و أما الفحل فلا بأس بتعدده، بل لعله أحوط و أولى، نعم يشترط صلاحية الأنثى للحمل، بل في المدارك لا يكفي مجرد الإرسال حتى يشاهد كل واحدة قد طرقت من الفحل، و لا بأس به، و لا فرق بين كسره بنفسه أو بدابته كما سمعت التصريح به في صحيح أبي الصباح بل في الحدائق نسبته إلى الأصحاب</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الأظهر أن مصرف هذا الهدي كغيره من جزاء الصيد مساكين الحرم، لإطلاق اسم الهدي عليه في الكتاب و فحوى إبداله بإطعام المساكين و غير ذلك و لا يجب ترتيبه للأصل و غيره، بل يصرفه في ذلك الوقت، لكن في المسالك ظاهر الأخبار و الفتاوى أنه يصرف لمصالح الكعبة لا للمساكين، و في عبارة</w:t>
      </w:r>
      <w:bookmarkStart w:id="217" w:name="pg12277_130401"/>
    </w:p>
    <w:p>
      <w:pPr>
        <w:pStyle w:val="BookText"/>
        <w:rPr/>
      </w:pPr>
      <w:bookmarkEnd w:id="21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الكتاب أطلق كونه هديا، و هو لا يقتضي كونه للكعبة، بل ظاهره جواز تفرقته على المساكين، و يمكن جواز ذلك بناء على أن ما وجب للكعبة يجوز صرفه لمعونة الحاج و الزائرين كما يحقق إنشاء الله في باب النذر، و فيه ما لا يخفى، ضرورة كونه كغيره،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7179016_417432637"/>
      <w:bookmarkStart w:id="219" w:name="_Toc82"/>
      <w:bookmarkEnd w:id="218"/>
      <w:r>
        <w:rPr>
          <w:rtl w:val="true"/>
        </w:rPr>
        <w:t>[</w:t>
      </w:r>
      <w:r>
        <w:rPr>
          <w:rtl w:val="true"/>
        </w:rPr>
        <w:t>الخامس في كسر بيض القطا و القبج‏</w:t>
      </w:r>
      <w:r>
        <w:rPr>
          <w:rtl w:val="true"/>
        </w:rPr>
        <w:t>]</w:t>
      </w:r>
      <w:bookmarkEnd w:id="219"/>
    </w:p>
    <w:p>
      <w:pPr>
        <w:pStyle w:val="BookText"/>
        <w:rPr/>
      </w:pPr>
      <w:r>
        <w:rPr>
          <w:rFonts w:ascii="Amiri" w:hAnsi="Amiri" w:eastAsia="Amiri" w:cs="Amiri"/>
          <w:color w:val="111111"/>
          <w:sz w:val="28"/>
          <w:sz w:val="28"/>
          <w:szCs w:val="28"/>
          <w:rtl w:val="true"/>
          <w:lang w:bidi="ar-SA"/>
        </w:rPr>
        <w:t>الخامس في كسر بيض القطا و القبج‏ بسكون الباء الحجل‏ إذا تحرك الفرخ‏ فيه‏ من صغار الغنم‏ كما في النافع بل و القواعد و محكي الجامع و إن زاد فيهما الدراج، بل و محكي الخلاف و إن اقتصر على القطاة و ذكر البكارة من الغنم، لكن الظاهر إرادته الصغار منها للمماثلة في الآية و ما سمعته من‏ صحيح سليمان بن خالد</w:t>
      </w:r>
      <w:r>
        <w:rPr>
          <w:rStyle w:val="FootnoteAnchor"/>
          <w:rtl w:val="true"/>
        </w:rPr>
        <w:footnoteReference w:id="605"/>
      </w:r>
      <w:r>
        <w:rPr>
          <w:rFonts w:ascii="Amiri" w:hAnsi="Amiri" w:eastAsia="Amiri" w:cs="Amiri"/>
          <w:color w:val="111111"/>
          <w:sz w:val="28"/>
          <w:sz w:val="28"/>
          <w:szCs w:val="28"/>
          <w:rtl w:val="true"/>
          <w:lang w:bidi="ar-SA"/>
        </w:rPr>
        <w:t>بناء على إرادة الصغار من البكارة فيه، بل‏ صحيحه الآخر</w:t>
      </w:r>
      <w:r>
        <w:rPr>
          <w:rStyle w:val="FootnoteAnchor"/>
          <w:rtl w:val="true"/>
        </w:rPr>
        <w:footnoteReference w:id="606"/>
      </w:r>
      <w:r>
        <w:rPr>
          <w:rFonts w:ascii="Amiri" w:hAnsi="Amiri" w:eastAsia="Amiri" w:cs="Amiri"/>
          <w:color w:val="111111"/>
          <w:sz w:val="28"/>
          <w:sz w:val="28"/>
          <w:szCs w:val="28"/>
          <w:rtl w:val="true"/>
          <w:lang w:bidi="ar-SA"/>
        </w:rPr>
        <w:t>في بيض القطاة كفارة كما في بيض النعام و إن اقتصر فيهما على بيض القطاة، إلا أنه يمكن إرادة المثالية منه للحجل و الدراج للمشابهة، و كذا</w:t>
      </w:r>
    </w:p>
    <w:p>
      <w:pPr>
        <w:pStyle w:val="BookText"/>
        <w:rPr/>
      </w:pPr>
      <w:r>
        <w:rPr>
          <w:rFonts w:ascii="IRNazanin" w:hAnsi="IRNazanin" w:eastAsia="IRNazanin"/>
          <w:color w:val="111111"/>
          <w:sz w:val="28"/>
          <w:sz w:val="28"/>
          <w:szCs w:val="28"/>
          <w:rtl w:val="true"/>
          <w:lang w:bidi="fa-IR"/>
        </w:rPr>
        <w:t>مرسل ابن رباط</w:t>
      </w:r>
      <w:r>
        <w:rPr>
          <w:rStyle w:val="FootnoteAnchor"/>
          <w:rtl w:val="true"/>
        </w:rPr>
        <w:footnoteReference w:id="607"/>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بيض القطاة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يصنع فيه في الغنم كما يصنع في بيض النعام في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الحكم في المشبه به و ما تسمعه إنشاء الله تعالى من أن فيهما حملا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قيل‏ و القائل الشيخ و ابنا حمزة و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البيضة مخاض من الغنم‏ بل قيل يوافقهم التذكرة و المنتهى و التحرير و المختلف و الإرشاد و الدروس، و هو كما في السرائر و</w:t>
      </w:r>
    </w:p>
    <w:p>
      <w:pPr>
        <w:pStyle w:val="BookText"/>
        <w:rPr/>
      </w:pPr>
      <w:r>
        <w:rPr>
          <w:rFonts w:ascii="Amiri" w:hAnsi="Amiri" w:eastAsia="Amiri" w:cs="Amiri"/>
          <w:color w:val="111111"/>
          <w:sz w:val="28"/>
          <w:sz w:val="28"/>
          <w:szCs w:val="28"/>
          <w:rtl w:val="true"/>
          <w:lang w:bidi="ar-SA"/>
        </w:rPr>
        <w:t>القواعد ما من شأنه أن يكون حاملا لا الحامل، ل</w:t>
      </w:r>
    </w:p>
    <w:p>
      <w:pPr>
        <w:pStyle w:val="BookText"/>
        <w:rPr/>
      </w:pPr>
      <w:r>
        <w:rPr>
          <w:rFonts w:ascii="Amiri" w:hAnsi="Amiri" w:eastAsia="Amiri" w:cs="Amiri"/>
          <w:color w:val="111111"/>
          <w:sz w:val="28"/>
          <w:sz w:val="28"/>
          <w:szCs w:val="28"/>
          <w:rtl w:val="true"/>
          <w:lang w:bidi="ar-SA"/>
        </w:rPr>
        <w:t>مضمر سليمان بن خالد</w:t>
      </w:r>
      <w:r>
        <w:rPr>
          <w:rStyle w:val="FootnoteAnchor"/>
          <w:rtl w:val="true"/>
        </w:rPr>
        <w:footnoteReference w:id="608"/>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وطأ بيض قطاة فشدخه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الفحل في عدد البيض من الغنم كما يرسل الفحل في عدد البيض من الإبل، و من أصاب بيضة فعليه مخاض من الغنم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إضماره، و عدم ذكر تحرك الفرخ فيه، و ظهوره في الفرق بين الوطء و الإصابة المفسرة بالأكل، و كون المذكور فيه بيضة لا بيض قطاة، فيحتمل بيضة النعام، كما يحتمل في المخاض إرادة بنت المخاض من الإبل لأن فيها فرخا يتحرك بناء على أنها من البكارة، و استبعاد كون الجزاء في البائض حملا فطيما و في البيض مخاضا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بما سمعت من صحيحه و غيره،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تعارض، لأن المخاض تكون بكرة، و لذا استدل الفاضل في التذكرة و المنتهى و المختلف عليها بخبر البكارة، فلو لا أن في نفس القطاة حملا لحملنا البكارة على المخاض، و الآن نحمل المخاض على الفضل، و لو تباينتا كليا جاز الحمل على الفضل فكيف و إنما يتباينان جزئيا، و احتمل الشهيد أن يراد بالمخاض بنت 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إن كان قد يناقش بأنه إن لم يرد بالبكرة ما يشمل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الحمل بل و ما دونه من الصغار لم يكن دليل على الحكم الأول، لانحصاره بما عرفت، بل لو أريد من البكرة الأكبر من الحمل لزم أن يكون فداء البيض أعظم من البائض نحو ما عرفته سابقا في قول الخصم، فالمتجه حينئذ إرادة الصغار من البكارة فيه و إن شملت الحمل أيضا، إذ أقصاه اتحاد الفداء للبيض و البائض، و لا بأس به، على أن الحمل كما ستعرف إنشاء الله العظيم الذي يرعى الشجر، و الصغير أعم منه، نعم لا يبعد إرادة الصغار فصاعدا على وجه يشمل المخاض، و يكون ذلك أفضل الأفراد نحو ما سمعته فيما ورد في بيض النعام من أن فيه البعير على بعض الوجوه، هذا، و عن المهذب و الإصباح أن في بيضة الحجلة شاة، و قد عرفت أنا لم نعثر على بيض الحجلة في شي‏ء من النصوص، و إنما ألحقناه ببيض القطاة الذي قد سمعت‏ ما ورد</w:t>
      </w:r>
      <w:r>
        <w:rPr>
          <w:rStyle w:val="FootnoteAnchor"/>
          <w:rtl w:val="true"/>
        </w:rPr>
        <w:footnoteReference w:id="609"/>
      </w:r>
      <w:r>
        <w:rPr>
          <w:rFonts w:ascii="Amiri" w:hAnsi="Amiri" w:eastAsia="Amiri" w:cs="Amiri"/>
          <w:color w:val="111111"/>
          <w:sz w:val="28"/>
          <w:sz w:val="28"/>
          <w:szCs w:val="28"/>
          <w:rtl w:val="true"/>
          <w:lang w:bidi="ar-SA"/>
        </w:rPr>
        <w:t>فيه من بكارة الغنم، و خبر المخاض‏</w:t>
      </w:r>
      <w:r>
        <w:rPr>
          <w:rStyle w:val="FootnoteAnchor"/>
          <w:rtl w:val="true"/>
        </w:rPr>
        <w:footnoteReference w:id="610"/>
      </w:r>
      <w:r>
        <w:rPr>
          <w:rFonts w:ascii="Amiri" w:hAnsi="Amiri" w:eastAsia="Amiri" w:cs="Amiri"/>
          <w:color w:val="111111"/>
          <w:sz w:val="28"/>
          <w:sz w:val="28"/>
          <w:szCs w:val="28"/>
          <w:rtl w:val="true"/>
          <w:lang w:bidi="ar-SA"/>
        </w:rPr>
        <w:t>منها، و يمكن إرادتهما ما يرجع إلى‏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بعد إرادة ذات الفرخ المتحرك من البيضة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المتجه هنا بدلية الطعام ثم الصيام مع تعذر ذلك، لأنهما إذا صارا بدلا عن الأعلى قيمة فصيرورتهما بدلا عن الأقل بالأولى، و أولى من ذلك لو قلنا بأن الواجب مخاض،</w:t>
      </w:r>
    </w:p>
    <w:p>
      <w:pPr>
        <w:pStyle w:val="BookText"/>
        <w:rPr/>
      </w:pPr>
      <w:r>
        <w:rPr>
          <w:rFonts w:ascii="Amiri" w:hAnsi="Amiri" w:eastAsia="Amiri" w:cs="Amiri"/>
          <w:color w:val="111111"/>
          <w:sz w:val="28"/>
          <w:sz w:val="28"/>
          <w:szCs w:val="28"/>
          <w:rtl w:val="true"/>
          <w:lang w:bidi="ar-SA"/>
        </w:rPr>
        <w:t>ضرورة كونهما حينئذ شاة، فما دل على بدليتهما عنها شامل للمقام،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البيض ذي الفرخ المتحرك‏ و أما حكمه‏ قبل التحرك‏ لعدم فرخ فيه أو كان فيه و لم يتحرك بعد ف إرسال فحولة الغنم في إناث منها بعدد البيض، فما نتج فهو هدي‏ نحو ما سمعته في بيض النعام الذي سمعت تشبيه كفارته به بلا خلاف محقق معتد به أجده فيه كما اعترف به غير واحد، ل</w:t>
      </w:r>
    </w:p>
    <w:p>
      <w:pPr>
        <w:pStyle w:val="BookText"/>
        <w:rPr/>
      </w:pPr>
      <w:r>
        <w:rPr>
          <w:rFonts w:ascii="Amiri" w:hAnsi="Amiri" w:eastAsia="Amiri" w:cs="Amiri"/>
          <w:color w:val="111111"/>
          <w:sz w:val="28"/>
          <w:sz w:val="28"/>
          <w:szCs w:val="28"/>
          <w:rtl w:val="true"/>
          <w:lang w:bidi="ar-SA"/>
        </w:rPr>
        <w:t>صحيح سليمان بن خالد و منصور بن حازم‏</w:t>
      </w:r>
      <w:r>
        <w:rPr>
          <w:rStyle w:val="FootnoteAnchor"/>
          <w:rtl w:val="true"/>
        </w:rPr>
        <w:footnoteReference w:id="61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سألناه عن محرم وطأ بيض القطاة فشدخه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الفحل في مثل عدة البيض من الغنم كما يرسل الفحل في عدة البيض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غير ذي الفرخ المتحرك بقرينة ما سمعته في بيض النعام، و ما تقدم آنفا في‏ مرسل ابن رباط</w:t>
      </w:r>
      <w:r>
        <w:rPr>
          <w:rStyle w:val="FootnoteAnchor"/>
          <w:rtl w:val="true"/>
        </w:rPr>
        <w:footnoteReference w:id="612"/>
      </w:r>
      <w:r>
        <w:rPr>
          <w:rFonts w:ascii="Amiri" w:hAnsi="Amiri" w:eastAsia="Amiri" w:cs="Amiri"/>
          <w:color w:val="111111"/>
          <w:sz w:val="28"/>
          <w:sz w:val="28"/>
          <w:szCs w:val="28"/>
          <w:rtl w:val="true"/>
          <w:lang w:bidi="ar-SA"/>
        </w:rPr>
        <w:t>بل و ذيل‏</w:t>
      </w:r>
    </w:p>
    <w:p>
      <w:pPr>
        <w:pStyle w:val="BookText"/>
        <w:rPr/>
      </w:pPr>
      <w:r>
        <w:rPr>
          <w:rFonts w:ascii="Amiri" w:hAnsi="Amiri" w:eastAsia="Amiri" w:cs="Amiri"/>
          <w:color w:val="111111"/>
          <w:sz w:val="28"/>
          <w:sz w:val="28"/>
          <w:szCs w:val="28"/>
          <w:rtl w:val="true"/>
          <w:lang w:bidi="ar-SA"/>
        </w:rPr>
        <w:t>خبر محمد بن الفضيل‏</w:t>
      </w:r>
      <w:r>
        <w:rPr>
          <w:rStyle w:val="FootnoteAnchor"/>
          <w:rtl w:val="true"/>
        </w:rPr>
        <w:footnoteReference w:id="613"/>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وطأ بيض قطاة فشدخه فعليه أن يرسل فحولة من الغنم على عددها من الإناث بقدر عدد البيض، فما سلم فهو هدي لبيت الله الحرام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ما في كشف اللثام من خلو النصوص عن ذكر كونه هديا لبيت الله، كما أنه مما قدمناه سابقا في بيض النعام يعلم الوجه فيمن أطلق هنا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كإطلاق هذه النصوص و هو الصدوق و المفيد و سلار و الحلبيان، و يمكن إرادتهم كسر البيض من حيث كونه بيضا لا مع قتل فرخ، و كذا النصوص، و من هنا صح نفي الخلاف المعتد به، نعم عن علي بن بابويه تقييد ذلك بما إذا تحرك الفرخ و بالمعز، فان لم يتحرك فالقيمة، و لعله‏</w:t>
      </w:r>
    </w:p>
    <w:p>
      <w:pPr>
        <w:pStyle w:val="BookText"/>
        <w:rPr/>
      </w:pPr>
      <w:r>
        <w:rPr>
          <w:rFonts w:ascii="IRNazanin" w:hAnsi="IRNazanin" w:eastAsia="IRNazanin"/>
          <w:color w:val="111111"/>
          <w:sz w:val="28"/>
          <w:sz w:val="28"/>
          <w:szCs w:val="28"/>
          <w:rtl w:val="true"/>
          <w:lang w:bidi="fa-IR"/>
        </w:rPr>
        <w:t>للفقه المنسوب‏</w:t>
      </w:r>
      <w:r>
        <w:rPr>
          <w:rStyle w:val="FootnoteAnchor"/>
          <w:rtl w:val="true"/>
        </w:rPr>
        <w:footnoteReference w:id="614"/>
      </w:r>
      <w:r>
        <w:rPr>
          <w:rFonts w:ascii="Amiri" w:hAnsi="Amiri" w:eastAsia="Amiri" w:cs="Amiri"/>
          <w:color w:val="111111"/>
          <w:sz w:val="28"/>
          <w:sz w:val="28"/>
          <w:szCs w:val="28"/>
          <w:rtl w:val="true"/>
          <w:lang w:bidi="ar-SA"/>
        </w:rPr>
        <w:t xml:space="preserve">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بيض القطا إذا أصبته قيمته، فان وطأتها و فيها فرخ يتحرك فعليك أن ترسل الذكران في المعز على عددها من الإناث على قدر عدد البيض، فما نتج كان هديا لبيت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غير مرة عدم ثبوت نسبة الكتاب المذكور، و أما احتمال الجمع بين النصوص بالفرق بين الإصابة باليد و الأكل ففيه البكارة و بين الوطء ففيه الإرسال، فهو مع أنه لا شاهد له لا قائل به، بل يمكن تحصيل الإجماع على خلافه، و إن مال إليه في الحدائق تبعا للكاشاني، لكنه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بعد الإحاطة بما ذكرناه في بيض النعام جريان جملة مما سمعته هناك هنا، ضرورة اتحاد الحكم في المقامين، و إن كان ذلك في الإبل و هذه في الغنم كما سمعت التصريح به في النصوص، و لعله لذلك قال المصنف هنا فان عجز كان كمن كسر بيض النعام‏ كما في محكي النهاية، و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أورده شيخنا في نهايته، و قد وردت بذلك أخبار، و معناه أن النعام إذا كسر بيضه فتعذر الإرسال وجب في كل بيضة شاة، و</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القطا إذا كسر بيضه فتعذر إرسال الغنم وجب في كل بيضة شاة، فهذا وجه المشابهة بينهما، فصار حكمه حكمه، و لا يمنع ذلك إذا قام الدليل عليه، و حكي عن المفيد أيضا أنه إن عجز عنه ذبح عن كل بيضة شاة، فان لم يجد أطعم عن كل بيضة عشرة مساكين، فان عجز صام عن كل بيضة ثلاثة أيام، و ظاهر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المصنف في النافع و الفاضل في القواعد متابعته على هذا التعبير، لتصريحهما بوجوب الشاة مع العجز، بل حكاه في كشف اللثام عن النهاية و المبسوط و إن كان فيه أن عبارة النهاية المحكية ما سمعته، بل هو المناسب لما تسمعه من الفاضل في تفسيرها، لكن عن المصنف في النكت أن وجوب الشاة عن كل بيضة إذا تعذر الإرسال شي‏ء ذكره المفيد في المقنعة، و تابعه عليه الشيخ، و لم ينقل به رواية على الصورة، بل‏ رواية سليمان بن خالد</w:t>
      </w:r>
      <w:r>
        <w:rPr>
          <w:rStyle w:val="FootnoteAnchor"/>
          <w:rtl w:val="true"/>
        </w:rPr>
        <w:footnoteReference w:id="615"/>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بيض القطاة كفارة مثل ما في بيض النعام، و هذا فيه احتمال، قيل و كذا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ابن رباط</w:t>
      </w:r>
      <w:r>
        <w:rPr>
          <w:rStyle w:val="FootnoteAnchor"/>
          <w:rtl w:val="true"/>
        </w:rPr>
        <w:footnoteReference w:id="616"/>
      </w:r>
      <w:r>
        <w:rPr>
          <w:rFonts w:ascii="Amiri" w:hAnsi="Amiri" w:eastAsia="Amiri" w:cs="Amiri"/>
          <w:color w:val="111111"/>
          <w:sz w:val="28"/>
          <w:sz w:val="28"/>
          <w:szCs w:val="28"/>
          <w:rtl w:val="true"/>
          <w:lang w:bidi="ar-SA"/>
        </w:rPr>
        <w:t>و إن كان فيه أبعد، و فيه أنه صريح في غير ذلك، و قال في محكي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في ذلك تردد، فإن الشاة تجب مع تحرك الفرخ لا غير، بل و لا تجب شاة كاملة بل صغيرة على ما بيناه، فكيف تجب الشاة الكاملة مع عدم التحرك و إمكان فساده</w:t>
      </w:r>
    </w:p>
    <w:p>
      <w:pPr>
        <w:pStyle w:val="BookText"/>
        <w:rPr/>
      </w:pPr>
      <w:r>
        <w:rPr>
          <w:rFonts w:ascii="Amiri" w:hAnsi="Amiri" w:eastAsia="Amiri" w:cs="Amiri"/>
          <w:color w:val="111111"/>
          <w:sz w:val="28"/>
          <w:sz w:val="28"/>
          <w:szCs w:val="28"/>
          <w:rtl w:val="true"/>
          <w:lang w:bidi="ar-SA"/>
        </w:rPr>
        <w:t>و عدم خروج الفرخ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أن مقصود الشيخ مساواته لبيض النعام في وجوب الصدقة على عشرة مساكين و الصيام ثلاثة أيام إذا لم يتمكن من الإطعام، و نحوه محكي التحرير و التذكرة و المختلف، و فيه القطع بأنه لا يجوز المصير إلى ما ذكره ابن إدريس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يتوهم إيجاب الأقوى و هو الشاة التي لا تجب مع المكنة حال العجز، فان ذلك غير معقول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كان ظاهر كلام ابن إدريس أن الأخبار وردت به رده بأنها لم ترد بما قاله، نعم روي سليمان بن خالد، و ذكر ما في النكت،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إيجاب الكفارة كما يجب في بيض النعام لا يقتضي المساواة في القدر، و تبعه على ذلك غيره ممن تأخر عنه، و حاصله منع تناول التشبيه لذلك مع الاستبعاد المزبور، و فيه منع واضح إن أراد منع الظهور الكافي في المقام و أمثاله، و إن‏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أراد الصراحة فهو كذلك، لكن من المعلوم في أغلب الأحكام عدم اعتبار الصراحة في حجية أدلتها على أنه إن لم يفهم من هذا و نحوه المساواة الشاملة للفرض فلا دليل حينئذ على ما ذكره من الانتقال مع العجز إلى الإطعام ثم إلى الصيام، ضرورة ظهور باقي النصوص في المساواة لبيض النعام بالنسبة إلى خصوص البدل من الأنعام ففي المتحرك البكارة فيهما، لكن في النعام من الإبل و في القطا و نحوه من الغنم، و في غير المتحرك الإرسال، فلا محيص حينئذ عن إرادة مساواتها في الأبدال التي منها وجوب الشاة مع العجز، و أما الاستبعاد فمع أنه غير حجة يمكن منعه، و لا ينافي ذلك، فإن الشاة و إن كانت أقوى في الشبه و لكن الإرسال أشق منها على الحاج، لأنه يتوقف على تحصيل الفعل الكثير و الانتظار حتى تلد ثم يهدي، بخلاف ذبح الشاة و تفريقه على فقراء الحرم، فإنه سهل غالبا، بل من ذلك ينقدح عدم إجزائها أي الشاة عنه مع التمكن و إن احتمله في المسالك، بل جزم به في الروضة جاعلا له أقل أفراد الواجب، و إلا فالشاة مجزية عنه، لكن فيه بعد ما عرفت من أشقية الإرسال منها أنها لا تجزي، لأن المراد من الفداء أن يذوق و بال أمره، و مع الإغضاء عن ذلك يتجه ما يحكي عن ابن حمزة من أنه إن عجز عن الإرسال تصدق عن كل بيضة بدرهم، بل في المختلف ما أحسنه إن ساعده النقل، بل قيل ربما استند إلى‏ خبر سليمان‏</w:t>
      </w:r>
      <w:r>
        <w:rPr>
          <w:rStyle w:val="FootnoteAnchor"/>
          <w:rtl w:val="true"/>
        </w:rPr>
        <w:footnoteReference w:id="617"/>
      </w:r>
      <w:r>
        <w:rPr>
          <w:rFonts w:ascii="Amiri" w:hAnsi="Amiri" w:eastAsia="Amiri" w:cs="Amiri"/>
          <w:color w:val="111111"/>
          <w:sz w:val="28"/>
          <w:sz w:val="28"/>
          <w:szCs w:val="28"/>
          <w:rtl w:val="true"/>
          <w:lang w:bidi="ar-SA"/>
        </w:rPr>
        <w:t>مع ما يأتي إنشاء الله من‏</w:t>
      </w:r>
    </w:p>
    <w:p>
      <w:pPr>
        <w:pStyle w:val="BookText"/>
        <w:rPr/>
      </w:pPr>
      <w:r>
        <w:rPr>
          <w:rFonts w:ascii="Amiri" w:hAnsi="Amiri" w:eastAsia="Amiri" w:cs="Amiri"/>
          <w:color w:val="111111"/>
          <w:sz w:val="28"/>
          <w:sz w:val="28"/>
          <w:szCs w:val="28"/>
          <w:rtl w:val="true"/>
          <w:lang w:bidi="ar-SA"/>
        </w:rPr>
        <w:t>صحيح أبي عبيدة</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محل اشترى لمحرم بيض نعام فأكله أن على المحل قيمة البيض، لكل بيضة درهما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حمله على بيض الحمام الذي ستعرف إنشاء الله أن فيه درهما، إذ الظاهر أن وجهه مع فرض خلو النصوص عن هذه المرتبة الرجوع إلى القيمة التي هي درهم لهذا الخبر و غيره، و حينئذ فلا حاجة إلى النقل الذي شرط</w:t>
      </w:r>
      <w:bookmarkStart w:id="220" w:name="pg12277_130407"/>
    </w:p>
    <w:p>
      <w:pPr>
        <w:pStyle w:val="BookText"/>
        <w:rPr/>
      </w:pPr>
      <w:bookmarkEnd w:id="22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الفاضل استحسانه به، و تبعه في المسالك، نعم شذوذ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دعوى الإجماع المركب على خلافه، مضافا إلى ظاهر النص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 موافقته، فليس حينئذ إلا ما عليه الشيخان على الوجه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أطنب في المسالك و لكن لم يأت بشي‏ء يعتد به، و ملخصه ما ذكره في الروضة فإنه بعد أن منع تفسير الفاضل و غيره لما سمعته من عبارة الشيخ بما تقدم وافقهم في المذهب،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لذلك بل لأن الشاة يجب أن تكون مجزية هنا بطريق أولى، لأنها أعلى قيمة و أكثر منفعة من النتاج، فيكون كبعض أفراد الواجب، و الإرسال أقله، و متى تعذر الواجب انتقل إلى بدله، و هو هنا الأمران الأخيران يعني الإطعام ثم الصيام من حيث البدل العام الا الخاص، لقصوره عن الدلالة، لأن بدليتهما عن الشاة تقتضي بدليتهما عما هو دونهما قيمة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بعد الإحاطة بما ذكرناه من منع إجزائها مع التمكن من الإرسال الذي قد عرفت أنه أشق و لو من حيث العمل ليذوق و بال أمره، على أن المعروف في الفتوى الانتقال إليها بعد تعذر الإرسال، و بدلية الأخيرين عند المتأخرين مع إمكانها لا مع تعذرها الذي هو شرط البدل العام كما هو واضح، فمن الغريب وقوع ذلك منه، و من هذا و غيره مما قدمناه يظهر أن التحقيق ما صرح به المفيد و غيره من وجوب شاة مع تعذر الإرسال، و إلا فالاطعام ثم الصيام على حسب ما سمعت في بيض النعام الذي قد سمعت النص على أن كفارته كفارته،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7179018_417432637"/>
      <w:bookmarkStart w:id="222" w:name="_Toc83"/>
      <w:bookmarkEnd w:id="221"/>
      <w:r>
        <w:rPr>
          <w:rtl w:val="true"/>
        </w:rPr>
        <w:t>[</w:t>
      </w:r>
      <w:r>
        <w:rPr>
          <w:rtl w:val="true"/>
        </w:rPr>
        <w:t>الضرب الثاني فيما لا بدل له على الخصوص‏</w:t>
      </w:r>
      <w:r>
        <w:rPr>
          <w:rtl w:val="true"/>
        </w:rPr>
        <w:t>]</w:t>
      </w:r>
      <w:bookmarkEnd w:id="222"/>
    </w:p>
    <w:p>
      <w:pPr>
        <w:pStyle w:val="Heading6"/>
        <w:numPr>
          <w:ilvl w:val="5"/>
          <w:numId w:val="1"/>
        </w:numPr>
        <w:rPr/>
      </w:pPr>
      <w:bookmarkStart w:id="223" w:name="__RefHeading___Toc7179020_417432637"/>
      <w:bookmarkStart w:id="224" w:name="_Toc84"/>
      <w:bookmarkEnd w:id="223"/>
      <w:r>
        <w:rPr>
          <w:rtl w:val="true"/>
        </w:rPr>
        <w:t>اشاره</w:t>
      </w:r>
      <w:bookmarkEnd w:id="22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الضرب‏ الثاني فيما لا بدل له على الخصوص، و هو خمسة أقسام‏ أيضا بخلاف الأول الذي لكفاراته بدل على الخصوص بالنصوص على كل بدل منها كما عرفت، أما هذا الضرب فإن للشاة من إبدالها فيه بدلا بنص عام،</w:t>
      </w:r>
      <w:bookmarkStart w:id="225" w:name="pg12277_130408"/>
    </w:p>
    <w:p>
      <w:pPr>
        <w:pStyle w:val="BookText"/>
        <w:rPr/>
      </w:pPr>
      <w:bookmarkEnd w:id="22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الإطعام أو الصيام، ثم لها و لغيرها الاستغفار و التوبة، و ذلك بدل يعم الكل و من هنا ذكر بيض القطا و القبح من الأول، و بائضهما من الثاني، نعم يشترك القسمان في أن لهما أمثالا من النعم بالنصوص و الفتاوى، بل الظاهر عدم اختصاص هذه الخمسة بذلك، كما ستعرف إنشاء الله</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7179022_417432637"/>
      <w:bookmarkStart w:id="227" w:name="_Toc85"/>
      <w:bookmarkEnd w:id="226"/>
      <w:r>
        <w:rPr>
          <w:rtl w:val="true"/>
        </w:rPr>
        <w:t>[</w:t>
      </w:r>
      <w:r>
        <w:rPr>
          <w:rtl w:val="true"/>
        </w:rPr>
        <w:t>القسم الأول الحمام‏</w:t>
      </w:r>
      <w:r>
        <w:rPr>
          <w:rtl w:val="true"/>
        </w:rPr>
        <w:t>]</w:t>
      </w:r>
      <w:bookmarkEnd w:id="227"/>
    </w:p>
    <w:p>
      <w:pPr>
        <w:pStyle w:val="BookText"/>
        <w:rPr/>
      </w:pPr>
      <w:r>
        <w:rPr>
          <w:rFonts w:ascii="Amiri" w:hAnsi="Amiri" w:eastAsia="Amiri" w:cs="Amiri"/>
          <w:color w:val="111111"/>
          <w:sz w:val="28"/>
          <w:sz w:val="28"/>
          <w:szCs w:val="28"/>
          <w:rtl w:val="true"/>
          <w:lang w:bidi="ar-SA"/>
        </w:rPr>
        <w:t xml:space="preserve">الأول الحمام، و هو اسم لكل طائر يهدر و يرجع صوته و يواصله مرددا و يعب الماء و يشربه كرعا أي يضع منقاره في الماء و يشرب، و هو واضع له فيه، لا بأن يأخذ الماء بمنقاره قطرة قطرة و يبلعها بعد إخراجه كالدجاج و العصافير كما في النافع و التحرير و التذكرة و محكي المنتهى و المبسوط بل في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العرب تسمي كل مطوق حماما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أن المراد به هنا ذلك و إن لم يكن في اللغة كذلك، فما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المناقشة فيه بعد أن حكاه عن الشيخ و جمع من الأصحاب بأنه لم أقف عليه فيما وصل إلينا من كلام أهل اللغة، بل قد يوافقه ما عن الأزهري من أنه أخبرني عبد الملك عن الربيع عن الشافعي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عب و هدر فهو حمام يدخل فيه القماري و الدباسي و الفواخت سواء كانت مطوقة أو غير مطوقة ألفه أو 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أعرف بين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الرافعي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 بالاقتصار على العب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الشافعي في عنوان المسائل،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عب في الماء عبا فهو حمام، و ما شرب قطرة قطرة فليس بحمام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و لعله إلى ذلك أشار في القواعد بعطف العب على الهدر بأو على معنى الاكتفاء بأحدهما و إن كان فيه أنه خلاف المعروف بين من ذكر ذلك، بل قد سمعت ما عن الشافعي من الضابط فيمكن أن يكون ما ذكره في العنوان اتكالا عليه بل ربما أورد عليه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حوضي نغر مكب‏</w:t>
      </w:r>
      <w:r>
        <w:rPr>
          <w:rFonts w:eastAsia="Amiri" w:cs="Amiri" w:ascii="Amiri" w:hAnsi="Amiri"/>
          <w:color w:val="111111"/>
          <w:sz w:val="28"/>
          <w:szCs w:val="28"/>
          <w:rtl w:val="true"/>
          <w:lang w:bidi="ar-SA"/>
        </w:rPr>
        <w:tab/>
        <w:tab/>
      </w:r>
      <w:r>
        <w:rPr>
          <w:rFonts w:ascii="Amiri" w:hAnsi="Amiri" w:eastAsia="Amiri" w:cs="Amiri"/>
          <w:color w:val="111111"/>
          <w:sz w:val="28"/>
          <w:sz w:val="28"/>
          <w:szCs w:val="28"/>
          <w:rtl w:val="true"/>
          <w:lang w:bidi="ar-SA"/>
        </w:rPr>
        <w:t>إذا فترت فترت يعب‏</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 وصف النغر بالعب مع أنه لا يهدر، و إلا كان حماما، و هو نوع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العصفور، و إن كان قد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كون الواقع أن النغر الذي هو نوع من العصفور يعب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ضرب من التجوز، بل عن المحكم أنه إنما يقال في الطائر عب و لا يقال شرب، فللعب حينئذ معنى آخر، و هو شرب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قيل‏ كما في الصحاح و القاموس و محكي فقه اللغة للثعالبي و شمس العلوم و السامي و المصباح المنير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الحمام‏ كل مطوق‏ من الطيور، بل عن الأزهري عن أبي عبيد عن الأصمعي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القمري و الفاختة و 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ما عن الجوهري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الفواخت و القماري و ساق حر و القطا و الوارشين و 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العامة أنها الدواجن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حميد بن ثور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هاج هذا الشوق إلا حمامة</w:t>
      </w:r>
      <w:r>
        <w:rPr>
          <w:rFonts w:eastAsia="Amiri" w:cs="Amiri" w:ascii="Amiri" w:hAnsi="Amiri"/>
          <w:color w:val="111111"/>
          <w:sz w:val="28"/>
          <w:szCs w:val="28"/>
          <w:rtl w:val="true"/>
          <w:lang w:bidi="ar-SA"/>
        </w:rPr>
        <w:tab/>
        <w:tab/>
      </w:r>
      <w:r>
        <w:rPr>
          <w:rFonts w:ascii="Amiri" w:hAnsi="Amiri" w:eastAsia="Amiri" w:cs="Amiri"/>
          <w:color w:val="111111"/>
          <w:sz w:val="28"/>
          <w:sz w:val="28"/>
          <w:szCs w:val="28"/>
          <w:rtl w:val="true"/>
          <w:lang w:bidi="ar-SA"/>
        </w:rPr>
        <w:t>دعت ساق حر ترحة و ترنما</w:t>
      </w:r>
    </w:p>
    <w:p>
      <w:pPr>
        <w:pStyle w:val="BookText"/>
        <w:rPr/>
      </w:pPr>
      <w:r>
        <w:rPr>
          <w:rFonts w:ascii="Amiri" w:hAnsi="Amiri" w:eastAsia="Amiri" w:cs="Amiri"/>
          <w:color w:val="111111"/>
          <w:sz w:val="28"/>
          <w:sz w:val="28"/>
          <w:szCs w:val="28"/>
          <w:rtl w:val="true"/>
          <w:lang w:bidi="ar-SA"/>
        </w:rPr>
        <w:t>و الحمامة هنا القمرية، و قال الأصمعي في 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احكم كحكم فتاة الحي إذ نظرت‏</w:t>
      </w:r>
      <w:r>
        <w:rPr>
          <w:rFonts w:eastAsia="Amiri" w:cs="Amiri" w:ascii="Amiri" w:hAnsi="Amiri"/>
          <w:color w:val="111111"/>
          <w:sz w:val="28"/>
          <w:szCs w:val="28"/>
          <w:rtl w:val="true"/>
          <w:lang w:bidi="ar-SA"/>
        </w:rPr>
        <w:tab/>
        <w:tab/>
      </w:r>
      <w:r>
        <w:rPr>
          <w:rFonts w:ascii="Amiri" w:hAnsi="Amiri" w:eastAsia="Amiri" w:cs="Amiri"/>
          <w:color w:val="111111"/>
          <w:sz w:val="28"/>
          <w:sz w:val="28"/>
          <w:szCs w:val="28"/>
          <w:rtl w:val="true"/>
          <w:lang w:bidi="ar-SA"/>
        </w:rPr>
        <w:t>إلى حمام سراع وارد الثمد</w:t>
      </w:r>
    </w:p>
    <w:p>
      <w:pPr>
        <w:pStyle w:val="BookText"/>
        <w:rPr/>
      </w:pPr>
      <w:r>
        <w:rPr>
          <w:rFonts w:ascii="Amiri" w:hAnsi="Amiri" w:eastAsia="Amiri" w:cs="Amiri"/>
          <w:color w:val="111111"/>
          <w:sz w:val="28"/>
          <w:sz w:val="28"/>
          <w:szCs w:val="28"/>
          <w:rtl w:val="true"/>
          <w:lang w:bidi="ar-SA"/>
        </w:rPr>
        <w:t>قالت ألا ليتما هذا الحمام لنا</w:t>
      </w:r>
      <w:r>
        <w:rPr>
          <w:rFonts w:eastAsia="Amiri" w:cs="Amiri" w:ascii="Amiri" w:hAnsi="Amiri"/>
          <w:color w:val="111111"/>
          <w:sz w:val="28"/>
          <w:szCs w:val="28"/>
          <w:rtl w:val="true"/>
          <w:lang w:bidi="ar-SA"/>
        </w:rPr>
        <w:tab/>
        <w:tab/>
      </w:r>
      <w:r>
        <w:rPr>
          <w:rFonts w:ascii="Amiri" w:hAnsi="Amiri" w:eastAsia="Amiri" w:cs="Amiri"/>
          <w:color w:val="111111"/>
          <w:sz w:val="28"/>
          <w:sz w:val="28"/>
          <w:szCs w:val="28"/>
          <w:rtl w:val="true"/>
          <w:lang w:bidi="ar-SA"/>
        </w:rPr>
        <w:t>إلى حمامتنا أو نصفه فقد</w:t>
      </w:r>
    </w:p>
    <w:p>
      <w:pPr>
        <w:pStyle w:val="BookText"/>
        <w:rPr/>
      </w:pPr>
      <w:r>
        <w:rPr>
          <w:rFonts w:ascii="Amiri" w:hAnsi="Amiri" w:eastAsia="Amiri" w:cs="Amiri"/>
          <w:color w:val="111111"/>
          <w:sz w:val="28"/>
          <w:sz w:val="28"/>
          <w:szCs w:val="28"/>
          <w:rtl w:val="true"/>
          <w:lang w:bidi="ar-SA"/>
        </w:rPr>
        <w:t>فحسبوه فألفوه كما حسبت‏</w:t>
      </w:r>
      <w:r>
        <w:rPr>
          <w:rFonts w:eastAsia="Amiri" w:cs="Amiri" w:ascii="Amiri" w:hAnsi="Amiri"/>
          <w:color w:val="111111"/>
          <w:sz w:val="28"/>
          <w:szCs w:val="28"/>
          <w:rtl w:val="true"/>
          <w:lang w:bidi="ar-SA"/>
        </w:rPr>
        <w:tab/>
        <w:tab/>
      </w:r>
      <w:r>
        <w:rPr>
          <w:rFonts w:ascii="Amiri" w:hAnsi="Amiri" w:eastAsia="Amiri" w:cs="Amiri"/>
          <w:color w:val="111111"/>
          <w:sz w:val="28"/>
          <w:sz w:val="28"/>
          <w:szCs w:val="28"/>
          <w:rtl w:val="true"/>
          <w:lang w:bidi="ar-SA"/>
        </w:rPr>
        <w:t>تسعا و تسعين لم تنقص و لم تزد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زرقاء اليمامة نظرت إلى قطا فقالت ذلك، و قال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الدواجن التي تستفرخ في البيوت حمام أيضا و أنشد قواطنا مكة من ورق الحما يريد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تستفرخ في البيوت حمام أيضا و أنشد قواطنا مكة من روق الحما يريد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الجوهري، و عن الأزهري أبو عبيد عن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الحمام هو البري الذي لا يألف البيوت، و هذه التي تكون في البيوت هي اليمام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اليمام ضرب من الحمام بري، و نحوه عن الصحاح، و عن أدب الكاتب إنما الحمام ذوات الأطواق و ما أشبهها مثل الفواخت و القماري و القطا، قال ذلك الأصمعي و وافقه عليه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الدواجن التي تستفرخ في البيوت فإنها و ما شاكلها من طير الصحراء اليمام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أنها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الحمام و إن سميت مع ذلك باليمام، و عن الدميري في حياة الحيوان عن كتاب الطير لأبي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أسفل ذنب الحمامة بما يلي ظهرها بياض، و أسفل ذنب اليمامة لا بياض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عن الدميري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بالطوق الخضرة أو الحمرة أو السواد المحيط بعنق الحمامة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بياض كذلك، و في المصباح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الحمام عند العرب كل ذي طوق من الفواخت و القماري و القطا و الدواجن و الوراشين و أشباه ذلك، و يقال للواحدة حمامة، و تقع على الذكر و الأنثى، و العامة تخص الحمام بالدواجن، و كان الكسائي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هو البري، و اليمام هو الذي يألف البيوت، و قال الأصمعي اليمام حمام الوحش، و هو ضرب من طير الصحراء</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فلا ريب في أن المعروف في اللغة تفسير الحمام بذي الطوق و اختاره الشهيدان في الدروس و المسالك، و عند الفقهاء بما يهدر و يعب الماء، و لكن في اللمعة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الحمامة هي المطوقة أو ما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التفاوت بينهما قليل أو منتف، و هو يصلح لجعل المصنف كلا منهما معرفا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القواعد،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الحمام كل مطوق أو ما يهدر أي يرجع صوته أو يعب أي يشرب كرعا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يناقش بمنع عدم التفاوت، ضرورة أن جملة مما يهدر و يعب لا طوق له و بالعكس، فيمكن أن يراد بالواو التقسيم جمعا بين ما سمعته من الفقهاء و اللغة أو الترديد باعتبار ما سمعته من الاختلاف، 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الترديد إشارة إلى ثبوت الحكم الآتي للحمامة بأيهما فسرت، و ذلك لعدم انحصار ما دل عليه من الأخبار فيما تضمنت لفظها خاصة، بل فيها ما تضمن لفظ الطير بقول مطلق أو الفرخ أو البيض كذلك، و جميع هذه يعم الحمامة بالتفسيرين، فلا يحتاج هنا إلى الدقة في تعيين أحدهما، و لا تعارض بين الأخبار ليحتاج إلى حمل مطلقها على مقيدها، و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المناسب لذلك جعل العنوان الطير حماما أو غيره لا الترديد بين تفسيري الحمام اللذين هما على كل حال أخص من مطلق الطير و الفرخ و البيض، كما هو واضح، و احتمال كون المتجه في النصوص ذلك يدفعه ظهور اتفاق الأصحاب على كون العنوان الحمام بأحد تفسيريه لا مطلق الطير و الفرخ و الحمام، نعم لا بد من إخراج القطا قيل و الحجل من حكم الحمام كما صرح به غير واحد لما ستعرف من أن لهما كفارة معينة غير كفارة الحمام و إن اشتركت معه في التعريف، فالتحقيق جعل عنوان الحكم ما عند الأصحاب لقوة الظن بذلك، و لما تسمعه من كون الفداء فيها الشاة التي هي أقل أمثالها من النعم في الكرع، و لغير ذلك، و لكن مع ذلك لا ينبغي 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 في قتلها شاة على المحرم‏ في الحل على المشهور بين الأصحاب بل في التذكرة و محكي الخلاف و المنتهى الإجماع عليه، بل في الأول أيضا و به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و عثمان و ابن عمر، بل روى العامة</w:t>
      </w:r>
      <w:r>
        <w:rPr>
          <w:rStyle w:val="FootnoteAnchor"/>
          <w:rtl w:val="true"/>
        </w:rPr>
        <w:footnoteReference w:id="619"/>
      </w:r>
      <w:r>
        <w:rPr>
          <w:rFonts w:ascii="Amiri" w:hAnsi="Amiri" w:eastAsia="Amiri" w:cs="Amiri"/>
          <w:color w:val="111111"/>
          <w:sz w:val="28"/>
          <w:sz w:val="28"/>
          <w:szCs w:val="28"/>
          <w:rtl w:val="true"/>
          <w:lang w:bidi="ar-SA"/>
        </w:rPr>
        <w:t>أن ابن عباس قضى في الحمام حال الإحرام بالشاة، و لم يخالفه أحد من الصحابة، كل ذلك مضافا إلى المعتبرة المستفيضة، منها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w:t>
      </w:r>
      <w:r>
        <w:rPr>
          <w:rStyle w:val="FootnoteAnchor"/>
          <w:rtl w:val="true"/>
        </w:rPr>
        <w:footnoteReference w:id="620"/>
      </w: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أصاب حمامة ففيها شاة، و إن قتل فراخه ففيه حمل، و إن وطأ البيض فعليه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موثق الكناني‏</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الحمام و أشباهها إن قتله المحرم شاة، و إن كان فراخا فعدلهما من الحملان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62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محرم قتل حمامة من حمام الحرم خارجا من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قتل فرخا من حمام‏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الحرم و 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عبد الله بن سنان‏</w:t>
      </w:r>
      <w:r>
        <w:rPr>
          <w:rStyle w:val="FootnoteAnchor"/>
          <w:rtl w:val="true"/>
        </w:rPr>
        <w:footnoteReference w:id="62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في حمام مكة الطير الأهلي من غير حمام الحرم من ذبح طيرا منه و هو غير محرم فعليه أن يتصدق بصدقة أفضل من ثمنه، فان كان محرما فشاة عن كل طير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62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حمام مكة الأهلي غير حمام الحرم من ذبح منه طيرا و هو غير محرم فعليه أن يتصدق إن كان محرما بشاة عن كل طير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الثالث‏</w:t>
      </w:r>
      <w:r>
        <w:rPr>
          <w:rStyle w:val="FootnoteAnchor"/>
          <w:rtl w:val="true"/>
        </w:rPr>
        <w:footnoteReference w:id="62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محرم ذبح طيرا أن عليه دم شاة يهريقه، فان كان فرخا فجدي أو حمل صغير من الضأن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سليمان بن خالد</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أيضا رجل أغلق بابه على 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أغلق الباب بعد ما أحرم فعليه شاة، و أن عليه لكل طائر شاة، و لكل فرخ حملا، و إن لم يكن تحرك فدرهم، و للبيض نصف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لا ريب في إرادة الحمام من الطير في خبري ابن سنان الأولين منها بل لا يبعد ذلك في غيرهما أيضا و إن لم يكن تعارض، بل لما عرفته من عدم العنوان في كلام الأصحاب إلا الحمام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مع ذلك كله قال في محكي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المحرم في الحمامة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ذكر أن المحرم إذا صار في الحل كان عليه الفداء، و إذا صار في الحرم كان عليه الفداء، و القيمة مضاعفة، و أن في تنفير حمام الحرم شاة بالتفصيل الآتي فيمكن أن لا يكون مخالفا، و في محكي المراسم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مما لا دم فيه الحمام ففي كل حمامة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مما فيه الدم إلا تنفير حمام الحرم، و ذكر أن في الصيد على المحرم في الحرم الفداء و القيمة، و على المحرم في الحل الفداء، و على المحل في الحرم القيمة، و عن جمل العلم و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على المحرم في الحمامة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شبهها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المهذب و الإصباح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مما فيه شاة أن يصيب طائرا من حمام الحرم أو يخرجه من الحرم و ينفره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الأخير 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قتله على المحرم في الحرم دما 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على المحرم في الحرم في كل صيد الجمع بين الجزاء 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محكي الوسيلة أن على المحرم في صيد حمامة في الحرم دما مطلقا، و كذا في قتل المحل الصيد في الحرم و على المحل في إصابة حمامة في الحرم درهما، و ان الشاة على من أغلق الباب على حمام الحرم حتى يموت أو أطارها عن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الكافي و الغنية و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حمامة الحرم شاة و في حمامة الحل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على المحرم في الحرم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أن ما أمكن من هذه العبارات أو غيرها رجوعه إلى المختار و لو بحملها على ما ستسمع إنشاء الله فذاك، و إلا فهو محجوج بما عرفت،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على المحل‏ في قتلها في الحرم درهم‏ وفاقا للمشهور بين الأصحاب نقلا و تحصيلا، ل</w:t>
      </w:r>
    </w:p>
    <w:p>
      <w:pPr>
        <w:pStyle w:val="BookText"/>
        <w:rPr/>
      </w:pPr>
      <w:r>
        <w:rPr>
          <w:rFonts w:ascii="Amiri" w:hAnsi="Amiri" w:eastAsia="Amiri" w:cs="Amiri"/>
          <w:color w:val="111111"/>
          <w:sz w:val="28"/>
          <w:sz w:val="28"/>
          <w:szCs w:val="28"/>
          <w:rtl w:val="true"/>
          <w:lang w:bidi="ar-SA"/>
        </w:rPr>
        <w:t xml:space="preserve">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صفوان‏</w:t>
      </w:r>
      <w:r>
        <w:rPr>
          <w:rStyle w:val="FootnoteAnchor"/>
          <w:rtl w:val="true"/>
        </w:rPr>
        <w:footnoteReference w:id="6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طيرا في الحرم و هو محل فعليه القيمة درهم يشتري به علفا لحمام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محمد بن الفضيل‏</w:t>
      </w:r>
      <w:r>
        <w:rPr>
          <w:rStyle w:val="FootnoteAnchor"/>
          <w:rtl w:val="true"/>
        </w:rPr>
        <w:footnoteReference w:id="628"/>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قتل حمامة من حمام الحرم و هو غير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قيمتها، و هو درهم يتصدق به أو يشتري به طعاما لحمام الحرم، و إن قتلها و هو محرم في الحرم فعليه شاة و قيمة الحمامة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منصور بن حازم‏</w:t>
      </w:r>
      <w:r>
        <w:rPr>
          <w:rStyle w:val="FootnoteAnchor"/>
          <w:rtl w:val="true"/>
        </w:rPr>
        <w:footnoteReference w:id="6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صاحب لنا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أمشي في بعض طرق مكة فلقيني إنسان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اذبح لنا هذين الطيرين فذبحتهما ناسيا و أنا حلال، ثم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صحيح عبد الله بن سنان‏</w:t>
      </w:r>
      <w:r>
        <w:rPr>
          <w:rStyle w:val="FootnoteAnchor"/>
          <w:rtl w:val="true"/>
        </w:rPr>
        <w:footnoteReference w:id="63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حمام مكة من ذبح منه طيرا و هو غير محرم فعليه أن يتصدق بصدقة أفضل من ثمنه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63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أغلق باب بيت على طير من حمام الحرم فمات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بدرهم أو يطعم به حمام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حماد ابن عثمان‏</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أصاب طيرين واحدا من حمام الحرم و الآخر من غير حمام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بقيمة الذي من حمام الحرم قمحا فيطعمه حمام الحرم، و يتصدق بجزاء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معاوية بن عمار</w:t>
      </w:r>
      <w:r>
        <w:rPr>
          <w:rStyle w:val="FootnoteAnchor"/>
          <w:rtl w:val="true"/>
        </w:rPr>
        <w:footnoteReference w:id="63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أهدي له حمام</w:t>
      </w:r>
    </w:p>
    <w:p>
      <w:pPr>
        <w:pStyle w:val="BookText"/>
        <w:rPr/>
      </w:pPr>
      <w:r>
        <w:rPr>
          <w:rFonts w:ascii="Amiri" w:hAnsi="Amiri" w:eastAsia="Amiri" w:cs="Amiri"/>
          <w:color w:val="111111"/>
          <w:sz w:val="28"/>
          <w:sz w:val="28"/>
          <w:szCs w:val="28"/>
          <w:rtl w:val="true"/>
          <w:lang w:bidi="ar-SA"/>
        </w:rPr>
        <w:t>أهلي جي‏ء به و هو في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منه شيئا فليتصدق بثمنه نحوا مما كان يسوى في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فليتصدق مكانه بنحو من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صفوان‏</w:t>
      </w:r>
      <w:r>
        <w:rPr>
          <w:rStyle w:val="FootnoteAnchor"/>
          <w:rtl w:val="true"/>
        </w:rPr>
        <w:footnoteReference w:id="634"/>
      </w:r>
      <w:r>
        <w:rPr>
          <w:rFonts w:ascii="Amiri" w:hAnsi="Amiri" w:eastAsia="Amiri" w:cs="Amiri"/>
          <w:color w:val="111111"/>
          <w:sz w:val="28"/>
          <w:sz w:val="28"/>
          <w:szCs w:val="28"/>
          <w:rtl w:val="true"/>
          <w:lang w:bidi="ar-SA"/>
        </w:rPr>
        <w:t xml:space="preserve">عن أبي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أصاب طيرا في الحرم و هو محل فعليه القيمة درهم يشتري به علفا لحمام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محمد بن مسلم‏</w:t>
      </w:r>
      <w:r>
        <w:rPr>
          <w:rStyle w:val="FootnoteAnchor"/>
          <w:rtl w:val="true"/>
        </w:rPr>
        <w:footnoteReference w:id="635"/>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أهدي له حمام أهلي و جي‏ء به و هو في الحرم و محل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أصاب منه شيئا فليتصدق مكانه بنحو من ثمنه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معاوية بن عمار</w:t>
      </w:r>
      <w:r>
        <w:rPr>
          <w:rStyle w:val="FootnoteAnchor"/>
          <w:rtl w:val="true"/>
        </w:rPr>
        <w:footnoteReference w:id="636"/>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أهدي له حمام أهلي و هو في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منه شيئا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فليتصدق مكانه من ثمنه نحوا مما كان يساوي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 الآخر</w:t>
      </w:r>
      <w:r>
        <w:rPr>
          <w:rStyle w:val="FootnoteAnchor"/>
          <w:rtl w:val="true"/>
        </w:rPr>
        <w:footnoteReference w:id="63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طائر أهلي أدخل الحرم حيا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 إن الله تعالى يقول‏ وَ مَنْ دَخَلَهُ كانَ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تقدم بعضها و تسمع الآخر إنشاء الله، و هي بين ناص على الدرهم، و ناص على القيمة مفسرا لها به و غير مفسر، و ناص على الدرهم و شبهه و على الثمن و على مثل الثمن و على أفضل من الثمن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محكي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القيمة أزيد من درهم أو أنقص فالأقرب الغرم عملا بالنصوص، و الأحوط وجوب الأزيد من الدرهم 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عن المنتهى مع احتمال لكون الدراهم قيمة وقت السؤال في الأخبار، و استشكل في وجوب الأزيد مع إطلاق الأصحاب وجوب الدرهم من غير التفات إلى القيمة السوقية، 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المتجه اعتبار القيمة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مخالف لكلام الأصحاب المقطوع فيه بعدم إرادة كون ذلك قيمة سوقية له، ضرورة اختلافها باختلاف الأزمنة و الطيور و غيرهما من الأحوال، بل لعله كذلك في النصوص، خصوصا مع ملاحظة سؤال السائل لهم عن ذلك و جوابهم عليهم السلام له مع أن مرجع ذلك إلى غيرهم، فلا يبعد كون ذلك قيمة شرعية له، بل ربما كان قرائن في النصوص تشهد له، كما أنه يمكن اجتماع النصوص عليه، فيتفق النص و الفتوى حينئذ، و كيف كان فعن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إجزاء الدرهم في الحمام مطلقا في غاية الإشكال، لأن المحل إذا قتل المملوك في غير الحرم تلزمه قيمته السوقية بالغة ما بلغت، فكيف يجزي الأنقص في الحرم، و فيه أن هذا إنما يتم إذا قلنا بكون فداء المملوك لمالكه، لكن سيأتي إنشاء الله أن الأظهر كون الفداء لله تعالى، و للمالك القيمة السوقية، فلا بعد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أن يجب لله تعالى في حمام الحرم أقل من القيمة مع وجوبها للمالك،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في‏ قتل‏ فرخها للمحرم‏ أي عليه في الحل‏ حمل‏ بالتحريك وفاقا للمشهور أيضا، لما سمعته من‏ حسن حريز</w:t>
      </w:r>
      <w:r>
        <w:rPr>
          <w:rStyle w:val="FootnoteAnchor"/>
          <w:rtl w:val="true"/>
        </w:rPr>
        <w:footnoteReference w:id="638"/>
      </w:r>
      <w:r>
        <w:rPr>
          <w:rFonts w:ascii="Amiri" w:hAnsi="Amiri" w:eastAsia="Amiri" w:cs="Amiri"/>
          <w:color w:val="111111"/>
          <w:sz w:val="28"/>
          <w:sz w:val="28"/>
          <w:szCs w:val="28"/>
          <w:rtl w:val="true"/>
          <w:lang w:bidi="ar-SA"/>
        </w:rPr>
        <w:t>أو صحيحه‏ و خبر أبي بصير</w:t>
      </w:r>
      <w:r>
        <w:rPr>
          <w:rStyle w:val="FootnoteAnchor"/>
          <w:rtl w:val="true"/>
        </w:rPr>
        <w:footnoteReference w:id="639"/>
      </w:r>
      <w:r>
        <w:rPr>
          <w:rFonts w:ascii="Amiri" w:hAnsi="Amiri" w:eastAsia="Amiri" w:cs="Amiri"/>
          <w:color w:val="111111"/>
          <w:sz w:val="28"/>
          <w:sz w:val="28"/>
          <w:szCs w:val="28"/>
          <w:rtl w:val="true"/>
          <w:lang w:bidi="ar-SA"/>
        </w:rPr>
        <w:t>و خبر أبي الصباح الكناني‏</w:t>
      </w:r>
      <w:r>
        <w:rPr>
          <w:rStyle w:val="FootnoteAnchor"/>
          <w:rtl w:val="true"/>
        </w:rPr>
        <w:footnoteReference w:id="640"/>
      </w:r>
      <w:r>
        <w:rPr>
          <w:rFonts w:ascii="Amiri" w:hAnsi="Amiri" w:eastAsia="Amiri" w:cs="Amiri"/>
          <w:color w:val="111111"/>
          <w:sz w:val="28"/>
          <w:sz w:val="28"/>
          <w:szCs w:val="28"/>
          <w:rtl w:val="true"/>
          <w:lang w:bidi="ar-SA"/>
        </w:rPr>
        <w:t>و غيرها من النصوص، نعم في‏</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641"/>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فرخا فجدي أو حمل صغير من الضأن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اجتزي به سيد المدارك إلا أني لم أجد له موافقا، و المعروف بين الأصحاب كالنصوص تعين الحمل، نعم عن الكافي و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فرخ حمام الحرم حمل، و في فرخ حمام غيره نصف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سلار إطلاق أن في فرخ الحمامة نصف درهم، و عن المفيد و المرتضى ذلك أيضا في فرخ الحمامة و شبهها، و لعلهم لا يريدون ما نحن فيه، و إلا كانوا محجوجين بالنصوص المعتضدة بالفتاوي،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بني بابويه و حمزة و البراج و الفاضل وصف الحمل بأن يكون فطم و رعى الشجر كما تسمعه إنشاء الله في القطا، و عن جماعة الإطلاق، و لعله لكون الحمل لا يكون إلا كذلك، ففي محكي التذكرة و المنتهى و التحرير أن حده أن يكمل له أربعة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اللغة بعد أربعة أشهر يسمون ولد الضأن حملا، و كذا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السرائر، و عن ابن قتيبة في أدب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 أربعة أشهر و فصل عن أمه فهو حمل و خروف، و الأنثى خروفة و رخل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بمعناه ما عن الثعالبي في فقه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فصل عن أمه فهو حمل و خروف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الميداني في السامي موافقة ابن قتيبة على الاختصاص بالذكر، بل قيل كأنه بمعناه ما في العين و المحيط و تهذيب اللغة من أنه الخروف، و أن الخروف هو الحمل الذكر، فما عن المطرزي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الحمل ولد الضائنة في السنة الأولى، و 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الدميري الحمل الخروف إذا بلغ ستة أشهر، و قيل هو ولد الضأن الجذع فما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موهوم بالنسبة إلى ما عرفت، و عن الراغب أن الحمل سمي به لكونه محمولا لعجزه أو لقربه من حمل أمه به،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للمحل‏ أي عليه‏ في الحرم نصف درهم‏ وفاقا للمشهور أيضا، للنصوص التي منها</w:t>
      </w:r>
    </w:p>
    <w:p>
      <w:pPr>
        <w:pStyle w:val="BookText"/>
        <w:rPr/>
      </w:pPr>
      <w:r>
        <w:rPr>
          <w:rFonts w:ascii="Amiri" w:hAnsi="Amiri" w:eastAsia="Amiri" w:cs="Amiri"/>
          <w:color w:val="111111"/>
          <w:sz w:val="28"/>
          <w:sz w:val="28"/>
          <w:szCs w:val="28"/>
          <w:rtl w:val="true"/>
          <w:lang w:bidi="ar-SA"/>
        </w:rPr>
        <w:t>صحيح ابن الحجاج‏</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فرخين مسرولين ذبحتهما و أنا بمكة محل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ذبحتهما؟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جائتني بهما جارية من أهل مكة فسألتني أن أذبحهما فظننت أني بالكوفة و لم أذكر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قيمتهما، قلت كم قيمتهما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 هو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المنزل عليه‏</w:t>
      </w:r>
    </w:p>
    <w:p>
      <w:pPr>
        <w:pStyle w:val="BookText"/>
        <w:rPr/>
      </w:pPr>
      <w:r>
        <w:rPr>
          <w:rFonts w:ascii="Amiri" w:hAnsi="Amiri" w:eastAsia="Amiri" w:cs="Amiri"/>
          <w:color w:val="111111"/>
          <w:sz w:val="28"/>
          <w:sz w:val="28"/>
          <w:szCs w:val="28"/>
          <w:rtl w:val="true"/>
          <w:lang w:bidi="ar-SA"/>
        </w:rPr>
        <w:t>صحيحه‏</w:t>
      </w:r>
      <w:r>
        <w:rPr>
          <w:rStyle w:val="FootnoteAnchor"/>
          <w:rtl w:val="true"/>
        </w:rPr>
        <w:footnoteReference w:id="643"/>
      </w:r>
      <w:r>
        <w:rPr>
          <w:rFonts w:ascii="Amiri" w:hAnsi="Amiri" w:eastAsia="Amiri" w:cs="Amiri"/>
          <w:color w:val="111111"/>
          <w:sz w:val="28"/>
          <w:sz w:val="28"/>
          <w:szCs w:val="28"/>
          <w:rtl w:val="true"/>
          <w:lang w:bidi="ar-SA"/>
        </w:rPr>
        <w:t xml:space="preserve">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قيمة الحمامة درهم، و في الفرخ نصف درهم، و في البيض ربع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حفص‏</w:t>
      </w:r>
      <w:r>
        <w:rPr>
          <w:rStyle w:val="FootnoteAnchor"/>
          <w:rtl w:val="true"/>
        </w:rPr>
        <w:footnoteReference w:id="64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الحمامة درهم، و في الفرخ نصف درهم، و في البيض ربع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 محرما و قتل شيئا من ذلك‏ في الحرم اجتمع عليه الأمران‏ وفاقا للمشهور، بل عن شرح الجمل للقاضي الإجماع عليه، لقاعدة تعدد المسبب بتعدد السبب، فإنه قد هتك حرمة الحرم و الإحرام، فيجتمع عليه في قتل الحمامة في الحرم شاة و درهم أو قيمتها، و في الفرخ حمل و نصف درهم، بل يجب عليه مع ذلك القيمة للمالك لو كان مملوكا و لم يأذن المالك في أحد القولين كما ستعرف إنشاء الله، مضافا إلى ما سمعته من‏</w:t>
      </w:r>
    </w:p>
    <w:p>
      <w:pPr>
        <w:pStyle w:val="BookText"/>
        <w:rPr/>
      </w:pPr>
      <w:r>
        <w:rPr>
          <w:rFonts w:ascii="Amiri" w:hAnsi="Amiri" w:eastAsia="Amiri" w:cs="Amiri"/>
          <w:color w:val="111111"/>
          <w:sz w:val="28"/>
          <w:sz w:val="28"/>
          <w:szCs w:val="28"/>
          <w:rtl w:val="true"/>
          <w:lang w:bidi="ar-SA"/>
        </w:rPr>
        <w:t>قول الصادق عليه السلام في حسن الحلبي أو صحيحه‏</w:t>
      </w:r>
      <w:r>
        <w:rPr>
          <w:rStyle w:val="FootnoteAnchor"/>
          <w:rtl w:val="true"/>
        </w:rPr>
        <w:footnoteReference w:id="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 المحرم حمامة في الحرم فعليه شاة و ثمن الحمامة درهم أو شبهه يتصدق به أو يطعمه حمام الحرم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الفضل‏</w:t>
      </w:r>
      <w:r>
        <w:rPr>
          <w:rStyle w:val="FootnoteAnchor"/>
          <w:rtl w:val="true"/>
        </w:rPr>
        <w:footnoteReference w:id="6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قتلها و هو محرم في الحرم فعليه شاة و قيمة الحمامة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6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المحرم في الحرم حمامة إلى أن يبلغ الظبي فعليه دم يهريقه و يتصدق بمثل ثمنه أيضا، و إن أصاب منه و هو حلال فعليه أن يتصدق بمثل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648"/>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قتل طيرا من طيور الحرم و هو محرم في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 و قيمة الحمامة درهم يعلف به حمام الحرم، و إن كان فرخا فعليه حمل و قيمة الفرخ نصف درهم يعلف به حمام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موثقه الآخر</w:t>
      </w:r>
      <w:r>
        <w:rPr>
          <w:rStyle w:val="FootnoteAnchor"/>
          <w:rtl w:val="true"/>
        </w:rPr>
        <w:footnoteReference w:id="64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محرم قتل حمامة من حمام الحرم خارجا من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قتلها في جوف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 و قيمة الحمامة،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قتلها في الحرم و هو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ثمنها ليس عليه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قتل فرخا من فراخ الحمام و 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ظاهر العماني من وجوب الشاة خاصة واضح الضعف، بل لم أجد له دليلا إلا الإطلاق المقيد بما سمعت، كالمحكي عن المرتضى في أحد قوليه من وجوب الفداء و القيمة مضاعفة،</w:t>
      </w:r>
    </w:p>
    <w:p>
      <w:pPr>
        <w:pStyle w:val="BookText"/>
        <w:rPr/>
      </w:pPr>
      <w:r>
        <w:rPr>
          <w:rFonts w:ascii="Amiri" w:hAnsi="Amiri" w:eastAsia="Amiri" w:cs="Amiri"/>
          <w:color w:val="111111"/>
          <w:sz w:val="28"/>
          <w:sz w:val="28"/>
          <w:szCs w:val="28"/>
          <w:rtl w:val="true"/>
          <w:lang w:bidi="ar-SA"/>
        </w:rPr>
        <w:t>نعم قوله الآخر بوجوب تضاعف الفداء و هو المحكي عن الإسكافي قد يستدل له ب</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أو الصحيح‏</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أصبت الصيد و أنت حرام في الحرم فالفداء مضاعف عليك، و إن أصبته و أنت حلال في الحرم فقيمة واحدة، و إن أصبته و أنت حرام في الحل فإنما عليك‏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فداء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أصبته و أنت محرم في الحرم فعليك الفداء مضاعفا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تنزيلهما على ما عرفت بإرادته من المضاعفة و لو مجازا أو على غير المقام، فإن المحكي عن الشيخ في النهاية و المبسوط و التهذيب وجوب تضاعف الفدية فيه للمحرم في الحرم ما لم يبلغ بدنة، فلا يجب عليه غيرها، ل</w:t>
      </w:r>
    </w:p>
    <w:p>
      <w:pPr>
        <w:pStyle w:val="BookText"/>
        <w:rPr/>
      </w:pPr>
      <w:r>
        <w:rPr>
          <w:rFonts w:ascii="Amiri" w:hAnsi="Amiri" w:eastAsia="Amiri" w:cs="Amiri"/>
          <w:color w:val="111111"/>
          <w:sz w:val="28"/>
          <w:sz w:val="28"/>
          <w:szCs w:val="28"/>
          <w:rtl w:val="true"/>
          <w:lang w:bidi="ar-SA"/>
        </w:rPr>
        <w:t>خبر الحسن بن علي بن فضال‏</w:t>
      </w:r>
      <w:r>
        <w:rPr>
          <w:rStyle w:val="FootnoteAnchor"/>
          <w:rtl w:val="true"/>
        </w:rPr>
        <w:footnoteReference w:id="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سماء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الصيد يضاعفه ما بينه و بين البدنة، فإذا بلغ البدنة فليس عليه التضعيف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مرسله الآخر</w:t>
      </w:r>
      <w:r>
        <w:rPr>
          <w:rStyle w:val="FootnoteAnchor"/>
          <w:rtl w:val="true"/>
        </w:rPr>
        <w:footnoteReference w:id="65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 الجزاء مضاعفا مما دون البدنة حتى يبلغ البدنة، فإذا بلغ البدنة فلا تضاعف، لأنه أعظم ما يكون، قال الله عز و جل‏</w:t>
      </w:r>
      <w:r>
        <w:rPr>
          <w:rStyle w:val="FootnoteAnchor"/>
          <w:rtl w:val="true"/>
        </w:rPr>
        <w:footnoteReference w:id="654"/>
      </w:r>
      <w:r>
        <w:rPr>
          <w:rFonts w:ascii="Amiri" w:hAnsi="Amiri" w:eastAsia="Amiri" w:cs="Amiri"/>
          <w:color w:val="111111"/>
          <w:sz w:val="28"/>
          <w:sz w:val="28"/>
          <w:szCs w:val="28"/>
          <w:rtl w:val="true"/>
          <w:lang w:bidi="ar-SA"/>
        </w:rPr>
        <w:t>وَ مَنْ يُعَظِّمْ شَعائِرَ اللَّهِ فَإِنَّها مِنْ تَقْوَى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ابن إدريس فأوجبه مطلقا،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باقي أصحابنا أطلق التضعيف، و لعله لإطلاق الخبرين، و تقييدهما بما سمعت من الخبرين الأخيرين لو صلحا للتقييد الموافق للأصل جيد، لكنهما مرسلان، فلا ريب في أن الأحوط ما ذكره ابن إدريس،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في بيضها إذا تحرك الفرخ حمل‏ لاندراجه في نصوص الفرخ الشامل للخارج عنها و الحاصل منها و لو لشهادة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655"/>
      </w:r>
      <w:r>
        <w:rPr>
          <w:rFonts w:ascii="Amiri" w:hAnsi="Amiri" w:eastAsia="Amiri" w:cs="Amiri"/>
          <w:color w:val="111111"/>
          <w:sz w:val="28"/>
          <w:sz w:val="28"/>
          <w:szCs w:val="28"/>
          <w:rtl w:val="true"/>
          <w:lang w:bidi="ar-SA"/>
        </w:rPr>
        <w:t xml:space="preserve">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كسر بيض الحمام و في البيض فراخ قد تحركت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يتصدق عن كل فرخ قد تحرك بشاة، و يتصدق بلحومها إن‏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محرما، و إن كان للفراخ لم تتحرك تصدق بقيمته ورقا يشتري به علفا يطرحه لحمام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بإرادة الحمل من الشاة فيه، و</w:t>
      </w:r>
    </w:p>
    <w:p>
      <w:pPr>
        <w:pStyle w:val="BookText"/>
        <w:rPr/>
      </w:pPr>
      <w:r>
        <w:rPr>
          <w:rFonts w:ascii="Amiri" w:hAnsi="Amiri" w:eastAsia="Amiri" w:cs="Amiri"/>
          <w:color w:val="111111"/>
          <w:sz w:val="28"/>
          <w:sz w:val="28"/>
          <w:szCs w:val="28"/>
          <w:rtl w:val="true"/>
          <w:lang w:bidi="ar-SA"/>
        </w:rPr>
        <w:t>خبر يونس بن يعقوب‏</w:t>
      </w:r>
      <w:r>
        <w:rPr>
          <w:rStyle w:val="FootnoteAnchor"/>
          <w:rtl w:val="true"/>
        </w:rPr>
        <w:footnoteReference w:id="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أغلق بابه على حمام من حمام الحرم و فراخ و 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أغلق عليها بعد ما أحرم فإن عليه لكل طائر شاة، و لكل فرخ حملا، و إن لم يتحرك فدرهم، و للبيض نصف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65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حرك الغلام مكتلا فكسر بيضتين في الحرم، 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جديين أو حملين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تحرك الفرخ فيهما، إنما الإشكال في أن ظاهر المصنف و غيره عدم الفرق في ذلك بين المحرم و المحل، خصوصا بملاحظة تفصيله بينهما في غير ذي الفرخ، و كذا عن المنتهى و التذكرة و في القواعد و مال إليه سيد المدارك،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عبارة المصنف كالصريحة في التعميم حيث أطلق وجوب الشاة بعد تحرك الفرخ و فصل الحكم قبله و صرح الشهيدان بأن حكم البيض بعد تحرك الفرخ حكم الفرخ، و مقتضاه اختصاص هذا الحكم بالمحرم في الحل و يجب على المحل في الحرم نصف درهم و يجتمع الأمران على المحرم في الحرم و هو غير واضح، لاختصاص الرواية الثانية أي صحيح الحلبي بحمام الحرم و ظهور الرواية الأول أي صحيح علي ابن جعفر في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ذلك يقتضي زيادة فداء المحل البيض ذي الفرخ المتحرك في الحرم على فداء الفرخ نفسه فيه الذي قد عرفت وجوب نصف درهم له، و هو مستبعد نحو ما سمعته في بيض القطا، على أنه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جعل الشرط في الخبر الأول للحكم بالحمل، فيكون مفهومه عدم كون حكمه كذلك، و ليس إلا بقاؤه حينئذ على حكمه في الفرخ، و كذا الكلام في خبر يونس، مضافا إلى صدق قتل الفرخ الذي قد عرفت ما دل على التفصيل بين المحرم في الحل و المحرم في الحرم فيه بالنسبة إلى وجوب الحمل و الدرهم،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فالمتجه حينئذ الجمع بين النصوص بحمل المطلق فيها على المقيد، و منه يعلم أن الأقوى حينئذ ما سمعته من الشهيدين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التحرك‏ و أما قبل التحرك‏ سواء كان قد تصور أولا ف على المحرم‏ في الحل‏ درهم‏ لما سمعته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حريز</w:t>
      </w:r>
      <w:r>
        <w:rPr>
          <w:rStyle w:val="FootnoteAnchor"/>
          <w:rtl w:val="true"/>
        </w:rPr>
        <w:footnoteReference w:id="658"/>
      </w:r>
      <w:r>
        <w:rPr>
          <w:rFonts w:ascii="Amiri" w:hAnsi="Amiri" w:eastAsia="Amiri" w:cs="Amiri"/>
          <w:color w:val="111111"/>
          <w:sz w:val="28"/>
          <w:sz w:val="28"/>
          <w:szCs w:val="28"/>
          <w:rtl w:val="true"/>
          <w:lang w:bidi="ar-SA"/>
        </w:rPr>
        <w:t>المتقدم في أصل المسألة المحمول عليه هنا ما سمعته في‏ صحيح علي بن جعفر المتمم بعدم القول بالفصل المحمول ما في آخره من نصف الدرهم على كسر المحل له إذا كان فيه فرخ قد تحرك و إن كان بعيدا جمعا بين النصوص التي منها ما سمعته في‏ صحيح حفص‏</w:t>
      </w:r>
      <w:r>
        <w:rPr>
          <w:rStyle w:val="FootnoteAnchor"/>
          <w:rtl w:val="true"/>
        </w:rPr>
        <w:footnoteReference w:id="659"/>
      </w:r>
      <w:r>
        <w:rPr>
          <w:rFonts w:ascii="IRNazanin" w:hAnsi="IRNazanin" w:eastAsia="IRNazanin"/>
          <w:color w:val="111111"/>
          <w:sz w:val="28"/>
          <w:sz w:val="28"/>
          <w:szCs w:val="28"/>
          <w:rtl w:val="true"/>
          <w:lang w:bidi="fa-IR"/>
        </w:rPr>
        <w:t>و ابن الحجاج‏</w:t>
      </w:r>
      <w:r>
        <w:rPr>
          <w:rStyle w:val="FootnoteAnchor"/>
          <w:rtl w:val="true"/>
        </w:rPr>
        <w:footnoteReference w:id="660"/>
      </w:r>
      <w:r>
        <w:rPr>
          <w:rFonts w:ascii="Amiri" w:hAnsi="Amiri" w:eastAsia="Amiri" w:cs="Amiri"/>
          <w:color w:val="111111"/>
          <w:sz w:val="28"/>
          <w:sz w:val="28"/>
          <w:szCs w:val="28"/>
          <w:rtl w:val="true"/>
          <w:lang w:bidi="ar-SA"/>
        </w:rPr>
        <w:t>المراد منهما المحل في الحرم و لو بقرينة غيرهما أيضا، فيستفاد منهما ما ذكره المصنف‏ و غيره من أن‏ على المحل‏ في الحرم في كسر البيض و لم يكن فيه فرخ قد تحرك‏ ربع درهم‏ كما أنه مما قدمنا يعلم الوجه في قوله‏ و لو كان محرما في الحرم لزمه درهم و ربع‏ ضرورة كونه كقتل المحرم الحمامة أو الفرخ في الحرم الموجبين</w:t>
      </w:r>
    </w:p>
    <w:p>
      <w:pPr>
        <w:pStyle w:val="BookText"/>
        <w:rPr/>
      </w:pPr>
      <w:r>
        <w:rPr>
          <w:rFonts w:ascii="Amiri" w:hAnsi="Amiri" w:eastAsia="Amiri" w:cs="Amiri"/>
          <w:color w:val="111111"/>
          <w:sz w:val="28"/>
          <w:sz w:val="28"/>
          <w:szCs w:val="28"/>
          <w:rtl w:val="true"/>
          <w:lang w:bidi="ar-SA"/>
        </w:rPr>
        <w:t>للشاة و درهم، و للحمل و نصف درهم بالنصوص و قاعدة تعدد المسبب بتعدد السبب، فما عن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ربع درهم في البيضة، و المفيد و المرتضى في بيض الحمامة و شبهها و أبي الصلاح و ابن زهرة في بيضة من حمام الحرم درهم، و من غيره نصف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إن لم ينزل على ما ذكرناه و الله العالم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يستوي الأهلي و الوحشي من‏ حمام الحرم في القيمة التي هي الفداء بسبب الجناية إذا قتل في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يستويان في الحل أيضا في الفداء لكن يشتري بقيمة الحرمي علفا لحمامه‏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 و غيرها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لا خلاف فيه كما عن المنتهى و التذكرة الاعتراف به إلا من داود، فلا جزاء لصيد الحرم، و يمكن القطع بفساده بملاحظة النصوص السابقة و الفتاوى و الإجماعات، نعم في بعضها التخيير بين الصدقة به و بين علفه لحمام الحرم، كصحيح الحلبي‏</w:t>
      </w:r>
      <w:r>
        <w:rPr>
          <w:rStyle w:val="FootnoteAnchor"/>
          <w:rtl w:val="true"/>
        </w:rPr>
        <w:footnoteReference w:id="661"/>
      </w:r>
      <w:r>
        <w:rPr>
          <w:rFonts w:ascii="Amiri" w:hAnsi="Amiri" w:eastAsia="Amiri" w:cs="Amiri"/>
          <w:color w:val="111111"/>
          <w:sz w:val="28"/>
          <w:sz w:val="28"/>
          <w:szCs w:val="28"/>
          <w:rtl w:val="true"/>
          <w:lang w:bidi="ar-SA"/>
        </w:rPr>
        <w:t>و خبر محمد بن الفضيل‏</w:t>
      </w:r>
      <w:r>
        <w:rPr>
          <w:rStyle w:val="FootnoteAnchor"/>
          <w:rtl w:val="true"/>
        </w:rPr>
        <w:footnoteReference w:id="662"/>
      </w:r>
      <w:r>
        <w:rPr>
          <w:rFonts w:ascii="Amiri" w:hAnsi="Amiri" w:eastAsia="Amiri" w:cs="Amiri"/>
          <w:color w:val="111111"/>
          <w:sz w:val="28"/>
          <w:sz w:val="28"/>
          <w:szCs w:val="28"/>
          <w:rtl w:val="true"/>
          <w:lang w:bidi="ar-SA"/>
        </w:rPr>
        <w:t>و غيرهما، و عليه يحمل الأمر بالعلف في غيرها حتى‏</w:t>
      </w:r>
    </w:p>
    <w:p>
      <w:pPr>
        <w:pStyle w:val="BookText"/>
        <w:rPr/>
      </w:pPr>
      <w:r>
        <w:rPr>
          <w:rFonts w:ascii="IRNazanin" w:hAnsi="IRNazanin" w:eastAsia="IRNazanin"/>
          <w:color w:val="111111"/>
          <w:sz w:val="28"/>
          <w:sz w:val="28"/>
          <w:szCs w:val="28"/>
          <w:rtl w:val="true"/>
          <w:lang w:bidi="fa-IR"/>
        </w:rPr>
        <w:t>خبر حماد</w:t>
      </w:r>
      <w:r>
        <w:rPr>
          <w:rStyle w:val="FootnoteAnchor"/>
          <w:rtl w:val="true"/>
        </w:rPr>
        <w:footnoteReference w:id="663"/>
      </w:r>
      <w:r>
        <w:rPr>
          <w:rFonts w:ascii="Amiri" w:hAnsi="Amiri" w:eastAsia="Amiri" w:cs="Amiri"/>
          <w:color w:val="111111"/>
          <w:sz w:val="28"/>
          <w:sz w:val="28"/>
          <w:szCs w:val="28"/>
          <w:rtl w:val="true"/>
          <w:lang w:bidi="ar-SA"/>
        </w:rPr>
        <w:t>المشتمل على التفصيل،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أصاب طيرين واحدا من حمام الحرم و الآخر من غير حمام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بقيمة الذي من حمام الحرم</w:t>
      </w:r>
    </w:p>
    <w:p>
      <w:pPr>
        <w:pStyle w:val="BookText"/>
        <w:rPr/>
      </w:pPr>
      <w:r>
        <w:rPr>
          <w:rFonts w:ascii="Amiri" w:hAnsi="Amiri" w:eastAsia="Amiri" w:cs="Amiri"/>
          <w:color w:val="111111"/>
          <w:sz w:val="28"/>
          <w:sz w:val="28"/>
          <w:szCs w:val="28"/>
          <w:rtl w:val="true"/>
          <w:lang w:bidi="ar-SA"/>
        </w:rPr>
        <w:t>قمحا فيطعمه حمام الحرم و يتصدق بجزاء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لقصوره في إفادة الوجوب التعيني سندا و عددا عن مقاومة غيره، كقصوره عن ثبوت وجوب كونه قمحا أي حنطة على وجه يقيد إطلاق غيره، فلا بأس بحمل ذلك فيه على الندب، كحمل الأمر فيه على أفضل فردي الواجب التخييري، أما غير الحرمي فالنص و الفتوى متوافقان على الصدقة بثمنه، و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أخبار حماد و أبي بصير و صفوان و علي بن جعفر دليلا للعلف لحمامه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خلا خبر حماد مطلقة، و هو المفصل المخصص ذلك بالحرمي و العلف و القمح، و في‏</w:t>
      </w:r>
    </w:p>
    <w:p>
      <w:pPr>
        <w:pStyle w:val="BookText"/>
        <w:rPr/>
      </w:pPr>
      <w:r>
        <w:rPr>
          <w:rFonts w:ascii="Amiri" w:hAnsi="Amiri" w:eastAsia="Amiri" w:cs="Amiri"/>
          <w:color w:val="111111"/>
          <w:sz w:val="28"/>
          <w:sz w:val="28"/>
          <w:szCs w:val="28"/>
          <w:rtl w:val="true"/>
          <w:lang w:bidi="ar-SA"/>
        </w:rPr>
        <w:t>حسن الحلبي‏</w:t>
      </w:r>
      <w:r>
        <w:rPr>
          <w:rStyle w:val="FootnoteAnchor"/>
          <w:rtl w:val="true"/>
        </w:rPr>
        <w:footnoteReference w:id="66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الدرهم و شبهه يتصدق به أو يطعمه حمام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التفصيل بالحرمي و غيره، و التخيير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التحقيق في ذلك بعد الإحاطة بما ذكرناه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فيما ذكره المصنف و غيره من التعبير بالأهلي المشعر بكونه مملوكا، و قد صرح الكركي بعدم تصور ملك الصيد في الحرم إلا في القماري‏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الدباسي لجواز شرائهما و إخراجهما و تبعه في المسالك، و في المدارك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مبني على ما هو المشهور من عدم دخول الصيد و إن</w:t>
      </w:r>
    </w:p>
    <w:p>
      <w:pPr>
        <w:pStyle w:val="BookText"/>
        <w:rPr/>
      </w:pPr>
      <w:r>
        <w:rPr>
          <w:rFonts w:ascii="Amiri" w:hAnsi="Amiri" w:eastAsia="Amiri" w:cs="Amiri"/>
          <w:color w:val="111111"/>
          <w:sz w:val="28"/>
          <w:sz w:val="28"/>
          <w:szCs w:val="28"/>
          <w:rtl w:val="true"/>
          <w:lang w:bidi="ar-SA"/>
        </w:rPr>
        <w:t>كان أهليا في الملك إذا كان في الحرم كما تقدم سابقا، و أما على ما ذهب إليه المصنف في النافع من دخوله في الملك و إن وجب عليه إرساله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بعدم اعتبار الملك في الأهلي منه، ضرورة صدقه على اليمام الذي يسكن الدور و إن لم يتولد في الحرم، و الحكم المزبور لا يعتبر فيه الملكية، كما أنه يمكن تملكه بتملك بيض خارج من الحرم، فيضعه تحت حمام الحرم و يكون فرخا و بغير ذلك، و من هنا قال في كشف اللثام مازجا به عبارة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يستوي الأهلي أي اليمام أو المملوك من حمام الحرم تولد منه أو أتاه من الحل، و هو لا ينافي الملك و إن لم يكن قمريا أو دبسيا كما يأتي، و لا بأس إن ناقاه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مرجعه إلى ما ذكرنا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بالقيمة هاهنا ما يعم الدرهم و الفداء ليدخل حكم بيضه و فرخه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واضح،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يستويان في ذلك مع اذن المالك في إتلاف الأهلي أو كان المتلف هو المالك، أما لو كان غيرهما افترق الحكم على الأقوى، إذ يجتمع على المتلف في الأهلي القيمة للمالك و الفداء 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الأهلي فقد أطلقوا وجوب الصدقة بقيمته على المساكين، و ينبغي أن يكون ذلك في موضع لا يضمنه للمالك، و إلا كان فداؤه للمساكين و قيمته للمالك، فينبغي تأمل ذلك، فان النص و الفتوى متطابقان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ريب في أن ما ذكره أحوط، و إن كان الأصل و ظاهر النص و الفتوى خلافه، اللهم إلا أن يدعي انسياقهما إلى غير المملوك و إن عبروا عنه بالأهلي و نحوه المراد منه كما عرفت الذي يألف البيوت‏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يسكنها في مقابل الوحشي،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يختص الاستواء المزبور بالمحل أم يعمه و المحرم حتى لو قتل المحرم الحمام الأهلي في الحرم لم يكن عليه غير القيمة على الثاني، و مع الفداء على الأول؟ إشكال من إطلاق النص و الفتوى باجتماع الأمرين إذا جنى على الحمامة في الحرم من غير فرق بين الأهلي منها و الحرمي، و من أن ظاهر تعليلهم الاجتماع المزبور بهتكه حرمة الحرم و الإحرام فيلزمه الأمران كل بسببه، و هذا إنما يتوجه في الحرمي خاصة، لكونه صيدا منع عنه المحرم، و أما الأهلي منها فلا منع فيه إلا من جهة الحرم، لأن من دخله كان آمنا، و لم أر من الأصحاب من تعرض لهذا الفرض فضلا عن الحكم فيه بأحد الطرفين أو التوقف فيه و الاشكال، و الأقرب من وجهي الإشكال الأول، لقوة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 إشكال في وجوب الشاة على المحرم في قتل الحمامة من غير فرق بين الأهلي منها و غيره، و بين اصطيادها و عدمه، و بين الحرم و غيره، و إن زاد الأول مع ذلك قيمتها التي هي الدرهم الواجب على المحل، بل الظاهر جريان ما سمعته من الشراء بها علفا لطيور الحرم، أو يتخير بين ذلك و الصدقة بها، و قد سمعت التصريح في‏ خبر عبد الله بن سنان‏</w:t>
      </w:r>
      <w:r>
        <w:rPr>
          <w:rStyle w:val="FootnoteAnchor"/>
          <w:rtl w:val="true"/>
        </w:rPr>
        <w:footnoteReference w:id="66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المحرم و</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 في حمام مكة في الطير الأهلي غير حمام الحرم بوجوب الشاة على الأول، و القيمة على الثاني، فلاحظ، نعم لم يذكر وجوب القيمة فيه مع الشاة لو كان القتل في الحرم اتكالا على ما ذكره في غير الخبر المزبور الذي لم يسق لبيان ذلك، و بالجملة فالمسألة من الواضحات التي لا تحتاج إلى بيان بعد إطلاق النص و الفتوى حكم الحمام الذي قد سمعت الحال فيه، بل لا يبعد إرادة</w:t>
      </w:r>
      <w:bookmarkStart w:id="228" w:name="pg12277_130425"/>
    </w:p>
    <w:p>
      <w:pPr>
        <w:pStyle w:val="BookText"/>
        <w:rPr/>
      </w:pPr>
      <w:bookmarkEnd w:id="22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المصنف و غيره من الاستواء هنا ما يشملها أيضا على معنى وجوب القيمة من حيث الحرم، و لكن يشتري بقيمة الحرمي علفا لحمامه أو يتخير، بخلاف غيره فإنه يتصدق بها،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7179024_417432637"/>
      <w:bookmarkStart w:id="230" w:name="_Toc86"/>
      <w:bookmarkEnd w:id="229"/>
      <w:r>
        <w:rPr>
          <w:rtl w:val="true"/>
        </w:rPr>
        <w:t>[</w:t>
      </w:r>
      <w:r>
        <w:rPr>
          <w:rtl w:val="true"/>
        </w:rPr>
        <w:t>القسم الثاني في كل واحد من القطا و الحجل و الدراج حمل‏</w:t>
      </w:r>
      <w:r>
        <w:rPr>
          <w:rtl w:val="true"/>
        </w:rPr>
        <w:t>]</w:t>
      </w:r>
      <w:bookmarkEnd w:id="230"/>
    </w:p>
    <w:p>
      <w:pPr>
        <w:pStyle w:val="BookText"/>
        <w:rPr/>
      </w:pPr>
      <w:r>
        <w:rPr>
          <w:rFonts w:ascii="Amiri" w:hAnsi="Amiri" w:eastAsia="Amiri" w:cs="Amiri"/>
          <w:color w:val="111111"/>
          <w:sz w:val="28"/>
          <w:sz w:val="28"/>
          <w:szCs w:val="28"/>
          <w:rtl w:val="true"/>
          <w:lang w:bidi="ar-SA"/>
        </w:rPr>
        <w:t>الثاني في كل واحد من القطا و الحجل و الدراج حمل قد فطم و رعى‏ الشجر بلا خلاف أجده فيه كما اعترف به غير واحد، ل</w:t>
      </w:r>
    </w:p>
    <w:p>
      <w:pPr>
        <w:pStyle w:val="BookText"/>
        <w:rPr/>
      </w:pPr>
      <w:r>
        <w:rPr>
          <w:rFonts w:ascii="Amiri" w:hAnsi="Amiri" w:eastAsia="Amiri" w:cs="Amiri"/>
          <w:color w:val="111111"/>
          <w:sz w:val="28"/>
          <w:sz w:val="28"/>
          <w:szCs w:val="28"/>
          <w:rtl w:val="true"/>
          <w:lang w:bidi="ar-SA"/>
        </w:rPr>
        <w:t>صحيح سليمان بن خالد</w:t>
      </w:r>
      <w:r>
        <w:rPr>
          <w:rStyle w:val="FootnoteAnchor"/>
          <w:rtl w:val="true"/>
        </w:rPr>
        <w:footnoteReference w:id="66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القطاة إذا أصابها المحرم حمل قد فطم من اللبن و أكل من الشجر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المفضل بن صالح‏</w:t>
      </w:r>
      <w:r>
        <w:rPr>
          <w:rStyle w:val="FootnoteAnchor"/>
          <w:rtl w:val="true"/>
        </w:rPr>
        <w:footnoteReference w:id="66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المحرم قطاة فعليه حمل قد فطم من اللبن و رعى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متممين بعدم القول بالفصل بينها و بين الآخرين ب</w:t>
      </w:r>
    </w:p>
    <w:p>
      <w:pPr>
        <w:pStyle w:val="BookText"/>
        <w:rPr/>
      </w:pPr>
      <w:r>
        <w:rPr>
          <w:rFonts w:ascii="Amiri" w:hAnsi="Amiri" w:eastAsia="Amiri" w:cs="Amiri"/>
          <w:color w:val="111111"/>
          <w:sz w:val="28"/>
          <w:sz w:val="28"/>
          <w:szCs w:val="28"/>
          <w:rtl w:val="true"/>
          <w:lang w:bidi="ar-SA"/>
        </w:rPr>
        <w:t>خبر سليمان بن خالد</w:t>
      </w:r>
      <w:r>
        <w:rPr>
          <w:rStyle w:val="FootnoteAnchor"/>
          <w:rtl w:val="true"/>
        </w:rPr>
        <w:footnoteReference w:id="66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قطاة أو حجلة أو دراجة أو نظيرهن فعليه دم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حمل الدم فيه على الحمل و لو لقاعدة التقييد، فلا جهة للإشكال في الاستدلال بالنصوص المزبورة التي قد عرفت وصف الحمل فيها بما سمعت،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المراد أنه قد آن وقت فطامه و رعيه و إن لم يكونا قد حصلا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داعي له، كما تقدم الكلام مفصلا في المراد بالحمل لغة، بل و في الاشكال بوجوب ذلك و وجوب المخاض لبيضها ذي الفرخ، و إن كان قد يدفع بأن الشرع مبني على اختلاف المتماثلات و اتفاق المختلفات، فجاز أن يثبت في الصغير أزيد مما يثبت في الكبير، أو بأن المراد من المخاض بنت المخاض، بل ربما دفع أيضا بالتزام وجوبها فيها دون الحمل أو بالتخيير بين الأمرين، و لكن يمكن تحصيل الإجماع على خلاف الأول منهما، فليس حينئذ إلا ما سمعته سابقا من وجوب الحمل، فيه، و أقصاه مساواة الكبير للصغير</w:t>
      </w:r>
      <w:bookmarkStart w:id="231" w:name="pg12277_130426"/>
    </w:p>
    <w:p>
      <w:pPr>
        <w:pStyle w:val="BookText"/>
        <w:rPr/>
      </w:pPr>
      <w:bookmarkEnd w:id="23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الفداء و لا بأس به، فلا حظ و تأمل، هذا، و ظاهر المصنف و غيره الاقتصار على الثلاثة، و لكن قد سمعت ما في الخبر الأخير من إلحاق نظيرهن، بهن و الاحتياط لا ينبغي تركه</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7179026_417432637"/>
      <w:bookmarkStart w:id="233" w:name="_Toc87"/>
      <w:bookmarkEnd w:id="232"/>
      <w:r>
        <w:rPr>
          <w:rtl w:val="true"/>
        </w:rPr>
        <w:t>[</w:t>
      </w:r>
      <w:r>
        <w:rPr>
          <w:rtl w:val="true"/>
        </w:rPr>
        <w:t>القسم الثالث في قتل كل واحد من القنفذ و الضب و اليربوع جدي‏</w:t>
      </w:r>
      <w:r>
        <w:rPr>
          <w:rtl w:val="true"/>
        </w:rPr>
        <w:t>]</w:t>
      </w:r>
      <w:bookmarkEnd w:id="233"/>
    </w:p>
    <w:p>
      <w:pPr>
        <w:pStyle w:val="BookText"/>
        <w:rPr/>
      </w:pPr>
      <w:r>
        <w:rPr>
          <w:rFonts w:ascii="Amiri" w:hAnsi="Amiri" w:eastAsia="Amiri" w:cs="Amiri"/>
          <w:color w:val="111111"/>
          <w:sz w:val="28"/>
          <w:sz w:val="28"/>
          <w:szCs w:val="28"/>
          <w:rtl w:val="true"/>
          <w:lang w:bidi="ar-SA"/>
        </w:rPr>
        <w:t>الثالث في قتل كل واحد من القنفذ و الضب و اليربوع جدي‏ على المشهور بين الأصحاب، بل لا أجد فيه خلافا بين المتأخرين، خلافا للحلبيين فأوجبوا فيها حملا قد فطم و رعى من الشجر، بل عن ابن زهرة الإجماع عليه، و إن كان فيه أنه لم نجد موافقا له على ذلك لا سابقا و لا لاحقا عدا من عرفت بل صريح كلام من عثرنا عليه ممن تقدمه خلافه، و من هنا كان الأقوى الأول ل</w:t>
      </w:r>
    </w:p>
    <w:p>
      <w:pPr>
        <w:pStyle w:val="BookText"/>
        <w:rPr/>
      </w:pPr>
      <w:r>
        <w:rPr>
          <w:rFonts w:ascii="Amiri" w:hAnsi="Amiri" w:eastAsia="Amiri" w:cs="Amiri"/>
          <w:color w:val="111111"/>
          <w:sz w:val="28"/>
          <w:sz w:val="28"/>
          <w:szCs w:val="28"/>
          <w:rtl w:val="true"/>
          <w:lang w:bidi="ar-SA"/>
        </w:rPr>
        <w:t>حسن مسمع أو صحيحه‏</w:t>
      </w:r>
      <w:r>
        <w:rPr>
          <w:rStyle w:val="FootnoteAnchor"/>
          <w:rtl w:val="true"/>
        </w:rPr>
        <w:footnoteReference w:id="669"/>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اليربوع و القنفذ و الضب إذا أصابه المحرم فعليه جدي، و الجدي خير منه، و إنما جعل عليه هذا لكي ينكل عن قتل غيره من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المعتضد بما عن التذكرة و المنتهى من الاستدلال عليه بالمماثلة، و بما في المختلف من أنه قول أكثر أصحابنا، فيكون راجحا على قول الأقل، فيتعين العمل به، إذ ترك النقيضين أو العمل بهما أو بالمرجوح محال، فتعين ما قلناه، و عن نسخة أخرى و إلا لزم العمل بالنقيضين أو تركهما أو العمل بالمرجوح، و الكل محال، و إن كان فيه ما لا يخفى، فالعمدة ما عرفت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المصنف و غيره كالخبر الاقتصار عليها، لكن عن السيد و الشيخين و بني إدريس و حمزة و سعيد و غيرهم إلحاق أشباهها بها، و لعله لما سمعته في الخبر من ثبوت ذلك في الثلاثة و كونه خيرا منه، و أنه إنما جعل لكي ينكل به عن صيد غيره، بل في الرياض لا يخلو من وجه، و لذا مال إليه من المتأخرين المحقق الثاني في شرح القواعد، بل أفتى به صريحا، و لكن لا يخفى عليك ما فيه من عدم صلاحية مثل ذلك لإثبات حكم شرعي كما هو واضح</w:t>
      </w:r>
      <w:r>
        <w:rPr>
          <w:rFonts w:eastAsia="Amiri" w:cs="Amiri" w:ascii="Amiri" w:hAnsi="Amiri"/>
          <w:color w:val="111111"/>
          <w:sz w:val="28"/>
          <w:szCs w:val="28"/>
          <w:rtl w:val="true"/>
          <w:lang w:bidi="ar-SA"/>
        </w:rPr>
        <w:t>.</w:t>
      </w:r>
      <w:bookmarkStart w:id="234" w:name="pg12277_130427"/>
    </w:p>
    <w:p>
      <w:pPr>
        <w:pStyle w:val="BookText"/>
        <w:rPr/>
      </w:pPr>
      <w:bookmarkEnd w:id="23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الجدي الذكر من أولاد المعز في السنة الأولى كما عن المغرب المعجم و عن أدب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جدي من حين ما تضعه أمه إلى أن يرعى و يقوى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العرف يساعده، و لكن عن السامي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جدي من أربعة أشهر إلى أن يرعى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و يظهر من بعض العبارات أنه ابن ستة أشهر أو سبعة، و من المصباح المنير احتمال عدم اختصاصه بالسنة الأولى لنسبته إلى بعض، و لكن الجميع على خلاف العرف،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7179028_417432637"/>
      <w:bookmarkStart w:id="236" w:name="_Toc88"/>
      <w:bookmarkEnd w:id="235"/>
      <w:r>
        <w:rPr>
          <w:rtl w:val="true"/>
        </w:rPr>
        <w:t>[</w:t>
      </w:r>
      <w:r>
        <w:rPr>
          <w:rtl w:val="true"/>
        </w:rPr>
        <w:t>القسم الرابع كفارة العصفور و القبرة و الصعوة</w:t>
      </w:r>
      <w:r>
        <w:rPr>
          <w:rtl w:val="true"/>
        </w:rPr>
        <w:t>]</w:t>
      </w:r>
      <w:bookmarkEnd w:id="236"/>
    </w:p>
    <w:p>
      <w:pPr>
        <w:pStyle w:val="BookText"/>
        <w:rPr/>
      </w:pPr>
      <w:r>
        <w:rPr>
          <w:rFonts w:ascii="Amiri" w:hAnsi="Amiri" w:eastAsia="Amiri" w:cs="Amiri"/>
          <w:color w:val="111111"/>
          <w:sz w:val="28"/>
          <w:sz w:val="28"/>
          <w:szCs w:val="28"/>
          <w:rtl w:val="true"/>
          <w:lang w:bidi="ar-SA"/>
        </w:rPr>
        <w:t>الرابع في كل واحد من العصفور و القبرة بضم القاف و تشديد الباء و الصعوة التي هي على ما قيل عصفور صغير له ذنب طويل يرمح به‏ مد من طعام‏ وفاقا للمشهور، ل</w:t>
      </w:r>
    </w:p>
    <w:p>
      <w:pPr>
        <w:pStyle w:val="BookText"/>
        <w:rPr/>
      </w:pPr>
      <w:r>
        <w:rPr>
          <w:rFonts w:ascii="IRNazanin" w:hAnsi="IRNazanin" w:eastAsia="IRNazanin"/>
          <w:color w:val="111111"/>
          <w:sz w:val="28"/>
          <w:sz w:val="28"/>
          <w:szCs w:val="28"/>
          <w:rtl w:val="true"/>
          <w:lang w:bidi="fa-IR"/>
        </w:rPr>
        <w:t>مرسل صفوان‏</w:t>
      </w:r>
      <w:r>
        <w:rPr>
          <w:rStyle w:val="FootnoteAnchor"/>
          <w:rtl w:val="true"/>
        </w:rPr>
        <w:footnoteReference w:id="670"/>
      </w:r>
      <w:r>
        <w:rPr>
          <w:rFonts w:ascii="Amiri" w:hAnsi="Amiri" w:eastAsia="Amiri" w:cs="Amiri"/>
          <w:color w:val="111111"/>
          <w:sz w:val="28"/>
          <w:sz w:val="28"/>
          <w:szCs w:val="28"/>
          <w:rtl w:val="true"/>
          <w:lang w:bidi="ar-SA"/>
        </w:rPr>
        <w:t xml:space="preserve">المنجبر بالشهرة إن لم نقل باعتباره في نفسه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القبرة و الصعوة و العصفور إذا قتله المحرم فعليه مد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للصدوقين فأوجبا لكل طائر عدا النعامة شاة ل</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67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محرم ذبح طيرا إن عليه دم شاة يهريقه، فان كان فرخا فجدي أو حمل صغير من الضأن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مع أن عمومه بترك الاستفصال مخصص بالمرسل الأول المنجبر بما عرفت، و للمحكي من‏ الفقه المنسوب‏</w:t>
      </w:r>
      <w:r>
        <w:rPr>
          <w:rStyle w:val="FootnoteAnchor"/>
          <w:rtl w:val="true"/>
        </w:rPr>
        <w:footnoteReference w:id="672"/>
      </w:r>
      <w:r>
        <w:rPr>
          <w:rFonts w:ascii="Amiri" w:hAnsi="Amiri" w:eastAsia="Amiri" w:cs="Amiri"/>
          <w:color w:val="111111"/>
          <w:sz w:val="28"/>
          <w:sz w:val="28"/>
          <w:szCs w:val="28"/>
          <w:rtl w:val="true"/>
          <w:lang w:bidi="ar-SA"/>
        </w:rPr>
        <w:t xml:space="preserve">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تثبت نسبته عندنا، و للإسكافي فأوجب في العصفور و القمري و ما جرى مجريهما قيمته، و في الحرم قيمتين ل</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سليمان بن خالد</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عما في القمري و الدبسي و السماني و العصفور و البلبل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 فإن أصابه و هو محرم فقيمتان، ليس عليه فيه‏</w:t>
      </w:r>
      <w:bookmarkStart w:id="237" w:name="pg12277_130428"/>
    </w:p>
    <w:p>
      <w:pPr>
        <w:pStyle w:val="BookText"/>
        <w:rPr/>
      </w:pPr>
      <w:bookmarkEnd w:id="23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طريق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الدبسي، و هو قاصر سندا، فلا يصلح للعمل فضلا عن المعارضة،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7179030_417432637"/>
      <w:bookmarkStart w:id="239" w:name="_Toc89"/>
      <w:bookmarkEnd w:id="238"/>
      <w:r>
        <w:rPr>
          <w:rtl w:val="true"/>
        </w:rPr>
        <w:t>[</w:t>
      </w:r>
      <w:r>
        <w:rPr>
          <w:rtl w:val="true"/>
        </w:rPr>
        <w:t>القسم الخامس في قتل الجرادة</w:t>
      </w:r>
      <w:r>
        <w:rPr>
          <w:rtl w:val="true"/>
        </w:rPr>
        <w:t>]</w:t>
      </w:r>
      <w:bookmarkEnd w:id="239"/>
    </w:p>
    <w:p>
      <w:pPr>
        <w:pStyle w:val="BookText"/>
        <w:rPr/>
      </w:pPr>
      <w:r>
        <w:rPr>
          <w:rFonts w:ascii="Amiri" w:hAnsi="Amiri" w:eastAsia="Amiri" w:cs="Amiri"/>
          <w:color w:val="111111"/>
          <w:sz w:val="28"/>
          <w:sz w:val="28"/>
          <w:szCs w:val="28"/>
          <w:rtl w:val="true"/>
          <w:lang w:bidi="ar-SA"/>
        </w:rPr>
        <w:t>الخامس في قتل الجرادة تمرة كما عن الفقيه و النهاية و المقنع و الخلاف و المهذب و النزهة و الجامع و رسالة علي بن بابويه و السرائر و إن عبروا في الجرادة تمرة، ل</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67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محرم قتل جرادة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تمرة، و تمرة خير من جرادة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معاوية</w:t>
      </w:r>
      <w:r>
        <w:rPr>
          <w:rStyle w:val="FootnoteAnchor"/>
          <w:rtl w:val="true"/>
        </w:rPr>
        <w:footnoteReference w:id="67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قتل جرادة و هو محرم، قال تمرة خير من جرادة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حريز</w:t>
      </w:r>
      <w:r>
        <w:rPr>
          <w:rStyle w:val="FootnoteAnchor"/>
          <w:rtl w:val="true"/>
        </w:rPr>
        <w:footnoteReference w:id="67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محرم قتل جرادة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تمرة، و التمرة خير من جرادة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الأظهر عند المصنف‏ كف من طعام‏ كما في النافع و القواعد و محكي المقنعة هنا و الغنية بل و المراسم و إن عبر بما هو أعم من القتل، فقال في الجرادة، و جمل العلم و العمل مع زيادة قتل القملة، لما قيل من‏</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67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محرم قتل جرادة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من طعام، و إن كان كثيرا فعليه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غير واحد بينهما بالتخيير كما عن المبسوط و التهذيب و التحرير و التذكرة مع احتمالها التردد، و لا بأس به لو كان الخبر صحيحا، لكن هو خبر ضعيف كما اعترف به في كشف اللثام، نعم في‏</w:t>
      </w:r>
    </w:p>
    <w:p>
      <w:pPr>
        <w:pStyle w:val="BookText"/>
        <w:rPr/>
      </w:pPr>
      <w:r>
        <w:rPr>
          <w:rFonts w:ascii="Amiri" w:hAnsi="Amiri" w:eastAsia="Amiri" w:cs="Amiri"/>
          <w:color w:val="111111"/>
          <w:sz w:val="28"/>
          <w:sz w:val="28"/>
          <w:szCs w:val="28"/>
          <w:rtl w:val="true"/>
          <w:lang w:bidi="ar-SA"/>
        </w:rPr>
        <w:t>خبره الصحيح‏</w:t>
      </w:r>
      <w:r>
        <w:rPr>
          <w:rStyle w:val="FootnoteAnchor"/>
          <w:rtl w:val="true"/>
        </w:rPr>
        <w:footnoteReference w:id="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جرادا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عن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جرادا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يشكل العمل به و لو على التخيير، كما أنه يشكل العمل ب</w:t>
      </w:r>
    </w:p>
    <w:p>
      <w:pPr>
        <w:pStyle w:val="BookText"/>
        <w:rPr/>
      </w:pPr>
      <w:r>
        <w:rPr>
          <w:rFonts w:ascii="IRNazanin" w:hAnsi="IRNazanin" w:eastAsia="IRNazanin"/>
          <w:color w:val="111111"/>
          <w:sz w:val="28"/>
          <w:sz w:val="28"/>
          <w:szCs w:val="28"/>
          <w:rtl w:val="true"/>
          <w:lang w:bidi="fa-IR"/>
        </w:rPr>
        <w:t>خبر الحناط</w:t>
      </w:r>
      <w:r>
        <w:rPr>
          <w:rStyle w:val="FootnoteAnchor"/>
          <w:rtl w:val="true"/>
        </w:rPr>
        <w:footnoteReference w:id="67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أصاب جرادة فأكلها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لضعف سنده و احتمال إرادة الجنس من الوحدة فيه، و في محكي السرائر عن علي بن بابويه أن على كل من أكل جرادة شاة، قال في المختلف‏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وصل إلينا من كلام ابن بابويه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قتلت جرادة تصدقت بتمرة، و تمرة خير من جرادة، فإن كان الجراد كثيرا ذبحت شاة، و إن أكلت منه فعليك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اللفظ ليس صريحا في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أكل الجراد عمدا دم، كذلك روى ابن يحيى عن عروة الحناط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معناه إذا كان على</w:t>
      </w:r>
    </w:p>
    <w:p>
      <w:pPr>
        <w:pStyle w:val="BookText"/>
        <w:rPr/>
      </w:pPr>
      <w:r>
        <w:rPr>
          <w:rFonts w:ascii="Amiri" w:hAnsi="Amiri" w:eastAsia="Amiri" w:cs="Amiri"/>
          <w:color w:val="111111"/>
          <w:sz w:val="28"/>
          <w:sz w:val="28"/>
          <w:szCs w:val="28"/>
          <w:rtl w:val="true"/>
          <w:lang w:bidi="ar-SA"/>
        </w:rPr>
        <w:t>الرفض لإحرامه، و قد ذهب إلى ذلك ابن عمر، فان قتلها خطأ كان فيها كف من طعام، كذا</w:t>
      </w:r>
    </w:p>
    <w:p>
      <w:pPr>
        <w:pStyle w:val="BookText"/>
        <w:rPr/>
      </w:pPr>
      <w:r>
        <w:rPr>
          <w:rFonts w:ascii="Amiri" w:hAnsi="Amiri" w:eastAsia="Amiri" w:cs="Amiri"/>
          <w:color w:val="111111"/>
          <w:sz w:val="28"/>
          <w:sz w:val="28"/>
          <w:szCs w:val="28"/>
          <w:rtl w:val="true"/>
          <w:lang w:bidi="ar-SA"/>
        </w:rPr>
        <w:t>روى ابن سعيد عن محمد بن مسلم‏</w:t>
      </w:r>
      <w:r>
        <w:rPr>
          <w:rStyle w:val="FootnoteAnchor"/>
          <w:rtl w:val="true"/>
        </w:rPr>
        <w:footnoteReference w:id="680"/>
      </w:r>
      <w:r>
        <w:rPr>
          <w:rFonts w:ascii="Amiri" w:hAnsi="Amiri" w:eastAsia="Amiri" w:cs="Amiri"/>
          <w:color w:val="111111"/>
          <w:sz w:val="28"/>
          <w:sz w:val="28"/>
          <w:szCs w:val="28"/>
          <w:rtl w:val="true"/>
          <w:lang w:bidi="ar-SA"/>
        </w:rPr>
        <w:t xml:space="preserve">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قتل كثيرا فشاة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ابن الجنيد في طريقه صالح بن عقبة، و هو كذاب غال لا يلتفت إليه، و عروة لا يحضرني الآن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عدم صلاحية الخبر المزبور للعمل به و إن حكي عن‏ الفقه‏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المنسوب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يوافقه أيضا إلا أنه لم تثبت النسبة عندنا، فالمتجه إلحاق أكل الجرادة بقتلها في التصدق بتمرة، خصوصا بعد</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تمرة خير من جرادة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في العموم، و عن كفارات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قتل جرادا كثيرا كفر بمد من تمر فان كان قليلا كفر بكف من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أجد ما يشهد له، اللهم إلا أن يراد من الكف من الطعام الكف من التمر، و عن 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أصاب جرادا و أمكنه التحرز منها تصدق لكل واحدة بتمرة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الكثير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يريد بالكثير ما لا يحصيه أو الكثير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يجب الكف من الطعام‏ في القملة يلقيها من جسده‏ كما في المقنعة و النافع و القواعد و محكي الغنية و جمل العلم و العمل مع زيادة قتلها أيضا، كقوله في محكي 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القملة يرميها أو يقتلها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حماد بن‏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عيسى أو صحيحه‏</w:t>
      </w:r>
      <w:r>
        <w:rPr>
          <w:rStyle w:val="FootnoteAnchor"/>
          <w:rtl w:val="true"/>
        </w:rPr>
        <w:footnoteReference w:id="681"/>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يبين القملة عن جسده فيلقيها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مكانها طعاما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خبر ابن مسلم‏</w:t>
      </w:r>
      <w:r>
        <w:rPr>
          <w:rStyle w:val="FootnoteAnchor"/>
          <w:rtl w:val="true"/>
        </w:rPr>
        <w:footnoteReference w:id="68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بناء على إرادة الكف من إطعام الطعام مكانه إذ هو أقل مقدر منه أو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الحسين بن أبي العلاء</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لا ينزع القملة من جسده و لا من ثوبه متعمدا، و إن قتل شيئا من ذلك خطأ فليطعم مكانها طعاما قبضة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في القتل، و أولى منه بذلك‏</w:t>
      </w:r>
    </w:p>
    <w:p>
      <w:pPr>
        <w:pStyle w:val="BookText"/>
        <w:rPr/>
      </w:pPr>
      <w:r>
        <w:rPr>
          <w:rFonts w:ascii="Amiri" w:hAnsi="Amiri" w:eastAsia="Amiri" w:cs="Amiri"/>
          <w:color w:val="111111"/>
          <w:sz w:val="28"/>
          <w:sz w:val="28"/>
          <w:szCs w:val="28"/>
          <w:rtl w:val="true"/>
          <w:lang w:bidi="ar-SA"/>
        </w:rPr>
        <w:t>خبر ابن مسكان عن الحلبي‏</w:t>
      </w:r>
      <w:r>
        <w:rPr>
          <w:rStyle w:val="FootnoteAnchor"/>
          <w:rtl w:val="true"/>
        </w:rPr>
        <w:footnoteReference w:id="6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حككت رأسي و أنا محرم فوقع منه قملات فأردت ردهن فنهاني،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تصدق بكف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صحيح ابن عمار</w:t>
      </w:r>
      <w:r>
        <w:rPr>
          <w:rStyle w:val="FootnoteAnchor"/>
          <w:rtl w:val="true"/>
        </w:rPr>
        <w:footnoteReference w:id="685"/>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يحك رأسه فيسقط عنه القملة و الثنتان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و 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في عدم الكفارة، اللهم إلا أن يخصص بما عدا الكف أو يحمل على غير التعمد، بل قيل إنه ظاهره، و أنه يعضده‏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صحيحه‏</w:t>
      </w:r>
      <w:r>
        <w:rPr>
          <w:rStyle w:val="FootnoteAnchor"/>
          <w:rtl w:val="true"/>
        </w:rPr>
        <w:footnoteReference w:id="686"/>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في القملة، و لا ينبغي أن يتعمد 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احتملا معا إرادة عدم العقاب عليه و عدم الكفارة المعينة، كما أن‏</w:t>
      </w:r>
    </w:p>
    <w:p>
      <w:pPr>
        <w:pStyle w:val="BookText"/>
        <w:rPr/>
      </w:pPr>
      <w:r>
        <w:rPr>
          <w:rFonts w:ascii="Amiri" w:hAnsi="Amiri" w:eastAsia="Amiri" w:cs="Amiri"/>
          <w:color w:val="111111"/>
          <w:sz w:val="28"/>
          <w:sz w:val="28"/>
          <w:szCs w:val="28"/>
          <w:rtl w:val="true"/>
          <w:lang w:bidi="ar-SA"/>
        </w:rPr>
        <w:t>خبر مرة مولى خالد</w:t>
      </w:r>
      <w:r>
        <w:rPr>
          <w:rStyle w:val="FootnoteAnchor"/>
          <w:rtl w:val="true"/>
        </w:rPr>
        <w:footnoteReference w:id="687"/>
      </w:r>
      <w:r>
        <w:rPr>
          <w:rFonts w:ascii="Amiri" w:hAnsi="Amiri" w:eastAsia="Amiri" w:cs="Amiri"/>
          <w:color w:val="111111"/>
          <w:sz w:val="28"/>
          <w:sz w:val="28"/>
          <w:szCs w:val="28"/>
          <w:rtl w:val="true"/>
          <w:lang w:bidi="ar-SA"/>
        </w:rPr>
        <w:t xml:space="preserve">أنه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يلقي القملة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ألقوها أبعدها الله تعالى غير محمودة و لا مفقودة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ينافي التكفير، إذ أقصاه الرخصة في إلقائها مع إيذائها و إن وجبت الكفارة حينئذ، و قد يجمع بين النصوص بكون الكفارة في ذلك على الندب، خصوصا مع صحة سند النافي لها، و ضعف المثبت لها، فلا يصلح لإثبات الوجوب، و لكنه مناف للاحتياط، خصوصا بعد العمل بظاهر الأمر ممن عرفت، بل في المسالك و حكم قتلها حكم إلقائها على المشهور خلافا للشيخ في المبسوط حيث جوز قتلها و أوجب الفداء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رميها دون قتلها،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في قتل الكثير من الجراد دم شاة كما صرح به غير واحد، بل لا أجد فيه خلافا محققا عدا ما سمعته من المحكي عن</w:t>
      </w:r>
    </w:p>
    <w:p>
      <w:pPr>
        <w:pStyle w:val="BookText"/>
        <w:rPr/>
      </w:pPr>
      <w:r>
        <w:rPr>
          <w:rFonts w:ascii="Amiri" w:hAnsi="Amiri" w:eastAsia="Amiri" w:cs="Amiri"/>
          <w:color w:val="111111"/>
          <w:sz w:val="28"/>
          <w:sz w:val="28"/>
          <w:szCs w:val="28"/>
          <w:rtl w:val="true"/>
          <w:lang w:bidi="ar-SA"/>
        </w:rPr>
        <w:t>كفارات المقنعة مع قوله فيها هنا بما في المتن، بل عن الخلاف الإجماع عليه، و هو الحجة بعد صحيح ابن مسلم‏</w:t>
      </w:r>
      <w:r>
        <w:rPr>
          <w:rStyle w:val="FootnoteAnchor"/>
          <w:rtl w:val="true"/>
        </w:rPr>
        <w:footnoteReference w:id="688"/>
      </w:r>
      <w:r>
        <w:rPr>
          <w:rFonts w:ascii="IRNazanin" w:hAnsi="IRNazanin" w:eastAsia="IRNazanin"/>
          <w:color w:val="111111"/>
          <w:sz w:val="28"/>
          <w:sz w:val="28"/>
          <w:szCs w:val="28"/>
          <w:rtl w:val="true"/>
          <w:lang w:bidi="fa-IR"/>
        </w:rPr>
        <w:t>و خبره‏</w:t>
      </w:r>
      <w:r>
        <w:rPr>
          <w:rStyle w:val="FootnoteAnchor"/>
          <w:rtl w:val="true"/>
        </w:rPr>
        <w:footnoteReference w:id="689"/>
      </w:r>
      <w:r>
        <w:rPr>
          <w:rFonts w:ascii="Amiri" w:hAnsi="Amiri" w:eastAsia="Amiri" w:cs="Amiri"/>
          <w:color w:val="111111"/>
          <w:sz w:val="28"/>
          <w:sz w:val="28"/>
          <w:szCs w:val="28"/>
          <w:rtl w:val="true"/>
          <w:lang w:bidi="ar-SA"/>
        </w:rPr>
        <w:t>عن الباقر و الصادق عليهما السلام‏ المتقدمين، بل ظاهر الخبر أو الصحيح تحقق الكثرة بالزيادة على الواحد، و لكنه خلاف ظاهر الأصحاب بل صريح جملة منهم كثاني الشهيدين و المحققين،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المرجع في الكثرة إلى العرف، و يحتمل اللغة، فتكون الثلاثة كثيرا، و كيف كان فيجب لما دونه في كل واحدة تمرة أو كف طعام، و هو حسن، للأصل مضافا إلى ما عرفته من اختلاف نسخة الخبر المزبور، فالتحقيق الرجوع في الكثرة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إمكان التحرز و إن لم يمكنه التحرز من قتله بأن كان في طريقه‏ على وجه يتعذر أو يتعسر عدم قتله‏ فلا إثم و لا كفارة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حريز</w:t>
      </w:r>
      <w:r>
        <w:rPr>
          <w:rStyle w:val="FootnoteAnchor"/>
          <w:rtl w:val="true"/>
        </w:rPr>
        <w:footnoteReference w:id="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المحرم أن ينكب الجراد إذا كان على طريقه، فان لم يجد بدا فقتل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معاوية</w:t>
      </w:r>
      <w:r>
        <w:rPr>
          <w:rStyle w:val="FootnoteAnchor"/>
          <w:rtl w:val="true"/>
        </w:rPr>
        <w:footnoteReference w:id="691"/>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الجراد يكون على ظهر الطريق و القوم محرمون فكيف يصنعون؟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يتنكبون ما استطاعوا،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قتلوا منه شيئا ما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كلما لا تقدير لفديته ففي قتله قيمته‏ بلا خلاف أجده فيه كما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اعترف به غير واحد، لقاعدة الضمان مع عدم ما يخالفها من نص و نحوه،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سليمان بن خالد</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الظبي شاة، و في البقرة بقرة، و في الحمار بدنة، و في النعامة بدنة، و فيما سوى ذلك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القول في البيوض‏ التي لا تقدير لفديتها كما عرفت، نعم قد عرفت سابقا أن هذا و نحوه حكم المحرم في الحل و المحل في الحرم، أما المحرم في الحرم فتتضاعف عليه القيمة ما لم تبلغ البدنة كما صرح به في المسالك هنا، و قد تقدم بعض الكلام في ذلك، و ربما يأتي له تتمة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كما عن المبسوط و الوسيلة و الإصباح‏ في البطة و الإوزة و الكركي شاة و لعله لما تقدم من‏</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69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محرم ذبح طيرا أن عليه دم شاة يهريقه، فان كان فرخا فجدي أو حمل من صغير الضأن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لوجوبها في الحمام و هو أصغر منها، و الغالب أن قيمتها أقل من الشاة، لكن لا يخفى عليك ما في الأخير من عدم موافقته لقواعد</w:t>
      </w:r>
    </w:p>
    <w:p>
      <w:pPr>
        <w:pStyle w:val="BookText"/>
        <w:rPr/>
      </w:pPr>
      <w:r>
        <w:rPr>
          <w:rFonts w:ascii="Amiri" w:hAnsi="Amiri" w:eastAsia="Amiri" w:cs="Amiri"/>
          <w:color w:val="111111"/>
          <w:sz w:val="28"/>
          <w:sz w:val="28"/>
          <w:szCs w:val="28"/>
          <w:rtl w:val="true"/>
          <w:lang w:bidi="ar-SA"/>
        </w:rPr>
        <w:t>الإمامية، كما أن مقتضى الأول عدم الفرق في الطيور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قال المصنف‏ و هو تحكم‏ فان تخصيصها من بين الطيور بذلك كذلك، بل قيل إنه خاص بالذبح، مع أنه لا فرق بينه و بين غيره و إن كان قد يدفع الأخير بأنه يتم بعدم القول بالفصل، و على كل حال فما عن ابن حمزة من دعوى الرواية في الكركي خاصة لم نعثر عليها، نعم عن ابن بابويه العمل بمضمون الصحيح المزبور حيث لم يستثن إلا النعامة، و لكنه لندرته قاصر عن معارضة ما سمعت، فما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ينبغي العمل به فيما لم يقم دليل خارج على خلافه، و حينئذ يكون الطير بأنواعه من المنصوص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w:t>
      </w:r>
      <w:bookmarkStart w:id="240" w:name="pg12277_130433"/>
    </w:p>
    <w:p>
      <w:pPr>
        <w:pStyle w:val="BookText"/>
        <w:rPr/>
      </w:pPr>
      <w:bookmarkEnd w:id="24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محله، إلا أن الاحتياط حيث لا تكون القيمة أزيد من ذلك لا ينبغي تركه، و الظاهر من التقويم هنا كغيره من المقامات، فيجري البحث في إجزاء العدل الواحد لكونه من باب الاخبار، أو لا بد من التعدد لكونه من باب الشهادة، لكن في القواعد و غيرها يجب أن يحكم في التقويم عدلان عارفان، و لو كان أحدهما القائل أو كلاهما فان كان عمدا لم يجز، و إلا جاز، و استدلوا له بظاهر الآية التي هي المماثل من النعم دون التقويم، و لعدم الاجزاء في حال العمد بالفسق المخرج عن العدالة، إلا أن تفرض التوبة، و أما الإشكال بعدم جواز حكم الإنسان لنفسه كما عن النخعي فيدفعه، أنه لا مانع منه بعد عموم الآية و بعد كونه مالا يخرج في حق الله، فيجوز أن يكون من وجب عليه أمينا فيه كالزكاة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حكم عدلان بأن له مثلا من النعم و آخران بخلافه ففي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 ترجيح حكم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يحكم بشي‏ء و لا وجد آخر يرجح أحدهما فالظاهر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التذكرة عن بعض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الأخذ بالأول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سابقا المراد بالعدل في الآية، و أن منه يعلم خروج هذا الكلام من أصله عن الصواب كما أنه علم أيضا مما ذكرناه سابقا الوجه في أن هذه الخمسة لا بدل لكفارتها على الخصوص اختيارا و لا اضطرارا، و إنما ورد في بدل الشاة عموما إطعام عشرة أو صيام ثلاثة،</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عمار</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عليه شاة فلم يجد فليطعم عشرة مساكين، فمن لم يجد فصيام ثلاثة أيام، و في غيرها الاستغفار و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6"/>
        <w:numPr>
          <w:ilvl w:val="5"/>
          <w:numId w:val="1"/>
        </w:numPr>
        <w:rPr/>
      </w:pPr>
      <w:bookmarkStart w:id="241" w:name="__RefHeading___Toc7179032_417432637"/>
      <w:bookmarkStart w:id="242" w:name="_Toc90"/>
      <w:bookmarkEnd w:id="241"/>
      <w:r>
        <w:rPr>
          <w:rtl w:val="true"/>
        </w:rPr>
        <w:t>[</w:t>
      </w:r>
      <w:r>
        <w:rPr>
          <w:rtl w:val="true"/>
        </w:rPr>
        <w:t>فروع خمسة</w:t>
      </w:r>
      <w:r>
        <w:rPr>
          <w:rtl w:val="true"/>
        </w:rPr>
        <w:t>]</w:t>
      </w:r>
      <w:bookmarkEnd w:id="242"/>
    </w:p>
    <w:p>
      <w:pPr>
        <w:pStyle w:val="Heading6"/>
        <w:numPr>
          <w:ilvl w:val="5"/>
          <w:numId w:val="1"/>
        </w:numPr>
        <w:rPr/>
      </w:pPr>
      <w:bookmarkStart w:id="243" w:name="__RefHeading___Toc7179034_417432637"/>
      <w:bookmarkStart w:id="244" w:name="_Toc91"/>
      <w:bookmarkEnd w:id="243"/>
      <w:r>
        <w:rPr>
          <w:rtl w:val="true"/>
        </w:rPr>
        <w:t>اشارة</w:t>
      </w:r>
      <w:bookmarkEnd w:id="244"/>
    </w:p>
    <w:p>
      <w:pPr>
        <w:pStyle w:val="BookText"/>
        <w:rPr/>
      </w:pPr>
      <w:r>
        <w:rPr>
          <w:rFonts w:ascii="Amiri" w:hAnsi="Amiri" w:eastAsia="Amiri" w:cs="Amiri"/>
          <w:color w:val="111111"/>
          <w:sz w:val="28"/>
          <w:sz w:val="28"/>
          <w:szCs w:val="28"/>
          <w:rtl w:val="true"/>
          <w:lang w:bidi="ar-SA"/>
        </w:rPr>
        <w:t>فروع خمسة</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7179036_417432637"/>
      <w:bookmarkStart w:id="246" w:name="_Toc92"/>
      <w:bookmarkEnd w:id="245"/>
      <w:r>
        <w:rPr>
          <w:rtl w:val="true"/>
        </w:rPr>
        <w:t>[</w:t>
      </w:r>
      <w:r>
        <w:rPr>
          <w:rtl w:val="true"/>
        </w:rPr>
        <w:t>الفرع الأول إذا قتل صيدا معيبا</w:t>
      </w:r>
      <w:r>
        <w:rPr>
          <w:rtl w:val="true"/>
        </w:rPr>
        <w:t>]</w:t>
      </w:r>
      <w:bookmarkEnd w:id="24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إذا قتل صيدا معيبا كالمكسور و الأعور فداه بصحيح‏ على الأفضل كما في القواعد و محكي الخلاف، و الأولى كما عن‏</w:t>
      </w:r>
      <w:bookmarkStart w:id="247" w:name="pg12277_130434"/>
    </w:p>
    <w:p>
      <w:pPr>
        <w:pStyle w:val="BookText"/>
        <w:rPr/>
      </w:pPr>
      <w:bookmarkEnd w:id="24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التحرير، و الأحوط كما عن التذكرة و المنتهى‏ و على كل حال ف لو فداه بمثله جاز بلا خلاف أجده إلا من أبي علي لظاهر الآية، نعم ينبغي مراعاة المماثلة في العيبية، فيفدي الأعور باليمنى بمثله، و الأعرج بها كذلك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يجزي أعور اليمنى عن أعور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لاتحاد نوع العيب، و كون الاختلاف يسيرا لا يخرجه عن المماثلة، و لا بأس به، و كذا يجزي المريض عن مثله إذا كان مريضا بعين مرضه لا بغيره، لمثل ما عرفت، أما مع اختلاف نوع العيب كالعور و العرج فلا يجزي أحدهما عن الآخر كما صرح به غير واحد، لعدم صدق المماثلة، و كذا الحكم في مختلف نوع المرض، و على كل حال فلا ريب في أن الصحيح أفضل و أولى، لأنه زيادة في الخير و في تعظيم الشعائر، و من ذلك يعلم إجزاء الكبير عن الصغير الذي لا خلاف عندنا في إجزاء الصغير من النعم الذي هو مماثل عنه للآية و نصوص الحمل و الجدي و نحوهما، خلافا لمالك،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يفدي الذكر بمثله و بالأنثى و كذا الأنثى‏ كما في القواعد و محكي المبسوط و الخلاف لصدق المماثلة المراد منها في الخلقة لا في جميع الصفات حتى اللون و نحوه، و عن بعض الشافعية عدم الاجزاء بالذكر عن الأنثى، بل عن ظاهر التحرير و المنتهى و التذكرة التوقف فيه و القطع بالعكس،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لحمها أطيب و أرطب،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فدى الأنثى بالذكر فقد قيل إنه يجوز، لأن لحمه أوفر فتساويا، و قيل لا يجوز لأن زيادته ليست من جنس زيادتها فأشبه فداء المعيب بنوع آخر، و لعله لذا قال المصنف‏ و بالمماثل أحوط و إن كان الأقوى ما عرفت للآية و ما تقدم من النصوص في البدنة و الشاة و الحمل و غيرها،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7179038_417432637"/>
      <w:bookmarkStart w:id="249" w:name="_Toc93"/>
      <w:bookmarkEnd w:id="248"/>
      <w:r>
        <w:rPr>
          <w:rtl w:val="true"/>
        </w:rPr>
        <w:t>[</w:t>
      </w:r>
      <w:r>
        <w:rPr>
          <w:rtl w:val="true"/>
        </w:rPr>
        <w:t>الفرع الثاني الاعتبار بتقويم الجزاء وقت الإخراج‏</w:t>
      </w:r>
      <w:r>
        <w:rPr>
          <w:rtl w:val="true"/>
        </w:rPr>
        <w:t>]</w:t>
      </w:r>
      <w:bookmarkEnd w:id="24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الاعتبار بتقويم الجزاء وقت الإخراج‏ لأنه حينئذ ينتقل إلى‏</w:t>
      </w:r>
      <w:bookmarkStart w:id="250" w:name="pg12277_130435"/>
    </w:p>
    <w:p>
      <w:pPr>
        <w:pStyle w:val="BookText"/>
        <w:rPr/>
      </w:pPr>
      <w:bookmarkEnd w:id="25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القيمة، فتجب، و الواجب أصالة هو الجزاء و فيما لا تقدير لفديته وقت الإتلاف‏ لأنه وقت الوجوب، و العبرة في قيمة الصيد الذي لا تقدير لفديته بمحل الإتلاف، لأنه محل الوجوب، و في قيمة البدل من النعم بمنى إن كانت الجناية في إحرام الحج، و بمكة إن كانت في إحرام العمرة، لأنهما محل الذبح، و ربما كان لمسألة ضمان المثلي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تعذر فقيمته، و لضمان القيمي بقيمته وقت الإتلاف أو وقت الأداء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مدخلية في الجملة لما هنا،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7179040_417432637"/>
      <w:bookmarkStart w:id="252" w:name="_Toc94"/>
      <w:bookmarkEnd w:id="251"/>
      <w:r>
        <w:rPr>
          <w:rtl w:val="true"/>
        </w:rPr>
        <w:t>[</w:t>
      </w:r>
      <w:r>
        <w:rPr>
          <w:rtl w:val="true"/>
        </w:rPr>
        <w:t>الفرع الثالث إذا قتل ماخضا مما له مثل‏</w:t>
      </w:r>
      <w:r>
        <w:rPr>
          <w:rtl w:val="true"/>
        </w:rPr>
        <w:t>]</w:t>
      </w:r>
      <w:bookmarkEnd w:id="252"/>
    </w:p>
    <w:p>
      <w:pPr>
        <w:pStyle w:val="BookText"/>
        <w:rPr/>
      </w:pPr>
      <w:r>
        <w:rPr>
          <w:rFonts w:ascii="Amiri" w:hAnsi="Amiri" w:eastAsia="Amiri" w:cs="Amiri"/>
          <w:color w:val="111111"/>
          <w:sz w:val="28"/>
          <w:sz w:val="28"/>
          <w:szCs w:val="28"/>
          <w:rtl w:val="true"/>
          <w:lang w:bidi="ar-SA"/>
        </w:rPr>
        <w:t>الثالث إذا قتل ماخضا مما له مثل‏ من النعم‏ يخرج ماخضا بلا خلاف أجده فيه بين من تعرض له كالشيخ و الفاضلين و الشهيدين و غيرهم، لشمول معنى المماثلة لذلك، نعم عن الشافعي لا يذبح الحامل من الفداء، لأن فضيلتها لتوقع الولد،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يضمنها بقيمة مثلها، لأن قيمة المثل أكثر من قيمة اللحم، و فيه أنه عدول عن المثل مع إمكانه، و لا وجه له، كما لا عبرة بالقيمة مع إمكان المثل، و ربما أشعر نسبة ذلك إلى الشيخ في محكي التحرير و المنتهى بنوع توقف فيه، بل في المدارك احتمال إجزاء غير الماخض قويا لعدم تأثير هذه الصفة في زيادة اللحم، بل ربما اقتضت نقصه، فلا يعتبر وجودها كاللون و لكنه في غير محله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تعذر يقوم الجزاء ماخضا لأنه هو المثل المتعذر الذي بتعذره ينتقل إلى قيمته، هذا، و لكن في التحرير و التذكرة و المنتهى أنه لو أخرج عن الحامل حائلا ففي الإجزاء نظر، لانتفاء المماثلة، و من أن الحمل لا يزيد في اللحم بل ينقص فيه غالبا، فلا يشترط كاللون و العيب، و كأن هذا التوقف مبني على التوقف في أصل وجوب فداء الماخض بمثلها الذي قد عرفت أني لم أجد فيه خلافا بيننا، و إلا فلا وجه له،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تزد قيمة الشاة حاملا عن قيمتها حائلا ففي سقوط اعتبار الحمل هنا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عدم اعتباره‏</w:t>
      </w:r>
      <w:bookmarkStart w:id="253" w:name="pg12277_130436"/>
    </w:p>
    <w:p>
      <w:pPr>
        <w:pStyle w:val="BookText"/>
        <w:rPr/>
      </w:pPr>
      <w:bookmarkEnd w:id="25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حيث يراد القيمة، بخلاف ما لو أريد المثل المفروض توقف صدقه عليه، و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زاد جزاء الحامل عن إطعام المقدر كالعشرة في شاة الظبي فالأقرب وجوب الزيادة بسبب الحمل إلا أن يبلغ العشرين، فلا يجب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 يعني على العشرين، إذ لا يزيد قيمة الحمل علي قيمة أمه، و يحتمل وجوبه، لأن الحمل إنما يقوم وحده إذا انفرد، و الآن فإنما المعتبر قيمة الحامل، و يحتمل أن لا يعتبر الزائد عن العشرة بسبب الحمل أصلا للأصل و العمومات، و لو كانت حاملا باثنين فالأحوط إن لم يكن أقوى اعتباره في الفداء إذا أمكن،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تبين أنها حامل باثنين فصاعدا تعدد الجزاء و القيمة لو كان محرما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موافق لما ذكرناه، نعم لا شبهة في اعتباره في القيمة،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يزد على العشرة في الشاة و الثلاثين في البقرة و الستين في البدنة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ذلك لا مدخلية له في أصل التقويم،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7179042_417432637"/>
      <w:bookmarkStart w:id="255" w:name="_Toc95"/>
      <w:bookmarkEnd w:id="254"/>
      <w:r>
        <w:rPr>
          <w:rtl w:val="true"/>
        </w:rPr>
        <w:t>[</w:t>
      </w:r>
      <w:r>
        <w:rPr>
          <w:rtl w:val="true"/>
        </w:rPr>
        <w:t>الفرع الرابع إذا أصاب صيدا حاملا فألقت جنينا حيا ثم ماتا</w:t>
      </w:r>
      <w:r>
        <w:rPr>
          <w:rtl w:val="true"/>
        </w:rPr>
        <w:t>]</w:t>
      </w:r>
      <w:bookmarkEnd w:id="25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إذا أصاب صيدا حاملا فألقت جنينا حيا ثم ماتا بالإصابة فدى الأم بمثلها و الصغير بصغير بلا خلاف أجده فيه بيننا، بل في المدارك نفيه بين العلماء، بل و لا إشكال، لوجوب الأمر بالفداء ملاحظا للذكورة و الأنوثة و الصحة و العيب على حسب ما عرفت‏ و لو عاشا معا أثم و لكن‏ لم يكن عليه فدية لأحدهما إذا لم يعب المضروب، و لو عاب‏ كل منهما أو أحدهما و قد عاش‏ ضمن أرشه‏ لقاعدة الضمان التي لا تفاوت فيها بين الجزء و الكل و الصفة و غير ذلك مما يتعلق به الضمان‏ و لو مات أحدهما فداه‏ لتحقق الموجب‏ دون الآخر، و لو ألقت جنينا ظهر أنه كان‏ ميتا قبل الضرب و الأم حية كما في كشف اللثام‏ لزمه الأرش، و هو تفاوت‏ ما بين قيمتها حاملا و مجهضا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كما يضمن ما ينقصه من عضو كالقرن و الرجل على‏</w:t>
      </w:r>
      <w:bookmarkStart w:id="256" w:name="pg12277_130437"/>
    </w:p>
    <w:p>
      <w:pPr>
        <w:pStyle w:val="BookText"/>
        <w:rPr/>
      </w:pPr>
      <w:bookmarkEnd w:id="25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يأتي، و لا يضمن الجنين لكون المفروض موته بغير الجناية،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يضمنه ما لم يعلم أنه كان حيا فمات بالضرب، 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 و إن عارضه أصل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أشار بذلك إلى ما في المسالك من أنه لا يعتبر الولد هنا للشك في حياته، و الحكم إنما يتعلق بالحي بعد الولادة، حتى لو علم تحركه قبلها لم يعتد به، لعدم تسميته حينئذ حيوانا و استحسنه في المدارك، و لعله كذلك، و أصالة الحياة لا محل لها هنا، ضرورة أن مقتضى الأصل عدمها، نعم يستفاد من نصوص البيض الضمان للمستعد فضلا عن مجهول الحال بالنسبة إلى الحياة و عدمها زيادة على استعداده، اللهم إلا أن يقال إن ذلك كله داخل في الأرش الذي هو التفاوت المزبور،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ضرب ظبيا فنقص عشر قيمته احتمل وجوب عشر الشاة كما عن الشيخ و الشهيدين و المزني لوجوبها في الجميع، و هو يقتضي التقسيط، و يحتمل وجوب عشر ثمنها كما عن الشافعي، للحرج المفضي إلى العجز عن الأداء غالبا، و الأقرب وجوب الجزء مع الإمكان و لو بوجود مشارك، و مع التعذر فالقيمة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أزمن صيدا و أبطل امتناعه وجب كمال الجزاء عند أبي حنيفة، بل و الشافعي في وجه كالفاضل في القواعد لأنه كالهالك، و لذا لو أزمن عبدا لزمه تمام القيمة، بل هو المحكي عن المبسوط، و فيه أنه إنما يضمن ما نقص لا ما ينقص و لعله لذا لم يستجوده في المنتهى، فيتجه حينئذ ضمان الأرش كما يشهد له أنه لو قتله محرم آخر ضمن قيمة المعيب المزمن، و لو أبطل أحد امتناعي مثل النعامة و الدراج ضمن الأرش قطعا، لأنه لبقاء امتناعه الآخر ليس كالهالك</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7179044_417432637"/>
      <w:bookmarkStart w:id="258" w:name="_Toc96"/>
      <w:bookmarkEnd w:id="257"/>
      <w:r>
        <w:rPr>
          <w:rtl w:val="true"/>
        </w:rPr>
        <w:t>[</w:t>
      </w:r>
      <w:r>
        <w:rPr>
          <w:rtl w:val="true"/>
        </w:rPr>
        <w:t>الفرع الخامس إذا قتل المحرم حيوانا و شك في كونه صيدا</w:t>
      </w:r>
      <w:r>
        <w:rPr>
          <w:rtl w:val="true"/>
        </w:rPr>
        <w:t>]</w:t>
      </w:r>
      <w:bookmarkEnd w:id="25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إذا قتل المحرم حيوانا و شك في كونه صيدا لم يضمن‏</w:t>
      </w:r>
      <w:bookmarkStart w:id="259" w:name="pg12277_130438"/>
    </w:p>
    <w:p>
      <w:pPr>
        <w:pStyle w:val="BookText"/>
        <w:rPr/>
      </w:pPr>
      <w:bookmarkEnd w:id="25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للأصل، و كذا لو شك في قتله في الحرم ليتضاعف عليه الفداء إن كان محرما أو تعلق به الحكم إن كان محلا، بل و كذا لو شك في الإصابة و عدمها بلا خلاف أجده فيه إلا ما عن المهذب من ضمان الجزاء، لدعوى أن الأصل الإصابة الواضح منعها، و كذا إذا شك في كونه صيد البر، لكن هذا إذا التبس عليه المقتول بأن احتمل أن يكون شيئا من النعم أو الحيتان مثلا، أما إذا علم عين المقتول و شك في كونه صيدا أو صيد البر ففي كشف اللثام عليه الاستعلام كما قد يرشد إليه‏</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695"/>
      </w:r>
      <w:r>
        <w:rPr>
          <w:rFonts w:ascii="Amiri" w:hAnsi="Amiri" w:eastAsia="Amiri" w:cs="Amiri"/>
          <w:color w:val="111111"/>
          <w:sz w:val="28"/>
          <w:sz w:val="28"/>
          <w:szCs w:val="28"/>
          <w:rtl w:val="true"/>
          <w:lang w:bidi="ar-SA"/>
        </w:rPr>
        <w:t xml:space="preserve">في الجراد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ارمسوه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لأصالة البراءة، و الخبر إنما هو في مقابل من قال إنه صيد بحري لا في مثل الفرض، و أما الشك في تأثير الإصابة بعد العلم بحصولها فستعرف البحث فيه إنشاء الله</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7179046_417432637"/>
      <w:bookmarkStart w:id="261" w:name="_Toc97"/>
      <w:bookmarkEnd w:id="260"/>
      <w:r>
        <w:rPr>
          <w:rtl w:val="true"/>
        </w:rPr>
        <w:t>[</w:t>
      </w:r>
      <w:r>
        <w:rPr>
          <w:rtl w:val="true"/>
        </w:rPr>
        <w:t>الفصل الثاني في موجبات الضمان‏</w:t>
      </w:r>
      <w:r>
        <w:rPr>
          <w:rtl w:val="true"/>
        </w:rPr>
        <w:t>]</w:t>
      </w:r>
      <w:bookmarkEnd w:id="261"/>
    </w:p>
    <w:p>
      <w:pPr>
        <w:pStyle w:val="Heading6"/>
        <w:numPr>
          <w:ilvl w:val="5"/>
          <w:numId w:val="1"/>
        </w:numPr>
        <w:rPr/>
      </w:pPr>
      <w:bookmarkStart w:id="262" w:name="__RefHeading___Toc7179048_417432637"/>
      <w:bookmarkStart w:id="263" w:name="_Toc98"/>
      <w:bookmarkEnd w:id="262"/>
      <w:r>
        <w:rPr>
          <w:rtl w:val="true"/>
        </w:rPr>
        <w:t>اشاره</w:t>
      </w:r>
      <w:bookmarkEnd w:id="263"/>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الثاني في موجبات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الإتلاف و اليد و السبب‏ و في جملة من كتب الفاضل أنها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و التسبيب، بل نص في بعضها على دخول اليد في التسبيب، و فيه توسع، و الأمر سهل‏</w:t>
      </w:r>
    </w:p>
    <w:p>
      <w:pPr>
        <w:pStyle w:val="Heading6"/>
        <w:numPr>
          <w:ilvl w:val="5"/>
          <w:numId w:val="1"/>
        </w:numPr>
        <w:rPr/>
      </w:pPr>
      <w:bookmarkStart w:id="264" w:name="__RefHeading___Toc7179050_417432637"/>
      <w:bookmarkStart w:id="265" w:name="_Toc99"/>
      <w:bookmarkEnd w:id="264"/>
      <w:r>
        <w:rPr>
          <w:rtl w:val="true"/>
        </w:rPr>
        <w:t>[</w:t>
      </w:r>
      <w:r>
        <w:rPr>
          <w:rtl w:val="true"/>
        </w:rPr>
        <w:t>الموجب الأول المباشرة</w:t>
      </w:r>
      <w:r>
        <w:rPr>
          <w:rtl w:val="true"/>
        </w:rPr>
        <w:t>]</w:t>
      </w:r>
      <w:bookmarkEnd w:id="26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المباشرة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الصيد موجب لفديته‏ بلا خلاف أجده فيه و لا إشكال بعد تطابق الكتاب و السنة و الإجماع بقسميه عليه‏ فان أكله‏ أو شيئا منه‏ لزمه فداء آخر عند الشيخ و الحلي و الفاضل و الشهيدين على ما حكي عن بعضهم، بل نسب إلى الأكثر بل إلى المشهور و قيل‏ و القائل الشيخ في محكي الخلاف و الفاضل في القواعد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محكي الإرشاد يفدي ما قتل و يضمن قيمة ما أكل و هو الوجه‏ عند المصنف وفاقا لمن عرفت، قيل للأصل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ابن عمار</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قوم اجتمعوا على صيد فأكلوا منه فان على كل انسان منهم قيمته، فان اجتمعوا في صيد فعليهم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منصور بن حازم أو صحيحه‏</w:t>
      </w:r>
      <w:r>
        <w:rPr>
          <w:rStyle w:val="FootnoteAnchor"/>
          <w:rtl w:val="true"/>
        </w:rPr>
        <w:footnoteReference w:id="69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أهدي لنا طائر مذبوح بمكة فأكله أهلنا فقال لا يرى به أهل مكة بأسا،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تقول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أن الأصل لا موقع له بعد العلم بوجوب شي‏ء عليه بذلك إما الفداء أو القيمة، و ربما زادت القيمة على الفداء أو ساوت أو نقصت، و مع التسليم يجب الخروج عنه بما دل على الأول من النصوص المعتضدة بما سمعت من الشهرة، منها المعتبرة المستفيضة</w:t>
      </w:r>
      <w:r>
        <w:rPr>
          <w:rStyle w:val="FootnoteAnchor"/>
          <w:rtl w:val="true"/>
        </w:rPr>
        <w:footnoteReference w:id="698"/>
      </w:r>
      <w:r>
        <w:rPr>
          <w:rFonts w:ascii="Amiri" w:hAnsi="Amiri" w:eastAsia="Amiri" w:cs="Amiri"/>
          <w:color w:val="111111"/>
          <w:sz w:val="28"/>
          <w:sz w:val="28"/>
          <w:szCs w:val="28"/>
          <w:rtl w:val="true"/>
          <w:lang w:bidi="ar-SA"/>
        </w:rPr>
        <w:t>التي فيها الصحيح و الموثق و غيرهما الآتية في مسألة اضطرار المحرم إلى الميتة و الصيد أنه يأكله و يفديه، و منها</w:t>
      </w:r>
    </w:p>
    <w:p>
      <w:pPr>
        <w:pStyle w:val="BookText"/>
        <w:rPr/>
      </w:pPr>
      <w:r>
        <w:rPr>
          <w:rFonts w:ascii="Amiri" w:hAnsi="Amiri" w:eastAsia="Amiri" w:cs="Amiri"/>
          <w:color w:val="111111"/>
          <w:sz w:val="28"/>
          <w:sz w:val="28"/>
          <w:szCs w:val="28"/>
          <w:rtl w:val="true"/>
          <w:lang w:bidi="ar-SA"/>
        </w:rPr>
        <w:t>صحيح أبي عبيدة</w:t>
      </w:r>
      <w:r>
        <w:rPr>
          <w:rStyle w:val="FootnoteAnchor"/>
          <w:rtl w:val="true"/>
        </w:rPr>
        <w:footnoteReference w:id="699"/>
      </w:r>
      <w:r>
        <w:rPr>
          <w:rFonts w:ascii="Amiri" w:hAnsi="Amiri" w:eastAsia="Amiri" w:cs="Amiri"/>
          <w:color w:val="111111"/>
          <w:sz w:val="28"/>
          <w:sz w:val="28"/>
          <w:szCs w:val="28"/>
          <w:rtl w:val="true"/>
          <w:lang w:bidi="ar-SA"/>
        </w:rPr>
        <w:t xml:space="preserve">الآتي المشهور في مسألة ما لو اشترى محل لمحرم بيض نعام فأكله المحرم، فإنه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محل اشترى لمحرم بيض نعام فأكله المحرم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اشتراه للمحرم فداء، و على المحرم فداء،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المحل جزاء قيمة البيض، لكل بيضة درهم، و على المحرم الجزاء لكل بيضة 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700"/>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طعاما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لا ينبغي له أكله و هو محرم متعمدا فعليه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مرفوع محمد بن يحيى‏</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أكل من لحم صيد لا يدري ما هو و 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علي بن جعفر</w:t>
      </w:r>
      <w:r>
        <w:rPr>
          <w:rStyle w:val="FootnoteAnchor"/>
          <w:rtl w:val="true"/>
        </w:rPr>
        <w:footnoteReference w:id="702"/>
      </w:r>
      <w:r>
        <w:rPr>
          <w:rFonts w:ascii="Amiri" w:hAnsi="Amiri" w:eastAsia="Amiri" w:cs="Amiri"/>
          <w:color w:val="111111"/>
          <w:sz w:val="28"/>
          <w:sz w:val="28"/>
          <w:szCs w:val="28"/>
          <w:rtl w:val="true"/>
          <w:lang w:bidi="ar-SA"/>
        </w:rPr>
        <w:t xml:space="preserve">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قوم اشتروا ظبيا فأكلوا منه جميعا و هم حرم ما عليهم فقال على كل من أكل منهم فداء صيد، على كل انسان منهم على 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يوسف الطاطري‏</w:t>
      </w:r>
      <w:r>
        <w:rPr>
          <w:rStyle w:val="FootnoteAnchor"/>
          <w:rtl w:val="true"/>
        </w:rPr>
        <w:footnoteReference w:id="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أكله قوم محرمون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شاة شاة، و ليس على الذابح إلا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استدل بالنصوص الدالة على تضاعف الفداء بالجناية و الأكل، منها</w:t>
      </w:r>
    </w:p>
    <w:p>
      <w:pPr>
        <w:pStyle w:val="BookText"/>
        <w:rPr/>
      </w:pPr>
      <w:r>
        <w:rPr>
          <w:rFonts w:ascii="Amiri" w:hAnsi="Amiri" w:eastAsia="Amiri" w:cs="Amiri"/>
          <w:color w:val="111111"/>
          <w:sz w:val="28"/>
          <w:sz w:val="28"/>
          <w:szCs w:val="28"/>
          <w:rtl w:val="true"/>
          <w:lang w:bidi="ar-SA"/>
        </w:rPr>
        <w:t>مرسلة ابن أبي عمير</w:t>
      </w:r>
      <w:r>
        <w:rPr>
          <w:rStyle w:val="FootnoteAnchor"/>
          <w:rtl w:val="true"/>
        </w:rPr>
        <w:footnoteReference w:id="704"/>
      </w:r>
      <w:r>
        <w:rPr>
          <w:rFonts w:ascii="Amiri" w:hAnsi="Amiri" w:eastAsia="Amiri" w:cs="Amiri"/>
          <w:color w:val="111111"/>
          <w:sz w:val="28"/>
          <w:sz w:val="28"/>
          <w:szCs w:val="28"/>
          <w:rtl w:val="true"/>
          <w:lang w:bidi="ar-SA"/>
        </w:rPr>
        <w:t xml:space="preserve">التي هي كالصحيحة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المحرم يصيد الصيد فيفديه أ يطعمه أو يطرحه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يكون عليه فداء آخر،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نحوها</w:t>
      </w:r>
    </w:p>
    <w:p>
      <w:pPr>
        <w:pStyle w:val="BookText"/>
        <w:rPr/>
      </w:pPr>
      <w:r>
        <w:rPr>
          <w:rFonts w:ascii="Amiri" w:hAnsi="Amiri" w:eastAsia="Amiri" w:cs="Amiri"/>
          <w:color w:val="111111"/>
          <w:sz w:val="28"/>
          <w:sz w:val="28"/>
          <w:szCs w:val="28"/>
          <w:rtl w:val="true"/>
          <w:lang w:bidi="ar-SA"/>
        </w:rPr>
        <w:t>روايته الأخرى‏</w:t>
      </w:r>
      <w:r>
        <w:rPr>
          <w:rStyle w:val="FootnoteAnchor"/>
          <w:rtl w:val="true"/>
        </w:rPr>
        <w:footnoteReference w:id="705"/>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أ يأكله؟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فيطرحه؟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طرحه فعليه فداء آخر،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خبر الحرث بن المغيرة</w:t>
      </w:r>
      <w:r>
        <w:rPr>
          <w:rStyle w:val="FootnoteAnchor"/>
          <w:rtl w:val="true"/>
        </w:rPr>
        <w:footnoteReference w:id="70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أكل من بيض حمام الحرم و 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لكل بيضة دم، و عليه ثمنها أو سدسها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الدماء لزمته لأكله، و الجزاء لزمه لأخذ بيض حمام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ب</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أبان بن تغلب‏</w:t>
      </w:r>
      <w:r>
        <w:rPr>
          <w:rStyle w:val="FootnoteAnchor"/>
          <w:rtl w:val="true"/>
        </w:rPr>
        <w:footnoteReference w:id="707"/>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محرمين أصابوا فراخ نعام فذبحوها و أكلوها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مكان كل فرخ أصابوه و أكلوه بدنة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يشتركون فيهن، فيشترون على عدد الفراخ و عدد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منهم من لا يقدر على</w:t>
      </w:r>
    </w:p>
    <w:p>
      <w:pPr>
        <w:pStyle w:val="BookText"/>
        <w:rPr/>
      </w:pPr>
      <w:r>
        <w:rPr>
          <w:rFonts w:ascii="Amiri" w:hAnsi="Amiri" w:eastAsia="Amiri" w:cs="Amiri"/>
          <w:color w:val="111111"/>
          <w:sz w:val="28"/>
          <w:sz w:val="28"/>
          <w:szCs w:val="28"/>
          <w:rtl w:val="true"/>
          <w:lang w:bidi="ar-SA"/>
        </w:rPr>
        <w:t>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بحساب ما يصيبه من البدن، و يصوم لكل بدنة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ظاهره الاكتفاء بجزاء واحد، و لم نعرف به قائلا كما اعترف به غير واحد، بل عن ظاهر المنتهى الاجتماع على خلافه، و عن فخر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تضاعف الفداء لكان عليهم أي على كل واحد منهم عن كل جزء أكله من كل فرخ بدنة كاملة، فلو أكل جزئين من فرخين من كل فرخ جزء كان عليه بدنتان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يمكن دعوى ظهور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عدد الفراخ و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ذلك، بل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لكل بدنة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معنى‏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مكان كل فرخ أصابوه و أكلوه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على كل منهم مكان كل فرخ أصابوا منه و أكلوا منه بدنة، و على كل حال فهو دال على المطلوب الذي هو وجوب الفداء بالأكل لا القيمة، خصوصا مع روايته بمتن آخر، و هو في قوم حاج محرمين أصابوا فراخ نعام فأكلوا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مكان كل فرخ أكلوه بدنة يشتركون فيها فيشترونها على عدد الفراخ و عدد الرجال، و هو كما ترى 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فيكون مما نحن فيه، و بذلك كله أو بعضه يخرج عن الأصل المزبور بعد تسليم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ينبغي حمل‏ الموثق‏</w:t>
      </w:r>
      <w:r>
        <w:rPr>
          <w:rStyle w:val="FootnoteAnchor"/>
          <w:rtl w:val="true"/>
        </w:rPr>
        <w:footnoteReference w:id="708"/>
      </w:r>
      <w:r>
        <w:rPr>
          <w:rFonts w:ascii="Amiri" w:hAnsi="Amiri" w:eastAsia="Amiri" w:cs="Amiri"/>
          <w:color w:val="111111"/>
          <w:sz w:val="28"/>
          <w:sz w:val="28"/>
          <w:szCs w:val="28"/>
          <w:rtl w:val="true"/>
          <w:lang w:bidi="ar-SA"/>
        </w:rPr>
        <w:t xml:space="preserve">المذكور على إرادة الفداء من القيمة فيه، كما أريد منها في آخره، بل ربما كان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إرادة الفداء من الأول حتى يصح التشبيه، إذ من المعلوم إرادة الفداء في المشبه، لكونه صيدا لا أكلا، بل قد يشهد له أن‏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الموثق المزبور مروي بطريق</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صحيح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قوم محرومون على صيد في صيده و أكلوا منه فعلى كل واحد منهم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في إرادة الفداء من القيمة في القتل، فكذا في الأكل،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بينه و بين الموثق تأدية الجزاء في الصيد و الأكل هنا بلفظ الفداء، و لا كذلك الموثق، لذكر الفداء في خصوص الصيد بلفظه، و في الأكل بالإشارة بلفظ مثل ذلك المحتملة لإرادة المماثلة في نفس الجزاء لا خصوص الفداء، فيحتمل حينئذ إرادة القيمة، و هو و إن بعد أيضا فإن الظاهر من المماثلة ثبوتها في الأمرين إلا أنها ليست نصا فيه، بخلاف الصحيح، فإنه 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ضمه إلى الموثق يجعله كالنص، فان أخبارهم عليهم السلم سيما مع اتحاد الراوي و المروي عنه كما هنا يكشف بعض عن بعض، و حينئذ فسبيل هذين الخبرين سبيل الأخبار المتقدمة للمختار بلزوم الفداء</w:t>
      </w:r>
    </w:p>
    <w:p>
      <w:pPr>
        <w:pStyle w:val="BookText"/>
        <w:rPr/>
      </w:pPr>
      <w:r>
        <w:rPr>
          <w:rFonts w:ascii="Amiri" w:hAnsi="Amiri" w:eastAsia="Amiri" w:cs="Amiri"/>
          <w:color w:val="111111"/>
          <w:sz w:val="28"/>
          <w:sz w:val="28"/>
          <w:szCs w:val="28"/>
          <w:rtl w:val="true"/>
          <w:lang w:bidi="ar-SA"/>
        </w:rPr>
        <w:t>بالأكل، فهي لنا لا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إن كان لا يخلو من نظر يظهر بأدنى تأمل إلا أنه على كل حال تنفق الأخبار جميعا على وجوب الفداء بالأكل لا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الحسن أو الصحيح فالظاهر خروجه عما نحن فيه من أكل المحرم، خصوصا بعد ملاحظة</w:t>
      </w:r>
    </w:p>
    <w:p>
      <w:pPr>
        <w:pStyle w:val="BookText"/>
        <w:rPr/>
      </w:pPr>
      <w:r>
        <w:rPr>
          <w:rFonts w:ascii="Amiri" w:hAnsi="Amiri" w:eastAsia="Amiri" w:cs="Amiri"/>
          <w:color w:val="111111"/>
          <w:sz w:val="28"/>
          <w:sz w:val="28"/>
          <w:szCs w:val="28"/>
          <w:rtl w:val="true"/>
          <w:lang w:bidi="ar-SA"/>
        </w:rPr>
        <w:t>الصحيح الآخر</w:t>
      </w:r>
      <w:r>
        <w:rPr>
          <w:rStyle w:val="FootnoteAnchor"/>
          <w:rtl w:val="true"/>
        </w:rPr>
        <w:footnoteReference w:id="710"/>
      </w:r>
      <w:r>
        <w:rPr>
          <w:rFonts w:ascii="Amiri" w:hAnsi="Amiri" w:eastAsia="Amiri" w:cs="Amiri"/>
          <w:color w:val="111111"/>
          <w:sz w:val="28"/>
          <w:sz w:val="28"/>
          <w:szCs w:val="28"/>
          <w:rtl w:val="true"/>
          <w:lang w:bidi="ar-SA"/>
        </w:rPr>
        <w:t xml:space="preserve">بهذا المضمون المصرح فيه بكون الآكل محلا،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أهدي إليه حمام أهلي جي‏ء به و هو في الحرم محل،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منه شيئا فليتصدق مكانه بنحو من ثمنه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لعل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إذا كانوا محلين، بل ربما قيل هو الظاهر، و لعله لذلك لم يستدل الأكثر لما في المتن بالأخبار، بل اعترف في المدارك بعدم الوقوف فيه على دليل يعتد به، و إنما ذكروا له بعض الوجوه الاعتبارية، و من الغريب ما في المدارك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القولين و ذكر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بعض النصوص دليلا للأول و استضعفه و اعترف بعدم دليل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تخيل الإجماع على ثبوت أحد الأمرين لأمكن القول بالاكتفاء بفداء القتل تمسكا بمقتضى الأصل، و يؤيده صحيح أبان الذي قد سمعته باعتبار عدم ذكره شيئا غير الفداء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سبقه إلى هذا أستاده الأردبيلي، بل منع</w:t>
      </w:r>
    </w:p>
    <w:p>
      <w:pPr>
        <w:pStyle w:val="BookText"/>
        <w:rPr/>
      </w:pPr>
      <w:r>
        <w:rPr>
          <w:rFonts w:ascii="Amiri" w:hAnsi="Amiri" w:eastAsia="Amiri" w:cs="Amiri"/>
          <w:color w:val="111111"/>
          <w:sz w:val="28"/>
          <w:sz w:val="28"/>
          <w:szCs w:val="28"/>
          <w:rtl w:val="true"/>
          <w:lang w:bidi="ar-SA"/>
        </w:rPr>
        <w:t>الإجماع، و لا يخفى عليك ما فيه بعد الإحاطة بما ذكرناه، مضافا إلى قاعدة تعدد المسبب بتعدد السبب بل وافقنا عليه من العامة عطا و أبو حنيفة، و إن فرق الثاني منهما بين الأكل بعد الفداء و قبله، فيضمن القيمة في الأول، و لا يضمن في الثاني، و عن الشافعي و مالك و أبي يوسف و محمد عدم الضمان أصلا، و أجمعوا كما ترى، و ليعلم أن موضوع المسألة على ما صرح به بعض كون القتل و الأكل للمحرم في الحل، لا في الحرم و إلا فيتضاعف الجزاء لو كانا في الحرم و هو محرم، فيأتي على قول المصنف إذا قتل في الحرم و أكل و هو محرم فداء و قيمتان، و إن كان في الحل فداء و قيمة، و عن الوسيلة إطلاق أن على المحرم في الحل قيمتين، و في الحرم الجزاء و قيمتين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ما صرح به بعض متأخري المتأخرين من كون الفداء شاة على كل حال للأكل، و صحيح البدنة</w:t>
      </w:r>
      <w:r>
        <w:rPr>
          <w:rStyle w:val="FootnoteAnchor"/>
          <w:rtl w:val="true"/>
        </w:rPr>
        <w:footnoteReference w:id="711"/>
      </w:r>
      <w:r>
        <w:rPr>
          <w:rFonts w:ascii="Amiri" w:hAnsi="Amiri" w:eastAsia="Amiri" w:cs="Amiri"/>
          <w:color w:val="111111"/>
          <w:sz w:val="28"/>
          <w:sz w:val="28"/>
          <w:szCs w:val="28"/>
          <w:rtl w:val="true"/>
          <w:lang w:bidi="ar-SA"/>
        </w:rPr>
        <w:t>في البيض محتمل كما في كشف اللثام أن يكون لتضاعف الجزاء، و الله العالم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رمى‏ المحرم‏ صيدا بلا شريك معه في الرمي‏ فأصابه و لكن علم أنه‏ لم يؤثر فيه‏ أثرا لا جرحا و لا كسرا و لا غيرهما فلا فدية و لكن يستغفر الله تعالى بلا خلاف أجده فيه، بل عن ظاهر جماعة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الإجماع عليه، بل و لا إشكال للأصل السالم عن معارض المعتضد ب</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71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محرم رمى صيدا فأصاب يده فعرج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مشى عليها و رعى و هو ينظر إليه فلا شي‏ء عليه، و إن كان الظبي ذهب على وجهه و هو رافعها فلا يدري ما صنع فعليه فداؤه، لأنه لا يدري لعله قد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بعض نسخ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جرح فعرج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بعض آخر كالاستبصار الاقتصار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لعلها الصواب، و لعل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ذكرناه من التقييد بالعلم بعدم التأثير لما ستعرفه من الحكم في صورة الشك، كما أن الظاهر من المتن و غيره بل و النص كون الرامي متحدا فلا يحتاج إلى استثناء حكم الراميين إذا أخطأ أحدهما و أصاب الآخر الذي ستعرفه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جرحه ثم رآه سويا صحيحا بلا عيب أو مطلقا ضمن أرشه‏ زمن الجرح كما في القواعد، لأنها إصابة مضمونة دون الإتلاف، و لا مقدر لها شرعا و قيل‏ كما عن النهاية و المبسوط و المهذب و الإصباح و السرائر و الجامع‏ ربع القيمة بل في النافع ربع الفداء، ل</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7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يدر ما صنع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الذيل فليس في الوسائل و إنما هو من كلام الشيخ قده في التهذيب بعد ذكر الصحيحة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رمى صيدا و هو محرم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فكسر يده أو رجله فمضى الصيد على وجهه فلم يدر الرجل ما صنع الصيد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الفداء كاملا إذا لم يدر ما صنع الصيد، فان رآه بعد ان كسر يده أو رجله و قد رعى‏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و انصلح فعليه ربع قيمته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71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رمى صيدا فكسر يده أو رجله فتركه فرعى الصيد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ربع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رمى ظبيا و هو محرم فكسر يده أو رجله فذهب الظبي على وجهه فلم يدر ما صنع فقال عليه فداؤه،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رآه بعد ذلك مشى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ربع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أنها كما ترى في كسر اليد و الرجل خاصة، و لا صراحة فيها على البراءة فضلا عن انتفاء التعيب، على أن في الأول و الأخير ربع القيمة و الثمن، و في الثاني ربع الفداء، لكن يمكن إرجاعه إليها كارجاع ما في النافع من التعبير بذلك إليه أيضا،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الفداء بنفسه لا يوجب تربيعه بل قيمته، فعلى هذا المراد ربع قيمة الفداء لا ربع قيمة الصيد كما ربما يتوهم من نحو الصحيحين، لأن مرجع الضمير المجرور فيها إنما هو الفداء المذكور فيهما بعد الصيد قبيل الضمير لا</w:t>
      </w:r>
    </w:p>
    <w:p>
      <w:pPr>
        <w:pStyle w:val="BookText"/>
        <w:rPr/>
      </w:pPr>
      <w:r>
        <w:rPr>
          <w:rFonts w:ascii="Amiri" w:hAnsi="Amiri" w:eastAsia="Amiri" w:cs="Amiri"/>
          <w:color w:val="111111"/>
          <w:sz w:val="28"/>
          <w:sz w:val="28"/>
          <w:szCs w:val="28"/>
          <w:rtl w:val="true"/>
          <w:lang w:bidi="ar-SA"/>
        </w:rPr>
        <w:t>الصيد، و إن احتمله لبعده و قرب المرجع الأول، لكن ظاهر بعض‏</w:t>
      </w:r>
      <w:r>
        <w:rPr>
          <w:rStyle w:val="FootnoteAnchor"/>
          <w:rtl w:val="true"/>
        </w:rPr>
        <w:footnoteReference w:id="716"/>
      </w:r>
      <w:r>
        <w:rPr>
          <w:rFonts w:ascii="Amiri" w:hAnsi="Amiri" w:eastAsia="Amiri" w:cs="Amiri"/>
          <w:color w:val="111111"/>
          <w:sz w:val="28"/>
          <w:sz w:val="28"/>
          <w:szCs w:val="28"/>
          <w:rtl w:val="true"/>
          <w:lang w:bidi="ar-SA"/>
        </w:rPr>
        <w:t>الأخبار الأخر الرجوع إلى الصيد، لكنه قاصر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ما لا يخفى من انسياق ربع قيمة الصيد من النص و الفتوى بل كاد يكون صريح ما حكاه في المنتهى عن الشيخ، و قصور سند بعض الأخبار المزبورة لا ينافي تأكد الظن بإرادة ذلك من الضمير على وجه يكون من الظن بالمراد من اللفظ</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عرفت عدم نص الجرح، و لعله لذا كان المحكي‏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عن والد الصدوق و المفيد و الحلبي و الديلمي و ابن حمزة التصدق بشي‏ء، بل عن الفاضل في المختلف اختياره في الدماء،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جناية لا تقدير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المتجه الأرش إن أوجبنا الضمان في أجزاء الصيد كما حكي عليه الإجماع في المنتهى لا التصدق بشي‏ء، و احتمال إرادة الأرش من الشي‏ء في العبارات المزبورة مع أنه خلاف الظاهر يدفعه تصريح المفيد منهم بالتصدق بشي‏ء مع انتفاء العيب، و إلا فالأرش، كما أن دعوى الإجماع المركب على عدم الفرق بين الجرح و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اختلفوا في الفداء و ربع القيمة كما عسا يظهر من المسالك و غيرها فلا بد إما من العمل بقاعدة الأرش و طرح النصوص المزبور أو العمل بالنصوص و تخصيص القاعدة بها في الكسر و</w:t>
      </w:r>
    </w:p>
    <w:p>
      <w:pPr>
        <w:pStyle w:val="BookText"/>
        <w:rPr/>
      </w:pPr>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المنع بعد ظهور كثير من العبارات كما في الرياض في اختصاص إلحاق الجرح بالكسر بالشيخ فالتحقيق الاقتصار على مضمونها و إبقاء الجرح على قاعدة الأرش، بل ربما أيد ذلك بما عن‏</w:t>
      </w:r>
    </w:p>
    <w:p>
      <w:pPr>
        <w:pStyle w:val="BookText"/>
        <w:rPr/>
      </w:pPr>
      <w:r>
        <w:rPr>
          <w:rFonts w:ascii="IRNazanin" w:hAnsi="IRNazanin" w:eastAsia="IRNazanin"/>
          <w:color w:val="111111"/>
          <w:sz w:val="28"/>
          <w:sz w:val="28"/>
          <w:szCs w:val="28"/>
          <w:rtl w:val="true"/>
          <w:lang w:bidi="fa-IR"/>
        </w:rPr>
        <w:t>الفقه المنسوب‏</w:t>
      </w:r>
      <w:r>
        <w:rPr>
          <w:rStyle w:val="FootnoteAnchor"/>
          <w:rtl w:val="true"/>
        </w:rPr>
        <w:footnoteReference w:id="717"/>
      </w:r>
      <w:r>
        <w:rPr>
          <w:rFonts w:ascii="Amiri" w:hAnsi="Amiri" w:eastAsia="Amiri" w:cs="Amiri"/>
          <w:color w:val="111111"/>
          <w:sz w:val="28"/>
          <w:sz w:val="28"/>
          <w:szCs w:val="28"/>
          <w:rtl w:val="true"/>
          <w:lang w:bidi="ar-SA"/>
        </w:rPr>
        <w:t xml:space="preserve">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رميت ظبيا فكسرت يده أو رجله فذهب على وجهه لا يذري ما صنع فعليك فداؤه، فإن رأيته بعد ذلك يرعي و يمشي فعليك ربع قيمته، و إن كسرت قرنه أو جرحته تصدق بشي‏ء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الأرش من الشي‏ء فيه جمعا بينه و بين القاعدة المزبورة، و إن كان هو كما ترى، نعم قد يقال بالتصدق بشي‏ء يحتمل انطباقه على الأرش في حال عدم العلم بالأرش كما هو الغالب بعد العلم ببقائه، ضرورة أصالة براءة الذمة من التكليف، بالزائد كما حققناه في كتاب الديات و غيره من نظائر المقام، و الله العالم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علمه بحاله بعد جرحه إياه‏ و إن‏ كان‏ لم يعلم حاله‏ بعد جرحه فضلا عن كسر يده أو رجله‏ لزمه الفداء كما صرح به الصدوق و السيد و الشيخان و ابنا حمزة و البراج و غيرهم على ما حكي 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بعضهم، بل لا أجد فيه خلافا بينهم، بل في المنتهى بل عن الانتصار و الخلاف و الجواهر الإجماع عليه، و هو الحجة بعد ما سمعته من</w:t>
      </w:r>
    </w:p>
    <w:p>
      <w:pPr>
        <w:pStyle w:val="BookText"/>
        <w:rPr/>
      </w:pPr>
      <w:r>
        <w:rPr>
          <w:rFonts w:ascii="Amiri" w:hAnsi="Amiri" w:eastAsia="Amiri" w:cs="Amiri"/>
          <w:color w:val="111111"/>
          <w:sz w:val="28"/>
          <w:sz w:val="28"/>
          <w:szCs w:val="28"/>
          <w:rtl w:val="true"/>
          <w:lang w:bidi="ar-SA"/>
        </w:rPr>
        <w:t>النصوص و غيرها المشتملة على التعليل بأنه لا يدري لعله هلك الذي منه مضافا إلى الإجماع المزبور يظهر عدم البأس في اختصاص موردها بالكسر هنا، على أنه في المنتهى روى‏</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718"/>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 يده و 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قوي السكوني‏</w:t>
      </w:r>
      <w:r>
        <w:rPr>
          <w:rStyle w:val="FootnoteAnchor"/>
          <w:rtl w:val="true"/>
        </w:rPr>
        <w:footnoteReference w:id="719"/>
      </w:r>
      <w:r>
        <w:rPr>
          <w:rFonts w:ascii="Amiri" w:hAnsi="Amiri" w:eastAsia="Amiri" w:cs="Amiri"/>
          <w:color w:val="111111"/>
          <w:sz w:val="28"/>
          <w:sz w:val="28"/>
          <w:szCs w:val="28"/>
          <w:rtl w:val="true"/>
          <w:lang w:bidi="ar-SA"/>
        </w:rPr>
        <w:t xml:space="preserve">عن جعفر عن أبيه عن آبائه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المحرم يصيب الصيد فيدميه ثم يرسله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المنساق من الجزاء الفداء الكامل، فما وقع من بعض متأخري المتأخرين من الوسوسة في هذا الحكم بأخصية الروايات من المدعى في غير محله، كالمحكي عن العامة من القول بأن الجراحة إن كانت موجبة أي لا يعيش معها المجروح غالبا ضمن جميعه، و إلا ضمن ما نقص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يضمن الفداء كاملا لو أصابه و لم يعلم أنه أثر فيه أولا كما في القواعد و غيرها و محكي النهاية و السرائر و الجامع و محتمل كلام الحلبيين الذي منه ما عن الغنية من الإجماع على أنه إذا أصاب فغاب الصيد و لم يعلم حاله ضمن فداءه، و ما عن الجواهر من الإجماع على أنه يضمن الجزاء بل عن ابن فهد في المهذب ما يفهم منه الإجماع على ذلك، بل ربما يفهم من غيره أيضا، و لعله لما سمعته من التعليل في النصوص المزبورة المعتضد بما قيل من غلبة التأثير مع فرض حصولها، بخلاف الشك فيها فإنه لا غلبة في الإصابة، اللهم إلا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يفرض كون الرمي كذلك، و على كل حال فإذا بني على التأثير رجع إلى المسألة الأولى، و إن كان قد يناقش بأن غاية ذلك بعد تسليمه‏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حصول الظن، و اعتباره في نحو المقام من موضوعات الأحكام يحتاج إلى دليل، و ليس، و موضوع المسألة الأولى في ظاهر النصوص و الفتاوى صورة القطع به لا الظن و لعله لهذا عزاه المصنف في النافع و الفاضل في التحرير إلى القيل مشعرين بتمريضه، لأصلي البراءة و عدم التأثير مع انتفاء نص فيه، بخلاف المسألة الأولى التي لو لا النص لكان المتجه فيها عدم الضمان أيضا، و لكن فيه أن التعليل المزبور المعتضد بما سمعته من محتمل الإجماع المحكي و غيره بل و ربما يفهم من الأدلة من شدة الاحتياط في مراعاة الحرم و الإحرام كاف في إثبات الحكم المزبور، و مما ذكرنا ظهر لك الحال في الصور الخمسة،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أجده بيننا في أن ضمان أبعاض الصيد كجميعه، بل قد سمعت سابقا من المنتهى دعوى الوفاق عليه، بل هو مقتضى ضمان الجملة، بل عنه أيضا و عن التذكرة و الخلاف أنه لم يخالف فيه إلا أهل الظاهر، نعم‏ روى‏ أبو بصير</w:t>
      </w:r>
      <w:r>
        <w:rPr>
          <w:rStyle w:val="FootnoteAnchor"/>
          <w:rtl w:val="true"/>
        </w:rPr>
        <w:footnoteReference w:id="720"/>
      </w:r>
      <w:r>
        <w:rPr>
          <w:rFonts w:ascii="Amiri" w:hAnsi="Amiri" w:eastAsia="Amiri" w:cs="Amiri"/>
          <w:color w:val="111111"/>
          <w:sz w:val="28"/>
          <w:sz w:val="28"/>
          <w:szCs w:val="28"/>
          <w:rtl w:val="true"/>
          <w:lang w:bidi="ar-SA"/>
        </w:rPr>
        <w:t>عن أبي عبد الله عليه السلام‏ في كسر قرني الغزال نصف قيمته، و في كل واحد ربع‏ قيمته‏ و في عينيه كمال قيمته، و في كسر</w:t>
      </w:r>
    </w:p>
    <w:p>
      <w:pPr>
        <w:pStyle w:val="BookText"/>
        <w:rPr/>
      </w:pPr>
      <w:r>
        <w:rPr>
          <w:rFonts w:ascii="Amiri" w:hAnsi="Amiri" w:eastAsia="Amiri" w:cs="Amiri"/>
          <w:color w:val="111111"/>
          <w:sz w:val="28"/>
          <w:sz w:val="28"/>
          <w:szCs w:val="28"/>
          <w:rtl w:val="true"/>
          <w:lang w:bidi="ar-SA"/>
        </w:rPr>
        <w:t>إحدى يديه نصف قيمته، و كذا في إحدى رجليه‏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محرم كسر إحدى قرني الغزال في الحل؟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ربع قيمة الغزال، قلت فان كسر قرنيه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قيمته يتصدق به، قلت فان هو فقأ عينيه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قيمته،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هو كسر إحدى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قيمته،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هو كسر إحدى رجليه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قيمته،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هو فعل به و هو محرم في الحل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 و عليه هذه القيمة إذا كان محرما في الحرم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عمل به في القواعد و فوائد الشرائع و محكي النهاية و المبسوط و الوسيلة و المهذب و السرائر و الجامع و الإرشاد بل و المختلف في خصوص العين، بل نسبه‏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غير واحد إلى الشهرة الجابرة لما في الخبر من الضعف، مضافا إلى علم نحو الحلي الذي لا يعمل بأخبار الآحاد المعتبرة فضلا عن الضعيف منها إلا بعد القرائن القطعية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 ذلك قال المصنف‏ في الرواية ضعف‏ و هو إن كان كذلك لما في المدارك من أن في طريقها عدة من الضعفاء منهم أبو جميلة المفضل ابن صالح، و قيل إنه كان كذابا يضع الحديث، و تبعه على ذلك غيره، فاختاروا الأرش كالمحكي عن ظاهر الخلاف بل في كشف اللثام و به قال المفيد و سلار و كذا الحلبيان في الكسر، بل ربما عورض‏ بخبري أبي بصير</w:t>
      </w:r>
      <w:r>
        <w:rPr>
          <w:rStyle w:val="FootnoteAnchor"/>
          <w:rtl w:val="true"/>
        </w:rPr>
        <w:footnoteReference w:id="721"/>
      </w:r>
      <w:r>
        <w:rPr>
          <w:rFonts w:ascii="Amiri" w:hAnsi="Amiri" w:eastAsia="Amiri" w:cs="Amiri"/>
          <w:color w:val="111111"/>
          <w:sz w:val="28"/>
          <w:sz w:val="28"/>
          <w:szCs w:val="28"/>
          <w:rtl w:val="true"/>
          <w:lang w:bidi="ar-SA"/>
        </w:rPr>
        <w:t>و صحيح علي بن جعفر</w:t>
      </w:r>
      <w:r>
        <w:rPr>
          <w:rStyle w:val="FootnoteAnchor"/>
          <w:rtl w:val="true"/>
        </w:rPr>
        <w:footnoteReference w:id="722"/>
      </w:r>
      <w:r>
        <w:rPr>
          <w:rFonts w:ascii="Amiri" w:hAnsi="Amiri" w:eastAsia="Amiri" w:cs="Amiri"/>
          <w:color w:val="111111"/>
          <w:sz w:val="28"/>
          <w:sz w:val="28"/>
          <w:szCs w:val="28"/>
          <w:rtl w:val="true"/>
          <w:lang w:bidi="ar-SA"/>
        </w:rPr>
        <w:t>المتقدمة، إلا أنك قد عرفت انجبار الضعف بما سمعت، و خبر أبي بصير أحدهما في العرج، و الآخر في الكسر، و صحيح علي بن جعفر في الكسر الذي قد بري‏ء منه لأن المفروض فيها أنه قد صلح و رآه يرعى، فلا تنافي حينئذ بين النصوص، و لذا حكي عن النهاية و المبسوط و المهذب و السرائر أنه إن أدماه أو كسر يده أو رجله ثم رآه صح فعليه ربع الفداء، بل عن الفاضل في المختلف موافقتهم على ذلك، و إن قال إنا لم نقف على حجة على التسوية بين الإدماء و الكسر، و لكن قد سمعت ما رواه‏ السكوني‏</w:t>
      </w:r>
      <w:r>
        <w:rPr>
          <w:rStyle w:val="FootnoteAnchor"/>
          <w:rtl w:val="true"/>
        </w:rPr>
        <w:footnoteReference w:id="723"/>
      </w:r>
      <w:r>
        <w:rPr>
          <w:rFonts w:ascii="Amiri" w:hAnsi="Amiri" w:eastAsia="Amiri" w:cs="Amiri"/>
          <w:color w:val="111111"/>
          <w:sz w:val="28"/>
          <w:sz w:val="28"/>
          <w:szCs w:val="28"/>
          <w:rtl w:val="true"/>
          <w:lang w:bidi="ar-SA"/>
        </w:rPr>
        <w:t xml:space="preserve">في القوي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سلار أن فقأ عين الصيد أو كسر قرنه تصدق بصدقة و في كشف اللثام لكنه حكم بالأرش في الجرح مطلقا إذا بقي معيبا، فيجوز أن يريد بالصدقة الأرش كما صرح به المفيد، و إن كان هو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و من ذلك يظهر لك أن دعوى معارضة ما سمعته في ترجيح الأول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دعوى جماعة كون ذلك خلاف مذهب الأكثر من تعين الأرش كما هو مقتضى الأصل بناء على ما ظاهرهم الاتفاق عليه من ثبوت ضمان أجزاء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محلها و إن قال ذلك في المدارك و الحدائق، إلا أن التتبع يشهد بخلافها، و كذا دعوى زيادة و هن الرواية بفتوى من عرفت من</w:t>
      </w:r>
    </w:p>
    <w:p>
      <w:pPr>
        <w:pStyle w:val="BookText"/>
        <w:rPr/>
      </w:pPr>
      <w:r>
        <w:rPr>
          <w:rFonts w:ascii="Amiri" w:hAnsi="Amiri" w:eastAsia="Amiri" w:cs="Amiri"/>
          <w:color w:val="111111"/>
          <w:sz w:val="28"/>
          <w:sz w:val="28"/>
          <w:szCs w:val="28"/>
          <w:rtl w:val="true"/>
          <w:lang w:bidi="ar-SA"/>
        </w:rPr>
        <w:t>الديلمي و غيره ممن لا يعمل بالآحاد بخلافها، مع أنها بمنظر منهم، بل رواها في الغنية بعد الفتوى بالأرش، و هذا مما يوهنها زيادة على ما فيها من الضعف، إذ لا يخفى عليك أن إعراض هؤلاء عنها لعدم قرائن دلتهم على صحتها بناء منهم على عدم جواز العمل بخبر الواحد الصحيح، و على كل حال فالمتجه العمل بها، و لكن ينبغي الاقتصار على مضمونها، و في غير الأرش، و في‏</w:t>
      </w:r>
    </w:p>
    <w:p>
      <w:pPr>
        <w:pStyle w:val="BookText"/>
        <w:rPr/>
      </w:pPr>
      <w:r>
        <w:rPr>
          <w:rFonts w:ascii="Amiri" w:hAnsi="Amiri" w:eastAsia="Amiri" w:cs="Amiri"/>
          <w:color w:val="111111"/>
          <w:sz w:val="28"/>
          <w:sz w:val="28"/>
          <w:szCs w:val="28"/>
          <w:rtl w:val="true"/>
          <w:lang w:bidi="ar-SA"/>
        </w:rPr>
        <w:t>خبر آخر لأبي بصير</w:t>
      </w:r>
      <w:r>
        <w:rPr>
          <w:rStyle w:val="FootnoteAnchor"/>
          <w:rtl w:val="true"/>
        </w:rPr>
        <w:footnoteReference w:id="72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محرم كسر قرن ظبي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الفداء،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كسر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كسر يده و لم يرع فعليه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بالفداء فيه الربع الذي في خبره السالف، و بوجوب الشاة باعتبار أنه لم يره يرعى و لعله هلك كما عرفت الكلام فيه سابقا، و حينئذ يكون مؤيدا للمختار، بل لعل‏ صحيح الحلبي‏</w:t>
      </w:r>
      <w:r>
        <w:rPr>
          <w:rStyle w:val="FootnoteAnchor"/>
          <w:rtl w:val="true"/>
        </w:rPr>
        <w:footnoteReference w:id="725"/>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عبد الغفار الجازي‏</w:t>
      </w:r>
      <w:r>
        <w:rPr>
          <w:rStyle w:val="FootnoteAnchor"/>
          <w:rtl w:val="true"/>
        </w:rPr>
        <w:footnoteReference w:id="72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كذلك،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حلالا فقتلت الصيد في الحل ما بين البريد إلى الحرم فان عليك جزاؤه، فإن فقأت عينه أو كسرت قرنه أو جرحته تصدقت بصدقة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عن المحرم إذا اضطر إلى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إذا كنت حلالا و قتلت الصيد ما بين البريد و الحرم فان عليك جزاؤه، فإن فقأت عينه أو كسرت قرنه أو جرحته تصدقت بصدقة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بحمل الصدقة فيه بالنسبة إلى القرن و العين على ما ذكر في الخبر السابق، و بالنسبة إلى غيره على الأرش،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اشترك جماعة في قتل صيد ضمن كل واحد منهم فداء بلا خلاف أجده فيه، بل الإجماع بقسميه عليه، بل المحكي منه صريحا و ظاهرا مستفيض كالنصوص، منها</w:t>
      </w:r>
    </w:p>
    <w:p>
      <w:pPr>
        <w:pStyle w:val="BookText"/>
        <w:rPr/>
      </w:pPr>
      <w:r>
        <w:rPr>
          <w:rFonts w:ascii="Amiri" w:hAnsi="Amiri" w:eastAsia="Amiri" w:cs="Amiri"/>
          <w:color w:val="111111"/>
          <w:sz w:val="28"/>
          <w:sz w:val="28"/>
          <w:szCs w:val="28"/>
          <w:rtl w:val="true"/>
          <w:lang w:bidi="ar-SA"/>
        </w:rPr>
        <w:t>صحيح عبد الرحمن‏</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أصابا صيدا و هما محرمان الجزاء بينهما أم على كل واحد منهما جزاء،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بل عليهما أن يجزي كل واحد منهما الصيد،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سألني عن ذلك فلم أدر ما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أصبتم بمثل هذا فلم تدروا فعليكم بالاحتياط حتى تسألوا عنه فتعلموا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زرارة و بكير</w:t>
      </w:r>
      <w:r>
        <w:rPr>
          <w:rStyle w:val="FootnoteAnchor"/>
          <w:rtl w:val="true"/>
        </w:rPr>
        <w:footnoteReference w:id="728"/>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محرمين أصابا صيدا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واحد منهما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على الحكم المزبور، و مثله الاجتماع في الأكل الذي تقدم من النصوص‏ ما يدل‏</w:t>
      </w:r>
      <w:r>
        <w:rPr>
          <w:rStyle w:val="FootnoteAnchor"/>
          <w:rtl w:val="true"/>
        </w:rPr>
        <w:footnoteReference w:id="729"/>
      </w:r>
      <w:r>
        <w:rPr>
          <w:rFonts w:ascii="Amiri" w:hAnsi="Amiri" w:eastAsia="Amiri" w:cs="Amiri"/>
          <w:color w:val="111111"/>
          <w:sz w:val="28"/>
          <w:sz w:val="28"/>
          <w:szCs w:val="28"/>
          <w:rtl w:val="true"/>
          <w:lang w:bidi="ar-SA"/>
        </w:rPr>
        <w:t>عليه أيضا، مضافا إلى‏</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730"/>
      </w:r>
      <w:r>
        <w:rPr>
          <w:rFonts w:ascii="Amiri" w:hAnsi="Amiri" w:eastAsia="Amiri" w:cs="Amiri"/>
          <w:color w:val="111111"/>
          <w:sz w:val="28"/>
          <w:sz w:val="28"/>
          <w:szCs w:val="28"/>
          <w:rtl w:val="true"/>
          <w:lang w:bidi="ar-SA"/>
        </w:rPr>
        <w:t xml:space="preserve">الذي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محرمين اشتروا صيدا فاشتركوا فيه فقالت رفيقة لهم اجعلوا لي فيه بدرهم فجعلوا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إنسان منهم فداء</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محكي الفقيه و التهذيب شاة، بل صرح الفاضل و الشهيدان بعدم الفرق في ذلك بين المحرمين و المحلين و المختلفين، فيلزم كل منهم حكمه لو كان منفردا، فيجتمع على المحرم منهم في الحرم الفداء و القيمة، و على المحل القيمة، و لو اشتركا فيه في الحل لم يكن على المحل شي‏ء، و على المحرم الفداء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بل في الرياض أن مورد النصوص و إن كان جماعة محرمين إلا أن إطلاق الفتاوى يشملهم و غيرهم من المحلين في الحرم و المتفرقين، و به صرح جماعة منهم الشهيدان في الدروس و المسالك تبعا للعلامة في التحرير و المنتهى، و ظاهرهم سيما الأخير أنه لا خلاف فيه بيننا إلا من الشيخ في التهذيب في المحل و المحرم إذا اشتركا في صيد حرمي فأوجب على المحرم الفداء كاملا و على المحل نصف الفداء، و عن بعض العامة فيه أيضا فأوجب فداء واحدا عليهما، و إن كان قد يناقش بمنع شمول إطلاق</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الفتاوي لمثل الفرض بعد أن كان المذكور فيها الفداء الذي هو خاص بالمحرمين، و احتمال إرادة ما يشمل القيمة منه ليس بأولى من إرادة خصوص المحرمين، بل هو أولى باعتبار غلبة تعبير الأصحاب بمضمون النصوص و رجحان التخصيص على المجاز مع التعارض، و خصوصا هنا، لانصراف الإطلاق في كلامهم المنساق في بيان ما يجب على المحرم من الكفارات إليه دون المحل و لو في الحرم، و إنما ذكر سابقا تبعا له، و دعوى ثبوت الحكم بإطلاق ما دل على الحكم في كل منهما يدفعها انصراف الإطلاق المزبور إلى استقلال كل منهما بالقتل لا في صورة استناد القتل إليهما على وجه الشركة المقتضية خلاف ذلك، و لعله لذا توقف في التعميم بعض متأخري المتأخرين، اللهم إلا أن يقال إنه يستفاد من نصوص المقام ترتب الفداء بالاشتراك المزبور الذي مقتضاه أن الجزء المنضم من المحرم كاف، و لا فرق فيه بين كون الشريك محرما أو محلا، كما أنه يستفاد بمعونة ما سمعت من التصريح من جماعة من الأساطين أن الجزء المنضم من المحل كذلك، و حينئذ فإذا قتل المحلون في الحرم كان على كل منهم قيمته، و إذا اشترك المحرم و المحل ترتب على كل منهما حكمه كما لو كان مستقلا، أما إذا كان محلا و محرما في غير الحرم لم يكن على المحل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و كيف كان فما سمعته من الشيخ شاذ و إن كان قد يشهد له‏</w:t>
      </w:r>
    </w:p>
    <w:p>
      <w:pPr>
        <w:pStyle w:val="BookText"/>
        <w:rPr/>
      </w:pPr>
      <w:r>
        <w:rPr>
          <w:rFonts w:ascii="Amiri" w:hAnsi="Amiri" w:eastAsia="Amiri" w:cs="Amiri"/>
          <w:color w:val="111111"/>
          <w:sz w:val="28"/>
          <w:sz w:val="28"/>
          <w:szCs w:val="28"/>
          <w:rtl w:val="true"/>
          <w:lang w:bidi="ar-SA"/>
        </w:rPr>
        <w:t>خبر إسماعيل ابن أبي زياد أو قوية</w:t>
      </w:r>
      <w:r>
        <w:rPr>
          <w:rStyle w:val="FootnoteAnchor"/>
          <w:rtl w:val="true"/>
        </w:rPr>
        <w:footnoteReference w:id="731"/>
      </w:r>
      <w:r>
        <w:rPr>
          <w:rFonts w:ascii="Amiri" w:hAnsi="Amiri" w:eastAsia="Amiri" w:cs="Amiri"/>
          <w:color w:val="111111"/>
          <w:sz w:val="28"/>
          <w:sz w:val="28"/>
          <w:szCs w:val="28"/>
          <w:rtl w:val="true"/>
          <w:lang w:bidi="ar-SA"/>
        </w:rPr>
        <w:t>عن أبي عبد الله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محرم و محل قتلا صيدا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المحرم الفداء كاملا، و على المحل نصف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إرادة القيمة من نصف الفداء فيه، و إلا كان شاذا، إلا أنه يعلم منه عدم هدر جناية المحل بغرامة المحرم الفداء كاملا، و ليس إلا القيمة، إذ احتمال نصفها و إن كان لا يخلو من وجه لأنه مقتضى التوزيع في جنايته، بل يمكن إرادته من نصف الفداء على معنى نصف قيمته إلا أن لا قائل به، اللهم إلا أن يكون هو المراد ممن منع التعميم من متأخري المتأخرين، و لا ريب في أن الأحوط إن لم يكن أقوى وجوب تمام القيمة على المحل،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محرما في الحرم ف ضرب بطير على الأرض‏ فقتله بعد أن اصطاده فيه‏ كان عليه دم و قيمتان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للحرم و أخرى لاستصغاره‏ كما في القواعد و غيرها و محكي النهاية و المبسوط و السرائر و الجامع و غيرها و الأصل فيه‏</w:t>
      </w:r>
    </w:p>
    <w:p>
      <w:pPr>
        <w:pStyle w:val="BookText"/>
        <w:rPr/>
      </w:pPr>
      <w:r>
        <w:rPr>
          <w:rFonts w:ascii="Amiri" w:hAnsi="Amiri" w:eastAsia="Amiri" w:cs="Amiri"/>
          <w:color w:val="111111"/>
          <w:sz w:val="28"/>
          <w:sz w:val="28"/>
          <w:szCs w:val="28"/>
          <w:rtl w:val="true"/>
          <w:lang w:bidi="ar-SA"/>
        </w:rPr>
        <w:t>خبر معاوية بن عمار</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محرم اصطاد طيرا في الحرم فضرب به الأرض فقتله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ثلاث قيمات قيمة لإحرامه، و قيمة للحرم، و قيمة لاستصغاره أباه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المنجبر بالشهرة بل عدم الخلاف، و إن اختلفوا في التعبير عن ذلك، فمنه ما عرفت، و في النافع التعبير بلفظه، و في محكي الوسيلة و المهذب التعبير بالجزاء و قيمتين، و لعله أولى من غيره، إذ يشكل الأخذ بظاهره مع ما عرفت من ثبوت الدم في بعض الطيور التي يمكن دعوى انصراف الحمام من مفردها هنا، و قد تقدم أن فيه شاة، و من هنا عبر من عرفت بالدم و قيمتين حاملا للقيمة الأولى على الدم، خصوصا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بعد ملاحظة التعليل في الخبر بأن إحدى القيم للإحرام الذي قد سمعت إيجابه في الحمام أو في مطلق الطير الدم، إلا أنه بعد منع دعوى انصراف خصوص الحمام وجب إرادة الجزاء منها الشامل للدم و القيمة، و حينئذ فالدم في عبارة من سمعت مثال، و لا استبعاد في إرادة الجزاء من القيمة، بل ربما ادعي شيوعه في ذلك،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لاستصغاره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عود الضمير فيه للحرم من حيث الاستخفاف بجاره و للطير، و حينئذ فينسحب فيما إذا فعله في الحل، و عن الشهيد في بعض تحقيقاته أن استصغاره يرجع إلى قصده، فان قصد استصغاره بالحرم لزمه دم و قيمتان إن كان الفعل بالحرم، و إن كان في غير الحرم فعليه القيمة لا غير، و إن قصد الاستصغار بالصيد لزمه مطلقا القيمتان سواء كان في الحل أو الحرم، و لكن لا يخفى عليك ما فيه من الخروج عن النص بغير دليل، إذ من الجائز أن تكون العلة استصغار الطير في الحرم، فلا يتعدى الحكم إلى غير محل الفرض، بل 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قصد الاستصغار بالصيد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إحداث قول ثالث خارج عن مدلول النص و فتوى الأصحاب، على أنه لم يذكر حكم عدم قصد شي‏ء من الأمرين، مع أنه أشكل الأقسام، بل لعله الظاهر من النص، فان القصد غير محرز عنه، و الاستصغار يمكن أن يكون نشأ من الفعل لزوما و إن لم يقصده، بل لعل الأقوى اختصاص الحكم بموضع اليقين، و هو قتل الصيد بالضرب في الأرض في الحرم سواء قصد الاستصغار أم لم يقصد، و رجوع ما عداه إلى الأحكام المقررة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النص و الفتوى القتل بالضرب، و ربما احتمل أنه ضربه ثم قتله بذبح أو غيره، و لكنه كما ترى، نعم ربما كان مقتضى التعليل المزبور وجوب الكفارة أيضا في غير هذا الفرد من الاستصغار إلا أنه لا جابر له بالنسبة إلى ذلك، و من هنا يتجه الجمود على ما فيه من خصوص الطير و خصوص هذا الفرد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الاستصغار، بل الظاهر عدم اندراج الجراد سيما الدبا منه في المنساق من الطير و إن قلنا بلحوق فرخ الطير في الحكم به على إشكال، و بالجملة ينبغي الاقتصار على مدلول الخبر ملاحظا فيه الانجبار، فلا يلحق غير الطير لو ضرب به الأرض فقتله و إن احتمل، لكنه في غير محله، نعم قد زاد الأكثر التعزير مع ذلك، و لعله لثبوته على كل معصية، مضافا إلى تأييده ب</w:t>
      </w:r>
    </w:p>
    <w:p>
      <w:pPr>
        <w:pStyle w:val="BookText"/>
        <w:rPr/>
      </w:pPr>
      <w:r>
        <w:rPr>
          <w:rFonts w:ascii="IRNazanin" w:hAnsi="IRNazanin" w:eastAsia="IRNazanin"/>
          <w:color w:val="111111"/>
          <w:sz w:val="28"/>
          <w:sz w:val="28"/>
          <w:szCs w:val="28"/>
          <w:rtl w:val="true"/>
          <w:lang w:bidi="fa-IR"/>
        </w:rPr>
        <w:t>خبر حمران‏</w:t>
      </w:r>
      <w:r>
        <w:rPr>
          <w:rStyle w:val="FootnoteAnchor"/>
          <w:rtl w:val="true"/>
        </w:rPr>
        <w:footnoteReference w:id="733"/>
      </w:r>
      <w:r>
        <w:rPr>
          <w:rFonts w:ascii="Amiri" w:hAnsi="Amiri" w:eastAsia="Amiri" w:cs="Amiri"/>
          <w:color w:val="111111"/>
          <w:sz w:val="28"/>
          <w:sz w:val="28"/>
          <w:szCs w:val="28"/>
          <w:rtl w:val="true"/>
          <w:lang w:bidi="ar-SA"/>
        </w:rPr>
        <w:t xml:space="preserve">قال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محرم قتل طيرا فيما بين الصفا و المروة 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الفداء و الجزاء و يعزر،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قتله في الكعبة 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الفداء و الجزاء و يضرب دون الحد و يقام للناس كي ينكل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كان محرما و شرب لبن ظبية في الحرم‏ بعد أن اجتذبها و احتلبها لزمه دم و قيمة اللبن‏ ل</w:t>
      </w:r>
    </w:p>
    <w:p>
      <w:pPr>
        <w:pStyle w:val="BookText"/>
        <w:rPr/>
      </w:pPr>
      <w:r>
        <w:rPr>
          <w:rFonts w:ascii="Amiri" w:hAnsi="Amiri" w:eastAsia="Amiri" w:cs="Amiri"/>
          <w:color w:val="111111"/>
          <w:sz w:val="28"/>
          <w:sz w:val="28"/>
          <w:szCs w:val="28"/>
          <w:rtl w:val="true"/>
          <w:lang w:bidi="ar-SA"/>
        </w:rPr>
        <w:t>خبر يزيد بن عبد الملك‏</w:t>
      </w:r>
      <w:r>
        <w:rPr>
          <w:rStyle w:val="FootnoteAnchor"/>
          <w:rtl w:val="true"/>
        </w:rPr>
        <w:footnoteReference w:id="73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مر و هو محرم في الحرم فأخذ عنز ظبية فاحتلبها و شرب لبنها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و جزاء للحرم عن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ضعفه منجبر بعمل الأصحاب به إلا الحلي، فإنه أفتى به أيضا، و لكن قال على ما روي في بعض الأخبار، نعم وقع اختلاف بينهم في التعبير عنه، لأنه اشترط فيه الإحرام و الحرم جميعا، و أغفل في النافع و محكي الوسيلة الحرم، و أغفل المصنف و الفاضل الإحرام، و المتجه اعتبار الجميع، للقطع حينئذ بحصول الانجبار، بل في محكي التذكرة و المنتهى زيادة الاستدلال بأنه شرب ما لا يحل شربه، إذ اللبن كالجزء من الصيد، فكان ممنوعا منه، فيكون كالأكل لما لا يحل أكله، فيدخل في‏</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نتف إبطه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أكل طعاما لا ينبغي له أكله و هو محرم ففعل ذلك ناسيا أو جاهلا فليس عليه شي‏ء، و من فعله متعمدا فعليه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فرق بين الأكل و الشرب،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وجوب قيمة اللبن فلأنه جزء صيد، فكان عليه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ما ذكره لا يخلو من نظر أو منع، كقوله في القواعد و ينسحب الحكم في غيرها أي الظبية من بقرة و نحوها بالتقريب الذي سمعته منه، فان الحكم مخالف للأصل، فينبغي الاقتصار فيه على النص في محل الانجبار، و كذا ما عن الشهيد من احتمال وجوب القيمة على المحل في الحرم و الدم على المحرم في الحل، و احتمال القول بأن‏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جزاء للحرم عن اللبن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يرشد إلى ذلك يدفعه أولا عدم الجابر له بالنسبة إلى ذلك، و ثانيا احتمال أن المقتضي لوجوب كل من الأمرين اجتماع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و الوقوع في الحرم، و لا ينسحب الحكم فيمن حلب فشرب غيره أو تلف اللبن لما عرفت، و إن احتمل أيضا أن يكون عليه أحد الأمرين من الدم أو القيمة،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حلب فأتلف اللبن لكون الإتلاف كدفن المذبوح، و يمكن كونه كالشرب، و لا يخفى</w:t>
      </w:r>
    </w:p>
    <w:p>
      <w:pPr>
        <w:pStyle w:val="BookText"/>
        <w:rPr/>
      </w:pPr>
      <w:r>
        <w:rPr>
          <w:rFonts w:ascii="Amiri" w:hAnsi="Amiri" w:eastAsia="Amiri" w:cs="Amiri"/>
          <w:color w:val="111111"/>
          <w:sz w:val="28"/>
          <w:sz w:val="28"/>
          <w:szCs w:val="28"/>
          <w:rtl w:val="true"/>
          <w:lang w:bidi="ar-SA"/>
        </w:rPr>
        <w:t>عليك ما في الجميع بعد ما عرفت،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رمى الصيد و هو حلال فأصابه و هو محرم لم يضمنه‏ بلا خلاف أجده بين من تعرض له كالشيخ و الفاضل و غيره، بل و لا إشكال، لافتتاح الجناية على عدم الضمان فيتبعها ما تولد منها كما حررناه في كتاب القصاص و الديات، و لا ينافي ذلك حكمهم بوجوب الفدية فيما لو رماه في الحل فمات في الحرم، إذ هو إن سلم فالله ليل المخرج له عما يقتضيه الأصل المزبور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الكلام‏ لو جعل في رأسه ما يقتل القمل ثم أحرم فقتله‏ كما صرح به من عرفت، نعم قيده الكركي بما إذا لم يتمكن من الإزالة</w:t>
      </w:r>
      <w:bookmarkStart w:id="266" w:name="pg12277_130456"/>
    </w:p>
    <w:p>
      <w:pPr>
        <w:pStyle w:val="BookText"/>
        <w:rPr/>
      </w:pPr>
      <w:bookmarkEnd w:id="26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حال الإحرام، و إلا ضمن، و لا بأس به كما اعترف به في المدارك، ضرورة عدم كونه مع التمكن من التوليد الذي يتبع الابتداء و مع ذلك هو أحوط، و كذا الكلام لو نصب شبكة للصيد محلا فاصطادت محرما أو احتفر بئرا كذلك، و لو لم يقصد الصيد بها لم يضمن للأصل و غيره،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7179052_417432637"/>
      <w:bookmarkStart w:id="268" w:name="_Toc100"/>
      <w:bookmarkEnd w:id="267"/>
      <w:r>
        <w:rPr>
          <w:rtl w:val="true"/>
        </w:rPr>
        <w:t>[</w:t>
      </w:r>
      <w:r>
        <w:rPr>
          <w:rtl w:val="true"/>
        </w:rPr>
        <w:t>الموجب الثاني اليد</w:t>
      </w:r>
      <w:r>
        <w:rPr>
          <w:rtl w:val="true"/>
        </w:rPr>
        <w:t>]</w:t>
      </w:r>
      <w:bookmarkEnd w:id="268"/>
    </w:p>
    <w:p>
      <w:pPr>
        <w:pStyle w:val="BookText"/>
        <w:rPr/>
      </w:pPr>
      <w:r>
        <w:rPr>
          <w:rFonts w:ascii="Amiri" w:hAnsi="Amiri" w:eastAsia="Amiri" w:cs="Amiri"/>
          <w:color w:val="111111"/>
          <w:sz w:val="28"/>
          <w:sz w:val="28"/>
          <w:szCs w:val="28"/>
          <w:rtl w:val="true"/>
          <w:lang w:bidi="ar-SA"/>
        </w:rPr>
        <w:t>الموجب الثاني اليد التي إثباتها على الصيد حرام على المحرم إجماعا و نصا</w:t>
      </w:r>
      <w:r>
        <w:rPr>
          <w:rStyle w:val="FootnoteAnchor"/>
          <w:rtl w:val="true"/>
        </w:rPr>
        <w:footnoteReference w:id="736"/>
      </w:r>
      <w:r>
        <w:rPr>
          <w:rFonts w:ascii="Amiri" w:hAnsi="Amiri" w:eastAsia="Amiri" w:cs="Amiri"/>
          <w:color w:val="111111"/>
          <w:sz w:val="28"/>
          <w:sz w:val="28"/>
          <w:szCs w:val="28"/>
          <w:rtl w:val="true"/>
          <w:lang w:bidi="ar-SA"/>
        </w:rPr>
        <w:t>، بل هي سبب الضمان إذا تلف قبل الإرسال و لو حتف أنفه</w:t>
      </w:r>
    </w:p>
    <w:p>
      <w:pPr>
        <w:pStyle w:val="BookText"/>
        <w:rPr/>
      </w:pPr>
      <w:r>
        <w:rPr>
          <w:rFonts w:ascii="Amiri" w:hAnsi="Amiri" w:eastAsia="Amiri" w:cs="Amiri"/>
          <w:color w:val="111111"/>
          <w:sz w:val="28"/>
          <w:sz w:val="28"/>
          <w:szCs w:val="28"/>
          <w:rtl w:val="true"/>
          <w:lang w:bidi="ar-SA"/>
        </w:rPr>
        <w:t>كالغصب، فإن أخذه ضمنه بالأخذ، و إن كان معه ضمنه بإهمال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من كان معه صيد فأحرم زال ملكه عنه‏ كما صرح به الشيخ و القاضي و الفاضلان و غيرهم على ما حكي عن بعضهم، بل ظاهر غير واحد منهم الفاضل في محكي المنتهى اتفاق الأصحاب عليه، بل عن الخلاف و الجواهر الإجماع عليه صريحا، و لعله العمدة في إثبات ذلك لا ما قيل من أنه لا يملكه ابتداء فكذا استدامة، و عموم الآية</w:t>
      </w:r>
      <w:r>
        <w:rPr>
          <w:rStyle w:val="FootnoteAnchor"/>
          <w:rtl w:val="true"/>
        </w:rPr>
        <w:footnoteReference w:id="737"/>
      </w:r>
      <w:r>
        <w:rPr>
          <w:rFonts w:ascii="Amiri" w:hAnsi="Amiri" w:eastAsia="Amiri" w:cs="Amiri"/>
          <w:color w:val="111111"/>
          <w:sz w:val="28"/>
          <w:sz w:val="28"/>
          <w:szCs w:val="28"/>
          <w:rtl w:val="true"/>
          <w:lang w:bidi="ar-SA"/>
        </w:rPr>
        <w:t>فإن صيد البر فيها ليس مصدرا و لأنه‏ وجب‏ عليه‏ إرساله‏ كما في النافع و القواعد و غيرهما و محكي المبسوط و الغنية و الإصباح، بل عن ظاهر الغنية الإجماع عليه و لو كان باقيا على ملكه كان له تصرف الملاك في أملاكهم، و ل</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سعيد المكاري‏</w:t>
      </w:r>
      <w:r>
        <w:rPr>
          <w:rStyle w:val="FootnoteAnchor"/>
          <w:rtl w:val="true"/>
        </w:rPr>
        <w:footnoteReference w:id="7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أحد و معه شي‏ء من الصيد حتى يخرجه من ملكه، فإن أدخله الحرم وجب عليه أن يخليه، فان لم يفعل حتى‏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يدخل الحرم و مات لزمه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بكير بن أعين‏</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أصاب ظبيا فأدخله الحرم فمات الظبي في الحرم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حين أدخله الحرم خلى سبيله فلا شي‏ء عليه، و إن أمسكه حتى مات فعليه الفداء</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لوضوح منع التلازم في الأول بعد تسليم الحكم في الابتداء الذي يمكن منعه إن لم يكن إجماعا لإطلاق الأدلة، و خصوص‏ النصوص‏</w:t>
      </w:r>
      <w:r>
        <w:rPr>
          <w:rStyle w:val="FootnoteAnchor"/>
          <w:rtl w:val="true"/>
        </w:rPr>
        <w:footnoteReference w:id="740"/>
      </w:r>
      <w:r>
        <w:rPr>
          <w:rFonts w:ascii="Amiri" w:hAnsi="Amiri" w:eastAsia="Amiri" w:cs="Amiri"/>
          <w:color w:val="111111"/>
          <w:sz w:val="28"/>
          <w:sz w:val="28"/>
          <w:szCs w:val="28"/>
          <w:rtl w:val="true"/>
          <w:lang w:bidi="ar-SA"/>
        </w:rPr>
        <w:t>الآتية في مسألة الاضطرار إلى أكل الميتة أو الصيد المصرحة بأولوية أكل الصيد لأنه ماله بخلاف الميتة، فلا حظ، و عدم دلالة الآية بعد تسليم إرادة غير المصدر من الصيد فيها إلا على حرمة الإبقاء، قيل فلا يفيد فساده إلا إذا اقتضاه النهي و كان ذاكرا، و يمكن منع الاقتضاء المزبور، و لو سلم فالدليل أخص من المدعي، فإنه قد ينسى، على أن المنساق منه حرمة الأكل و نحوه من التصرفات لا ما يشمل بقاء الملكية، و وضوح بطلان كل من الملازمة و اللازم، مضافا إلى ضعف الخبر و عدم الجابر، خصوصا بعد ما قيل من عدم ظهور ما في الغنية ظهورا يعتد به، و أن مفاد الخبر الأول وجوب الإرسال بعد دخول الحرم لا بعد الإحرام، و عدم دلالة الخبر الثاني على المطلوب بوجه، و إنما فيه الفداء و عدمه و من هنا قد مال غير واحد من متأخري المتأخرين إلى المحكي عن الإسكافي و الشيخ من عدم الخروج عن الملك، للأصل الذي عرفت انقطاعه بالإجماع المعتضد بشهرة الأصحاب المؤيد بما سمعت من الأمور المزبورة، بل يمكن دفع هذه المناقشات كلها و لو بملاحظة الإجماع المزبور كما تسمع إنشاء الله فيما يأتي ما يستفاد منه ذلك و تظهر الفائدة فيما لو أخذه آخذ أو جنى عليه جان، فعلى المختار لا ضمان بخلاف القول الآخر، و لعل الأمر بالإرسال مشعر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بلحوقه بالوحوش،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فلو مات‏ حتف أنفه فضلا عما لو أتلفه‏ قبل إرساله‏ الممكن له‏ لزمه ضمانه‏ كما صرح به غير واحد، بل في محكي المنتهى الإجماع عليه منا و من القائلين بوجوب الإرسال،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حينئذ مضمونا بالدخول تحت اليد العادية، فكان كالمغصوب، بل ظاهر إطلاقه كالمتن و غيره عدم الفرق في ذلك بين الحرم و غيره، لكن الخبرين السابقين دلا على ذلك في الحرم، بل ظاهر أولهما اختصاص الحكم به إلا أنه ضعيف لا يصلح معارضا للإجماع المحكي المعتضد بإطلاق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يمكنه الإرسال حتى تلف فلا ضمان كما صرح به جماعة، بل لا أجد فيه خلافا كما اعترف في الرياض، و لعله للأصل السالم عن معارضة الخبرين بعد انسياقهما إلى صورة الإمكان، بل و الإجماع المحكي بعد اعتراف حاكيه بعدم الضمان في الفرض، و إن كان مقتضى تعليله الضمان كما هو المحكي عن العامة، بل عن التذكرة أن فيه وجهين، بل قد يدعى تناول إطلاق المتن و نحوه له، و لا ريب في أنه الأحوط و إن كان الأقوى الأول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يرسله حتى أحل و لم يكن قد أدخله الحرم فلا شي‏ء عليه سوى الإثم، للأصل و غيره، و لكن في وجوب إرساله بعد الإحلال قولان أحوطهما إن لم يكن أقواهما ذلك إذا كان قد وجب عليه حال الإحرام بأن كان متذكرا فأهمل، بل الأحوط ذلك مطلقا، بل عن ظاهر الشهيد وجوبه، و إن كان القول بالعدم فيه لا يخلو من قوة، و على القول بعدم الوجوب كما جزم به الفاضل في القواعد جاز له ذبحه كما عن المنتهى و التذكرة التصريح به، لكن قال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الضمان إشكال من حيث تعلقه به بسبب الإمساك بل عن المنتهى الوجه لزوم الضمان لذلك، و فيه أنه لا دليل على الضمان، و لو أرسله ثم‏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اصطاده لم يضمن قطعا، و عن المنتهى و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زال ملكه عنه فلا يعود إليه بعد الإحلال إلا بسبب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إما بأن يرسله ثم يصطاده أو يأخذه ممن يصطاده أو يكتفي بنية التملك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أرسله من يده مرسل فلا ضمان عليه، خلافا لأبي حنيفة، لأنه فعل ما يلزمه فعله، فكان كمن دفع المغصوب إلى مالكه من يد الغاصب، و لو أدخله الحرم ثم أخرجه ففي المسالك وجب إعادته إليه للرواية، فإن تلف قبل ذلك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نوقش بمنع كونه من صيد الحرم بمجرد الإدخال، على أن النصوص مختصة بالطير كما تسمع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الصيد بيده وديعة أو عارية أو شبههما و تعذر المالك ففي المسالك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 إلى وليه، و هو الحاكم أو وكيله، فان تعذر فالى بعض العدول، فان تعذر أرسله و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من نظر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الصيد معه‏ و لو كان الصيد نائيا عنه لم يزل ملكه‏ كما في النافع و القواعد و غيرهما، بل محكي المبسوط و الخلاف و إن قالا في منزله تبعا لما تسمعه من النص كالمحكي عن الجامع من عدم وجوب التخلية إذا كان في منزله للأصل و</w:t>
      </w:r>
    </w:p>
    <w:p>
      <w:pPr>
        <w:pStyle w:val="BookText"/>
        <w:rPr/>
      </w:pPr>
      <w:r>
        <w:rPr>
          <w:rFonts w:ascii="Amiri" w:hAnsi="Amiri" w:eastAsia="Amiri" w:cs="Amiri"/>
          <w:color w:val="111111"/>
          <w:sz w:val="28"/>
          <w:sz w:val="28"/>
          <w:szCs w:val="28"/>
          <w:rtl w:val="true"/>
          <w:lang w:bidi="ar-SA"/>
        </w:rPr>
        <w:t>صحيح جميل‏</w:t>
      </w:r>
      <w:r>
        <w:rPr>
          <w:rStyle w:val="FootnoteAnchor"/>
          <w:rtl w:val="true"/>
        </w:rPr>
        <w:footnoteReference w:id="741"/>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الصيد يكون عند الرجل من الوحش في أهله أو من الطير يحرم و هو 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به بأس لا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مسلم‏</w:t>
      </w:r>
      <w:r>
        <w:rPr>
          <w:rStyle w:val="FootnoteAnchor"/>
          <w:rtl w:val="true"/>
        </w:rPr>
        <w:footnoteReference w:id="742"/>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يحرم و عنده في أهله صيد إما وحش و إما 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فله البيع و الهبة و غيرهما كما في المنتهى و التحرير التصريح به، بل في المسالك و غيرها و كما لا يمنع الإحرام استدامة ملك البعيد لا يمنع ابتدائه أي للبعيد، فلو اشترى صيدا أو اتهبه أو ورثه انتقل إلى ملكه أيضا، و لعله للأصل و إطلاق الأدلة،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لكن عن بعض المنع في الأول، و عن ظاهر الشيخ المنع في الثاني، و لعله لتحريم الصيد بناء على إرادة غير المصدر منه، و فيه منع خصوصا بملاحظة قوله تعالى‏</w:t>
      </w:r>
      <w:r>
        <w:rPr>
          <w:rStyle w:val="FootnoteAnchor"/>
          <w:rtl w:val="true"/>
        </w:rPr>
        <w:footnoteReference w:id="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سأل أبو الربيع‏</w:t>
      </w:r>
      <w:r>
        <w:rPr>
          <w:rStyle w:val="FootnoteAnchor"/>
          <w:rtl w:val="true"/>
        </w:rPr>
        <w:footnoteReference w:id="744"/>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خرج إلى مكة و له في منزله حمام طيارة</w:t>
      </w:r>
    </w:p>
    <w:p>
      <w:pPr>
        <w:pStyle w:val="BookText"/>
        <w:rPr/>
      </w:pPr>
      <w:r>
        <w:rPr>
          <w:rFonts w:ascii="Amiri" w:hAnsi="Amiri" w:eastAsia="Amiri" w:cs="Amiri"/>
          <w:color w:val="111111"/>
          <w:sz w:val="28"/>
          <w:sz w:val="28"/>
          <w:szCs w:val="28"/>
          <w:rtl w:val="true"/>
          <w:lang w:bidi="ar-SA"/>
        </w:rPr>
        <w:t>فألفها طير من الصيد و كان مع حمامه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أهله في المقدار أي الوقت الذي يظنون أنه يحرم فيه، و لا يعرضون لذلك الطير و لا يفزعونه و يطعمونه حتى يوم النحر و يحل صاحبهم من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لضعف سنده حمله غير واحد على الاستحباب، على أنه ليس من الصيد للمحرم مع صيد أهله له، و طيوره ليست آلة صيد له،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أمسك المحرم صيدا في الحل‏ فذبحه محرم‏ آخر ضمن كل منهما فداء كاملا بلا خلاف أجده فيه بيننا، بل عن الخلاف و التذكرة الإجماع عليه، بل و لا إشكال قطعا في الثاني بل و الأول، لأولويته من الضمان بالدلالة و المشاركة في الرمي بدون إصابة، فما عن الشافعية من أن فيه وجهين أحدهما أن الفداء على القاتل، و الآخر أنه بينهما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كانا في الحرم تضاعف الفداء بوجوب القيمة معه‏ ما لم يكن‏ يبلغ‏ بدنة كما مضى و يأتي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كانا محلين في الحرم لم يتضاعف‏ لعدم هتكه غير حرمة الحرم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أحدهما أي الذابح أو الممسك‏ محرما و الآخر محلا تضاعف الفداء في حقه‏ لوجود سببه دون المحل الذي لم يهتك حرمه الإحرام، كما هو واضح‏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لو أمسك المحرم الصيد في الحل‏</w:t>
      </w:r>
      <w:bookmarkStart w:id="269" w:name="pg12277_130461"/>
    </w:p>
    <w:p>
      <w:pPr>
        <w:pStyle w:val="BookText"/>
        <w:rPr/>
      </w:pPr>
      <w:bookmarkEnd w:id="26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فذبحه المحل‏ فيه‏ ضمنه المحرم خاصة دون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نقل‏ المحرم أو المحل في الحرم‏ بيض صيد عن موضعه ففسد بالنقل و نحوه‏ ضمنه‏ كما صرح به غير واحد، بل عن الشيخ نسبته إلى الأخبار، و لعله يريد أخبار الكسر، بل في المسالك الأقوى ضمانه ما لم يتحقق عدم خروج الفرخ منه سليمان، فلو جهل الحال ضمنه أيضا، و هو ظاهر كلام الدروس،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يومي إليه ما سمعته فيمن رمى صيدا فأصابه فغاب فلم يعرف حاله و غير ذلك مما تقدم في نصوص بيض النعام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أحضنه‏ طير آخر فخرج الفرخ سليما لم يضمنه‏ كما صرح به غير واحد للأصل، و كذا لو كسره فخرج فاسدا على الأقوى، و ربما احتمل الضمان، لعموم أخبار الكسر، و كونه جناية محرمة، و عليه فيحتمل ضمان قيمة القشر كما عن بعض العامة أو ما ورد من الفداء، و هما معا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ذبح المحرم صيدا مختارا كان ميتة و يحرم على المحل‏ كما تقدم الكلام فيه سابقا و لا كذا لو اصطاده‏ المحرم‏ و ذبحه 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ميتة قطعا، بل هو حلال للمحل بلا خلاف و لا إشكال، بل هو موضع وفاق كما في المدارك للأصل و الصحاح المستفيضة</w:t>
      </w:r>
      <w:r>
        <w:rPr>
          <w:rStyle w:val="FootnoteAnchor"/>
          <w:rtl w:val="true"/>
        </w:rPr>
        <w:footnoteReference w:id="745"/>
      </w:r>
      <w:r>
        <w:rPr>
          <w:rFonts w:ascii="Amiri" w:hAnsi="Amiri" w:eastAsia="Amiri" w:cs="Amiri"/>
          <w:color w:val="111111"/>
          <w:sz w:val="28"/>
          <w:sz w:val="28"/>
          <w:szCs w:val="28"/>
          <w:rtl w:val="true"/>
          <w:lang w:bidi="ar-SA"/>
        </w:rPr>
        <w:t>بل ربما يستفاد منها إباحته له مطلقا و إن ذبحه</w:t>
      </w:r>
    </w:p>
    <w:p>
      <w:pPr>
        <w:pStyle w:val="BookText"/>
        <w:rPr/>
      </w:pPr>
      <w:r>
        <w:rPr>
          <w:rFonts w:ascii="Amiri" w:hAnsi="Amiri" w:eastAsia="Amiri" w:cs="Amiri"/>
          <w:color w:val="111111"/>
          <w:sz w:val="28"/>
          <w:sz w:val="28"/>
          <w:szCs w:val="28"/>
          <w:rtl w:val="true"/>
          <w:lang w:bidi="ar-SA"/>
        </w:rPr>
        <w:t>محرم في الحل، و لكن قد عرفت الحال فيه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7179054_417432637"/>
      <w:bookmarkStart w:id="271" w:name="_Toc101"/>
      <w:bookmarkEnd w:id="270"/>
      <w:r>
        <w:rPr>
          <w:rtl w:val="true"/>
        </w:rPr>
        <w:t>[</w:t>
      </w:r>
      <w:r>
        <w:rPr>
          <w:rtl w:val="true"/>
        </w:rPr>
        <w:t>الموجب الثالث السبب‏</w:t>
      </w:r>
      <w:r>
        <w:rPr>
          <w:rtl w:val="true"/>
        </w:rPr>
        <w:t>]</w:t>
      </w:r>
      <w:bookmarkEnd w:id="271"/>
    </w:p>
    <w:p>
      <w:pPr>
        <w:pStyle w:val="Heading6"/>
        <w:numPr>
          <w:ilvl w:val="5"/>
          <w:numId w:val="1"/>
        </w:numPr>
        <w:rPr/>
      </w:pPr>
      <w:bookmarkStart w:id="272" w:name="__RefHeading___Toc7179056_417432637"/>
      <w:bookmarkStart w:id="273" w:name="_Toc102"/>
      <w:bookmarkEnd w:id="272"/>
      <w:r>
        <w:rPr>
          <w:rtl w:val="true"/>
        </w:rPr>
        <w:t>اشاره</w:t>
      </w:r>
      <w:bookmarkEnd w:id="273"/>
    </w:p>
    <w:p>
      <w:pPr>
        <w:pStyle w:val="BookText"/>
        <w:rPr/>
      </w:pPr>
      <w:r>
        <w:rPr>
          <w:rFonts w:ascii="Amiri" w:hAnsi="Amiri" w:eastAsia="Amiri" w:cs="Amiri"/>
          <w:color w:val="111111"/>
          <w:sz w:val="28"/>
          <w:sz w:val="28"/>
          <w:szCs w:val="28"/>
          <w:rtl w:val="true"/>
          <w:lang w:bidi="ar-SA"/>
        </w:rPr>
        <w:t>الموجب الثالث السبب، و هو يشتمل على مسائل</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7179058_417432637"/>
      <w:bookmarkStart w:id="275" w:name="_Toc103"/>
      <w:bookmarkEnd w:id="274"/>
      <w:r>
        <w:rPr>
          <w:rtl w:val="true"/>
        </w:rPr>
        <w:t>[</w:t>
      </w:r>
      <w:r>
        <w:rPr>
          <w:rtl w:val="true"/>
        </w:rPr>
        <w:t>المسألة الأولى من أغلق على حمام من حمام الحرم‏</w:t>
      </w:r>
      <w:r>
        <w:rPr>
          <w:rtl w:val="true"/>
        </w:rPr>
        <w:t>]</w:t>
      </w:r>
      <w:bookmarkEnd w:id="27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من أغلق على حمام من حمام الحرم و فراخ و بيض ضمن بالإغلاق‏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يتعقبه هلاك، للتسبيب القائم مقام المباشرة في صدق الإتلاف‏ فإن زال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أو بغيره‏ و أرسلها سليمة سقط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للمشهور للأصل‏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ما سمعت من عدم الضمان بالأخذ ثم الإرسال، نعم‏ لو هلك ضمن الحمامة بشاة و الفرخ بحمل و البيضة بدرهم إن كان محرما، و إن كان محلا ففي الحمامة درهم و في الفرخ نصف‏ درهم‏ و في البيضة ربع‏ درهم كما صرح بذلك كله غير واحد، لما سمعته من صدق الإتلاف المحرم الذي يترتب عليه ذلك بالنسبة للمحرم و المحل في الحرم، مضافا إلى‏</w:t>
      </w:r>
    </w:p>
    <w:p>
      <w:pPr>
        <w:pStyle w:val="BookText"/>
        <w:rPr/>
      </w:pPr>
      <w:r>
        <w:rPr>
          <w:rFonts w:ascii="Amiri" w:hAnsi="Amiri" w:eastAsia="Amiri" w:cs="Amiri"/>
          <w:color w:val="111111"/>
          <w:sz w:val="28"/>
          <w:sz w:val="28"/>
          <w:szCs w:val="28"/>
          <w:rtl w:val="true"/>
          <w:lang w:bidi="ar-SA"/>
        </w:rPr>
        <w:t>خبر يونس أو موثقه‏</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أغلق بابه على حمام من حمام الحرم و فراخ و بيض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أغلق عليها قبل أن يحرم فان عليه لكل طير درهما،</w:t>
      </w:r>
    </w:p>
    <w:p>
      <w:pPr>
        <w:pStyle w:val="BookText"/>
        <w:rPr/>
      </w:pPr>
      <w:r>
        <w:rPr>
          <w:rFonts w:ascii="Amiri" w:hAnsi="Amiri" w:eastAsia="Amiri" w:cs="Amiri"/>
          <w:color w:val="111111"/>
          <w:sz w:val="28"/>
          <w:sz w:val="28"/>
          <w:szCs w:val="28"/>
          <w:rtl w:val="true"/>
          <w:lang w:bidi="ar-SA"/>
        </w:rPr>
        <w:t>و لكل فرخ نصف درهم، و لكل بيضة ربع درهم، و إن كان أغلق عليها بعد ما أحرم فإن عليه لكل طائر شاة، و لكل فرخ حملا، و إن لم يكن تحرك فدرهم، و للبيض نصف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عن إبراهيم بن عمر اليماني و سليمان بن خالد</w:t>
      </w:r>
      <w:r>
        <w:rPr>
          <w:rStyle w:val="FootnoteAnchor"/>
          <w:rtl w:val="true"/>
        </w:rPr>
        <w:footnoteReference w:id="74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أغلق بابه على 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أغلق الباب بعد ما أحرم فعليه شاة، و إن كان أغلق الباب قبل أن يحرم فعليه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السؤال، و</w:t>
      </w:r>
    </w:p>
    <w:p>
      <w:pPr>
        <w:pStyle w:val="BookText"/>
        <w:rPr/>
      </w:pPr>
      <w:r>
        <w:rPr>
          <w:rFonts w:ascii="Amiri" w:hAnsi="Amiri" w:eastAsia="Amiri" w:cs="Amiri"/>
          <w:color w:val="111111"/>
          <w:sz w:val="28"/>
          <w:sz w:val="28"/>
          <w:szCs w:val="28"/>
          <w:rtl w:val="true"/>
          <w:lang w:bidi="ar-SA"/>
        </w:rPr>
        <w:t>خبر الواسطي‏</w:t>
      </w:r>
      <w:r>
        <w:rPr>
          <w:rStyle w:val="FootnoteAnchor"/>
          <w:rtl w:val="true"/>
        </w:rPr>
        <w:footnoteReference w:id="748"/>
      </w:r>
      <w:r>
        <w:rPr>
          <w:rFonts w:ascii="Amiri" w:hAnsi="Amiri" w:eastAsia="Amiri" w:cs="Amiri"/>
          <w:color w:val="111111"/>
          <w:sz w:val="28"/>
          <w:sz w:val="28"/>
          <w:szCs w:val="28"/>
          <w:rtl w:val="true"/>
          <w:lang w:bidi="ar-SA"/>
        </w:rPr>
        <w:t xml:space="preserve">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قوم أغلقوا على طير من حمام الحرم الباب فمات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قيمته كل طير درهم يعلف به حمام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المنزل على المحل، ك</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74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أغلق باب بيت على طير من حمام الحرم فمات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بدرهم أو يطعم به حمام الحرم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قيل‏ و إن كنا لم نعرفه لمن تقدم على المصنف و إن نسبه في الحدائق إلى الشيخ إلا أنا لم نتحققه، بل المتحقق خلافه‏ يستقر</w:t>
      </w:r>
      <w:bookmarkStart w:id="276" w:name="pg12277_130463"/>
    </w:p>
    <w:p>
      <w:pPr>
        <w:pStyle w:val="BookText"/>
        <w:rPr/>
      </w:pPr>
      <w:bookmarkEnd w:id="27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الضمان بنفس الاغلاق‏ و لو مع السلامة، نعم هو ظاهر المصنف في النافع و صريح المحكي عن التلخيص‏ لظاهر الرواية المزبورة المؤيدة بأنه لو أريد منها الموت لاتجه وجوب الفداء و القيمة كما صرح به في المنتهى و التحرير و محكي السرائر لا الأول خاصة كما هو ظاهرها و ظاهر الفتاوى، و حملها على غير الحرم يبعده أنه لا شي‏ء فيه حينئذ على المحل، اللهم إلا أن يكون ذلك حكم حمام الحرم و إن لم يكن في الحرم، و لكن يتجه حينئذ وجوبهما أيضا عليه لحصول السببين كالحرم، اللهم إلا أن يقال بعدم وجوبهما عليه في هذا القسم، من الإتلاف، فيبقى الخبر على ظهوره في الحرم و إن كان فيه منع واضح، ضرورة صدق اجتماع السببين فيه الموجب للفداء أيضا، و لكن فيه ما عرفت من أن الاغلاق مع السلامة أولى بعدم الضمان من الرمي مع عدم الإصابة و من الأخذ ثم الإرسال فلا بد من حمل الخبر على حال الهلاك، خصوصا بعد ما سمعته في صحيح سليمان في الفقيه و خبر الواسطي و صحيح الحلبي في المحل، مضافا إلى الشهرة بين الأصحاب قديما و حديثا أو الأعم منه و من حال عدم العلم بالحال الذي هو أظهر من الإطلاق، و عدم ذكر القيمة لكون المراد بيان الحكم من حيث الإحرام كما في غيره من حيث الإحرام كما في غيره من النصوص‏ و لعله لذا قال المصنف‏ الأول أشبه‏ بأصول المذهب و قواعده التي منها أصالة البراءة من الضمان و إن كان الأحوط الإطلاق،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7179060_417432637"/>
      <w:bookmarkStart w:id="278" w:name="_Toc104"/>
      <w:bookmarkEnd w:id="277"/>
      <w:r>
        <w:rPr>
          <w:rtl w:val="true"/>
        </w:rPr>
        <w:t>[</w:t>
      </w:r>
      <w:r>
        <w:rPr>
          <w:rtl w:val="true"/>
        </w:rPr>
        <w:t>المسألة الثانية كفارة تنفير حمام الحرم‏</w:t>
      </w:r>
      <w:r>
        <w:rPr>
          <w:rtl w:val="true"/>
        </w:rPr>
        <w:t>]</w:t>
      </w:r>
      <w:bookmarkEnd w:id="27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قيل‏ و القائل الشيخان و بنو بابويه و البراج و حمزة و إدريس و سلار فيما حكي عنهم‏ إذا نفر حمام الحرم فان عاد فعليه شاة واحدة، و إن لم يعد فعن كل حمامة شاة بل في كشف اللثام ذكره أكثر الأصحاب، و في المسالك اشتهر بينهم حتى كاد يكون إجماعا، و به صرح الفاضل و غيره لكن في التهذيب في شرح عبارة المقنعة المتضمنة للحكم المزبور ذكر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ذلك علي بن الحسين بن بابويه في رسالته، و لم أجد به حديثا مسندا، و لعله لذا نسبه المصنف إلى القيل هنا و النافع مشعرا بتمريضه، لكن قد يفهم من عبارة التهذيب أن فيه خبرا غير مسند، فيكون منجبرا بفتوى الأكثر الذين فيهم من لا يعمل إلا بالعلم كابن إدريس، مضافا إلى ما هو المعروف من أن الأصحاب كانوا إذا أعوزتهم النصوص رجعوا إلى رسالة علي ابن بابويه،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كان المتقدمون يرجعون إلى فتوى هذا الصدوق عند عدم النص إقامة لها مقامه بناء على أنه لا يحكم إلا بما دل عليه النص الصحيح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الحدائق أن ما فيها مأخوذ من‏</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نفرت حمام الحرم فرجعت فعليك في كلها شاة، و إن لم ترها رجعت فعليك لكل طير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قد عرفت غير مرة عدم ثبوت 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و إلى احتمال التلف في حال عدم الرجوع، فهو كمن رمي صيدا و لم يعلم حاله، بل في المنتهى الاستدلال عليه بأن التنفير حرام، لأنه سبب للإتلاف غالبا، و لعدم العود، فكان عليه مع الرجوع دم لفعل المحرم، و مع عدم الرجوع لكل طير شاة لما تقدم أن من أخرج طيرا من الحرم وجب عليه أن يعيده، فان لم يفعل ضمنه و نحوه عن التذكرة، و على كل حال فما عن ابن الجنيد من أن من نفر طيور الحرم كان عليه لكل طائر ربع قيمته لم نعرف له مستندا، و إن كان الظاهر منه كما اعترف به في المختلف حال الرجوع لا عدمه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التنفير و العود يحتملان عن الحرم و إليه، بل هو الظاهر و عن الوكر و إليه و عن كل مكان يكون فيه و إليه، و عن الشهيد في بعض تحقيقاته و ظاهر التذكرة أن المراد منه خروجها من الحرم إلى الحل، و المراد بعودها رجوعها إلى محلها من الحرم، و في اشتراط الاستقرار مع ذلك وجه، و لا يخفى عليك أنه لا نص يرجع إليه في المقام،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و إنما هو مضمون الفتاوى الذي لا إشكال في عدم اعتبار شي‏ء من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الشاك في العدد يبني على الأقل، و في العود على العدم، و هل يختص الحكم بالمحل كما قيل فان كان محرما كان عليه جزاءان وجهان أقواهما التساوي، للأصل من غير معارض، بل هو مقتضى إطلاق الفتاوى، على أن عدم وجوبهما مع العود واضح، بل و مع عدم العود، لعدم كون مثل ذلك إتلافا كما هو واضح، و لكن أطنب في المسالك في ذلك بما لا يعود إلى حاصل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أنه لا شي‏ء في الواحدة مع الرجوع للأصل، و اختصاص الفتاوى بالجمع سواء قلنا إن الحمام جمع أم لا خصوصا بملاحظة قولهم فعن كل حمامة شاة الذي هو قرينة على ارادة الجمع من الحمام، و إن حكي عن المحققين أنه اسم جنس، على أنه يمكن كونه اسم جنس جمعي، و لأنه لو وجب فيها شاة لم يكن فرق بين عودها و عدمه بل تلفها، و ربما احتمل المساواة للكثير كما يتساوى ثلاثة منها و ألف و كما يتساوى حمامة و جزؤها في الفداء عند الأكل لتحصيل يقين البراءة، و منع اختصاص الفتاوى بالجمع إنما يعطيه ظاهر قولهم فعن كل حمامة شاة، و هو لا يعينه، و أما بحسب اللغة فالمحققون على أنه اسم جنس، و لا بعد في تساوي التنفير و الإتلاف، و لكن هو كما ترى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اشترك في التنفير جماعة فان كان فعل كل واحد منهم موجبا للنفور لو انفرد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تعدد الجزاء عليهم، لصدق التنفير على كل واحد، مع احتمال وجوب جزاء واحد عليهم، لأن العلة مركبة و خصوصا مع العود، أما مع عدمه فالاحتمال ضعيف جدا، لأن سبب الإتلاف كاف في الوجوب، و كذا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فرق بين العود و عدمه مع فرض عدم الصدق باعتبار تركب العلة، و دعوى الاكتفاء بالاشتراك يمكن منعها في المقام‏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و إن قلنا بها في الإتلاف للدليل، بخلاف الفرض الذي مقتضى إطلاق الفتوى عدم الفرق فيه بين المتحد و المتعدد، و من ذلك يعلم الحال في 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فعل كل واحد لا يوجب النفور فان لم تعد فالحكم كما مر، و إن عادت قوي احتمال عدم التعدد، لأن التنفير استند إلى الجميع لا إلى كل واحد، و لم يتحقق الإتلاف ليثبت الحكم مع الاشتراك، ثم إن كانوا جميعا محلين أو محرمين في الحرم أو في الحل فالحكم واحد، و لو اختلفوا فعلى القول بالتعدد لا إشكال، فيجب على كل واحد ما أوجبه فعله لو كان منفردا، و على الاتحاد ففي المسالك يشكل الحال، فيحتمل حينئذ أن يجب على كل واحد بنسبته من العدد مما وجب عليه، فيجب على المحرم في الحل لو كانوا ثلاثة ثلث شاة و على المحل في الحرم ثلث القيمة، و هكذا، و يحتمل هنا عدم وجوب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خلاف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غير منصوصة، و العمدة فيها الفتاوى التي مقتضاها ترتب الحكم المذكور على المنفر متحد أو متعدد، محل أو محرم أو مختلف نعم قد يقال إن المنساق منها كون ذلك في الحرم، و من هنا يتجه الاقتصار فيه على خصوص طير الحرم دون غيره من الصيد المحرم كالظباء و إن احتمله بعضهم لكنه في غير محله، و منه يعلم وضوح منع كون عدم العود إتلافا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عاد البعض خاصة ففي كل واحدة لم تعد شاة، و أما العائد فالمتجه عدم وجوب شي‏ء له للأصل بعد عدم النص، و يحتمل وجوب جزء من شاة بنسبة الجمع، فلو كان الجمع أربعة مثلا و عاد اثنتان فنصف شاة،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العائد أزيد من واحدة ففيه شاة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العائد واحدة ففي وجوب شاة لها أو جزء من شاة أو عدم وجوب شي‏ء الأوجه المتقدمة، و أولى بالعدم لو قلنا به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بعد الإحاطة بما ذكرناه، و يجب على المنفر السعي في إعادتها مع الإمكان، حتى أنه لو افتقر إلى مئونة وجبت‏</w:t>
      </w:r>
      <w:bookmarkStart w:id="279" w:name="pg12277_130467"/>
    </w:p>
    <w:p>
      <w:pPr>
        <w:pStyle w:val="BookText"/>
        <w:rPr/>
      </w:pPr>
      <w:bookmarkEnd w:id="27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أيضا، و لو لم تخرج عن الحرم و لم تبعد كثيرا عن محلها الذي نفرها منه و قلنا بإيجابه الجزاء ففي وجوب إعادتها إلى الأول نظر، من تحريم التنفير الموجب لخروجها عن محلها، فيجب ردها إليه، و من انتفاء الفائدة مع القرب خصوصا لو كان المحل الأول ليس هو موضع إقامتها و الثاني مساو له أو أقرب إليه، و لعله الأقوى، و من الغريب الإطناب في الفروع في المقام مع أنك قد عرفت الكلام في الأصل،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7179062_417432637"/>
      <w:bookmarkStart w:id="281" w:name="_Toc105"/>
      <w:bookmarkEnd w:id="280"/>
      <w:r>
        <w:rPr>
          <w:rtl w:val="true"/>
        </w:rPr>
        <w:t>[</w:t>
      </w:r>
      <w:r>
        <w:rPr>
          <w:rtl w:val="true"/>
        </w:rPr>
        <w:t>المسألة الثالثة كفارة رمي الصيد إصابة و خطأ</w:t>
      </w:r>
      <w:r>
        <w:rPr>
          <w:rtl w:val="true"/>
        </w:rPr>
        <w:t>]</w:t>
      </w:r>
      <w:bookmarkEnd w:id="281"/>
    </w:p>
    <w:p>
      <w:pPr>
        <w:pStyle w:val="BookText"/>
        <w:rPr/>
      </w:pPr>
      <w:r>
        <w:rPr>
          <w:rFonts w:ascii="Amiri" w:hAnsi="Amiri" w:eastAsia="Amiri" w:cs="Amiri"/>
          <w:color w:val="111111"/>
          <w:sz w:val="28"/>
          <w:sz w:val="28"/>
          <w:szCs w:val="28"/>
          <w:rtl w:val="true"/>
          <w:lang w:bidi="ar-SA"/>
        </w:rPr>
        <w:t>المسألة الثالثة إذا رمى اثنان‏ صيدا فأصاب أحدهما و أخطأ الآخر فعلى المصيب فداء بجنايته، و كذا على المخطئ لا عانته‏ التي بها يكون سببا بلا خلاف أجده فيه و لا إشكال عدا ما عن الحلي فلا شي‏ء على المخطئ بل و إن لم تتحقق إعانته ل</w:t>
      </w:r>
    </w:p>
    <w:p>
      <w:pPr>
        <w:pStyle w:val="BookText"/>
        <w:rPr/>
      </w:pPr>
      <w:r>
        <w:rPr>
          <w:rFonts w:ascii="Amiri" w:hAnsi="Amiri" w:eastAsia="Amiri" w:cs="Amiri"/>
          <w:color w:val="111111"/>
          <w:sz w:val="28"/>
          <w:sz w:val="28"/>
          <w:szCs w:val="28"/>
          <w:rtl w:val="true"/>
          <w:lang w:bidi="ar-SA"/>
        </w:rPr>
        <w:t>صحيح ضريس بن أعين‏</w:t>
      </w:r>
      <w:r>
        <w:rPr>
          <w:rStyle w:val="FootnoteAnchor"/>
          <w:rtl w:val="true"/>
        </w:rPr>
        <w:footnoteReference w:id="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محرمين رميا صيدا فأصابه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واحد منهما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إدريس بن عبد الله‏</w:t>
      </w:r>
      <w:r>
        <w:rPr>
          <w:rStyle w:val="FootnoteAnchor"/>
          <w:rtl w:val="true"/>
        </w:rPr>
        <w:footnoteReference w:id="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محرمين يرميان صيدا فأصابه أحدهما الجزاء بينهما أو على كل واحد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جميعا، يفدي كل واحد منهما على حدة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عن بعضهم من قصر الحكم على صورة الإعانة منزلا للخبرين عليها لا داعي له، كما أن ما عن ابن إدريس من عدم شي‏ء على المخطئ إلا أن يدل فيجب للدلالة للرمي في غير محله، و في كشف اللثام بعد أن حكى التعليل بالإعانة عن المصنف و الفاضل في المنتهى و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أفهمه إلا أن يكون دله عليه بالرمي أو أغراه أو أغواه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حينئذ يكونان موافقين لابن إدريس، و لعل المراد بالإعانة إرادة صيده للرامي، و الأولى التعبير بمضمون النص الذي هو مدرك الحكم، نعم يتجه الاقتصار على مورده و الفتوى، فلا يجري الحكم على المحلين في الحرم مع‏</w:t>
      </w:r>
      <w:bookmarkStart w:id="282" w:name="pg12277_130468"/>
    </w:p>
    <w:p>
      <w:pPr>
        <w:pStyle w:val="BookText"/>
        <w:rPr/>
      </w:pPr>
      <w:bookmarkEnd w:id="28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فرض عدم السبب من أحدهما، أما إذا تعدد الرماة ففي تعدي الحكم و عدمه وجهان أقواهما و أحوطهما وجوبه على كل واحد منهم، و يحتمل الاجتزاء بفداء واحد لجميع المخطين،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7179064_417432637"/>
      <w:bookmarkStart w:id="284" w:name="_Toc106"/>
      <w:bookmarkEnd w:id="283"/>
      <w:r>
        <w:rPr>
          <w:rtl w:val="true"/>
        </w:rPr>
        <w:t>[</w:t>
      </w:r>
      <w:r>
        <w:rPr>
          <w:rtl w:val="true"/>
        </w:rPr>
        <w:t>المسألة الرابعة إذا أوقد جماعة نارا فوقع فيها صيد</w:t>
      </w:r>
      <w:r>
        <w:rPr>
          <w:rtl w:val="true"/>
        </w:rPr>
        <w:t>]</w:t>
      </w:r>
      <w:bookmarkEnd w:id="284"/>
    </w:p>
    <w:p>
      <w:pPr>
        <w:pStyle w:val="BookText"/>
        <w:rPr/>
      </w:pPr>
      <w:r>
        <w:rPr>
          <w:rFonts w:ascii="Amiri" w:hAnsi="Amiri" w:eastAsia="Amiri" w:cs="Amiri"/>
          <w:color w:val="111111"/>
          <w:sz w:val="28"/>
          <w:sz w:val="28"/>
          <w:szCs w:val="28"/>
          <w:rtl w:val="true"/>
          <w:lang w:bidi="ar-SA"/>
        </w:rPr>
        <w:t>المسألة الرابعة إذا أوقد جماعة نارا فوقع فيها صيد لزم كل واحد منهم فداء إذا قصدوا بالإيقاد الاصطياد، و إلا لزمهم فداء واحد بلا خلاف أجده بين من تعرض له كالشيخ و الفاضلين و الشهيدين و غيرهم، ل</w:t>
      </w:r>
    </w:p>
    <w:p>
      <w:pPr>
        <w:pStyle w:val="BookText"/>
        <w:rPr/>
      </w:pPr>
      <w:r>
        <w:rPr>
          <w:rFonts w:ascii="Amiri" w:hAnsi="Amiri" w:eastAsia="Amiri" w:cs="Amiri"/>
          <w:color w:val="111111"/>
          <w:sz w:val="28"/>
          <w:sz w:val="28"/>
          <w:szCs w:val="28"/>
          <w:rtl w:val="true"/>
          <w:lang w:bidi="ar-SA"/>
        </w:rPr>
        <w:t>صحيح أبي ولاد الحناط</w:t>
      </w:r>
      <w:r>
        <w:rPr>
          <w:rStyle w:val="FootnoteAnchor"/>
          <w:rtl w:val="true"/>
        </w:rPr>
        <w:footnoteReference w:id="7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ستة نفر من أصحابنا إلى مكة فأوقدنا نارا عظيمة في بعض المنازل أردنا أن نطرح عليها لحما نكبيه و كنا محرمين فمر بنا طير صاف مثل حمامة أو شبهها فاحترق جناحاه فسقط في النار فمات، فاغتممنا لذلك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فأخبرته و 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فداء واحد تشتركون فيه جميعا ان كان ذلك منكم على غير تعمد، و لو كان ذلك منكم تعمدا ليقع فيها الصيد فوقع ألزمت كل رجل منكم دم شاة، قال أبو ولاد و كان ذلك منا قبل أن ندخل الحرم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ظاهر المصنف الإطلاق، بل في الدروس التقييد بالحرم،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أوقدوا نارا في الحرم فوقع فيها صيد تعدد الجزاء إن قصدوا، و إلا فواحد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يريد التمثيل، و ذكر ما ليس في الخبر لخفائه، نعم صرح جماعة بوجوب القيمة على المحل لو فعل ذلك في الحرم، و هو متجه مع فرض القصد، كما أنه يتجه تضاعف الجزاء لو فعله المحرم حينئذ، ضرورة كونه مع القصد بحكم الاشتراك في القتل مباشرة أما مع عدم القصد فقد يشكل وجوب القيمة على المحل في الحرم بعدم الدليل اللهم إلا أن يستفاد من فحوى هذا الصحيح و نصوص التضمين بالدلالة للمحرم و المحل في الحرم التسبيب الذي لا فرق فيه بين المحل و المحرم، و لا بين القصد</w:t>
      </w:r>
      <w:bookmarkStart w:id="285" w:name="pg12277_130469"/>
    </w:p>
    <w:p>
      <w:pPr>
        <w:pStyle w:val="BookText"/>
        <w:rPr/>
      </w:pPr>
      <w:bookmarkEnd w:id="28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و عدمه، فتتجه مضاعفة الجزاء فيه حينئذ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قصد بعضهم دون الآخر وجب على كل قاصد الجزاء و على مجموع الباقين فداء واحد إذا لم يكن واحدا، و إلا أشكل بمساواته القاصد حينئذ مع أنه أخف حكما منه، و يمكن الالتزام به، و يحتمل كما في الدروس و غيرها مع اختلافهم في القصد أن يجب على من لم يقصد ما كان يلزمه مع عدم قصد الجميع، فلو كانا اثنين مختلفين فعلى القاصد شاة و على الآخر نصفها لو كان الواقع كالحمامة، نعم لا إشكال في وجوب الشاة على الموقد الواحد قصد أو لا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7179066_417432637"/>
      <w:bookmarkStart w:id="287" w:name="_Toc107"/>
      <w:bookmarkEnd w:id="286"/>
      <w:r>
        <w:rPr>
          <w:rtl w:val="true"/>
        </w:rPr>
        <w:t>[</w:t>
      </w:r>
      <w:r>
        <w:rPr>
          <w:rtl w:val="true"/>
        </w:rPr>
        <w:t>المسألة الخامسة إذا رمى صيدا فقتله أو جرحه‏</w:t>
      </w:r>
      <w:r>
        <w:rPr>
          <w:rtl w:val="true"/>
        </w:rPr>
        <w:t>]</w:t>
      </w:r>
      <w:bookmarkEnd w:id="287"/>
    </w:p>
    <w:p>
      <w:pPr>
        <w:pStyle w:val="BookText"/>
        <w:rPr/>
      </w:pPr>
      <w:r>
        <w:rPr>
          <w:rFonts w:ascii="Amiri" w:hAnsi="Amiri" w:eastAsia="Amiri" w:cs="Amiri"/>
          <w:color w:val="111111"/>
          <w:sz w:val="28"/>
          <w:sz w:val="28"/>
          <w:szCs w:val="28"/>
          <w:rtl w:val="true"/>
          <w:lang w:bidi="ar-SA"/>
        </w:rPr>
        <w:t>المسألة الخامسة إذا رمى صيدا ف قتله أو جرحه و لم يعلم حاله و لكن‏ اضطرب فقتل فرخا أو صيدا آخر كان عليه فداء الجميع‏ بلا خلاف و لا إشكال في الصيد المرمي بل و الآخر لأنه سبب الإتلاف‏ كالدلالة، و لا فرق في ذلك بين المحرم في الحل و المحل في الحرم بناء على اتحاد حكمهما في المباشرة و التسبيب، فيضمن حينئذ كل منهما ما عليه، و من جمع الوصفين كان ضامنا للأمرين كما هو واضح</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7179068_417432637"/>
      <w:bookmarkStart w:id="289" w:name="_Toc108"/>
      <w:bookmarkEnd w:id="288"/>
      <w:r>
        <w:rPr>
          <w:rtl w:val="true"/>
        </w:rPr>
        <w:t>[</w:t>
      </w:r>
      <w:r>
        <w:rPr>
          <w:rtl w:val="true"/>
        </w:rPr>
        <w:t>المسألة السادسة السائق للدابة</w:t>
      </w:r>
      <w:r>
        <w:rPr>
          <w:rtl w:val="true"/>
        </w:rPr>
        <w:t>]</w:t>
      </w:r>
      <w:bookmarkEnd w:id="289"/>
    </w:p>
    <w:p>
      <w:pPr>
        <w:pStyle w:val="BookText"/>
        <w:rPr/>
      </w:pPr>
      <w:r>
        <w:rPr>
          <w:rFonts w:ascii="Amiri" w:hAnsi="Amiri" w:eastAsia="Amiri" w:cs="Amiri"/>
          <w:color w:val="111111"/>
          <w:sz w:val="28"/>
          <w:sz w:val="28"/>
          <w:szCs w:val="28"/>
          <w:rtl w:val="true"/>
          <w:lang w:bidi="ar-SA"/>
        </w:rPr>
        <w:t>المسألة السادسة السائق للدابة يضمن ما تجنيه دابته‏ بأي جزء منها، لقوة السبب على المباشر و كذا الراكب إذا وقف بها و أما إذا سار ضمن ما تجنيه بيديها و رأسها كالقائد ل</w:t>
      </w:r>
    </w:p>
    <w:p>
      <w:pPr>
        <w:pStyle w:val="BookText"/>
        <w:rPr/>
      </w:pPr>
      <w:r>
        <w:rPr>
          <w:rFonts w:ascii="IRNazanin" w:hAnsi="IRNazanin" w:eastAsia="IRNazanin"/>
          <w:color w:val="111111"/>
          <w:sz w:val="28"/>
          <w:sz w:val="28"/>
          <w:szCs w:val="28"/>
          <w:rtl w:val="true"/>
          <w:lang w:bidi="fa-IR"/>
        </w:rPr>
        <w:t>قوله ص‏</w:t>
      </w:r>
      <w:r>
        <w:rPr>
          <w:rStyle w:val="FootnoteAnchor"/>
          <w:rtl w:val="true"/>
        </w:rPr>
        <w:footnoteReference w:id="7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الرحل 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هدر إلا إذا جنت و هو عالم في غير الجراد و نحوه مما لا يمكنه التحرز منه لما تقدم من النصوص، و بالجملة فالمقام نحو الجناية في غير الإحرام الذي ذكرنا الكلام فيه مفصلا في كتاب الديات بل ذكرنا فيه و في كتاب الغصب ما له مدخل في المقام، ضرورة الاتحاد في أسباب الضمان و هي المباشرة و اليد و التسبيب، فلاحظ و تأمل، لكن في‏</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w:t>
      </w:r>
      <w:bookmarkStart w:id="290" w:name="pg12277_130470"/>
    </w:p>
    <w:p>
      <w:pPr>
        <w:pStyle w:val="BookText"/>
        <w:rPr/>
      </w:pPr>
      <w:bookmarkEnd w:id="29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أبي الصباح الكناني‏</w:t>
      </w:r>
      <w:r>
        <w:rPr>
          <w:rStyle w:val="FootnoteAnchor"/>
          <w:rtl w:val="true"/>
        </w:rPr>
        <w:footnoteReference w:id="755"/>
      </w:r>
      <w:r>
        <w:rPr>
          <w:rFonts w:ascii="Amiri" w:hAnsi="Amiri" w:eastAsia="Amiri" w:cs="Amiri"/>
          <w:color w:val="111111"/>
          <w:sz w:val="28"/>
          <w:sz w:val="28"/>
          <w:szCs w:val="28"/>
          <w:rtl w:val="true"/>
          <w:lang w:bidi="ar-SA"/>
        </w:rPr>
        <w:t xml:space="preserve">أنه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وطأته أو وطأه بعيرك أو دابتك و أنت محرم فعليك فداؤه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حسن معاوية</w:t>
      </w:r>
      <w:r>
        <w:rPr>
          <w:rStyle w:val="FootnoteAnchor"/>
          <w:rtl w:val="true"/>
        </w:rPr>
        <w:footnoteReference w:id="75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هما مطلقان في الضمان من غير فرق بين اليدين و الرجلين، إلا أني لم أجد عاملا بهما على إطلاقهما و إن كان محتملا، لخصوصية في الإحرام، لكن ظاهر الأصحاب مساواة المقام لغيره، و منه عدم الضمان لو أتلفت الدابة بلا تفريط من صاحبها، للأصل، و ل</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العجماء 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كله في المحرم، و أما المحل ففي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على رواية تتضمن تضمينه بجناية دابته إلا أن الأصحاب قاطعون بأن ما يضمنه المحرم في الحل يضمنه المحل في الحرم، و يتضاعف الجزاء في اجتماع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 إن تم إجماعا أو استفيد من النصوص اتحاد حكمهما في التسبيب و لو بمعونة فهم الأصحاب، كما هو كذلك في الظاهر، خصوصا بملاحظة نصوص الضمان بالدلالة للمحرم و المحل في الحرم،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7179070_417432637"/>
      <w:bookmarkStart w:id="292" w:name="_Toc109"/>
      <w:bookmarkEnd w:id="291"/>
      <w:r>
        <w:rPr>
          <w:rtl w:val="true"/>
        </w:rPr>
        <w:t>[</w:t>
      </w:r>
      <w:r>
        <w:rPr>
          <w:rtl w:val="true"/>
        </w:rPr>
        <w:t>المسألة السابعة إذا أمسك المحرم صيدا</w:t>
      </w:r>
      <w:r>
        <w:rPr>
          <w:rtl w:val="true"/>
        </w:rPr>
        <w:t>]</w:t>
      </w:r>
      <w:bookmarkEnd w:id="29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 إذا أمسك‏ المحرم‏ صيدا في الحل أو في الحرم و كان‏ له طفل‏ في الحل أو الحرم‏ فتلف‏ الطفل‏ بإمساكه ضمن‏ الطفل و لو مع مضاعفة الجزاء بلا خلاف و لا إشكال، للتسبيب فضلا عن الأم لو فرض تلفها بإمساكه الذي هو مباشرة و كذا لو أمسك المحل صيدا في الحل‏ له طفل في الحرم‏ فتلف الطفل بإمساكه للتسبيب أيضا بناء على ما سمعت من مساواة المحل للحرم في الضمان به أيضا لما كان في الحرم، نعم لا يضمن الأم لو تلفت لكونه محلا، أما إذا فرض كونها في الحرم و تلفت بالإمساك ضمنها</w:t>
      </w:r>
      <w:bookmarkStart w:id="293" w:name="pg12277_130471"/>
    </w:p>
    <w:p>
      <w:pPr>
        <w:pStyle w:val="BookText"/>
        <w:rPr/>
      </w:pPr>
      <w:bookmarkEnd w:id="29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أيضا مع الطفل كالمحرم، و لو أمسك المحل الأم في الحرم فمات الطفل في الحل ضمن الأم لو فرض تلفها قطعا، و أما الطفل ففي القواعد و غيرها وجهان، من كون الإتلاف بسبب في الحرم فصار كما لو رمى من الحرم، ففي‏</w:t>
      </w:r>
    </w:p>
    <w:p>
      <w:pPr>
        <w:pStyle w:val="BookText"/>
        <w:rPr/>
      </w:pPr>
      <w:r>
        <w:rPr>
          <w:rFonts w:ascii="IRNazanin" w:hAnsi="IRNazanin" w:eastAsia="IRNazanin"/>
          <w:color w:val="111111"/>
          <w:sz w:val="28"/>
          <w:sz w:val="28"/>
          <w:szCs w:val="28"/>
          <w:rtl w:val="true"/>
          <w:lang w:bidi="fa-IR"/>
        </w:rPr>
        <w:t>خبر مسمع‏</w:t>
      </w:r>
      <w:r>
        <w:rPr>
          <w:rStyle w:val="FootnoteAnchor"/>
          <w:rtl w:val="true"/>
        </w:rPr>
        <w:footnoteReference w:id="75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حل في الحرم رمى صيدا خارجا من الحرم فقتله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الجزاء، لأن الآفة جاءت الصيد من ناحية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كونه قياسا، و لكن لا يخفى عليك ضعف الوجه الثاني، خصوصا بعد ما سمعته من العلة المنصوصة، و من هنا كان خيرة ثاني الشهيدين الأول،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7179072_417432637"/>
      <w:bookmarkStart w:id="295" w:name="_Toc110"/>
      <w:bookmarkEnd w:id="294"/>
      <w:r>
        <w:rPr>
          <w:rtl w:val="true"/>
        </w:rPr>
        <w:t>[</w:t>
      </w:r>
      <w:r>
        <w:rPr>
          <w:rtl w:val="true"/>
        </w:rPr>
        <w:t>المسألة الثامنة إذا أغرى المحرم كلبه بصيد</w:t>
      </w:r>
      <w:r>
        <w:rPr>
          <w:rtl w:val="true"/>
        </w:rPr>
        <w:t>]</w:t>
      </w:r>
      <w:bookmarkEnd w:id="29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الثامنة إذا أغرى المحرم كلبه بصيد فقتله ضمن سواء كان في الحل أو في الحرم، لكن يتضاعف إذا كان في الحرم‏ بلا خلاف و لا إشكال، ضرورة كون إغراء الكلب نحو رمي السهم، بل إن أغراه المحل في الحل فدخل الصيد الحرم فتبعه الكلب فأخذه فيه ضمنه كما عن المنتهى لذلك أيضا، و عن الشافعي و أحمد في رواية لا يضمن، و عن مالك و أحمد في رواية أخرى إن كان قريبا من الحرم ضمنه، و إلا فلا، نعم لا يضمن إن أغرى الكلب بصيد في الحل فدخل الحرم فأخذ غيره، لأنه باسترسال نفسه لا بالإغراء فليس كسهم رمى به صيدا في الحل فأخطأ فأصاب آخر في الحرم، مع احتماله للتسبيب، خصوصا بعد ما ذكره غير واحد من أنه بحكم الإغراء في الضمان حل الكلب المربوط في الحرم، أو و هو محرم و الصيد حاضر أو بقصد الصيد فقتل صيدا لأنه شديد الضراوة بالصيد، فيكفي في التسبيب حل الرباط، و كذا لو حل الصيد المربوط فتسبب ذلك لأخذ الكلب أو الغير له على إشكال إن لم يقصد به الأخذ، من التسبيب و من الإحسان، خصوصا مع الغفلة، و لو انحل رباط الكلب لتقصيره في الربط فكذلك يضمن ما صاده للتسبيب إذا كان هو الذي أتى بالكلب، قيل</w:t>
      </w:r>
      <w:r>
        <w:rPr>
          <w:rFonts w:eastAsia="Amiri" w:cs="Amiri" w:ascii="Amiri" w:hAnsi="Amiri"/>
          <w:color w:val="111111"/>
          <w:sz w:val="28"/>
          <w:szCs w:val="28"/>
          <w:rtl w:val="true"/>
          <w:lang w:bidi="ar-SA"/>
        </w:rPr>
        <w:t>:</w:t>
      </w:r>
      <w:bookmarkStart w:id="296" w:name="pg12277_130472"/>
    </w:p>
    <w:p>
      <w:pPr>
        <w:pStyle w:val="BookText"/>
        <w:rPr/>
      </w:pPr>
      <w:bookmarkEnd w:id="29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و لا ضمان لتقصيره في ربط كلب غيره و إن أمره الغير، بل الآمر حينئذ مقصر حيث اكتفى بالأمر، و لا يخلو من نظر، و لو لم يقصر في ربط كلبه فلا ضمان عليه بمجرد الاستصحاب، و للأصل و الربط المانع من التسبيب مع احتماله، نعم لا يحتمل إن لم يكن هو المستصحب بل تملكه في الحرم، أو محرما و قد أتى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حفر بئرا في محل عدوان فتردى فيها صيد ففي القواعد ضمن، و لو كان في ملكه أو موات لم يضمن، و لو حفر في ملكه في الحرم فالأقرب الضمان لأن حرمة الحرم شاملة فصار كما لو نصب شبكة في ملكه في الحرم، و فيه أن مثله متجه في المحرم لو حفر في ملكه أو موات من الحل، لأن حرمة الإحرام شاملة كالحرم الذي قبل يضمن المحل و المحرم بالحفر فيه و لو للحاجة إليه لمنفعة الناس أو غيرها، فان الضمان هنا يترتب على المباح و الواجب، بل مقتضى ذلك الضمان حتى مع سبق الحل على الإحرام، و إن كان ذلك كله لا يخلو من نظر فان السبب المذكور في الديات الذي قد دلت‏ النصوص‏</w:t>
      </w:r>
      <w:r>
        <w:rPr>
          <w:rStyle w:val="FootnoteAnchor"/>
          <w:rtl w:val="true"/>
        </w:rPr>
        <w:footnoteReference w:id="759"/>
      </w:r>
      <w:r>
        <w:rPr>
          <w:rFonts w:ascii="Amiri" w:hAnsi="Amiri" w:eastAsia="Amiri" w:cs="Amiri"/>
          <w:color w:val="111111"/>
          <w:sz w:val="28"/>
          <w:sz w:val="28"/>
          <w:szCs w:val="28"/>
          <w:rtl w:val="true"/>
          <w:lang w:bidi="ar-SA"/>
        </w:rPr>
        <w:t>على الضمان به لا يقتضي ترتب الحكم هنا عليه، ضرورة عدم عنوان في النصوص على وجه يشمله مضافا الى الأصل و الإباحة، بل عن المنتهى و التحرير الوجه عدم الضمان فيما لو حفر في ملكه في الحرم، نعم كلما كان نحو الدلالة على الصيد يتجه إلحاقه به دون غيره، و لو أرسل الكلب أو حل رباطه و لا صيد فعرض له صيد ففي القواعد و المسالك و غيرهما ضمن التسبيب أيضا و فيه النظر السابق، و لعله لذا احتمل في محكي التذكرة و المنتهى العدم و إن استوضح ضعفه في كشف اللثام لكنه لا يخلو من وجه، و إن كان الاحتياط يقتضي الضمان،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7179074_417432637"/>
      <w:bookmarkStart w:id="298" w:name="_Toc111"/>
      <w:bookmarkEnd w:id="297"/>
      <w:r>
        <w:rPr>
          <w:rtl w:val="true"/>
        </w:rPr>
        <w:t>[</w:t>
      </w:r>
      <w:r>
        <w:rPr>
          <w:rtl w:val="true"/>
        </w:rPr>
        <w:t>المسألة التاسعة لو نفر صيدا فهلك بمصادمة شي‏ء</w:t>
      </w:r>
      <w:r>
        <w:rPr>
          <w:rtl w:val="true"/>
        </w:rPr>
        <w:t>]</w:t>
      </w:r>
      <w:bookmarkEnd w:id="29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التاسعة لو نفر صيدا فهلك بمصادمة شي‏ء أو أخذه جارح‏</w:t>
      </w:r>
      <w:bookmarkStart w:id="299" w:name="pg12277_130473"/>
    </w:p>
    <w:p>
      <w:pPr>
        <w:pStyle w:val="BookText"/>
        <w:rPr/>
      </w:pPr>
      <w:bookmarkEnd w:id="29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ضمن‏ بلا خلاف بل في المدارك نسبته الى القطع به في كلام الأصحاب، بل و لا إشكال للتسبيب الذي لا فرق فيه بين من نفره و بين من تلف أيضا بمصادمته من الصيد لو فرض، نعم لو عاد الى و كره أو جحره أو فيما نفر عنه و تلف بعد ذلك لا ضمان بل و كذا إذا سكن في غير ذلك إذا لم يستند التلف الى ما سكن فيه، لزوال السبب، و إن استند اليه ضمن، كما انه لو تلف قبل ذلك بآفة سماوية يضمنه أيضا على الأقوى، وفاقا للفاضل و غيره، ل</w:t>
      </w:r>
    </w:p>
    <w:p>
      <w:pPr>
        <w:pStyle w:val="BookText"/>
        <w:rPr/>
      </w:pPr>
      <w:r>
        <w:rPr>
          <w:rFonts w:ascii="Amiri" w:hAnsi="Amiri" w:eastAsia="Amiri" w:cs="Amiri"/>
          <w:color w:val="111111"/>
          <w:sz w:val="28"/>
          <w:sz w:val="28"/>
          <w:szCs w:val="28"/>
          <w:rtl w:val="true"/>
          <w:lang w:bidi="ar-SA"/>
        </w:rPr>
        <w:t xml:space="preserve">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لأخيه‏</w:t>
      </w:r>
      <w:r>
        <w:rPr>
          <w:rStyle w:val="FootnoteAnchor"/>
          <w:rtl w:val="true"/>
        </w:rPr>
        <w:footnoteReference w:id="760"/>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أخرج حمامة من الحرم عليه أن يردها، فان ماتت فعليه ثمنها 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فينحصر حينئذ سبب خروجه عن الضمان في عوده الى للسكون و إن لم تشتمل يده عليه، و يحتمل العدم لعدم استناد التلف إليه مباشرة و لا تسبيبا مع الأصل، و فيه أنه يمكن كون ضمانه كضمان المغصوب و إن لم يكن في يده لما عرفت من ضمانه بالسبب المزبور حتى يعود، و احتمال كون المراد من الخبر الإخراج</w:t>
      </w:r>
    </w:p>
    <w:p>
      <w:pPr>
        <w:pStyle w:val="BookText"/>
        <w:rPr/>
      </w:pPr>
      <w:r>
        <w:rPr>
          <w:rFonts w:ascii="Amiri" w:hAnsi="Amiri" w:eastAsia="Amiri" w:cs="Amiri"/>
          <w:color w:val="111111"/>
          <w:sz w:val="28"/>
          <w:sz w:val="28"/>
          <w:szCs w:val="28"/>
          <w:rtl w:val="true"/>
          <w:lang w:bidi="ar-SA"/>
        </w:rPr>
        <w:t>المشتمل على كونه في يده لا داعي له،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7179076_417432637"/>
      <w:bookmarkStart w:id="301" w:name="_Toc112"/>
      <w:bookmarkEnd w:id="300"/>
      <w:r>
        <w:rPr>
          <w:rtl w:val="true"/>
        </w:rPr>
        <w:t>[</w:t>
      </w:r>
      <w:r>
        <w:rPr>
          <w:rtl w:val="true"/>
        </w:rPr>
        <w:t>المسألة العاشرة لو وقع الصيد في شبكة</w:t>
      </w:r>
      <w:r>
        <w:rPr>
          <w:rtl w:val="true"/>
        </w:rPr>
        <w:t>]</w:t>
      </w:r>
      <w:bookmarkEnd w:id="30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العاشرة لو وقع الصيد في شبكة فأراد تخليصه فهلك أو عاب‏ بالتخليص المفروض‏ ضمن‏ كما في محكي الخلاف و المبسوط و الجامع و جميع كتب الفاضل إلا التبصرة فلم يتعرض فيها له، لصدق قتل الصيد و لو خطأ، لكن عن الشهيد الاشكال فيه من ذلك و من قاعدة الإحسان، و تبعه على ذلك غيره، بل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القطع بعدم الضمان مع انتفاء التعدي و التفريط لأن تخليصه على هذا الوجه مباح بل إحسان محض، و ما على المحسنين من سبيل، و مثله ما لو خلص الصيد من فم هرة أو سبع أو من شق جدار و أخذه ليداويه و يتعهده فمات في يده بما ناله من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قاعدة الإحسان لا تنافي الضمان بعد عموم مقتضية، و أما الأخذ للتداوي ففي القواعد الضمان‏</w:t>
      </w:r>
      <w:bookmarkStart w:id="302" w:name="pg12277_130474"/>
    </w:p>
    <w:p>
      <w:pPr>
        <w:pStyle w:val="BookText"/>
        <w:rPr/>
      </w:pPr>
      <w:bookmarkEnd w:id="30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به أيضا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 و لعله من أن إثبات اليد عليه مضمن، بل عن الشهيد رحمه الله القطع به، بل و الفاضل في غير القواعد، و من الأصل و قاعدة الإحسان و الأمر</w:t>
      </w:r>
      <w:r>
        <w:rPr>
          <w:rStyle w:val="FootnoteAnchor"/>
          <w:rtl w:val="true"/>
        </w:rPr>
        <w:footnoteReference w:id="761"/>
      </w:r>
      <w:r>
        <w:rPr>
          <w:rFonts w:ascii="Amiri" w:hAnsi="Amiri" w:eastAsia="Amiri" w:cs="Amiri"/>
          <w:color w:val="111111"/>
          <w:sz w:val="28"/>
          <w:sz w:val="28"/>
          <w:szCs w:val="28"/>
          <w:rtl w:val="true"/>
          <w:lang w:bidi="ar-SA"/>
        </w:rPr>
        <w:t>بحفظ ما نتف ريشه حتى يكمل، لكن الجميع كما ترى لا ينافي الضمان بعد فرض عمومه لمحل الفرض، نعم قد يشك في ذلك، ضرورة كون المتيقن من</w:t>
      </w:r>
    </w:p>
    <w:p>
      <w:pPr>
        <w:pStyle w:val="BookText"/>
        <w:rPr/>
      </w:pPr>
      <w:r>
        <w:rPr>
          <w:rFonts w:ascii="Amiri" w:hAnsi="Amiri" w:eastAsia="Amiri" w:cs="Amiri"/>
          <w:color w:val="111111"/>
          <w:sz w:val="28"/>
          <w:sz w:val="28"/>
          <w:szCs w:val="28"/>
          <w:rtl w:val="true"/>
          <w:lang w:bidi="ar-SA"/>
        </w:rPr>
        <w:t>الضمان بوضع اليد مع العدوان دون غيره، فالمتجه عدم الضمان، و فرق واضح بين ذلك و بين سابقه،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7179078_417432637"/>
      <w:bookmarkStart w:id="304" w:name="_Toc113"/>
      <w:bookmarkEnd w:id="303"/>
      <w:r>
        <w:rPr>
          <w:rtl w:val="true"/>
        </w:rPr>
        <w:t>[</w:t>
      </w:r>
      <w:r>
        <w:rPr>
          <w:rtl w:val="true"/>
        </w:rPr>
        <w:t>المسألة الحادية عشر من دل على صيد من المحرمين في الحل و الحرم أو المحلين في الحرم فقتل ضمنه‏</w:t>
      </w:r>
      <w:r>
        <w:rPr>
          <w:rtl w:val="true"/>
        </w:rPr>
        <w:t>]</w:t>
      </w:r>
      <w:bookmarkEnd w:id="304"/>
    </w:p>
    <w:p>
      <w:pPr>
        <w:pStyle w:val="BookText"/>
        <w:rPr/>
      </w:pPr>
      <w:r>
        <w:rPr>
          <w:rFonts w:ascii="Amiri" w:hAnsi="Amiri" w:eastAsia="Amiri" w:cs="Amiri"/>
          <w:color w:val="111111"/>
          <w:sz w:val="28"/>
          <w:sz w:val="28"/>
          <w:szCs w:val="28"/>
          <w:rtl w:val="true"/>
          <w:lang w:bidi="ar-SA"/>
        </w:rPr>
        <w:t>المسألة الحادية عشر من دل على صيد من المحرمين في الحل و الحرم أو المحلين في الحرم‏ فقتل ضمنه‏ بلا خلاف أجده فيه، بل عن الخلاف و الغنية الإجماع عليه، و هو الحجة بعد</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الحلبي‏</w:t>
      </w:r>
      <w:r>
        <w:rPr>
          <w:rStyle w:val="FootnoteAnchor"/>
          <w:rtl w:val="true"/>
        </w:rPr>
        <w:footnoteReference w:id="762"/>
      </w:r>
      <w:r>
        <w:rPr>
          <w:rFonts w:ascii="Amiri" w:hAnsi="Amiri" w:eastAsia="Amiri" w:cs="Amiri"/>
          <w:color w:val="111111"/>
          <w:sz w:val="28"/>
          <w:sz w:val="28"/>
          <w:szCs w:val="28"/>
          <w:rtl w:val="true"/>
          <w:lang w:bidi="ar-SA"/>
        </w:rPr>
        <w:t xml:space="preserve">و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تستحلن شيئا من الصيد و أنت حرام، و لا و أنت حلال في الحرم و لا تدلن عليه محلا و لا محرما فيصطاده، و لا تشر اليه فيستحل من أجلك، فإن فيه فداء لمن تعمده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 الفداء فيه على المستحل لا الدال كما ترى، خصوصا بعد ما سمعته من الإجماع المحكي و غيره، بل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ابن حازم‏</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لا يدل على الصيد، فان دل فقتل فعليه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إلحاق الجرح بالقتل، و كذلك الأخذ أيضا، نعم لا ضمان مع عدم ترتيب أخذ أو جرح أو قتل على الدلالة للأصل السالم عن معارضة ما عرفت بعد ظهوره في غير الفرض، لكن عن جمل العلم و العمل و شرحه و المراسم و</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المهذب إطلاق الفداء، بل ربما استدل لهم بخبر ابن حازم بحذف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لكن فيه أن القيد موجود في نسخ الكافي و التهذيب بل لعل القيد مراد للمطلقين، خصوصا مع التصريح بلفظي الضمان و التسبيب، ضرورة معلومية</w:t>
      </w:r>
      <w:bookmarkStart w:id="305" w:name="pg12277_130475"/>
    </w:p>
    <w:p>
      <w:pPr>
        <w:pStyle w:val="BookText"/>
        <w:rPr/>
      </w:pPr>
      <w:bookmarkEnd w:id="30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اعتبار ترتب التلف على ذلك في الضمان، و على كل حال فما عن الشافعي من عدم الضمان مطلقا و أبي حنيفة إذا كان الصيد ظاهرا و أحمد من كون الجزاء بين الدال و المدلول 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ضمان إن كان رآه المدلول قبل الدلالة، لعدم التسبيب و الدلالة حقيقة فالأصل بحاله حينئذ، و كذا إن فعل ما فظن به غيره و لم يكن قصد به ذلك، لخروجه عنها أيضا، و من الغريب ما عن التحرير و المنتهى من التوقف في ضمان المحل لو دل محرما أو محلا على صيد في الحرم مع ما سمعته من خبري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دل محل محرما على الصيد في الحل لم يضمن كما عن التذكرة لأنه لا ضمان عليه بالمباشرة فضلا عن التسبيب، و عن المنتهى التردد في ذلك لأنه أعان على محرم فكان كالمشارك،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لك الحال في جميع صور المسألة المرتقية الى اثنين و ثلاثين صورة، لأن الدال و المدلول إما أن يكونا محلين أو محرمين أو بالتفريق و على كل تقدير فاما أن يكونا في الحل أو في الحرم أو بالتفريق، فهذه ست عشرة صورة، و على كل تقدير فاما أن يكون الصيد في الحل أو في الحرم، بل لو لوحظ مع ذلك اتحاد الدال و المدلول و تعددهما زادت على ذلك و الله العالم‏</w:t>
      </w:r>
    </w:p>
    <w:p>
      <w:pPr>
        <w:pStyle w:val="Heading6"/>
        <w:numPr>
          <w:ilvl w:val="5"/>
          <w:numId w:val="1"/>
        </w:numPr>
        <w:rPr/>
      </w:pPr>
      <w:bookmarkStart w:id="306" w:name="__RefHeading___Toc7179080_417432637"/>
      <w:bookmarkStart w:id="307" w:name="_Toc114"/>
      <w:bookmarkEnd w:id="306"/>
      <w:r>
        <w:rPr>
          <w:rtl w:val="true"/>
        </w:rPr>
        <w:t>[</w:t>
      </w:r>
      <w:r>
        <w:rPr>
          <w:rtl w:val="true"/>
        </w:rPr>
        <w:t>الفصل الثالث في صيد الحرم‏</w:t>
      </w:r>
      <w:r>
        <w:rPr>
          <w:rtl w:val="true"/>
        </w:rPr>
        <w:t>]</w:t>
      </w:r>
      <w:bookmarkEnd w:id="30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 في صيد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أحاط بمكة من جميع جوانبها، و تسميته بذلك إما لأن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أهبط الى الأرض خاف على نفسه من الشيطان فبعث الله ملائكة تحرسه فوقفوا في مواضع أنصاب الحرم فصار ما بينه و بين موافقهم حرما، و إما لأن‏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الحجر الأسود لما وضعه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الكعبة حين بناها أضاء الحجر يمينا و شمالا و شرقا و غربا فحرم الله من حيث انتهى نوره، أو غير ذلك، و عن السيد القاسي أن له علامات مبينة، و هي الأنصاب من جميع جوانبه خلا جهة جدة و جهة الجعرانة، فإنه ليس فيهما أنصاب، و أول من وضع الأنصاب على حدود الحرم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قصي بن كلاب، و قيل نسبها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أبيه، و قيل عدنان، و قلعتها قريش في زمن النبي صلى الله عليه و آله فاشتد ذلك عليه فجاءه جبرئيل و أخبره أنهم سيعيدونها فرأى رجال منهم في المنام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أعزكم الله به، نزعتم أنصابه سيحطمكم العرب فأعادوها، فقال جبرئيل للنبي صلى الله عليه و آله يا محمد قد أعادوها، فقال هل أصابوا فقال ما وضعوا فيها إلا بيد ملك، ثم بعث رسول الله صلى الله عليه و آله عام الفتح تميم بن أسيد فجددها ثم بعث عمر لتجديدها مخزمة بن نوفل و سعيد بن يربوع و خويطب بن عبد العزى و أزهر بن عبد مناف فجددوها، ثم جددها عثمان، ثم معاوية ثم الخلفاء و المملوك الى عهدنا هذا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خلاف بيننا في أنه‏ يحرم من الصيد على المحل في الحرم ما يحرم على المحرم‏ منه‏ في الحل‏ و الحرم، بل الإجماع بقسميه عليه مضافا الى‏ النصوص‏</w:t>
      </w:r>
      <w:r>
        <w:rPr>
          <w:rStyle w:val="FootnoteAnchor"/>
          <w:rtl w:val="true"/>
        </w:rPr>
        <w:footnoteReference w:id="764"/>
      </w:r>
      <w:r>
        <w:rPr>
          <w:rFonts w:ascii="Amiri" w:hAnsi="Amiri" w:eastAsia="Amiri" w:cs="Amiri"/>
          <w:color w:val="111111"/>
          <w:sz w:val="28"/>
          <w:sz w:val="28"/>
          <w:szCs w:val="28"/>
          <w:rtl w:val="true"/>
          <w:lang w:bidi="ar-SA"/>
        </w:rPr>
        <w:t>التي منها ما تقدم آنفا من‏ صحيح الحلبي و حسنه‏</w:t>
      </w:r>
      <w:r>
        <w:rPr>
          <w:rStyle w:val="FootnoteAnchor"/>
          <w:rtl w:val="true"/>
        </w:rPr>
        <w:footnoteReference w:id="765"/>
      </w:r>
      <w:r>
        <w:rPr>
          <w:rFonts w:ascii="Amiri" w:hAnsi="Amiri" w:eastAsia="Amiri" w:cs="Amiri"/>
          <w:color w:val="111111"/>
          <w:sz w:val="28"/>
          <w:sz w:val="28"/>
          <w:szCs w:val="28"/>
          <w:rtl w:val="true"/>
          <w:lang w:bidi="ar-SA"/>
        </w:rPr>
        <w:t>بل لعله كذلك عند العامة إلا ما يحكي عن داود منهم من عدم ضمان المحل إذا قتل صيدا في الحرم، و لا ريب في فساده، و حينئذ فمن قتل صيدا في الحرم‏ من المحلين‏ كان عليه فداؤه‏ أي قيمته لما عرفته سابقا من كون‏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الأصح ذلك عند المصنف و غيره، و أما المحرم فتجب هي عليه مع الفداء إذا كان مما له فداء، و إلا تضاعفت القيمة للإحرام و الحرم كما تقدم الكلام فيه مفصلا و لو اشترك جماعة من المحلين أيضا في قتله فعلى كل واحد فداء كما في القواعد و غيرها، و عن ظاهر الخلاف و جماعة نحو ما سمعته في المحرمين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القتل و الإصابة على كل، و ل</w:t>
      </w:r>
    </w:p>
    <w:p>
      <w:pPr>
        <w:pStyle w:val="BookText"/>
        <w:rPr/>
      </w:pPr>
      <w:r>
        <w:rPr>
          <w:rFonts w:ascii="Amiri" w:hAnsi="Amiri" w:eastAsia="Amiri" w:cs="Amiri"/>
          <w:color w:val="111111"/>
          <w:sz w:val="28"/>
          <w:sz w:val="28"/>
          <w:szCs w:val="28"/>
          <w:rtl w:val="true"/>
          <w:lang w:bidi="ar-SA"/>
        </w:rPr>
        <w:t>قول الصادق عليه السلام في خبر ابن عمار</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قوم اجتمعوا على صيد فأكلوا منه فان على كل انسان منهم قيمته، فان اجتمعوا في صيد فعليهم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فيه تردد مما عرفت و من الأصل بعد منع صدق القتل على كل، و ضعف الخبر سندا و دلالة باحتمال اختصاصه بالمحرمين كأكثر النصوص، و كونه ليس بأعظم، من الاشتراك في قتل مؤمن إذا لزمت الدية، و لعله لذا قال في محكي المبسوط إن قلنا يلزمهم جزاء واحد لكان قويا و لكن قد تقدم سابقا في مسألة اشتراك المحرمين في القتل ما يستفاد منه قوة القول بمساواة المحلين لهم في ذلك أيضا، بل نفي الخلاف فيه بعضهم، بل ظاهر محكي المنتهى اختصاص الخلاف فيه بالعامة و الشيخ في التهذيب،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اشترك الحلال و الحرام في قتل صيد حرمي وجب على المحل القيمة كملا و على المحرم الجزاء و القيمة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فيه بعض الجمهور فأوجب جزاء واحدا عليهما، و قال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المحرم الفداء كاملا و على المحل نصف الفداء لما رواه‏</w:t>
      </w:r>
    </w:p>
    <w:p>
      <w:pPr>
        <w:pStyle w:val="BookText"/>
        <w:rPr/>
      </w:pPr>
      <w:r>
        <w:rPr>
          <w:rFonts w:ascii="Amiri" w:hAnsi="Amiri" w:eastAsia="Amiri" w:cs="Amiri"/>
          <w:color w:val="111111"/>
          <w:sz w:val="28"/>
          <w:sz w:val="28"/>
          <w:szCs w:val="28"/>
          <w:rtl w:val="true"/>
          <w:lang w:bidi="ar-SA"/>
        </w:rPr>
        <w:t>إسماعيل بن أبي زياد</w:t>
      </w:r>
      <w:r>
        <w:rPr>
          <w:rStyle w:val="FootnoteAnchor"/>
          <w:rtl w:val="true"/>
        </w:rPr>
        <w:footnoteReference w:id="767"/>
      </w:r>
      <w:r>
        <w:rPr>
          <w:rFonts w:ascii="Amiri" w:hAnsi="Amiri" w:eastAsia="Amiri" w:cs="Amiri"/>
          <w:color w:val="111111"/>
          <w:sz w:val="28"/>
          <w:sz w:val="28"/>
          <w:szCs w:val="28"/>
          <w:rtl w:val="true"/>
          <w:lang w:bidi="ar-SA"/>
        </w:rPr>
        <w:t>إلى آخر الخبر الذي ذكرناه في المسألة السابقة عن الصادق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محرم و محل قتلا صيدا على المحرم الفداء كاملا و على المحل نصف الفداء</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ذكرنا هناك احتمال كون المراد بالفداء الكامل هو المضاعف الذي على المحرم في الحرم، و نصفه القيمة وحدها، فالخبر حينئذ شاهد لتساوي المحلين و المحرمين في ذلك، و لا ريب في أنه الأحوط إن لم يكن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الخلاف في جواز قتل المحل في الحرم القمل و البراغيث و البق و النمل، بل في المدارك الإجماع عليه، مضافا الى‏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7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بقتل النمل و البق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بقتل البق و القمل في الحرم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بقتل القملة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بقتل النمل و البق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الكلام في حكم ذلك بالنسبة للمحرم، بل في المسالك استثناء قتل القمل و البراغيث من نحو إطلاق المتن، كما أن فيها أيضا التساوي بين المحرم و المحل في الحرم في أسباب التلف من الدلالة و الإعانة و غيرهما كما تقدم لنا بعض الكلام في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يحرم‏ على المحل قتل الصيد و هو يؤم الحرم‏ و يقصده‏ قيل‏ و القائل الشيخ في محكي الخلاف و التهذيب و النهاية و المبسوط نعم‏</w:t>
      </w:r>
    </w:p>
    <w:p>
      <w:pPr>
        <w:pStyle w:val="BookText"/>
        <w:rPr/>
      </w:pPr>
      <w:r>
        <w:rPr>
          <w:rFonts w:ascii="Amiri" w:hAnsi="Amiri" w:eastAsia="Amiri" w:cs="Amiri"/>
          <w:color w:val="111111"/>
          <w:sz w:val="28"/>
          <w:sz w:val="28"/>
          <w:szCs w:val="28"/>
          <w:rtl w:val="true"/>
          <w:lang w:bidi="ar-SA"/>
        </w:rPr>
        <w:t>يحرم، بل في المدارك نسبته الى الشيخ و جمع، بل في الأول الإجماع عليه ل</w:t>
      </w:r>
    </w:p>
    <w:p>
      <w:pPr>
        <w:pStyle w:val="BookText"/>
        <w:rPr/>
      </w:pPr>
      <w:r>
        <w:rPr>
          <w:rFonts w:ascii="Amiri" w:hAnsi="Amiri" w:eastAsia="Amiri" w:cs="Amiri"/>
          <w:color w:val="111111"/>
          <w:sz w:val="28"/>
          <w:sz w:val="28"/>
          <w:szCs w:val="28"/>
          <w:rtl w:val="true"/>
          <w:lang w:bidi="ar-SA"/>
        </w:rPr>
        <w:t>مرسل ابن أبي عمير</w:t>
      </w:r>
      <w:r>
        <w:rPr>
          <w:rStyle w:val="FootnoteAnchor"/>
          <w:rtl w:val="true"/>
        </w:rPr>
        <w:footnoteReference w:id="77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يكره أن يرمي الصيد و هو يؤم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الحرمة من الكراهة فيه، و</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علي بن عقبة</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قضى حجته ثم أقبل حتى إذا خرج من الحرم فاستقبله صيد قريبا من الحرم و الصيد متوجه نحو الحرم فرماه فقتله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يفديه على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77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محلا في الحل فقلت صيدا فيما بينك و بين البريد الى الحرم فان عليك جزاؤه، فإن فقأت عينه أو كسرت قرنه تصدقت بصدقة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الصدوق في محكي الفقيه و الشيخ أيضا في محكي الاستبصار و الحلي في محكي السرائر بل المتأخرون كافة يكره، و هو الأشبه‏ بأصول المذهب و قواعده التي منها الأصل السالم عن معارضة الخبرين بعد ضعفهما</w:t>
      </w:r>
    </w:p>
    <w:p>
      <w:pPr>
        <w:pStyle w:val="BookText"/>
        <w:rPr/>
      </w:pPr>
      <w:r>
        <w:rPr>
          <w:rFonts w:ascii="Amiri" w:hAnsi="Amiri" w:eastAsia="Amiri" w:cs="Amiri"/>
          <w:color w:val="111111"/>
          <w:sz w:val="28"/>
          <w:sz w:val="28"/>
          <w:szCs w:val="28"/>
          <w:rtl w:val="true"/>
          <w:lang w:bidi="ar-SA"/>
        </w:rPr>
        <w:t>سندا و لا جابر بعد تبين و هو الإجماع المحكي بمصير معظم من عرفت إلى خلافه، بل و دلالة، ضرورة أعمية الكراهة من الحرمة إن لم نقل بظهورها في المصطلح، و عدم التلازم بين الضمان و الحرمة، و لذا قال به من قال بالكراهة، على أنه معارض‏</w:t>
      </w:r>
    </w:p>
    <w:p>
      <w:pPr>
        <w:pStyle w:val="BookText"/>
        <w:rPr/>
      </w:pPr>
      <w:r>
        <w:rPr>
          <w:rFonts w:ascii="Amiri" w:hAnsi="Amiri" w:eastAsia="Amiri" w:cs="Amiri"/>
          <w:color w:val="111111"/>
          <w:sz w:val="28"/>
          <w:sz w:val="28"/>
          <w:szCs w:val="28"/>
          <w:rtl w:val="true"/>
          <w:lang w:bidi="ar-SA"/>
        </w:rPr>
        <w:t>بصحيح ابن الحجاج‏</w:t>
      </w:r>
      <w:r>
        <w:rPr>
          <w:rStyle w:val="FootnoteAnchor"/>
          <w:rtl w:val="true"/>
        </w:rPr>
        <w:footnoteReference w:id="773"/>
      </w:r>
      <w:r>
        <w:rPr>
          <w:rFonts w:ascii="Amiri" w:hAnsi="Amiri" w:eastAsia="Amiri" w:cs="Amiri"/>
          <w:color w:val="111111"/>
          <w:sz w:val="28"/>
          <w:sz w:val="28"/>
          <w:szCs w:val="28"/>
          <w:rtl w:val="true"/>
          <w:lang w:bidi="ar-SA"/>
        </w:rPr>
        <w:t>في العلل و حسنه‏</w:t>
      </w:r>
      <w:r>
        <w:rPr>
          <w:rStyle w:val="FootnoteAnchor"/>
          <w:rtl w:val="true"/>
        </w:rPr>
        <w:footnoteReference w:id="774"/>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رمى صيدا في الحل و هو يؤم الحرم فيما بين البريد و المسجد فأصابه في الحل فمضى برميته حتى دخل الحرم فمات فيه برميته هل عليه جزاء؟ فقال ليس عليه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مثل ذلك مثل من نصب شركا في الحل إلى جانب الحرم فوقع فيه صيد فاضطرب حتى دخل الحرم فمات، فليس عليه جزاؤه، لأنه نصب حيث نصب و هو له حلال و رمى حيث رمى و هو له حلال، فليس عليه فيما كان بعد ذلك شي‏ء، فقلت هذا القياس عند الناس، فقال انما شبهت لك الشي‏ء لتعرفه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775"/>
      </w:r>
      <w:r>
        <w:rPr>
          <w:rFonts w:ascii="Amiri" w:hAnsi="Amiri" w:eastAsia="Amiri" w:cs="Amiri"/>
          <w:color w:val="111111"/>
          <w:sz w:val="28"/>
          <w:sz w:val="28"/>
          <w:szCs w:val="28"/>
          <w:rtl w:val="true"/>
          <w:lang w:bidi="ar-SA"/>
        </w:rPr>
        <w:t>أيضا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رمى صيدا في الحل فمضى برميته حتى دخل الحرم</w:t>
      </w:r>
    </w:p>
    <w:p>
      <w:pPr>
        <w:pStyle w:val="BookText"/>
        <w:rPr/>
      </w:pPr>
      <w:r>
        <w:rPr>
          <w:rFonts w:ascii="Amiri" w:hAnsi="Amiri" w:eastAsia="Amiri" w:cs="Amiri"/>
          <w:color w:val="111111"/>
          <w:sz w:val="28"/>
          <w:sz w:val="28"/>
          <w:szCs w:val="28"/>
          <w:rtl w:val="true"/>
          <w:lang w:bidi="ar-SA"/>
        </w:rPr>
        <w:t>فمات أ عليه جزاؤه؟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عليه جزاؤه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الشامل لما أم الحرم و غيره، و</w:t>
      </w:r>
    </w:p>
    <w:p>
      <w:pPr>
        <w:pStyle w:val="BookText"/>
        <w:rPr/>
      </w:pPr>
      <w:r>
        <w:rPr>
          <w:rFonts w:ascii="Amiri" w:hAnsi="Amiri" w:eastAsia="Amiri" w:cs="Amiri"/>
          <w:color w:val="111111"/>
          <w:sz w:val="28"/>
          <w:sz w:val="28"/>
          <w:szCs w:val="28"/>
          <w:rtl w:val="true"/>
          <w:lang w:bidi="ar-SA"/>
        </w:rPr>
        <w:t>خبره أيضا</w:t>
      </w:r>
      <w:r>
        <w:rPr>
          <w:rStyle w:val="FootnoteAnchor"/>
          <w:rtl w:val="true"/>
        </w:rPr>
        <w:footnoteReference w:id="77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يرمي الصيد و هو يوم الحرم فتصيبه الرمية فيتحامل بها حتى يدخل الحرم فيموت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انما هو بمنزلة رجل نصب شبكة في الحل فوقع فيها صيد فاضطرب حتى دخل الحرم فمات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دعائم الإسلام‏</w:t>
      </w:r>
      <w:r>
        <w:rPr>
          <w:rStyle w:val="FootnoteAnchor"/>
          <w:rtl w:val="true"/>
        </w:rPr>
        <w:footnoteReference w:id="777"/>
      </w:r>
      <w:r>
        <w:rPr>
          <w:rFonts w:ascii="Amiri" w:hAnsi="Amiri" w:eastAsia="Amiri" w:cs="Amiri"/>
          <w:color w:val="111111"/>
          <w:sz w:val="28"/>
          <w:sz w:val="28"/>
          <w:szCs w:val="28"/>
          <w:rtl w:val="true"/>
          <w:lang w:bidi="ar-SA"/>
        </w:rPr>
        <w:t xml:space="preserve">عن جعفر بن محمد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رمى صيدا في الحل فأصابه فيه فتحامل الصيد حتى دخل الحرم فمات فيه من رميته فلا شي‏ء عليه فيه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ريب حينئذ في أن الأقوى الكراهة لكن‏ في محكي التهذيب و النهاية و الاستبصار و المبسوط و المهذب و الإصباح و الجامع أنه‏ لو أصابه و دخل الحرم فمات ضمنه‏ لما سمعته من‏ صحيح الحلبي‏</w:t>
      </w:r>
      <w:r>
        <w:rPr>
          <w:rStyle w:val="FootnoteAnchor"/>
          <w:rtl w:val="true"/>
        </w:rPr>
        <w:footnoteReference w:id="778"/>
      </w:r>
      <w:r>
        <w:rPr>
          <w:rFonts w:ascii="Amiri" w:hAnsi="Amiri" w:eastAsia="Amiri" w:cs="Amiri"/>
          <w:color w:val="111111"/>
          <w:sz w:val="28"/>
          <w:sz w:val="28"/>
          <w:szCs w:val="28"/>
          <w:rtl w:val="true"/>
          <w:lang w:bidi="ar-SA"/>
        </w:rPr>
        <w:t>و خبر عقبة بن خالد</w:t>
      </w:r>
      <w:r>
        <w:rPr>
          <w:rStyle w:val="FootnoteAnchor"/>
          <w:rtl w:val="true"/>
        </w:rPr>
        <w:footnoteReference w:id="779"/>
      </w:r>
      <w:r>
        <w:rPr>
          <w:rFonts w:ascii="Amiri" w:hAnsi="Amiri" w:eastAsia="Amiri" w:cs="Amiri"/>
          <w:color w:val="111111"/>
          <w:sz w:val="28"/>
          <w:sz w:val="28"/>
          <w:szCs w:val="28"/>
          <w:rtl w:val="true"/>
          <w:lang w:bidi="ar-SA"/>
        </w:rPr>
        <w:t>الخالي عن ذكر الموت في الحرم، و لذا أطلق في محكي التهذيب و الاستبصار مؤيدا ذلك بما في المسالك من حرمة اللحم و أنه ميتة على القولين، و لما تسمعه من‏ النصوص‏</w:t>
      </w:r>
      <w:r>
        <w:rPr>
          <w:rStyle w:val="FootnoteAnchor"/>
          <w:rtl w:val="true"/>
        </w:rPr>
        <w:footnoteReference w:id="780"/>
      </w:r>
      <w:r>
        <w:rPr>
          <w:rFonts w:ascii="Amiri" w:hAnsi="Amiri" w:eastAsia="Amiri" w:cs="Amiri"/>
          <w:color w:val="111111"/>
          <w:sz w:val="28"/>
          <w:sz w:val="28"/>
          <w:szCs w:val="28"/>
          <w:rtl w:val="true"/>
          <w:lang w:bidi="ar-SA"/>
        </w:rPr>
        <w:t>المشتملة علي الضمان للصيد فيما بين البريد و الحرم‏ و لكن مع ذلك‏ فيه تردد و إشكال كما في القواعد مما عرفت، و من صحيح ابن الحجاج و غيره مما تقدم الذي لا يخفى قصور المعارض له بعد الاعتضاد بالأصل‏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و الشهرة و صحة السند و كثرة العدد من وجوه، و من الغريب احتمال إرادة عدم العقاب من النفي فيها للكراهة، أو لكونه ناسيا أو جاهلا مع التصريح في الفقيه و الكافي بنفي الجزاء، و منه يعلم إرادة ذلك من نفي الشي‏ء في رواية التهذيب فالمتجه حينئذ حمل خبر عقبة و صحيح الحلبي على ضرب من الندب، خصوصا بعد خلو خبر عقبة عن الموت في الحرم، و القائل بالضمان لا يقول بعمومه إلا ما سمعته من إطلاق التهذيب و الاستبصار، و حرمة لحمه و كونه كالميتة يمكن كونهما تعبدا ل</w:t>
      </w:r>
    </w:p>
    <w:p>
      <w:pPr>
        <w:pStyle w:val="BookText"/>
        <w:rPr/>
      </w:pPr>
      <w:r>
        <w:rPr>
          <w:rFonts w:ascii="IRNazanin" w:hAnsi="IRNazanin" w:eastAsia="IRNazanin"/>
          <w:color w:val="111111"/>
          <w:sz w:val="28"/>
          <w:sz w:val="28"/>
          <w:szCs w:val="28"/>
          <w:rtl w:val="true"/>
          <w:lang w:bidi="fa-IR"/>
        </w:rPr>
        <w:t>حسن مسمع‏</w:t>
      </w:r>
      <w:r>
        <w:rPr>
          <w:rStyle w:val="FootnoteAnchor"/>
          <w:rtl w:val="true"/>
        </w:rPr>
        <w:footnoteReference w:id="78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حل رمى صيدا في الحل فتحامل الصيد حتى دخل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حرام، مثل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حكي الفتوى به عن الشيخ في التهذيب و النهاية و المبسوط و القاضي و ابن سعيد بل قد سمعت ما في المسالك من دعوى اتفاق القولين عليه لا لكونه مضمونا، و نصوص‏</w:t>
      </w:r>
      <w:r>
        <w:rPr>
          <w:rStyle w:val="FootnoteAnchor"/>
          <w:rtl w:val="true"/>
        </w:rPr>
        <w:footnoteReference w:id="782"/>
      </w:r>
      <w:r>
        <w:rPr>
          <w:rFonts w:ascii="Amiri" w:hAnsi="Amiri" w:eastAsia="Amiri" w:cs="Amiri"/>
          <w:color w:val="111111"/>
          <w:sz w:val="28"/>
          <w:sz w:val="28"/>
          <w:szCs w:val="28"/>
          <w:rtl w:val="true"/>
          <w:lang w:bidi="ar-SA"/>
        </w:rPr>
        <w:t>ضمان‏ ما بين البريد و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مات في الحرم أو لا التي منها صحيح الحلبي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هي في مسألة أخرى تسمع الكلام فيها إنشاء الله خارجة عما نحن فيه من ضمان مطلق الصيد المضروب في الحل ثم مات في الحرم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أشار إليه المصنف بقوله‏ و يكره الاصطياد بين البريد و الحرم‏ كما في النافع</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القواعد و غيرهما أي خارج الحرم إلى بريد من كل جانب، و يسمى بحرم الحرم‏ على الأشبه‏ بأصول المذهب و قواعده التي منها الأصل و ما يفهم من الأدلة من انحصار المانع من الاصطياد في الحرم و الإحرام، و فحوى‏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صحيح ابن الحجاج‏</w:t>
      </w:r>
      <w:r>
        <w:rPr>
          <w:rStyle w:val="FootnoteAnchor"/>
          <w:rtl w:val="true"/>
        </w:rPr>
        <w:footnoteReference w:id="783"/>
      </w:r>
      <w:r>
        <w:rPr>
          <w:rFonts w:ascii="IRNazanin" w:hAnsi="IRNazanin" w:eastAsia="IRNazanin"/>
          <w:color w:val="111111"/>
          <w:sz w:val="28"/>
          <w:sz w:val="28"/>
          <w:szCs w:val="28"/>
          <w:rtl w:val="true"/>
          <w:lang w:bidi="fa-IR"/>
        </w:rPr>
        <w:t>السابق، بل و إطلاق‏</w:t>
      </w:r>
      <w:r>
        <w:rPr>
          <w:rStyle w:val="FootnoteAnchor"/>
          <w:rtl w:val="true"/>
        </w:rPr>
        <w:footnoteReference w:id="784"/>
      </w:r>
      <w:r>
        <w:rPr>
          <w:rFonts w:ascii="Amiri" w:hAnsi="Amiri" w:eastAsia="Amiri" w:cs="Amiri"/>
          <w:color w:val="111111"/>
          <w:sz w:val="28"/>
          <w:sz w:val="28"/>
          <w:szCs w:val="28"/>
          <w:rtl w:val="true"/>
          <w:lang w:bidi="ar-SA"/>
        </w:rPr>
        <w:t>صحيحه‏ و خبره‏</w:t>
      </w:r>
      <w:r>
        <w:rPr>
          <w:rStyle w:val="FootnoteAnchor"/>
          <w:rtl w:val="true"/>
        </w:rPr>
        <w:footnoteReference w:id="785"/>
      </w:r>
      <w:r>
        <w:rPr>
          <w:rFonts w:ascii="Amiri" w:hAnsi="Amiri" w:eastAsia="Amiri" w:cs="Amiri"/>
          <w:color w:val="111111"/>
          <w:sz w:val="28"/>
          <w:sz w:val="28"/>
          <w:szCs w:val="28"/>
          <w:rtl w:val="true"/>
          <w:lang w:bidi="ar-SA"/>
        </w:rPr>
        <w:t>الآخرين المتقدمين السالمين عن المعارض عدا صحيح الحلبي‏</w:t>
      </w:r>
      <w:r>
        <w:rPr>
          <w:rStyle w:val="FootnoteAnchor"/>
          <w:rtl w:val="true"/>
        </w:rPr>
        <w:footnoteReference w:id="786"/>
      </w:r>
      <w:r>
        <w:rPr>
          <w:rFonts w:ascii="Amiri" w:hAnsi="Amiri" w:eastAsia="Amiri" w:cs="Amiri"/>
          <w:color w:val="111111"/>
          <w:sz w:val="28"/>
          <w:sz w:val="28"/>
          <w:szCs w:val="28"/>
          <w:rtl w:val="true"/>
          <w:lang w:bidi="ar-SA"/>
        </w:rPr>
        <w:t>و خبر عقبة</w:t>
      </w:r>
      <w:r>
        <w:rPr>
          <w:rStyle w:val="FootnoteAnchor"/>
          <w:rtl w:val="true"/>
        </w:rPr>
        <w:footnoteReference w:id="787"/>
      </w:r>
      <w:r>
        <w:rPr>
          <w:rFonts w:ascii="Amiri" w:hAnsi="Amiri" w:eastAsia="Amiri" w:cs="Amiri"/>
          <w:color w:val="111111"/>
          <w:sz w:val="28"/>
          <w:sz w:val="28"/>
          <w:szCs w:val="28"/>
          <w:rtl w:val="true"/>
          <w:lang w:bidi="ar-SA"/>
        </w:rPr>
        <w:t>السابقين المتضمنين لثبوت الجزاء الذي هو أعم من الحرمة، مع أنهما معارضان بنفيه في‏ النصوص‏</w:t>
      </w:r>
      <w:r>
        <w:rPr>
          <w:rStyle w:val="FootnoteAnchor"/>
          <w:rtl w:val="true"/>
        </w:rPr>
        <w:footnoteReference w:id="788"/>
      </w:r>
      <w:r>
        <w:rPr>
          <w:rFonts w:ascii="Amiri" w:hAnsi="Amiri" w:eastAsia="Amiri" w:cs="Amiri"/>
          <w:color w:val="111111"/>
          <w:sz w:val="28"/>
          <w:sz w:val="28"/>
          <w:szCs w:val="28"/>
          <w:rtl w:val="true"/>
          <w:lang w:bidi="ar-SA"/>
        </w:rPr>
        <w:t>السابقة، فيتجه حينئذ حملهما على الندب كما صرح به غير واحد من المتأخرين جمعا بين النصوص، فما عن الشيخين و ابن حمزة و القاضي من المنع عنه واضح الضعف، و من الغريب ما في المدارك فإنه بعد أن حكى عن المتأخرين الحمل على الندب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 لانتفاء المعارض، مع أنه نفسه قد ذكر الصحيح المزبور و أفتى به، فليس إلا الغفلة عنه، و إلا فالعمل بهما مما لا يمكن بل لا بد من صرف هذا إلى الندب أو الآخر إلى ما سمعته سابقا من الشيخ أو غيره، و لا ريب في أولوية ما ذكرناه من وجوه، خصوصا بعد اعتضاده بمفهوم قوله تعالى‏</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عَلَيْكُمْ صَيْدُ الْبَرِّ</w:t>
      </w:r>
    </w:p>
    <w:p>
      <w:pPr>
        <w:pStyle w:val="BookText"/>
        <w:rPr/>
      </w:pPr>
      <w:r>
        <w:rPr>
          <w:rFonts w:ascii="Amiri" w:hAnsi="Amiri" w:eastAsia="Amiri" w:cs="Amiri"/>
          <w:color w:val="111111"/>
          <w:sz w:val="28"/>
          <w:sz w:val="28"/>
          <w:szCs w:val="28"/>
          <w:rtl w:val="true"/>
          <w:lang w:bidi="ar-SA"/>
        </w:rPr>
        <w:t>ما دُمْتُمْ 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عدم الحرمة ما دمتم محلين، كقوله تعالى‏</w:t>
      </w:r>
      <w:r>
        <w:rPr>
          <w:rStyle w:val="FootnoteAnchor"/>
          <w:rtl w:val="true"/>
        </w:rPr>
        <w:footnoteReference w:id="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 صيد الحرم للإجماع و النصوص، و بقي الباقي، و منه ما نحن فيه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 لو أصاب صيدا فيه ففقأ عينه أو كسر قرنه كان عليه صدقة استحبابا للأمر به في‏ الصحيح‏</w:t>
      </w:r>
      <w:r>
        <w:rPr>
          <w:rStyle w:val="FootnoteAnchor"/>
          <w:rtl w:val="true"/>
        </w:rPr>
        <w:footnoteReference w:id="791"/>
      </w:r>
      <w:r>
        <w:rPr>
          <w:rFonts w:ascii="IRNazanin" w:hAnsi="IRNazanin" w:eastAsia="IRNazanin"/>
          <w:color w:val="111111"/>
          <w:sz w:val="28"/>
          <w:sz w:val="28"/>
          <w:szCs w:val="28"/>
          <w:rtl w:val="true"/>
          <w:lang w:bidi="fa-IR"/>
        </w:rPr>
        <w:t>و الخبر</w:t>
      </w:r>
      <w:r>
        <w:rPr>
          <w:rStyle w:val="FootnoteAnchor"/>
          <w:rtl w:val="true"/>
        </w:rPr>
        <w:footnoteReference w:id="792"/>
      </w:r>
      <w:r>
        <w:rPr>
          <w:rFonts w:ascii="Amiri" w:hAnsi="Amiri" w:eastAsia="Amiri" w:cs="Amiri"/>
          <w:color w:val="111111"/>
          <w:sz w:val="28"/>
          <w:sz w:val="28"/>
          <w:szCs w:val="28"/>
          <w:rtl w:val="true"/>
          <w:lang w:bidi="ar-SA"/>
        </w:rPr>
        <w:t>المزبورين المحمول على ذلك، بل و على استحباب الفداء و الجزاء لو قتله و إن لم يذكره المصنف‏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مكتفيا بذكر الصدقة المزبورة بالحكم بالكراهة، خلافا لمن عرفت فأوجبوا الفداء له، بل عن الشيخ في الخلاف ما سمعته من الإجماع على ذلك، و فيه ما عرفته سابقا في الصيد الذي أم الحرم و إن كان في البريد، نعم لا تعرض في المتن و غيره لغير الجناية المزبورة، و لعله لعدم النص و أصالة البراءة المقتضية لعدم ترتب الكفارة في غير ذلك و إن قلنا بحرمة الجناية، إذ لا تلازم بينها و بين لزوم الكفارة، اللهم إلا ان يقال باستفادة معاملته معاملة صيد الحرم و لو استحبابا من فحوى الصحيح و الخبر المزبورين، خصوصا بعد التسامح في أدلة السنن،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أن البريد المزبور خارج الحرم يحيط به من كل جانب، و الحرم في داخله،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بريد في بريد، فيكون مكسرا ستة عشر فرسخا، لأن البرية أربعة فراسخ فإذا ضربت في أربعة بلغت ذلك و إلا فالواحد إذا ضرب في مثله لا يتعدد، و معنى الاصطياد بين البريد و الحرم الاصطياد في منتهى البريد و غايته و طرف الحرم، و إلا فلا واسطة بين البريد و الحرم حتى يتعلق به حكم، ففي العبارة حينئذ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غيره أيضا بأن الحرم بريد في بريد، 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الحرم الذي لا يجوز قتل صيده و لا قطع شجره بريد في بريد، رواه‏</w:t>
      </w:r>
    </w:p>
    <w:p>
      <w:pPr>
        <w:pStyle w:val="BookText"/>
        <w:rPr/>
      </w:pPr>
      <w:r>
        <w:rPr>
          <w:rFonts w:ascii="Amiri" w:hAnsi="Amiri" w:eastAsia="Amiri" w:cs="Amiri"/>
          <w:color w:val="111111"/>
          <w:sz w:val="28"/>
          <w:sz w:val="28"/>
          <w:szCs w:val="28"/>
          <w:rtl w:val="true"/>
          <w:lang w:bidi="ar-SA"/>
        </w:rPr>
        <w:t>الشيخ في الموثق عن زرارة</w:t>
      </w:r>
      <w:r>
        <w:rPr>
          <w:rStyle w:val="FootnoteAnchor"/>
          <w:rtl w:val="true"/>
        </w:rPr>
        <w:footnoteReference w:id="7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حرمه بريدا في بريد ان يختلى خلاه و يعضد شجره إلا الإذخر و يصطاد طيره، و حرم رسول الله صلى الله عليه و آله من المدينة ما بين لابتيها، و حرم ما حولها بريدا في بريد أن يختلى خلاها، و يعضد شجرها إلا عودي الناضح</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هذا فصيد وج و شجره مباح، و هو واد بالطائف،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قاله علماؤنا و اختاره أحمد، و قال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محرم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فالظاهر أن التحديد المزبور هو المروي عن أئمة الهدى عليهم السلام و أفتى به علماؤنا و لكن في كتب العامة اختلاف</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فعن القاسي و الطبرسي ضبط الحرم بالذراع، فإن المسافة من باب الشبكية إلى إعلام العمرة التي هناك عشرة آلاف ذراع و ثمانمائة ذراع و اثني عشر ذراعا، فتزيد على الثلاثة أميال ثلاث مائة ذراع و اثني عشر ذراعا، و من باب الشبكية إلى باب المسجد المعروف بباب العمرة ألف و ستمائة ذراع و ثمانية أذرع، و من جهة اليمن من جدار باب المسجد المعروف بباب إبراهيم إلى علاقة حد الحرم في تلك الجهة أربعة و عشرون ألف ذراع و خمسمائة ذراع و تسعة أذرع بتقديم التاء و نحو نصف ذراع، و من جهة العراق من عتبة باب العلاء إلى العلمين الذين هما الحرم خمسة و عشرون ألف ذراع و خمسة و عشرون ذراعا، و من جهة عرفة من عتبة باب السلام سبعة بتقديم السين و ثلاثون ألف ذراع إلا ذراع و عشرة أذرع و سبعا ذراع، و من جهة الجعرانة إلى شعيب عبد الله بن خالد اثني عشر ميلا، و من جهة جدة إلى البئر المعروفة ببئر شمس و بقاعها الحديبية عشرة أميال، و مقتضى ذلك عدم كونه بريدا في بريد، و عن العلامة القاسي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من تعرض لمقدار دور الحرم إلا ابن خرداد،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 حول مكة سبعة و ثلاثون ميلا، و هي التي يدور بها أنصاب الحرم، و عن جمع المناسك للملإ أعلم أن معرفة حدود الحرم من أهم ما ينبغي أن يعتنى به فإنه تتعلق به أحكام كثيرة، و قد اختلفوا في ذلك، فقال الامام الهندوانى و مقدار الحرم من المشرق قدر ستة أميال، و من الجانب الثاني اثني عشر ميلا، و من الجانب الثالث ثمانية عشر ميلا، و من الجانب الرابع أربعة و عشرون ميلا، و هذا شي‏ء لا يعرف إلا نقلا، قال الصدر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فان من الجانب الثاني التنعيم، و هو قريب من ثلاثة أميال‏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كذا في فتاوى الظهرية، و في السراجية أن الجانب الثاني قيل ثلاثة أميال و هو الأصح، و قال السروجي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الحرم من طريق المدينة دون التنعيم عند بيوت تعابر على ثلاثة أميال من مكة، و من طريق اليمن على سبعة أميال، و من طريق الجعرانة في شعيب أبي عبد الله بن خالد على تسعة أميال، و من طريق جدة لتقطع الاعشاش على عشرة أميال، و من طريق الطائف على عرفات من بطن نمرة على سبعة أميال، و من طريق العراق على ثنية جبل على سبعة أميال أيضا، هكذا ذكر هذه الحدود جماعة كثيرة كالأزرقي و النووي و غيرهما، و انفرد الأزرقي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من طريق الطائف أحد عشر ميلا، و قال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سبعة فقط، و لم يذكر الطرابلسي فيما نقل عن السروجي حده من طريق العراق، و قد ذكره النووي و غيره كما 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الآن على النصب المعلومة المأخوذة يدا عن يد إلى أهل بيت الوحي عليهم السلام،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ربط صيدا في الحل فدخل‏ برباطه في‏ الحرم لم يجز إخراجه‏ بلا خلاف أجده فيه، للعمومات التي منها قوله تعالى‏</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استدل به‏</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 xml:space="preserve">لما سأله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ظبي دخل في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و لا يمس، إن الله تعالى يقول‏ وَ مَنْ دَخَلَهُ كانَ آمِناً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خصوص‏</w:t>
      </w:r>
    </w:p>
    <w:p>
      <w:pPr>
        <w:pStyle w:val="BookText"/>
        <w:rPr/>
      </w:pPr>
      <w:r>
        <w:rPr>
          <w:rFonts w:ascii="Amiri" w:hAnsi="Amiri" w:eastAsia="Amiri" w:cs="Amiri"/>
          <w:color w:val="111111"/>
          <w:sz w:val="28"/>
          <w:sz w:val="28"/>
          <w:szCs w:val="28"/>
          <w:rtl w:val="true"/>
          <w:lang w:bidi="ar-SA"/>
        </w:rPr>
        <w:t>خبر عبد الأعلى بن أعين‏</w:t>
      </w:r>
      <w:r>
        <w:rPr>
          <w:rStyle w:val="FootnoteAnchor"/>
          <w:rtl w:val="true"/>
        </w:rPr>
        <w:footnoteReference w:id="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 صيدا في الحل فربطه إلى جانب الحرم فمشى الصيد بربطه حتى دخل الحرم و الرباط في عنقه فاجتره الرجل بحبله حتى أخرجه و الرجل في الحل من الحرم، فقال ثمنه و لحمه حرام مثل الميتة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المدارك الاستدلال عليه بأنه‏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بعد الدخول يصير من صيد الحرم، فيتعلق به حكمه، و إن كان فيه منع واضح بل مقتضاه وجوب الجزاء بقتله، و لم أجد من صرح بذلك، و انما اقتصروا على حرمة الفعل، بل لم يذكروا ما في متن الخبر من حرمة الثمن و لكونه ميتة اللهم إلا أن يقال باستفادة مساواة حكمه لحكم صيد الحرم من الاستدلال بالآية في خبر ابن مسلم السابق، و لا ريب في أنه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في الحل فرمى‏ بسهم مثلا صيدا في الحرم فقتله فعليه فداؤه‏ أي جزاؤه و لو بقيمته بلا خلاف أجده فيه، بل الإجماع بقسميه</w:t>
      </w:r>
    </w:p>
    <w:p>
      <w:pPr>
        <w:pStyle w:val="BookText"/>
        <w:rPr/>
      </w:pPr>
      <w:r>
        <w:rPr>
          <w:rFonts w:ascii="Amiri" w:hAnsi="Amiri" w:eastAsia="Amiri" w:cs="Amiri"/>
          <w:color w:val="111111"/>
          <w:sz w:val="28"/>
          <w:sz w:val="28"/>
          <w:szCs w:val="28"/>
          <w:rtl w:val="true"/>
          <w:lang w:bidi="ar-SA"/>
        </w:rPr>
        <w:t>عليه مضافا إلى عموم أدلة الجزاء على القاتل في الحرم الذي هو الأمان المقيد لحل الصيد سواء كان الرامي في الحل أو الحرم، قال الصادق عليه السلام في‏</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7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دخل من الوحش و الطير في الحرم كان آمنا من أن يهاج و يؤذي حتى يخرج من الحرم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بمعناه إرسال الكلب عليه، أما إذا أرسله على صيد في الحل فدخل الكلب بنفسه إلى الحرم فقتل صيدا آخر على وجه لا يكون صاحبه سببا في ذلك فلا ضمان كما لو استرسل من غير أن يرسله صاحبه للأصل بعد انتفاء المباشرة و التسبيب و اليد، بل ربما احتمل العدم أيضا فيما لو أرسله على صيد في الحل فدخل الصيد الحرم فتبعه الكلب فقتله في الحرم، للأصل، لكن عن الفاضل في المنتهى أن الأقرب الضمان، لأنه قتل صيدا حرميا بإرسال كلبه عليه، و نحوه أو أقرب منه ما عن التذكرة من أنه لو رمى و هو و الصيد في الحل و لكن دخل الصيد الحرم ثم أصابه السهم ضمنه أيضا، و لا ريب في أنه أحوط إن لم يكن أقوى، و على كل حال فما عن أحمد من عدم الضمان في أصل المسألة واضح الضعف،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و كذا يجب عليه الجزاء لو كان في الحرم فرمى صيدا في الحل فقتله‏ بلا خلاف أجده فيه، بل في ظاهر المدارك و غيرها و صريح محكي</w:t>
      </w:r>
    </w:p>
    <w:p>
      <w:pPr>
        <w:pStyle w:val="BookText"/>
        <w:rPr/>
      </w:pPr>
      <w:r>
        <w:rPr>
          <w:rFonts w:ascii="Amiri" w:hAnsi="Amiri" w:eastAsia="Amiri" w:cs="Amiri"/>
          <w:color w:val="111111"/>
          <w:sz w:val="28"/>
          <w:sz w:val="28"/>
          <w:szCs w:val="28"/>
          <w:rtl w:val="true"/>
          <w:lang w:bidi="ar-SA"/>
        </w:rPr>
        <w:t>المنتهى و التذكرة الإجماع عليه، و هو الحجة بعد</w:t>
      </w:r>
    </w:p>
    <w:p>
      <w:pPr>
        <w:pStyle w:val="BookText"/>
        <w:rPr/>
      </w:pPr>
      <w:r>
        <w:rPr>
          <w:rFonts w:ascii="IRNazanin" w:hAnsi="IRNazanin" w:eastAsia="IRNazanin"/>
          <w:color w:val="111111"/>
          <w:sz w:val="28"/>
          <w:sz w:val="28"/>
          <w:szCs w:val="28"/>
          <w:rtl w:val="true"/>
          <w:lang w:bidi="fa-IR"/>
        </w:rPr>
        <w:t>حسن مسمع‏</w:t>
      </w:r>
      <w:r>
        <w:rPr>
          <w:rStyle w:val="FootnoteAnchor"/>
          <w:rtl w:val="true"/>
        </w:rPr>
        <w:footnoteReference w:id="798"/>
      </w:r>
      <w:r>
        <w:rPr>
          <w:rFonts w:ascii="Amiri" w:hAnsi="Amiri" w:eastAsia="Amiri" w:cs="Amiri"/>
          <w:color w:val="111111"/>
          <w:sz w:val="28"/>
          <w:sz w:val="28"/>
          <w:szCs w:val="28"/>
          <w:rtl w:val="true"/>
          <w:lang w:bidi="ar-SA"/>
        </w:rPr>
        <w:t xml:space="preserve">أو صحيحه السابق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حل في الحرم رمى صيدا خارجا من الحرم فقتله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الجزاء لأن الآفة جائت الصيد من ناحية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للشافعي و الثوري و أبي ثور و ابن المنذر و أحمد في رواية فلا ضمان، و هو واضح البطلان، و ربما مال اليه بعض متأخري المتأخرين لضعف السند المنجبر بعد التسليم بما عرفت مما هو حجة في نفسه،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بعض الصيد في الحرم فأصاب ما هو في الحل أو في الحرم منه فقتله ضمنه‏ أيضا بلا خلاف أجده فيه، بل عن الخلاف و الجواهر الإجماع عليه، و هو الحجة بعد تغليب جانب الحرم، بل ربما كان في‏ صحيح ابن سنان‏</w:t>
      </w:r>
      <w:r>
        <w:rPr>
          <w:rStyle w:val="FootnoteAnchor"/>
          <w:rtl w:val="true"/>
        </w:rPr>
        <w:footnoteReference w:id="799"/>
      </w:r>
      <w:r>
        <w:rPr>
          <w:rFonts w:ascii="Amiri" w:hAnsi="Amiri" w:eastAsia="Amiri" w:cs="Amiri"/>
          <w:color w:val="111111"/>
          <w:sz w:val="28"/>
          <w:sz w:val="28"/>
          <w:szCs w:val="28"/>
          <w:rtl w:val="true"/>
          <w:lang w:bidi="ar-SA"/>
        </w:rPr>
        <w:t>السابق إشارة اليه أيضا، بل و ما تسمعه من‏ صحيح الشجرة</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الصيد على فرع شجرة في الحل فقتله ضمنه إذا كان أصلها في الحرم‏ و بالعكس بلا خلاف أجده فيه كما اعترف به في الرياض، بل عن الخلاف و الجواهر الإجماع عليه، و عن التذكرة و المنتهى في العكس، مضافا إلى‏</w:t>
      </w:r>
    </w:p>
    <w:p>
      <w:pPr>
        <w:pStyle w:val="BookText"/>
        <w:rPr/>
      </w:pPr>
      <w:r>
        <w:rPr>
          <w:rFonts w:ascii="Amiri" w:hAnsi="Amiri" w:eastAsia="Amiri" w:cs="Amiri"/>
          <w:color w:val="111111"/>
          <w:sz w:val="28"/>
          <w:sz w:val="28"/>
          <w:szCs w:val="28"/>
          <w:rtl w:val="true"/>
          <w:lang w:bidi="ar-SA"/>
        </w:rPr>
        <w:t>قوي السكوني‏</w:t>
      </w:r>
      <w:r>
        <w:rPr>
          <w:rStyle w:val="FootnoteAnchor"/>
          <w:rtl w:val="true"/>
        </w:rPr>
        <w:footnoteReference w:id="801"/>
      </w:r>
      <w:r>
        <w:rPr>
          <w:rFonts w:ascii="Amiri" w:hAnsi="Amiri" w:eastAsia="Amiri" w:cs="Amiri"/>
          <w:color w:val="111111"/>
          <w:sz w:val="28"/>
          <w:sz w:val="28"/>
          <w:szCs w:val="28"/>
          <w:rtl w:val="true"/>
          <w:lang w:bidi="ar-SA"/>
        </w:rPr>
        <w:t xml:space="preserve">عن جعفر عن أبيه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شجرة أصلها في الحرم و أغصانها في الحل على غصن منها طير رماه رجل فصرعه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جزاؤه إذا كان أصلها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 ب</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شجرة أصلها في الحرم و فرعها في الحل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فرعها لمكان أصلها،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أصلها في الحل و فرعها في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أصلها لمكان فرعها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تحريم الأصل الذي هو في الحل لمكان كون الفرع في الحرم، و هو مناف في الظاهر للمفهوم في خبر السكوني،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الضابط أن أصل الشجرة متى كان في الحرم فما كان عليها مضمون مطلقا، و متى كان في الحل فأغصانها تابعة لهواء ما هي فيه، فما كان منها في الحرم بحكمه و ما كان في الحل بحكمه، و الثاني لا إشكال فيه، و الأول مروي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اختصاص الاحترام لما كان أصله في الحل بما إذا كان الفرع في الحرم دون غيره، كما هو مقتضى مفهوم خبر السكوني، و لكن قد سمعت صحيح معاوية الظاهر في تغليب جانب الحرم لمكان كون بعض الفرع فيه و إن كان الأصل في الحل، بل ظاهر المنتهى الفتوى به، بل ربما يستفاد منه عدم الخلاف فيه عندنا، و لا ريب في أنه أحوط إن لم يكن أقوى،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دخل بصيد حي‏ إلى الحرم وجب عليه إرساله‏ إجماعا بقسميه‏ و نصوصا بل‏ لو أخرجه‏ من الحرم‏ فتلف كان عليه ضمانه سواء كان التلف بسببه أو بغيره‏ بل مات حتف أنفه بلا خلاف أيضا أجده فيه، لكون يده عادية نحو يد الغصب،</w:t>
      </w:r>
    </w:p>
    <w:p>
      <w:pPr>
        <w:pStyle w:val="BookText"/>
        <w:rPr/>
      </w:pPr>
      <w:r>
        <w:rPr>
          <w:rFonts w:ascii="Amiri" w:hAnsi="Amiri" w:eastAsia="Amiri" w:cs="Amiri"/>
          <w:color w:val="111111"/>
          <w:sz w:val="28"/>
          <w:sz w:val="28"/>
          <w:szCs w:val="28"/>
          <w:rtl w:val="true"/>
          <w:lang w:bidi="ar-SA"/>
        </w:rPr>
        <w:t>قال بكير بن أعين‏</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 ظبيا فأدخله الحرم فمات الظبي في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حين أدخله خلى سبيله فلا شي‏ء عليه، و إن كان أمسكه حتى مات فعليه الفداء</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معاوية</w:t>
      </w:r>
      <w:r>
        <w:rPr>
          <w:rStyle w:val="FootnoteAnchor"/>
          <w:rtl w:val="true"/>
        </w:rPr>
        <w:footnoteReference w:id="80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الحكم بن عيينة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أهدي إليه حمام أهلي و هو في الحرم من غير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كان‏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مستويا خليت سبيله، و إن كان غير ذلك أحسنت إليه حتى استوى ريشه خليت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الحلبي‏</w:t>
      </w:r>
      <w:r>
        <w:rPr>
          <w:rStyle w:val="FootnoteAnchor"/>
          <w:rtl w:val="true"/>
        </w:rPr>
        <w:footnoteReference w:id="805"/>
      </w:r>
      <w:r>
        <w:rPr>
          <w:rFonts w:ascii="Amiri" w:hAnsi="Amiri" w:eastAsia="Amiri" w:cs="Amiri"/>
          <w:color w:val="111111"/>
          <w:sz w:val="28"/>
          <w:sz w:val="28"/>
          <w:szCs w:val="28"/>
          <w:rtl w:val="true"/>
          <w:lang w:bidi="ar-SA"/>
        </w:rPr>
        <w:t>في الصحيح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الصيد يصاد في الحل ثم يجاء به الى الحرم و هو 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الحرم فقد حرم عليه أكله و إمساكه، فلا يشترين في الحرم إلا مذبوحا قد ذبح في الحل ثم جي‏ء به الى الحرم مذبوحا، فلا بأس به للحلال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w:t>
      </w:r>
      <w:r>
        <w:rPr>
          <w:rStyle w:val="FootnoteAnchor"/>
          <w:rtl w:val="true"/>
        </w:rPr>
        <w:footnoteReference w:id="806"/>
      </w:r>
      <w:r>
        <w:rPr>
          <w:rFonts w:ascii="Amiri" w:hAnsi="Amiri" w:eastAsia="Amiri" w:cs="Amiri"/>
          <w:color w:val="111111"/>
          <w:sz w:val="28"/>
          <w:sz w:val="28"/>
          <w:szCs w:val="28"/>
          <w:rtl w:val="true"/>
          <w:lang w:bidi="ar-SA"/>
        </w:rPr>
        <w:t xml:space="preserve">عن شهاب 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إني أتسحر بفراخ أوتي بها من غير مكة فتذبح في الحرم فأتسحر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السحور سحورك، أما علمت أن ما دخلت به الحرم حيا فقد حرم عليك ذبحه و إمساكه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التي منها ما دل على أمان الحرم مضافا الى الآية و أن من دخله لا يمس و لا يؤذى و لا يهاج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سلمه غيره فأرسله و علم بالإرسال ثم مات فلا ضمان، كما أنه لا ضمان أيضا لو كان سبعا كالفهد و نحوه إذا أخرجه، ف</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8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أبي عمير أرسل عن الصادق عليه السلام أنه سئل عن رجل أدخل فهده الى الحرم إله أن يخرجه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سبع، و كلما أدخلت من السبع الحرم أسيرا فلك أن تخرجه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حمزة بن اليسع‏</w:t>
      </w:r>
      <w:r>
        <w:rPr>
          <w:rStyle w:val="FootnoteAnchor"/>
          <w:rtl w:val="true"/>
        </w:rPr>
        <w:footnoteReference w:id="808"/>
      </w:r>
      <w:r>
        <w:rPr>
          <w:rFonts w:ascii="Amiri" w:hAnsi="Amiri" w:eastAsia="Amiri" w:cs="Amiri"/>
          <w:color w:val="111111"/>
          <w:sz w:val="28"/>
          <w:sz w:val="28"/>
          <w:szCs w:val="28"/>
          <w:rtl w:val="true"/>
          <w:lang w:bidi="ar-SA"/>
        </w:rPr>
        <w:t xml:space="preserve">أنه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الفهد يشترى بمنى و يخرج به من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دخل الحرم من السبع لا مأسورا فعليك 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الأخير الوجوب، و قد تقدم بعض الكلام في ذلك</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ظهر من‏ بعض‏</w:t>
      </w:r>
      <w:r>
        <w:rPr>
          <w:rStyle w:val="FootnoteAnchor"/>
          <w:rtl w:val="true"/>
        </w:rPr>
        <w:footnoteReference w:id="809"/>
      </w:r>
      <w:r>
        <w:rPr>
          <w:rFonts w:ascii="Amiri" w:hAnsi="Amiri" w:eastAsia="Amiri" w:cs="Amiri"/>
          <w:color w:val="111111"/>
          <w:sz w:val="28"/>
          <w:sz w:val="28"/>
          <w:szCs w:val="28"/>
          <w:rtl w:val="true"/>
          <w:lang w:bidi="ar-SA"/>
        </w:rPr>
        <w:t>النصوص‏ السابقة ما ذكره‏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المصنف و غيره من أنه‏ لو كان طائرا مقصوصا وجب حفظه حتى يكمل ريشه ثم يرسله‏ بل لا أجد فيه خلافا كما اعترف به بعضهم، مضافا الى‏</w:t>
      </w:r>
    </w:p>
    <w:p>
      <w:pPr>
        <w:pStyle w:val="BookText"/>
        <w:rPr/>
      </w:pPr>
      <w:r>
        <w:rPr>
          <w:rFonts w:ascii="Amiri" w:hAnsi="Amiri" w:eastAsia="Amiri" w:cs="Amiri"/>
          <w:color w:val="111111"/>
          <w:sz w:val="28"/>
          <w:sz w:val="28"/>
          <w:szCs w:val="28"/>
          <w:rtl w:val="true"/>
          <w:lang w:bidi="ar-SA"/>
        </w:rPr>
        <w:t>صحيح حفص البختري‏</w:t>
      </w:r>
      <w:r>
        <w:rPr>
          <w:rStyle w:val="FootnoteAnchor"/>
          <w:rtl w:val="true"/>
        </w:rPr>
        <w:footnoteReference w:id="81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أصاب طيرا في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مستوي الجناح فليخل عنه، و إن كان غير مستو نتفه و أطعمه و أسقاه، فإذا استوى جناحاه خلى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زرارة</w:t>
      </w:r>
      <w:r>
        <w:rPr>
          <w:rStyle w:val="FootnoteAnchor"/>
          <w:rtl w:val="true"/>
        </w:rPr>
        <w:footnoteReference w:id="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الحكم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أهدي له في الحرم حمامة مقصوصة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انتفها و أحسن علفها حتى إذا استوى ريشها فخل سبيلها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مثنى‏</w:t>
      </w:r>
      <w:r>
        <w:rPr>
          <w:rStyle w:val="FootnoteAnchor"/>
          <w:rtl w:val="true"/>
        </w:rPr>
        <w:footnoteReference w:id="8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خرجنا إلى مكة فاصطاد النساء قمرية من قماري أمج بلغنا البريد فنتف النساء جناحيها ثم دخلوا به مكة فدخل أبو بصير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 امرأة لا بأس بها فيعطونها الطير تعلفه و تمسكه حتى إذا استوى جناحاه خلته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كرب الصيرفي‏</w:t>
      </w:r>
      <w:r>
        <w:rPr>
          <w:rStyle w:val="FootnoteAnchor"/>
          <w:rtl w:val="true"/>
        </w:rPr>
        <w:footnoteReference w:id="8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جماعة فاشترينا طيرا فقصصناه و دخلنا به مكة فعاب ذلك علينا أهل مكة، فأرسل كرب الى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استودعوه رجلا من أهل مكة مسلما أو امرأة مسلمة فإذا استوى ريشه خلوا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منهما يستفاد جواز الاستيداع و لو من امرأة، لكن عن المنتهى اعتبار العدالة في الودعي،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مثنى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لا 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يستفاد منها و من غيرها وجوب المئونة على الممسك زمان بقائه، بل الظاهر وجوب دفع الأجرة لمن لم يقبله إلا بها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أرسله قبل ذلك فقد صرح غير واحد بضمانه مع تلفه أو اشتباه‏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حاله، و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لا بأس بإلحاق غير الطير به في ذلك مع احتمال برئه حتى الفرخ و نحوه مما لا يمتنع، فان إرساله بمنزلة إتلافه و إن توقف فيه غير واحد، لعدم النص، بل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يقوى الإشكال إذا كان زمنا مأيوسا من عوده إلى الصحة لما في الالتزام بحفظه و مئونته دائما من الحرج، و فيه أنه اعتبار لا يعارض المستفاد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هو الذي نتف ريش الطير كان عليه الأرش بين كونه منتوفا و كونه صحيحا، لأن ضمان الكل يوجب ضمان الأبعاض مع تحقق النقص في القيمة، و لا يسقط مع ذلك وجوب حفظه الى أن يكمل ريشه، خلافا لبعض العامة،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للمحل‏ صيد حمام الحرم و هو في الحل؟ قيل‏ و القائل الشيخ في المحكي عن صيد الخلاف و المبسوط و الحلي‏ نعم‏ يحل و تبعه بعض متأخري المتأخرين‏ و قيل‏ و القائل هو أيضا في محكي النهاية و التهذيب و حج المبسوط لا يحل و تبعه الفاضل في محكي التحرير و المنتهى و التذكرة و ثاني الشهيدين و سبطه و غيرهما و هو و إن كان‏ أحوط إلا أن الأول أقوى، للأصل السالم عن معارضة ما دل على تحريم صيد الحرم بعد انصرافه الى غير الفرض، خصوصا بعد ما</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814"/>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الحرم مستجيرا كان آمنا من سخط الله تعالى، و من دخله من الوحش و الطير كان آمنا من أن يهاج و يؤذى حتى يخرج من الحرم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مفهومه كغيره من النصوص جواز الإيذاء بعد الخروج مضافا الى العمومات، سيما ما تقدم فيما يؤم الحرم من الصيد، و الى كونه الموافق‏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لحكم الإنسان الملتجئ اليه، بل و الى‏</w:t>
      </w:r>
    </w:p>
    <w:p>
      <w:pPr>
        <w:pStyle w:val="BookText"/>
        <w:rPr/>
      </w:pPr>
      <w:r>
        <w:rPr>
          <w:rFonts w:ascii="Amiri" w:hAnsi="Amiri" w:eastAsia="Amiri" w:cs="Amiri"/>
          <w:color w:val="111111"/>
          <w:sz w:val="28"/>
          <w:sz w:val="28"/>
          <w:szCs w:val="28"/>
          <w:rtl w:val="true"/>
          <w:lang w:bidi="ar-SA"/>
        </w:rPr>
        <w:t>قول الكاظم عليه السلام لأخيه في المروي‏</w:t>
      </w:r>
      <w:r>
        <w:rPr>
          <w:rStyle w:val="FootnoteAnchor"/>
          <w:rtl w:val="true"/>
        </w:rPr>
        <w:footnoteReference w:id="815"/>
      </w:r>
      <w:r>
        <w:rPr>
          <w:rFonts w:ascii="Amiri" w:hAnsi="Amiri" w:eastAsia="Amiri" w:cs="Amiri"/>
          <w:color w:val="111111"/>
          <w:sz w:val="28"/>
          <w:sz w:val="28"/>
          <w:szCs w:val="28"/>
          <w:rtl w:val="true"/>
          <w:lang w:bidi="ar-SA"/>
        </w:rPr>
        <w:t>عنه في مسائله و في قرب الاسناد للحميري،</w:t>
      </w:r>
    </w:p>
    <w:p>
      <w:pPr>
        <w:pStyle w:val="BookText"/>
        <w:rPr/>
      </w:pP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هل يصلح له أن يصيد حمام الحرم في الحل فيذبحه فيدخل الحرم فيأكله؟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أكل حمام الحرم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انسياق الكراهة منه المحمول عليها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لأخيه أيضا في الصحيح‏</w:t>
      </w:r>
      <w:r>
        <w:rPr>
          <w:rStyle w:val="FootnoteAnchor"/>
          <w:rtl w:val="true"/>
        </w:rPr>
        <w:footnoteReference w:id="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يصاد حمام الحرم حيث كان إذا علم أنه من حمام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الندب‏</w:t>
      </w:r>
    </w:p>
    <w:p>
      <w:pPr>
        <w:pStyle w:val="BookText"/>
        <w:rPr/>
      </w:pPr>
      <w:r>
        <w:rPr>
          <w:rFonts w:ascii="Amiri" w:hAnsi="Amiri" w:eastAsia="Amiri" w:cs="Amiri"/>
          <w:color w:val="111111"/>
          <w:sz w:val="28"/>
          <w:sz w:val="28"/>
          <w:szCs w:val="28"/>
          <w:rtl w:val="true"/>
          <w:lang w:bidi="ar-SA"/>
        </w:rPr>
        <w:t>قول الصادق في خبر عبد الله بن سنان‏</w:t>
      </w:r>
      <w:r>
        <w:rPr>
          <w:rStyle w:val="FootnoteAnchor"/>
          <w:rtl w:val="true"/>
        </w:rPr>
        <w:footnoteReference w:id="8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 الأهلي من غير 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محرم فعليه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الموجود في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 الأهلي من حمام الحرم من ذبح منه طيرا فعليه أن يتصدق بصدقة أفضل من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أنه أولى من الجمع بحمل النهي فيه على الحرمة، و تخصيص الصحيح و غيره بما عدا الحمام، خصوصا مع تضمن الصحيح الطير الغالب فيه الحمام، و لو سلم التساوي فأصل البراءة باق على حاله و لكن مع ذلك لا ينبغي 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نتف ريشة من حمام الحرم كان عليه صدقة بلا خلاف أجده فيه، بل في المدارك و غيرها نسبته الى القطع به في كلام الأصحاب ل</w:t>
      </w:r>
    </w:p>
    <w:p>
      <w:pPr>
        <w:pStyle w:val="BookText"/>
        <w:rPr/>
      </w:pPr>
      <w:r>
        <w:rPr>
          <w:rFonts w:ascii="Amiri" w:hAnsi="Amiri" w:eastAsia="Amiri" w:cs="Amiri"/>
          <w:color w:val="111111"/>
          <w:sz w:val="28"/>
          <w:sz w:val="28"/>
          <w:szCs w:val="28"/>
          <w:rtl w:val="true"/>
          <w:lang w:bidi="ar-SA"/>
        </w:rPr>
        <w:t>خبر إبراهيم ابن ميمون‏</w:t>
      </w:r>
      <w:r>
        <w:rPr>
          <w:rStyle w:val="FootnoteAnchor"/>
          <w:rtl w:val="true"/>
        </w:rPr>
        <w:footnoteReference w:id="8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أوجعه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ذكر ذلك في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المنجبر بما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نتف ريشة حمامة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من حمام الحرم قال يتصدق بصدقة على مسكين و يعطي باليد التي نتف بها، فإنه قد أوجعه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تعدد نتف الريشة تكررت الفدية كما عن المنتهى و التذكرة و ربما احتمل الأرش كغيره من الجنايات، و يدفعه ظهور النص في خلافه، نعم لو نتف الأكثر من ريشة دفعة فعن التذكرة و المنتهى الأرش، مع أنه قد يشكل فيما إذا لم يحصل النقص بذلك، فلا أرش و لا صدقة كما هو الفرض مع القطع بأولوية نتف الأزيد من نتف الواحدة، على أن الخبر في الكافي و الفقيه فيمن نتف حمامة لا ريشة، و لعله لذا احتمل الشهيد التكرر مطلقا، و هو جيد، كالمحكي عنه أيضا من أنه لو حدث بالنتف عيب ضمن الأرش مع الصدقة، و أجود منه احتمال كون المراد من الخبر على الطريقين أن نتف الحمامة و لو ريشة موجب للصدقة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نتف غير الريش كالوبر أو الريش من غير حمام الحرم فالمتجه الأرش مع النقص، و قد يحتمل إلحاق غير حمام الحرم من طيوره به، بل عن المقنعة و المراسم و جمل العلم و العمل نتف ريش من طائر من طيور الحرم، و عن الجامع نتف ريشة من طير الحرم، خصوصا مع ملاحظة التعليل بأنه قد أوجعه بل منه يستفاد حكم التعدية الى غير النتف أيضا مما يوجعه، و لا يسقط الصدقة و لا الأرش بالنبات، خلافا لبعض العامة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فلا خلاف أيضا في أنه‏ يجب‏ على الناتف‏ أن يسلمها أي الصدقة بتلك اليد الجانية التي نتفها بها إن نتف باليد بل ظاهر غير واحد الإجماع عليه لما سمعته من النص المنجبر بما عرفت، نعم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عدم وجوب تسليم الأرش باليد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في غيرها أيضا، و لعله للأصل السالم عن معارضة الخبر المزبور الظاهر في وجوب تسليم الصدقة لا الأرش و لا ما يشمله، بل إن لم يكن إجماع أمكن القول بذلك‏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فيها أيضا بعد حمل الخبر المزبور على ضرب من الندب، بل لولاه لأمكن القول بالندب في أصل الصدقة مع فرض عدم العيب، خصوصا بعد إطلاق الصدقة الذي مقتضاه الاكتفاء بمسماها،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أخرج صيدا من الحرم وجب عليه إعادته‏ اليه بلا خلاف أجده فيه، نعم في القماري و الدباسي ما عرفته سابقا و لا في أنه‏ لو تلف قبل ذلك‏ و لو حتف أنفه‏ ضمنه‏ ل</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أخي موسى عليه السلام عن رجل أخرج حمامة من حمام الحرم إلى الكوفة أو غيرها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أن يردها، فان ماتت فعليه ثمنها 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صحيحه‏</w:t>
      </w:r>
      <w:r>
        <w:rPr>
          <w:rStyle w:val="FootnoteAnchor"/>
          <w:rtl w:val="true"/>
        </w:rPr>
        <w:footnoteReference w:id="820"/>
      </w:r>
      <w:r>
        <w:rPr>
          <w:rFonts w:ascii="Amiri" w:hAnsi="Amiri" w:eastAsia="Amiri" w:cs="Amiri"/>
          <w:color w:val="111111"/>
          <w:sz w:val="28"/>
          <w:sz w:val="28"/>
          <w:szCs w:val="28"/>
          <w:rtl w:val="true"/>
          <w:lang w:bidi="ar-SA"/>
        </w:rPr>
        <w:t>الآخر عنه عليه السلام‏ أيضا، و</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821"/>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أخرج طيرا من مكة إلى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يونس بن يعقوب‏</w:t>
      </w:r>
      <w:r>
        <w:rPr>
          <w:rStyle w:val="FootnoteAnchor"/>
          <w:rtl w:val="true"/>
        </w:rPr>
        <w:footnoteReference w:id="8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أرسلت الى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أخا لي اشترى حماما من المدينة فذهبنا بها معنا إلى مكة فاعتمرنا و أقمنا إلى الحج ثم أخرجنا الحمام معنا من مكة إلى الكوفة هل علينا في ذلك شي‏ء؟ فقال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أظنهن كن فرهة،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عن كل طير شاة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جمع بينه و سابقه بإرادة الشاة من الثمن، و هو بعيد، لكن ليس فيه النص على التلف بخلاف الأول، و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أن يخرج شيئا من طيور الحرم من الحرم، و من أخرج وجب على من أخرجه أن يرده، فان مات فعليه قيمته يتصدق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بخبر علي بن جعفر الصادق،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أدخل المحرم طيرا الحرم فليس له إخراجه منه، و إذا أخرجه فعليه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بخبر يونس، و مقتضاه‏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كونهما عنوانين، و قد يقال إن مقتضى الجمع بينهما وجوب الشاة بالإخراج و الصدقة بالثمن لو تلف، كما انه قد يحتمل وجوب الشاة لعدم إمكان الإعادة، و الاحتياط لا ينبغي تركه و إن كان الأقوى الصدقة بالثمن مع التلف قبل العود،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رمى بسهم في الحل فدخل الحرم ثم خرج الى الحل فقتل صيدا لم يجب الفداء عندنا، للأصل السالم عن المعارض حتى‏ خبر مسمع‏</w:t>
      </w:r>
      <w:r>
        <w:rPr>
          <w:rStyle w:val="FootnoteAnchor"/>
          <w:rtl w:val="true"/>
        </w:rPr>
        <w:footnoteReference w:id="823"/>
      </w:r>
      <w:r>
        <w:rPr>
          <w:rFonts w:ascii="Amiri" w:hAnsi="Amiri" w:eastAsia="Amiri" w:cs="Amiri"/>
          <w:color w:val="111111"/>
          <w:sz w:val="28"/>
          <w:sz w:val="28"/>
          <w:szCs w:val="28"/>
          <w:rtl w:val="true"/>
          <w:lang w:bidi="ar-SA"/>
        </w:rPr>
        <w:t xml:space="preserve">السابق المشتمل على التعليل بأن الآفة قد جائت الى الصيد من قبل الحرم، بعد الشك في تناوله لمحل الفرض، و عدم الجابر له، مضافا الى ما عن المنتهى من الاستدلال عليه بأنه لو عدا فسلك الحرم في طريقه ثم خرج منه و قتل صيدا لا يضمنه إجماعا، فالسهم أولى، و إن كان لا يخلو من نظر، و إن استحسنه في المدارك خلافا لبعض الشافعية فيضمن، نعم لو قلنا بالضمان في حرم الحرم اتجه حينئذ ذلك كما صرح به في محكي المبسوط لكن عن التذكرة التوقف في الضمان، و لعله لصدق خروج السهم من الحرم المقتضي للضمان، كما لو كان أصل الرمي منه، فيشمله التعليل في خبر مسمع،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ما لو أرسل كلبا في الحل الى صيد فيه لكن قطع في مروره اليه جزأ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عليك أن المتجه عدم الضمان في الجميع،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ذبح المحل‏ فضلا عن المحرم‏ في الحرم صيدا كان ميتة بلا خلاف أجده فيه، بل في المدارك و الحدائق الإجماع عليه، ل</w:t>
      </w:r>
    </w:p>
    <w:p>
      <w:pPr>
        <w:pStyle w:val="BookText"/>
        <w:rPr/>
      </w:pPr>
      <w:r>
        <w:rPr>
          <w:rFonts w:ascii="IRNazanin" w:hAnsi="IRNazanin" w:eastAsia="IRNazanin"/>
          <w:color w:val="111111"/>
          <w:sz w:val="28"/>
          <w:sz w:val="28"/>
          <w:szCs w:val="28"/>
          <w:rtl w:val="true"/>
          <w:lang w:bidi="fa-IR"/>
        </w:rPr>
        <w:t>خبر وهب بن وهب‏</w:t>
      </w:r>
      <w:r>
        <w:rPr>
          <w:rStyle w:val="FootnoteAnchor"/>
          <w:rtl w:val="true"/>
        </w:rPr>
        <w:footnoteReference w:id="824"/>
      </w:r>
      <w:r>
        <w:rPr>
          <w:rFonts w:ascii="Amiri" w:hAnsi="Amiri" w:eastAsia="Amiri" w:cs="Amiri"/>
          <w:color w:val="111111"/>
          <w:sz w:val="28"/>
          <w:sz w:val="28"/>
          <w:szCs w:val="28"/>
          <w:rtl w:val="true"/>
          <w:lang w:bidi="ar-SA"/>
        </w:rPr>
        <w:t xml:space="preserve">عن جعفر عن أبيه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ذبح المحرم الصيد لم يأكله الحرام و الحلال و هو كالميتة، و إذا ذبح الصيد فهو ميتة، حلال ذبحه أو حرام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إسحاق‏</w:t>
      </w:r>
      <w:r>
        <w:rPr>
          <w:rStyle w:val="FootnoteAnchor"/>
          <w:rtl w:val="true"/>
        </w:rPr>
        <w:footnoteReference w:id="825"/>
      </w:r>
      <w:r>
        <w:rPr>
          <w:rFonts w:ascii="Amiri" w:hAnsi="Amiri" w:eastAsia="Amiri" w:cs="Amiri"/>
          <w:color w:val="111111"/>
          <w:sz w:val="28"/>
          <w:sz w:val="28"/>
          <w:szCs w:val="28"/>
          <w:rtl w:val="true"/>
          <w:lang w:bidi="ar-SA"/>
        </w:rPr>
        <w:t xml:space="preserve">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إذا ذبح المحرم الصيد في غير الحرم فهو ميتة لا يأكله محل و لا محرم، و إذا ذبح المحل الصيد في جوف الحرم فهو ميتة لا يأكله محل و لا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المنجبرين بما عرفت، مضافا الى غيرهما من النصوص المتقدمة في تروك الإحرام، بل تقدم سابقا الكلام في ذبح المحرم و لو في غير الحرم، و الكلام أيضا في استعمال جلده و غيره من الاستعمالات بل‏ و تقدم أيضا أنه‏ لو ذبحه‏ المحل‏ في الحل فأدخله الحرم لم يحرم على المحل‏ بلا خلاف نصا و فتوى و لا إشكال، نعم فيه خبران بالتصدق بثمنه‏ و لكن‏ يحرم على المحرم‏ كذلك أيضا فلاحظ و تأمل‏ و لا يدخل في ملكه‏ أي المحل‏ شي‏ء من الصيد في الحرم‏ على الأشبه‏ بأصول المذهب و قواعده التي منها أصالة عدم دخوله بعد الشك في تناول سبب الملك له، ل</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82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طائر أهلي أدخل الحرم حيا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 إن الله عز و 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 الآخر</w:t>
      </w:r>
      <w:r>
        <w:rPr>
          <w:rStyle w:val="FootnoteAnchor"/>
          <w:rtl w:val="true"/>
        </w:rPr>
        <w:footnoteReference w:id="8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الحكم بن عيينة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أهدي له حمام أهلي و هو في الحرم،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كان مستويا خليت سبيله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غيرهما من النصوص، مضافا الى ما دل على وجوب إرساله المتفق عليه نصا و فتوى، بل عن بعض دعوى الإجماع، و هو مناف لملكيته المقتضية لجواز التصرف بجميع أنواعه، و لكن الجميع كما ترى ضرورة عدم اقتضاء النهي عن مسه عدم تملكه بسبب من أسباب التملك، كعدم اقتضاء تخلية السبيل و وجوب الإرسال ذلك أيضا، خصوصا أسباب الملك القهرية كالإرث، و خصوصا في الصيد النائي عنه، بل عدم جواز التصرف فيه لو كان معه‏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باعتبار وجوب إرساله عليه لا ينافي تملكه، إذا الرهن مملوك، و لا يجوز التصرف فيه لمالكه، و كذا أم الولد و المال المحجور عليه لسفه أو فلس، و دعوي الفرق بين المقام و بينها بتصور فائدة للملك في الرهن و في أم الولد و في المال المحجور عليه بخلاف الفرض خالية عن الحاصل، خصوصا بعد تصور أمور كثيرة لملكه في المقام أيضا و إن وجب عليه إرساله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قيل‏ و القائل الشيخ فيما حكي عنه‏ يدخل‏ في ملكه بأسبابه حتى الصيد و لكن‏ عليه إرساله إن كان حاضرا معه‏ و اختاره المصنف</w:t>
      </w:r>
    </w:p>
    <w:p>
      <w:pPr>
        <w:pStyle w:val="BookText"/>
        <w:rPr/>
      </w:pPr>
      <w:r>
        <w:rPr>
          <w:rFonts w:ascii="Amiri" w:hAnsi="Amiri" w:eastAsia="Amiri" w:cs="Amiri"/>
          <w:color w:val="111111"/>
          <w:sz w:val="28"/>
          <w:sz w:val="28"/>
          <w:szCs w:val="28"/>
          <w:rtl w:val="true"/>
          <w:lang w:bidi="ar-SA"/>
        </w:rPr>
        <w:t>في النافع، بل عن أبي العباس و غيره نسبته الى المشهور، بل لم نعرف قائلا بما ذكره المصنف هنا على إطلاقه و إن حكي عن بعض الناس نسبته إلى الأكثر، بل ينبغي القطع بعدمه في الصيد النائي عنه الداخل في ملكه بإرث أو شراء وكيل أو اصطياد أجير أو مملوك، لما سمعته في المحرم و إن كان في المحرم فضلا عن المحل فيه، نعم قد يشك في تملكه الصيد في الحرم معه باصطياد أو شراء أو نحو ذلك باعتبار كون الصيد في الحرم أخرجه الله تعالى عن التملك كما أومأ إليه‏</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بالأمر بتخلية السبيل و غير ذلك مما يظهر منه خروجه عن قابلية التملك لمكان حرمة الحرم، و يمكن إرادة المصنف بإطلاقه ذلك، بل ربما احتمل رجوع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حاضرا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الأول أو ما يشمله، و إن كان هو كما ترى، فالتحقيق حينئذ التفصيل بين ما كان في الحرم من الصيد مع المحل و بين غيره، فلا يدخل الأول في ملكه بخلاف الثاني، بل قد يقال بزوال ملكه عنه لو كان معه نحو ما سمعته في المحرم، فتأمل جيدا فان المقام لا يخلو من تشويش بالنسبة للمحل و المحرم و بالنسبة الى ابتداء الملك و استدامته، و بالنسبة إلى السبب الاختياري و القهري‏</w:t>
      </w:r>
      <w:bookmarkStart w:id="308" w:name="pg12277_130498"/>
    </w:p>
    <w:p>
      <w:pPr>
        <w:pStyle w:val="BookText"/>
        <w:rPr/>
      </w:pPr>
      <w:bookmarkEnd w:id="30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و قد تقدم سابقا بعض الكلام في بعض ذلك، و يأتي إنشاء الله بعض الكلام أيضا في تملك</w:t>
      </w:r>
    </w:p>
    <w:p>
      <w:pPr>
        <w:pStyle w:val="BookText"/>
        <w:rPr/>
      </w:pPr>
      <w:r>
        <w:rPr>
          <w:rFonts w:ascii="Amiri" w:hAnsi="Amiri" w:eastAsia="Amiri" w:cs="Amiri"/>
          <w:color w:val="111111"/>
          <w:sz w:val="28"/>
          <w:sz w:val="28"/>
          <w:szCs w:val="28"/>
          <w:rtl w:val="true"/>
          <w:lang w:bidi="ar-SA"/>
        </w:rPr>
        <w:t>المحرم، و منه يعلم الحال فيما لو أخذه آخذ في الحل لو أرسله المحرم أو المحل في الحرم، فإنه يملكه الآخذ بناء على زوال ملك المرسل له عنه، ضرورة صيرورته كغيره من المباحات، نعم لو قلنا ببقاء ملك الأول لم يملكه الآخذ،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7179082_417432637"/>
      <w:bookmarkStart w:id="310" w:name="_Toc115"/>
      <w:bookmarkEnd w:id="309"/>
      <w:r>
        <w:rPr>
          <w:rtl w:val="true"/>
        </w:rPr>
        <w:t>[</w:t>
      </w:r>
      <w:r>
        <w:rPr>
          <w:rtl w:val="true"/>
        </w:rPr>
        <w:t>الفصل الرابع في التوابع‏</w:t>
      </w:r>
      <w:r>
        <w:rPr>
          <w:rtl w:val="true"/>
        </w:rPr>
        <w:t>]</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الرابع في التوابع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يلزم المحرم في الحل من كفارة الصيد فدائه أو بدله أو قيمته‏ أو المحل في الحرم‏ من القيمة على الأصح‏ يجتمعان على المحرم في الحرم‏ فيجب الفداء و القيمة أو القيمتان على المشهور، بل عن شرح الجمل للقاضي الإجماع عليه، لقاعدة تعدد المسبب بتعدد السبب و للمعتبرة المستفيضة</w:t>
      </w:r>
      <w:r>
        <w:rPr>
          <w:rStyle w:val="FootnoteAnchor"/>
          <w:rtl w:val="true"/>
        </w:rPr>
        <w:footnoteReference w:id="829"/>
      </w:r>
      <w:r>
        <w:rPr>
          <w:rFonts w:ascii="Amiri" w:hAnsi="Amiri" w:eastAsia="Amiri" w:cs="Amiri"/>
          <w:color w:val="111111"/>
          <w:sz w:val="28"/>
          <w:sz w:val="28"/>
          <w:szCs w:val="28"/>
          <w:rtl w:val="true"/>
          <w:lang w:bidi="ar-SA"/>
        </w:rPr>
        <w:t>المتقدمة في الحمام و الطير و الفرخ و البيض، بل هو المراد من المضاعفة في‏</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معاوية بن عمار</w:t>
      </w:r>
      <w:r>
        <w:rPr>
          <w:rStyle w:val="FootnoteAnchor"/>
          <w:rtl w:val="true"/>
        </w:rPr>
        <w:footnoteReference w:id="8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أصبت الصيد و أنت حرام في الحرم فالفداء مضاعف عليك، و إن أصبته و أنت حلال في الحرم فقيمة واحدة و إن أصبته و أنت حرام في الحل فإنما عليك فداء واحد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بقرينة السياق، و موثقه‏</w:t>
      </w:r>
      <w:r>
        <w:rPr>
          <w:rStyle w:val="FootnoteAnchor"/>
          <w:rtl w:val="true"/>
        </w:rPr>
        <w:footnoteReference w:id="831"/>
      </w:r>
      <w:r>
        <w:rPr>
          <w:rFonts w:ascii="Amiri" w:hAnsi="Amiri" w:eastAsia="Amiri" w:cs="Amiri"/>
          <w:color w:val="111111"/>
          <w:sz w:val="28"/>
          <w:sz w:val="28"/>
          <w:szCs w:val="28"/>
          <w:rtl w:val="true"/>
          <w:lang w:bidi="ar-SA"/>
        </w:rPr>
        <w:t>الآتي‏ و الإجماع المحكي المعتضد بالشهرة العظيمة و نصوص الحمام‏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و الفرخ و البيض بل 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83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الغزال‏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هو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قيمته،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فعل و هو محرم في الحل فعليه دم يهريقه، و عليه هذه القيمة إن كان محرما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كون المراد منه أن عليه هذه القيمة أيضا، و احتمال الجمع باعتبار المضاعفة في الفداء في غير الحمام و نحوه مما تقدم في النصوص السابقة فإن المضاعفة فيها الفداء مع القيمة يدفعه عدم القائل إذ الأصحاب كما عرفت و تعرف بين قائل بما ذكرناه، و هو المشهور، و بين قائل بتضاعف الفداء مطلقا كما عن الإسكافي و المقنع و أحد قولي المرتضى، و مخير أو مردد كما عن المفيد و الديلمي و ابن زهرة، و التخصيص المزبور خارج عن الأقوال كلها، فتعين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عن ابن أبي عقيل من أنه ليس على المحرم في قتل الحمامة في الحرم إلا شاة واضح الفساد، بل يمكن تحصيل الإجماع على خلافه فضلا عن محكيه الذي سمعته عن شرح الجمل و تسمعه عن الانتصار و الغنية، بل قد سمعت النصوص في خصوص الحمام و فرخه و بيضه فضلا عن النصوص العامة، و قد تقدم الكلام في ذلك و غيره سابقا، كما أنه قد تقدم أيضا ما يظهر لك منه و من ما في محكي النهاية و المبسوط و السرائر من أنه إذا قتل اثنان في الحرم صيدا أحدهما محرم و الآخر محل فعلى المحل القيمة، و على المحرم الفداء و</w:t>
      </w:r>
    </w:p>
    <w:p>
      <w:pPr>
        <w:pStyle w:val="BookText"/>
        <w:rPr/>
      </w:pPr>
      <w:r>
        <w:rPr>
          <w:rFonts w:ascii="Amiri" w:hAnsi="Amiri" w:eastAsia="Amiri" w:cs="Amiri"/>
          <w:color w:val="111111"/>
          <w:sz w:val="28"/>
          <w:sz w:val="28"/>
          <w:szCs w:val="28"/>
          <w:rtl w:val="true"/>
          <w:lang w:bidi="ar-SA"/>
        </w:rPr>
        <w:t>القيمة و إذا ذبح المحل صيدا في الحرم كان عليه دم لا غير، بل لم يعرف لما ذكره من الفرق بين المحل مشتركا و منفردا ما يدل عليه، و ربما يتكلف له الاستدلال ب</w:t>
      </w:r>
    </w:p>
    <w:p>
      <w:pPr>
        <w:pStyle w:val="BookText"/>
        <w:rPr/>
      </w:pPr>
      <w:r>
        <w:rPr>
          <w:rFonts w:ascii="Amiri" w:hAnsi="Amiri" w:eastAsia="Amiri" w:cs="Amiri"/>
          <w:color w:val="111111"/>
          <w:sz w:val="28"/>
          <w:sz w:val="28"/>
          <w:szCs w:val="28"/>
          <w:rtl w:val="true"/>
          <w:lang w:bidi="ar-SA"/>
        </w:rPr>
        <w:t>خبر الطاطري‏</w:t>
      </w:r>
      <w:r>
        <w:rPr>
          <w:rStyle w:val="FootnoteAnchor"/>
          <w:rtl w:val="true"/>
        </w:rPr>
        <w:footnoteReference w:id="833"/>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محرمين أكلوا صيدا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شاة شاة و ليس على الذي ذبحه إلا شاة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كما ترى خال عن الفرق‏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المزبور، و كذا ما عن الحلبي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الصيد فيلزم من قتله أو ذبحه أو شارك في ذلك أو دل عليه فقتل إن كان محلا في الحرم أو محرما في الحل فداء بمثله من النعم، و إن كان محرما في الحرم فالفداء و القيمة، و روي الفداء مضاعفا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 أولا وجوب الفداء على المحل، و قد عرفت وجوب القيمة عليه و ثانيا إيجاب القيمة مع ذلك على المحرم في الحرم، و كان المتجه ما ذكره من رواية المضاعفة إعمالا لكل من السببين عمله، و كأنه أشار بالرواية الى ما سمعته سابقا من حسن ابن عمار، و أصرح منه‏</w:t>
      </w:r>
    </w:p>
    <w:p>
      <w:pPr>
        <w:pStyle w:val="BookText"/>
        <w:rPr/>
      </w:pPr>
      <w:r>
        <w:rPr>
          <w:rFonts w:ascii="Amiri" w:hAnsi="Amiri" w:eastAsia="Amiri" w:cs="Amiri"/>
          <w:color w:val="111111"/>
          <w:sz w:val="28"/>
          <w:sz w:val="28"/>
          <w:szCs w:val="28"/>
          <w:rtl w:val="true"/>
          <w:lang w:bidi="ar-SA"/>
        </w:rPr>
        <w:t xml:space="preserve">قول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مسئلة يحيى بن أكثم القاضي‏</w:t>
      </w:r>
      <w:r>
        <w:rPr>
          <w:rStyle w:val="FootnoteAnchor"/>
          <w:rtl w:val="true"/>
        </w:rPr>
        <w:footnoteReference w:id="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المحرم إذا قتل صيدا في الحل و كان الصيد من ذوات الطير و كان الطير من كبارها فعليه شاة، و إن أصابه في الحرم فعليه الجزاء مضاعفا، و إذا قتل فرخا</w:t>
      </w:r>
    </w:p>
    <w:p>
      <w:pPr>
        <w:pStyle w:val="BookText"/>
        <w:rPr/>
      </w:pPr>
      <w:r>
        <w:rPr>
          <w:rFonts w:ascii="Amiri" w:hAnsi="Amiri" w:eastAsia="Amiri" w:cs="Amiri"/>
          <w:color w:val="111111"/>
          <w:sz w:val="28"/>
          <w:sz w:val="28"/>
          <w:szCs w:val="28"/>
          <w:rtl w:val="true"/>
          <w:lang w:bidi="ar-SA"/>
        </w:rPr>
        <w:t>في الحل فعليه حمل فطيم من اللبن، و إذا قتله في الحرم الحمل و قيمة الفرخ، و إن كان من الوحش و كان حمار وحش فعليه بقرة، و إن كان نعامة فعليه بدنة، و إن كان ظبيا فعليه شاة، و إن كان قتل من ذلك في الحرم فعليه الجزاء مضاعفا هَدْياً بالِغَ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قوله‏ هَدْياً بالِغَ الْكَعْبَةِ نصب على معنى مضاعفة الجزاء،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لا يكون حينئذ فرق بين الفداء و القيمة إلا في الفرخ، فلذا فرق بينهما فيه دون غيره، و فيه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الإغماض عن السند و عدم المكافاة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وجود قائل به، و لم نجده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يظهر لك أيضا ما في كلام ابن زهرة،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قتل صيدا له مثل أو ذبحه و كان حرا كامل العقل محلا في الحرم أو محرما في الحل فعليه فداؤه بمثله من النعم بدليل الإجماع من الطائفة و طريقة الاحتياط، و أيضا قوله تعالى‏</w:t>
      </w:r>
      <w:r>
        <w:rPr>
          <w:rStyle w:val="FootnoteAnchor"/>
          <w:rtl w:val="true"/>
        </w:rPr>
        <w:footnoteReference w:id="835"/>
      </w:r>
      <w:r>
        <w:rPr>
          <w:rFonts w:ascii="Amiri" w:hAnsi="Amiri" w:eastAsia="Amiri" w:cs="Amiri"/>
          <w:color w:val="111111"/>
          <w:sz w:val="28"/>
          <w:sz w:val="28"/>
          <w:szCs w:val="28"/>
          <w:rtl w:val="true"/>
          <w:lang w:bidi="ar-SA"/>
        </w:rPr>
        <w:t>فَجَزاءٌ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فأوجب مثلا من النعم، و ذلك يبطل قول‏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من قال الواجب قيمة الصيد، و إن كان محرما في الحرم فعليه الفداء و القيمة أو الفداء مضاعفا بدليل الإجماع المشار اليه، و طريقة الاحتياط، و اليقين لبراءة الذمة، و أيضا فالجزاء إذا لزم المحل في الحرم و المحرم في الحل وجب اجتماع الجزءين باجتماع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و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 نظر من</w:t>
      </w:r>
    </w:p>
    <w:p>
      <w:pPr>
        <w:pStyle w:val="BookText"/>
        <w:rPr/>
      </w:pPr>
      <w:r>
        <w:rPr>
          <w:rFonts w:ascii="Amiri" w:hAnsi="Amiri" w:eastAsia="Amiri" w:cs="Amiri"/>
          <w:color w:val="111111"/>
          <w:sz w:val="28"/>
          <w:sz w:val="28"/>
          <w:szCs w:val="28"/>
          <w:rtl w:val="true"/>
          <w:lang w:bidi="ar-SA"/>
        </w:rPr>
        <w:t>وجوه، و أما ما عن المفيد و المرتضى في الجمل من أن المحل إذا قتل صيدا في الحرم فعليه جزاؤه فيمكن إرادة القيمة من الجزاء فيه المتعارف إطلاقه على ما يشملها و الفداء، بخلاف الفداء كما عن المحقق القطع به، فلا يكون مخالفا للمختار كقول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المحرم إذا صاد في الحل كان عليه الفداء، و إذا صاد في الحرم كان عليه الفداء و القيمة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إرادته من المضاعفة اجتماع الفداء و القيمة، و نحوه المحكي عن سلار، و حينئذ يكون موافقا للمختار، و أظهر منهما في ذلك ما عن المرتضى في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 الفداء و القيمة أو القيمة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نص فيما قلناه، ثم عن المفيد في الزيادات و</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836"/>
      </w:r>
      <w:r>
        <w:rPr>
          <w:rFonts w:ascii="Amiri" w:hAnsi="Amiri" w:eastAsia="Amiri" w:cs="Amiri"/>
          <w:color w:val="111111"/>
          <w:sz w:val="28"/>
          <w:sz w:val="28"/>
          <w:szCs w:val="28"/>
          <w:rtl w:val="true"/>
          <w:lang w:bidi="ar-SA"/>
        </w:rPr>
        <w:t xml:space="preserve">يعنى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لا يأكل الصيد و إن صاده الحلال، و على المحرم في صيده في الحل الفداء، و عليه في الحرم القيمة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أن يكون من كلامه و من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فيجوز أن يراد بالقيمة ما يعم الفداء كما في‏</w:t>
      </w:r>
    </w:p>
    <w:p>
      <w:pPr>
        <w:pStyle w:val="BookText"/>
        <w:rPr/>
      </w:pPr>
      <w:r>
        <w:rPr>
          <w:rFonts w:ascii="IRNazanin" w:hAnsi="IRNazanin" w:eastAsia="IRNazanin"/>
          <w:color w:val="111111"/>
          <w:sz w:val="28"/>
          <w:sz w:val="28"/>
          <w:szCs w:val="28"/>
          <w:rtl w:val="true"/>
          <w:lang w:bidi="fa-IR"/>
        </w:rPr>
        <w:t>موثق ابن عمار</w:t>
      </w:r>
      <w:r>
        <w:rPr>
          <w:rStyle w:val="FootnoteAnchor"/>
          <w:rtl w:val="true"/>
        </w:rPr>
        <w:footnoteReference w:id="83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فداء شي‏ء أتيته و أنت محرم جاهلا به إذا كنت محرما في حجك أو عمرتك إلا الصيد، فان عليك الفداء بجهل كان أو عمد، و</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الله قد أوجبه عليك فان أصبته و أنت حلال في الحرم فعليك قيمة واحدة، و إن أصبته و أنت حرام في الحل فعليك القيمة، و إن أصبته و أنت‏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حرام في الحرم فعليك الفداء مضاعفا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عن‏</w:t>
      </w:r>
    </w:p>
    <w:p>
      <w:pPr>
        <w:pStyle w:val="BookText"/>
        <w:rPr/>
      </w:pPr>
      <w:r>
        <w:rPr>
          <w:rFonts w:ascii="Amiri" w:hAnsi="Amiri" w:eastAsia="Amiri" w:cs="Amiri"/>
          <w:color w:val="111111"/>
          <w:sz w:val="28"/>
          <w:sz w:val="28"/>
          <w:szCs w:val="28"/>
          <w:rtl w:val="true"/>
          <w:lang w:bidi="ar-SA"/>
        </w:rPr>
        <w:t>سليمان بن خالد</w:t>
      </w:r>
      <w:r>
        <w:rPr>
          <w:rStyle w:val="FootnoteAnchor"/>
          <w:rtl w:val="true"/>
        </w:rPr>
        <w:footnoteReference w:id="838"/>
      </w:r>
      <w:r>
        <w:rPr>
          <w:rFonts w:ascii="Amiri" w:hAnsi="Amiri" w:eastAsia="Amiri" w:cs="Amiri"/>
          <w:color w:val="111111"/>
          <w:sz w:val="28"/>
          <w:sz w:val="28"/>
          <w:szCs w:val="28"/>
          <w:rtl w:val="true"/>
          <w:lang w:bidi="ar-SA"/>
        </w:rPr>
        <w:t xml:space="preserve">أنه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القمري و الدبسي و السمان و العصفور و البلبل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 فإن أصابه المحرم في الحرم فعليه قيمتان ليس 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لعدم المثل لها من النعم كما عن التذكرة و المنتهى، فلا يكون مخالفا، نعم ظاهر المقنع المضاعفة في الفداء،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المحرم في الحرم الفداء مضاعفا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أظهر منه ما عن 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عليه فداءين للإجماع، و لأن على المحرم في الحل فدية، و على المحل في الحرم 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إرادتهما القيمة و إن بعد، و إلا كانا محجوجين بما عرفته سابقا من وجوب القيمة على المحل، و كذا ما عن 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قاتل صيد الحرم إن كان محرما تضاعف الجزاء، و إن كان محلا لزمه جزاء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أظهر في الموافقة لما سمعته من إطلاق الجزاء على ما يشمل القيمة، نعم من الغريب ما عن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المحرم إذا قتل في الحل على بريد لزمه القيمة، و</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قتل في الحرم فالجزاء و القيمة، و المحل إذا قتل في الحرم أو على بريد لزمه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عكس ما سمعته في النصوص، و لعل ذلك من النساخ أو من القلم، و عن الانتصار و الناصرية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المحرم إذا تعمد الصيد كان عليه جزاءان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الناصرية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قاصدا به نقض الإحرام للإجماع و الاحتياط، و لأن عليه مع النسيان جزاء و العمد أغلظ فتجب له المضاعفة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ذلك منه في الحرم و هو محرم عامدا اليه تضاعف ما كان يجب عليه في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فرق في دليل المضاعفة في الحرم بين العمد و غيره، كما أنه لا نجد لها دليلا في الحل من حيث العمدية، بل لم يحضرني الآن موافق له فضلا عن كونه مجمعا عليه، فالتحقيق ما عرفته سابقا و لاحقا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وجوب القيمة على المحل في الحرم، و وجوب الفداء على المحرم في الحل إن كان له فداء، و وجوبه مع القيمة عليه في الحرم، و إلا فقيمتان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ذكر الشيخ و ابنا حمزة و البراج و ابن سعيد و الفاضلان و غيرهم بل في المسالك أنه المشهور أن ذلك كذلك‏ حتى تنتهي‏ المضاعفة إلى البدنة، فلا تتضاعف‏ بمعنى أن ما تجب فيه البدنة لا تجب معها القيمة أو البدنتان، للأصل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من مرسل ابن فضال‏</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يكون الجزاء مضاعفا فيما دون البدنة حتى يبلغ البدنة، فإذا بلغ البدنة فلا تضاعف، لأنه أعظم ما يكون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 مرسله‏</w:t>
      </w:r>
      <w:r>
        <w:rPr>
          <w:rStyle w:val="FootnoteAnchor"/>
          <w:rtl w:val="true"/>
        </w:rPr>
        <w:footnoteReference w:id="840"/>
      </w:r>
      <w:r>
        <w:rPr>
          <w:rFonts w:ascii="Amiri" w:hAnsi="Amiri" w:eastAsia="Amiri" w:cs="Amiri"/>
          <w:color w:val="111111"/>
          <w:sz w:val="28"/>
          <w:sz w:val="28"/>
          <w:szCs w:val="28"/>
          <w:rtl w:val="true"/>
          <w:lang w:bidi="ar-SA"/>
        </w:rPr>
        <w:t xml:space="preserve">الآخر، فيخص أو يقيد بذلك ما دل عليها، إلا أنه قد يناقش بانقطاع الأصل بما عرفت، و قصور المرسل سندا عن التقييد و التخصيص، و معارضة خصوص ما سمعته من‏ قول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w:t>
      </w:r>
      <w:r>
        <w:rPr>
          <w:rStyle w:val="FootnoteAnchor"/>
          <w:rtl w:val="true"/>
        </w:rPr>
        <w:footnoteReference w:id="841"/>
      </w:r>
      <w:r>
        <w:rPr>
          <w:rFonts w:ascii="Amiri" w:hAnsi="Amiri" w:eastAsia="Amiri" w:cs="Amiri"/>
          <w:color w:val="111111"/>
          <w:sz w:val="28"/>
          <w:sz w:val="28"/>
          <w:szCs w:val="28"/>
          <w:rtl w:val="true"/>
          <w:lang w:bidi="ar-SA"/>
        </w:rPr>
        <w:t>بعدة طرق المشتمل على قرائن عديدة تدل على صحته، و لعله لذا مال غير واحد من متأخري المتأخرين الى ما عن ابن إدريس من التضعيف مطلقا، بل هو المحكي عن الأكثر، بل عن ابن إدريس نسبته الى ما عدا الشيخ من الأصحاب مؤذنا بالاتفاق عليه، و هو مع كونه أحوط لا يخلو من قوة، و إن أمكن القول بانجبار المرسلين بما سمعته من الشهرة في المسالك، مضافا الى تبيين ما في الكتب الأربع، فيصلحان للتخصيص و التقييد، بل و المعارضة التي يمكن الجمع فيها بالحمل على ضرب من الندب، فتأمل، نعم ما في المسالك من أن المراد ببلوغ البدنة بلوغ نفس البدنة أو قيمتها غير واضح، إذ المستفاد من النص و الفتوى تعلق الحكم بنفس البدنة، و كذا لا يلحق بها أرشها قطعا،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و كلما تكرر من الجناية على‏ الصيد من المحرم نسيانا للإحرام‏ وجب عليه ضمانه‏ بلا</w:t>
      </w:r>
    </w:p>
    <w:p>
      <w:pPr>
        <w:pStyle w:val="BookText"/>
        <w:rPr/>
      </w:pPr>
      <w:r>
        <w:rPr>
          <w:rFonts w:ascii="Amiri" w:hAnsi="Amiri" w:eastAsia="Amiri" w:cs="Amiri"/>
          <w:color w:val="111111"/>
          <w:sz w:val="28"/>
          <w:sz w:val="28"/>
          <w:szCs w:val="28"/>
          <w:rtl w:val="true"/>
          <w:lang w:bidi="ar-SA"/>
        </w:rPr>
        <w:t>خلاف، بل الإجماع بقسميه عليه، بل المحكي منهما مستفيض أو متواتر، و هو الحجة بعد العموم كتابا</w:t>
      </w:r>
      <w:r>
        <w:rPr>
          <w:rStyle w:val="FootnoteAnchor"/>
          <w:rtl w:val="true"/>
        </w:rPr>
        <w:footnoteReference w:id="842"/>
      </w:r>
      <w:r>
        <w:rPr>
          <w:rFonts w:ascii="Amiri" w:hAnsi="Amiri" w:eastAsia="Amiri" w:cs="Amiri"/>
          <w:color w:val="111111"/>
          <w:sz w:val="28"/>
          <w:sz w:val="28"/>
          <w:szCs w:val="28"/>
          <w:rtl w:val="true"/>
          <w:lang w:bidi="ar-SA"/>
        </w:rPr>
        <w:t>و سنة</w:t>
      </w:r>
      <w:r>
        <w:rPr>
          <w:rStyle w:val="FootnoteAnchor"/>
          <w:rtl w:val="true"/>
        </w:rPr>
        <w:footnoteReference w:id="843"/>
      </w:r>
      <w:r>
        <w:rPr>
          <w:rFonts w:ascii="IRNazanin" w:hAnsi="IRNazanin" w:eastAsia="IRNazanin"/>
          <w:color w:val="111111"/>
          <w:sz w:val="28"/>
          <w:sz w:val="28"/>
          <w:szCs w:val="28"/>
          <w:rtl w:val="true"/>
          <w:lang w:bidi="fa-IR"/>
        </w:rPr>
        <w:t>و خصوص ما تسمعه من‏ النصوص‏</w:t>
      </w:r>
      <w:r>
        <w:rPr>
          <w:rStyle w:val="FootnoteAnchor"/>
          <w:rtl w:val="true"/>
        </w:rPr>
        <w:footnoteReference w:id="844"/>
      </w:r>
      <w:r>
        <w:rPr>
          <w:rFonts w:ascii="Amiri" w:hAnsi="Amiri" w:eastAsia="Amiri" w:cs="Amiri"/>
          <w:color w:val="111111"/>
          <w:sz w:val="28"/>
          <w:sz w:val="28"/>
          <w:szCs w:val="28"/>
          <w:rtl w:val="true"/>
          <w:lang w:bidi="ar-SA"/>
        </w:rPr>
        <w:t>و كذا لو كان خطأ بأن أراد قتل غير الصيد فقتله أو ضرب من غير قصد للضرب الذي هو من معقد إجماع المدارك، بل و إن كان عن جهل بالحكم الشرعي في أقوى الوجهين‏ و لو تعمد وجبت الكفارة أولا إجماعا بقسميه و كتابا</w:t>
      </w:r>
      <w:r>
        <w:rPr>
          <w:rStyle w:val="FootnoteAnchor"/>
          <w:rtl w:val="true"/>
        </w:rPr>
        <w:footnoteReference w:id="845"/>
      </w:r>
      <w:r>
        <w:rPr>
          <w:rFonts w:ascii="Amiri" w:hAnsi="Amiri" w:eastAsia="Amiri" w:cs="Amiri"/>
          <w:color w:val="111111"/>
          <w:sz w:val="28"/>
          <w:sz w:val="28"/>
          <w:szCs w:val="28"/>
          <w:rtl w:val="true"/>
          <w:lang w:bidi="ar-SA"/>
        </w:rPr>
        <w:t>و سنة</w:t>
      </w:r>
      <w:r>
        <w:rPr>
          <w:rStyle w:val="FootnoteAnchor"/>
          <w:rtl w:val="true"/>
        </w:rPr>
        <w:footnoteReference w:id="846"/>
      </w:r>
      <w:r>
        <w:rPr>
          <w:rFonts w:ascii="Amiri" w:hAnsi="Amiri" w:eastAsia="Amiri" w:cs="Amiri"/>
          <w:color w:val="111111"/>
          <w:sz w:val="28"/>
          <w:sz w:val="28"/>
          <w:szCs w:val="28"/>
          <w:rtl w:val="true"/>
          <w:lang w:bidi="ar-SA"/>
        </w:rPr>
        <w:t xml:space="preserve">بل هو كالضروري‏ ثم لا يتكرر و هو ممن ينتقم الله منه‏ لو فعل عمدا أيضا كما في الفقيه و المقنع و النهاية و التهذيب و الاستبصار و المهذب و الجامع و غيرها على ما حكي عن بعضها بل عن كنز العرفان نسبته الى أكثر الأصحاب، بل في محكي التبيان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ظاهر مذهب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الظاهر في روايتنا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و القائل ابنا الجنيد و إدريس و الشيخ في المبسوط و الخلاف و السيد و الحلبي في ظاهرهما على ما حكي عنهم‏ تتكرر، و الأول أشهر فتوى و رواية، بل عن الخلاف نسبته الى كثير من الأخبار، للأصل السالم عن معارضة ظاهر النصوص بعد ظهور قوله تعالى‏</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عادَ فَيَنْتَقِمُ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الجزاء مع العود انتقام الله تعالى في مقابل جزاء الابتداء من الفدية، و مرجعه الى أن الجزاء للتكفير لا للعقوبة، و لا تكفير</w:t>
      </w:r>
    </w:p>
    <w:p>
      <w:pPr>
        <w:pStyle w:val="BookText"/>
        <w:rPr/>
      </w:pPr>
      <w:r>
        <w:rPr>
          <w:rFonts w:ascii="Amiri" w:hAnsi="Amiri" w:eastAsia="Amiri" w:cs="Amiri"/>
          <w:color w:val="111111"/>
          <w:sz w:val="28"/>
          <w:sz w:val="28"/>
          <w:szCs w:val="28"/>
          <w:rtl w:val="true"/>
          <w:lang w:bidi="ar-SA"/>
        </w:rPr>
        <w:t>بالفدية مع العود، مضافا الى ما في النصوص من التصريح بكون المراد من الآية ذلك،</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Style w:val="FootnoteAnchor"/>
          <w:rtl w:val="true"/>
        </w:rPr>
        <w:footnoteReference w:id="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إذا قتل الصيد فعليه جزاؤه، و يتصدق بالصيد على مسكين، فان عاد فقتل صيدا آخر لم يكن عليه جزاء، و ينتقم الله منه، و النقمة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حسنه‏</w:t>
      </w:r>
      <w:r>
        <w:rPr>
          <w:rStyle w:val="FootnoteAnchor"/>
          <w:rtl w:val="true"/>
        </w:rPr>
        <w:footnoteReference w:id="8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عليه 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آخر فليس عليه كفارة، قال الله عز و جل‏ وَ مَنْ عادَ فَيَنْتَقِمُ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حفص الأعور</w:t>
      </w:r>
      <w:r>
        <w:rPr>
          <w:rStyle w:val="FootnoteAnchor"/>
          <w:rtl w:val="true"/>
        </w:rPr>
        <w:footnoteReference w:id="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المحرم الصيد فقولوا له هل أصبت قبل هذا و أنت محرم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فقولوا له إن الله منتقم منك فاحذر النقمة، و إن قال لا فاحكموا عليه جزاء ذلك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ابن أبي عمير</w:t>
      </w:r>
      <w:r>
        <w:rPr>
          <w:rStyle w:val="FootnoteAnchor"/>
          <w:rtl w:val="true"/>
        </w:rPr>
        <w:footnoteReference w:id="851"/>
      </w:r>
      <w:r>
        <w:rPr>
          <w:rFonts w:ascii="Amiri" w:hAnsi="Amiri" w:eastAsia="Amiri" w:cs="Amiri"/>
          <w:color w:val="111111"/>
          <w:sz w:val="28"/>
          <w:sz w:val="28"/>
          <w:szCs w:val="28"/>
          <w:rtl w:val="true"/>
          <w:lang w:bidi="ar-SA"/>
        </w:rPr>
        <w:t xml:space="preserve">عن بعض أصحابه الذي هو كالصحيح للإجماع على قبول مراسيله‏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المحرم الصيد خطأ فعليه أبدا في</w:t>
      </w:r>
    </w:p>
    <w:p>
      <w:pPr>
        <w:pStyle w:val="BookText"/>
        <w:rPr/>
      </w:pPr>
      <w:r>
        <w:rPr>
          <w:rFonts w:ascii="Amiri" w:hAnsi="Amiri" w:eastAsia="Amiri" w:cs="Amiri"/>
          <w:color w:val="111111"/>
          <w:sz w:val="28"/>
          <w:sz w:val="28"/>
          <w:szCs w:val="28"/>
          <w:rtl w:val="true"/>
          <w:lang w:bidi="ar-SA"/>
        </w:rPr>
        <w:t>كل ما أصاب الكفارة، فإن عاد فأصاب ثانيا متعمدا فليس عليه فيه الكفارة، و هو ممن قال الله عز و جل‏ وَ مَنْ عادَ فَيَنْتَقِمُ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الكافي عن ابن أبي عمير</w:t>
      </w:r>
      <w:r>
        <w:rPr>
          <w:rStyle w:val="FootnoteAnchor"/>
          <w:rtl w:val="true"/>
        </w:rPr>
        <w:footnoteReference w:id="852"/>
      </w:r>
      <w:r>
        <w:rPr>
          <w:rFonts w:ascii="Amiri" w:hAnsi="Amiri" w:eastAsia="Amiri" w:cs="Amiri"/>
          <w:color w:val="111111"/>
          <w:sz w:val="28"/>
          <w:sz w:val="28"/>
          <w:szCs w:val="28"/>
          <w:rtl w:val="true"/>
          <w:lang w:bidi="ar-SA"/>
        </w:rPr>
        <w:t xml:space="preserve">عن بعض أصحابه غير مسند له الى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دعائم الإسلام‏</w:t>
      </w:r>
      <w:r>
        <w:rPr>
          <w:rStyle w:val="FootnoteAnchor"/>
          <w:rtl w:val="true"/>
        </w:rPr>
        <w:footnoteReference w:id="853"/>
      </w:r>
      <w:r>
        <w:rPr>
          <w:rFonts w:ascii="Amiri" w:hAnsi="Amiri" w:eastAsia="Amiri" w:cs="Amiri"/>
          <w:color w:val="111111"/>
          <w:sz w:val="28"/>
          <w:sz w:val="28"/>
          <w:szCs w:val="28"/>
          <w:rtl w:val="true"/>
          <w:lang w:bidi="ar-SA"/>
        </w:rPr>
        <w:t xml:space="preserve">عن جعفر بن محمد عليهما السلام أنه قال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عادَ فَيَنْتَقِمُ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صيدا و هو محرم حكم عليه أن يجزي بمثله، فان عاد فقتل آخر لم يحكم عليه، و ينتقم الله منه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حديث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 xml:space="preserve">مع المأمون المنقول في جملة من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أتى به المحرم بجهالة فلا شي‏ء عليه إلا الصيد، فان عليه الفداء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بجهالة كان أو بعلم أو بخطإ الى أن قال و إن كان ممن عاد فهو ممن ينتقم الله منه و ليس عليه كفارة، و النقمة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الأول بأنه متروك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مقتول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الصيد ميتة، فلا يتصدق به على المسكين، فيحمل على بطلان امتناعه، فلا يدل على القتل المكرر، و فيه أيضا و في مرسل ابن أبي عمير بالحمل</w:t>
      </w:r>
    </w:p>
    <w:p>
      <w:pPr>
        <w:pStyle w:val="BookText"/>
        <w:rPr/>
      </w:pPr>
      <w:r>
        <w:rPr>
          <w:rFonts w:ascii="Amiri" w:hAnsi="Amiri" w:eastAsia="Amiri" w:cs="Amiri"/>
          <w:color w:val="111111"/>
          <w:sz w:val="28"/>
          <w:sz w:val="28"/>
          <w:szCs w:val="28"/>
          <w:rtl w:val="true"/>
          <w:lang w:bidi="ar-SA"/>
        </w:rPr>
        <w:t>على أنه ليس عليه الجزاء وحده بل يعاقب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لا ينبغي أن تسطر و لا تستأهل دفعا، كالمناقشة بأن مقتضى إطلاق بعض النصوص المزبورة عدم الفرق بين العمد و غيره، ضرورة اندفاعها بتحكيم المقيد عليها، مضافا الى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فَيَنْتَقِمُ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العمد، كإطلاق بعض النصوص المزبورة وجوب التكرار مطلقا المحمول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ما في الاستدلال للأول بالآية، و بعموم نحو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ابن عمار</w:t>
      </w:r>
      <w:r>
        <w:rPr>
          <w:rStyle w:val="FootnoteAnchor"/>
          <w:rtl w:val="true"/>
        </w:rPr>
        <w:footnoteReference w:id="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الكفارة في كل ما أصاب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صحيحه‏</w:t>
      </w:r>
      <w:r>
        <w:rPr>
          <w:rStyle w:val="FootnoteAnchor"/>
          <w:rtl w:val="true"/>
        </w:rPr>
        <w:footnoteReference w:id="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كلما عاد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أقصاه تحكيم الخاص على العام، بل 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في الأول خرج عما نحن فيه ضرورة كونه في أفراد الصيد الذي لا كلام فيه، بل الإجماع منعقد عليه، و انما الكلام في تكرر الإصابة الذي لم يرد بالعموم، و على كل حال فلا تنافي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 ذلك بذلك ما في‏</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البزنطي‏</w:t>
      </w:r>
      <w:r>
        <w:rPr>
          <w:rStyle w:val="FootnoteAnchor"/>
          <w:rtl w:val="true"/>
        </w:rPr>
        <w:footnoteReference w:id="857"/>
      </w:r>
      <w:r>
        <w:rPr>
          <w:rFonts w:ascii="Amiri" w:hAnsi="Amiri" w:eastAsia="Amiri" w:cs="Amiri"/>
          <w:color w:val="111111"/>
          <w:sz w:val="28"/>
          <w:sz w:val="28"/>
          <w:szCs w:val="28"/>
          <w:rtl w:val="true"/>
          <w:lang w:bidi="ar-SA"/>
        </w:rPr>
        <w:t xml:space="preserve">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يصيب الصيد بجهالة أو خطأ أو عمدا هم فيه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جعلت فداك ما تقول في رجل أصاب الصيد بجهالة و 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أصاب 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 ظبيا متعمدا فذبحه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الكفارة، قال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قلت إن الخطأ و الجهالة و العمد ليس سواء فبأي شي‏ء يفضل المتعمد الجاهل الخاطى؟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أثم و لعب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أن العامد لو فضل بغير ذلك لبينه لأنه وقت الحاجة، فإنه يكفي في البيان ما سمعته من النصوص، على أنه في بيان فضله في المرة الواحدة، بل لعل إطلاق جميع النصوص منساق الى بيان ذلك لا إلى إرادة التكرير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الاستدلال بأنه يلزم أن يكون من قتل جرادة ثم نعامة عليه كفارة الجرادة دون النعامة و هو لا يناسب الحكمة، و بأنه يلزم أن يكون ذنب من يقتل جرادة أو زنبورا عقيب نعامة أعظم من قتله النعامة، و ليس كذلك إذ هو كما ترى لا يوافق أصول الإمامية، ضرورة كونه كالاجتهاد في مقابلة النص، و نحو ذلك ما وقع من مثل الفاضل من التأويل في النصوص المزبورة مما هو كالمقطوع بفساده معللا ذلك بأنه و إن بعد لكن الجمع بين الأدلة أولى، إذ هو كما ترى ليس بأولى من الجمع بينها بما هو مستفاد منها من التفصيل الذي يحمل عليه الإطلاق في كل من الطرفين، سيما بعد موافقة هذه النصوص لظاهر الكتاب، و مخالفتها لما عليه العامة التي جعل الله الرشد في خلافها، فإن المحكي عنهم عدا النادر منهم تكرار الكفارة بتكرار الفعل مطلقا، فلا محيص حينئذ بعد الإحاطة بما ذكرنا عن القول بالتفصيل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الظاهر اختصاص ذلك بالمحرم دون المحل في الحرم كما صرح به ثاني الشهيدين و غيره، و احتمال إرادة من في الحرم من المحرم بل و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دُمْتُمْ 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البعد إن لم يكن الفساد في الإحرام الواحد دون الإحرامين و إن تقارب زمان التكرار بينهما بأن كان في آخر الأول و أول الثاني فضلا عن مثل الإحرامين في عامين الذي لا خلاف في تعدد الكفارة فيه‏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و لا فرق أيضا بين ارتباط أحدهما بالآخر كحج التمتع و عمرته، و عدمه كحج الافراد و عمرته اقتصارا فيما خالف ما يقتضي التكرير و لو قاعدة وجود المسبب بوجود السبب على المتيقن، و هو ما عرفت، فما في غاية المراد من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بعد أن اعترف بأن ظاهر كلامهم التكرار في إحرام واحد و إن تباعد الزمان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تكرر في إحرامين ارتبط أحدهما بالآخر أولا فيحتمل انسحاب الخلاف لصدق التكرار، و عدمه لتغايرهما بتحقق الإحلال، و يقوى صدق التكرار لو تقارب الزمان بأن يصيد في آخر المتلو و أول التالي مع قصر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كالمحكي عن غيره من صدق التكرار إذا ارتبط أحدهما بالآخر و عدمه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إذ الجميع كما ترى، و دعوى أن المرتبطين بمنزلة إحرام واحد على أنه لا دليل على اعتبار الوحدة في الإحرام إلا الاتفاق الذي لم يعلم تحققه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المنع بعد انسياق الواحد و قاعدة الاقتصار و غير ذلك، نحو المحكي عن أحمد من الفرق بين تخلل التكفير و عدمه، ضرورة ظهور الآية في عدم الفرق، و كذا ما عن بعض من عدم الفرق في عدم التكفير بالعود بين كونه عقيب عمد أو سهو، إذ الظاهر من الآية و مرسل ابن أبي عمير إن لم يكن صريحهما و صريح محكي النهاية و المهذب كون العمد عقيب العمد، أما هو عقيب الخطأ أو بالعكس فلا خلاف كما عن بعض بل و لا إشكال في وجوب التكرير فيه، نعم في كشف اللثام كان جهل الحكم هنا كالسهو و لعله كذلك، لانسياق العالم المتذكر من الآية و النصوص دون الجاهل لا أقل من الشك، فيبقى على مقتضى التكرير، و الله العالم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خلاف في أنه أي المحرم بل و المحل في الحرم‏ يضمن الصيد بقتله عمدا بأن يعلم أنه صيد فيقتله ذاكرا لإحرامه عالما بالحكم أولا، مختارا أو مضطرا سوى ما تقدم من الجراد الذي يشق التحرر عنه‏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و ما صال عليه من السباع‏ و سهوا بأن يكون غافلا عن الإحرام أو الحرمة أو عن كونه صيدا، أو خطأ بأن قصد شيئا فأخطأه إلى الصيد فأصابه، بل أو قصد تخليصه من سبع و نحوه فأدي الى قتله على الأصح، بل الإجماع بقسميه على ذلك كله عدا الأخير، بل في كشف اللثام على الجميع، خلافا للمحكي عن الحسن البصري و مجاهد، فلم يضمنا العامد، و هو خلاف نص القرآن و الإجماع بل الضرورة من المذهب، و للأوزاعي فلم يضمن إن اضطر اليه، و لآخرين فلم يضمنوا الخاطى، مضافا الى النصوص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عليك فداء ما أتيته بجهالة إلا الصيد، فان عليك الفداء فيه بجهل كان أو بعمد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مسمع‏</w:t>
      </w:r>
      <w:r>
        <w:rPr>
          <w:rStyle w:val="FootnoteAnchor"/>
          <w:rtl w:val="true"/>
        </w:rPr>
        <w:footnoteReference w:id="8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رمى المحرم صيدا فأصاب اثنين فان عليه كفارتين جزائهما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البزنطي‏</w:t>
      </w:r>
      <w:r>
        <w:rPr>
          <w:rStyle w:val="FootnoteAnchor"/>
          <w:rtl w:val="true"/>
        </w:rPr>
        <w:footnoteReference w:id="860"/>
      </w:r>
      <w:r>
        <w:rPr>
          <w:rFonts w:ascii="Amiri" w:hAnsi="Amiri" w:eastAsia="Amiri" w:cs="Amiri"/>
          <w:color w:val="111111"/>
          <w:sz w:val="28"/>
          <w:sz w:val="28"/>
          <w:szCs w:val="28"/>
          <w:rtl w:val="true"/>
          <w:lang w:bidi="ar-SA"/>
        </w:rPr>
        <w:t xml:space="preserve">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يصيد الصيد بجهالة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أصابه 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الخطأ عندكم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هذه النخلة فيصيب نخلة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الخطأ و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رمى صيدا فمرق السهم فقتل آخر كان عليه فداءان و كذا لو رمى غرضا فأصاب صيدا ضمنه‏ لما عرفت، ثم إن ظاهر النصوص و الفتاوى عدم الفرق بين العامد و غيره في مقدار الكفارة، خلافا للمرتضى في محكي الانتصار و الناصريات فالتضاعف في العمد إما مطلقا كما في الأخير أو مع قصد نقض الإحرام كما في الأول، مستدلا عليه بالإجماع و الاحتياط، و بأن عليه مع</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النسيان جزاء، و العمد أغلظ، فيجب له المضاعفة، و فيه أن الأول موهون بعدم موافق له عليه كما اعترف به في الرياض، و الثاني ليس بدليل شرعي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الوجوب كما هو محرر في محله، و الثالث اجتهاد في مقابلة النص المصرح بأن الفارق بين العمدة و غيره ليس إلا الإثم الموجب للعقاب، و به يثبت الغلظ، فلا يحتاج الى تعدد الكفارة، كما هو واضح، و قد تقدم بعض الكلام في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محل بيض نعام لمحرم فأكله كان على المحرم عن كل بيضة شاة، و على المحل عن كل بيضة درهم‏ بلا خلاف أجده فيه، بل في المسالك الاتفاق عليه، ل</w:t>
      </w:r>
    </w:p>
    <w:p>
      <w:pPr>
        <w:pStyle w:val="BookText"/>
        <w:rPr/>
      </w:pPr>
      <w:r>
        <w:rPr>
          <w:rFonts w:ascii="Amiri" w:hAnsi="Amiri" w:eastAsia="Amiri" w:cs="Amiri"/>
          <w:color w:val="111111"/>
          <w:sz w:val="28"/>
          <w:sz w:val="28"/>
          <w:szCs w:val="28"/>
          <w:rtl w:val="true"/>
          <w:lang w:bidi="ar-SA"/>
        </w:rPr>
        <w:t>صحيح أبي عبيدة</w:t>
      </w:r>
      <w:r>
        <w:rPr>
          <w:rStyle w:val="FootnoteAnchor"/>
          <w:rtl w:val="true"/>
        </w:rPr>
        <w:footnoteReference w:id="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محل اشترى لمحرم بيض نعام فأكله المحرم فما على الذي أكله؟ فقال على الذي اشتراه فداء لكل بيضة درهم، و على المحرم لكل بيضة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كالفتاوى ترتب ذلك على المحل و إن كان في الحل، و لا استبعاد فيه بعد النص و الفتوى و إن لم يكن كفارة على المحل لو اشترك مع المحرم في قتل الصيد في الحل،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وجوب أكثر الأمرين عليه من القيمة و الدرهم لو كان في الحرم، لأن حكم البيض المذكور يقتضي تغليظا، فلو اقتصر على</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الدرهم مع وجوب القيمة في غيره مع فرض زيادتها عليه لكان أنقص منه و الواقع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كما ترى مجرد اعتبار، و كذا ما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الأكل إن كان في الحل فالحكم كما ذكر و إن كان في الحرم ففي تضاعف الفداء بحيث يجتمع عليه الشاة و الدرهم نظر، من إطلاق القاعدة الدالة على الاجتماع، و من إطلاق النص هنا على وجوب الشاة، و يمكن هنا قويا أن يجمع بين المطلقين بالتضاعف لعدم المنافاة إلا أن الأصحاب هنا لم يصرحوا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بظهور الفتاوى في عدم وجوب غير الشاة، لذكرهم هذه‏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المسألة مستقلة عن مسألة المضاعفة بالاجتماع على وجه يظهر منهم انفرادها بالحكم المزبور للنص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النظر أيضا فيما ذكره غير واحد من أن كسر بيض النعام قبل التحرك موجب للإرسال، فلا يتم إطلاق وجوب الشاة هنا بل إن كسره ثم أكله وجب الجمع بين الإرسال بسبب الكسر و الشاة بسبب الأكل تقريرا للنصين، و انما يتم وجوب الشاة خاصة إذا اشتراه المحل مكسورا أو كسره هو إذ يمكن إخراج هذه المسئلة بالنص و الفتوى عن ذلك الإطلاق، و أولى منه ما لو اشتراه مطبوخا ثم كسره المحرم، فان الواجب الشاة خاصة، لزوال منفعة البيض بالنسبة إلى الفرخ الذي هو حكمة الإرسال، و مثله ما لو ظهر البيض بعد الكسر فاسدا، و في المسالك و يمكن الجمع لصدق الكسر، و ضعفه واضح</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طبخه المحرم ثم كسره و أكله فالظاهر وجوب الشاة خاصة و إن قلنا بوجوب الإرسال بالكسر، لعدم تناوله و إن شاركه في منع الاستعداد،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وجوب الإرسال مع الشاة، لمساواة الطبخ للكسر في منع الاستعداد للفرخ، و لصدق الكسر بعد ذلك، و لا يقصر الأمران عن الكسر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بالعدم لو طبخه و لم يكسره لو قيل به ثمة، و فيه أنه لا مدخل للكسر بعد فرض قيام الطبخ المذهب للاستعداد مقام الكسر، و حينئذ فلو كسره له محل بعد ذلك و أكله المحرم وجبت الشاة بالأكل و في الإرسال ما عرفت، و لا يجب على المحل الكاسر شي‏ء، للأصل السالم عن معارضة النص، و لو كان الكاسر محرما ففي المسالك في وجوب الشاة أو القيمة أو الدرهم نظر،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بعدم وجوب شي‏ء عليه للأصل السالم عن معارضة النص بعد فرض ذهاب استعداد البيض للفرخ بالطبخ المفروض من غيره، و لو فرض شمول تلك النصوص لاتجه الإرسال لا أحد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و لو كان المشتري للمحرم محرما ففي المسالك احتمل قويا وجوب الدرهم خاصة، لأولويته، من المحل بذلك، مع أصالة البراءة من الزيادة و وجوب الشاة لمشاركته للمحرم، كما لو باشر أحدهما للقتل و دل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استجوده في المدارك، و في المسالك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يقوى الاشكال لو اشتراه صحيحا فكسره الآخر و أكله حيث يجب الإرسال إذ ليس المشتري بكاسر و لا أكل و لكنه سبب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بعدم ترتب شي‏ء على المحرم غير الإثم للأصل بعد الخروج عن النص، و عن فحوى التسبيب الذي هو نحو الدلالة على الصيد، و منع الأولوية بالنسبة إلى الدرهم،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اشترى المحرم لنفسه من محل و باشر الأكل و مقدماته ففي المسالك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وجوب الدرهم و الشاة و الإرسال معهما نظر، من وجوب الأخيرين عليه بدون الشراء، و وجوب الدرهم على المحل، فعلى المحرم أولى، و من خروجه عن صورة النص، و الأول أقوى لأن حكم الأخيرين منصوص، و الأول يدخل بمفهوم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الدخول بالمفهوم المزبور كما جزم به في المدارك، نعم يتجه عليه ما يقتضيه الكسر و الأكل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انتقل الى المحل بغير الشراء و بذله للمحرم ففي المدارك في وجوب الدرهم على المحل وجهان، أظهرهما العدم، و قوى ابن فهد في المهذب الوجوب لأن السبب إعانة المحرم، و لا أثر لخصوصية سبب تملك العين،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انتقل الى المحل أو المحرم بغير الشراء ففي لحوق الأحكام نظر من المشاركة في الغاية، و عدم النص مع مخالفته في المحل للقواعد الدالة على عدم وجوب شي‏ء في غير هذه الصورة من مسائل الصيد، و يمكن أن يجب على المحرم ما كان يجب بالشراء و لا يجب على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المتجه وجوب قيمة البيض على المحرم بسبب الأكل و الإرسال مع الكسر صحيحا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أخذا من القواعد السابقة خاصة، كما أن المتجه أيضا عدم ترتب شي‏ء على المحل لو كان المشتري غير البيض و إن كان أعظم كالنعامة و الظبي، نعم يتجه وجوب القيمة أو المنصوص على المحرم، و مما ذكرنا يظهر لك ما في كشف اللثام من الموافق و المخالف،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الأخذ بغير الشراء كالشراء احتمال قريب و إن كان المشتري أيضا محرما و كان مكسورا أو مطبوخا أو فاسدا لم يكن عليه إلا درهم، لإعانته المحرم على أكله، و إن كان صحيحا فدفعه الى المحرم كذلك كان مسببا للكسر، فعليه ما عليه إن باشره، و إن كسره بنفسه فعليه فداء الكسر، و كان الطبخ مثله، ثم عليه لدفعه الى الآكل الدرهم، و إن اشتراه المحرم لنفسه لم يكن عليه لشراء شي‏ء، كما لا شي‏ء على من اشترى غير البيض من صيد أو غيره و إن أساء، للأصل و بطلان القياس و منع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تبعه في أكثره في الرياض،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يدخل الصيد في ملك المحرم‏ في الحل و في الحرم‏ باصطياد و لا ابتياع و لا هبة و لا ميراث‏ و لا غير ذلك من أسباب التملك كما في النافع و القواعد و غيرهما بل في المدارك نسبته الى القطع به في كلام الأصحاب، بل عن المنتهى الإجماع عليه في الاصطياد، لظهور الكتاب و السنة و الفتاوى في التنافي بين الإحرام و تملك الصيد، فان قوله تعالى‏</w:t>
      </w:r>
      <w:r>
        <w:rPr>
          <w:rStyle w:val="FootnoteAnchor"/>
          <w:rtl w:val="true"/>
        </w:rPr>
        <w:footnoteReference w:id="8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عَلَيْكُمْ صَيْدُ الْبَرِّ ما دُمْتُمْ 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إرادة حرمة سائر الانتفاعات المنافية حقيقة</w:t>
      </w:r>
    </w:p>
    <w:p>
      <w:pPr>
        <w:pStyle w:val="BookText"/>
        <w:rPr/>
      </w:pPr>
      <w:r>
        <w:rPr>
          <w:rFonts w:ascii="Amiri" w:hAnsi="Amiri" w:eastAsia="Amiri" w:cs="Amiri"/>
          <w:color w:val="111111"/>
          <w:sz w:val="28"/>
          <w:sz w:val="28"/>
          <w:szCs w:val="28"/>
          <w:rtl w:val="true"/>
          <w:lang w:bidi="ar-SA"/>
        </w:rPr>
        <w:t>للتملك، خصوصا إذا لو حظ كون تملكه من جملة الانتفاع، كظهور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سعيد المكاري‏</w:t>
      </w:r>
      <w:r>
        <w:rPr>
          <w:rStyle w:val="FootnoteAnchor"/>
          <w:rtl w:val="true"/>
        </w:rPr>
        <w:footnoteReference w:id="86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أحد و معه شي‏ء من الصيد حتى يخرجه‏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عن ملكه، فإن أدخله الحرم وجب عليه أن يخليه، فان لم يفعل حتى يدخل و مات لزمه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ذلك أيضا مضافا الى ظهور وجوب إرساله و ضمانه المقتضي لخروجه عن ملكه، و إلا فلا يعقل ضمانه مال نفسه فيه أيضا، بل و الى ظهور الإجماع المحكي عن الخلاف و الجواهر و ظاهر المنتهى على زوال ملكه عنه بالإحرام فيه أيضا، ضرورة كون ذلك ليس إلا لمنافاة الإحرام تملك الصيد الذي هو أثر سبب من أسبابه الاختيارية من الاصطياد و الابتياع و نحوهما أو القهرية كالإرث و نحوه، فإذا أبطل الإحرام أثر السبب علم منه عدم تأثير السبب معه أثره، لكن ناقش في ذلك كله غير واحد من متأخري المتأخرين حتى مال سيد المدارك منهم الى ما أرسله عن الشيخ من الدخول في الملك ثم وجوب الإرسال، و إن كنا لم نتحقق ذلك عن الشيخ، بل في كشف اللثام عنه أنه لا يدخل بالاتهاب في ملكه و أطلق، و لا يجوز له شي‏ء من الابتياع و غيره من أنواع التملك، و أن</w:t>
      </w:r>
    </w:p>
    <w:p>
      <w:pPr>
        <w:pStyle w:val="BookText"/>
        <w:rPr/>
      </w:pPr>
      <w:r>
        <w:rPr>
          <w:rFonts w:ascii="Amiri" w:hAnsi="Amiri" w:eastAsia="Amiri" w:cs="Amiri"/>
          <w:color w:val="111111"/>
          <w:sz w:val="28"/>
          <w:sz w:val="28"/>
          <w:szCs w:val="28"/>
          <w:rtl w:val="true"/>
          <w:lang w:bidi="ar-SA"/>
        </w:rPr>
        <w:t>الأقوى أنه يملك بالميراث، و لكن إن كان معه وجب عليه إرساله و إلا بقي في ملكه، و لا يجب إرساله، و الذي حكاه عنه في المختلف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انتقل الصيد اليه بالميراث لا يملكه و يكون باقيا على ملك الميت الى أن يحل، فإذا حل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يقوى في نفسي أنه إن كان حاضرا معه فإنه ينتقل اليه و يزول ملكه عنه، و إن كان في بلده، يبقى في ملكه، ولي في الانتقال الذي قواه الشيخ إشكال، لنا قوله تعالى‏ وَ حُرِّمَ عَلَيْكُمْ صَيْدُ الْبَرِّ ما دُمْتُمْ 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المختلف</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كشف اللثام بعد أن حكى عن الشيخ ما سمعت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قوي لأن الملك هنا ليس بالاختيار ليدخل في عموم الآية بالتحريم فيرثه لعموم أدلة الإرث، و انما الذي باختياره الاستدامة، فلذا وجب الإرسال إن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مقرب التذكرة و فيها و في المنتهى أن الشيخ قائل به في الجميع، و الذي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المبسوط يختص بالإرث، و هو المنقول في المختلف و الشرحين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ظاهر القائلين بعدم الدخول في الملك عدم الفرق فيه بين أسبابه القهرية و الاختيارية بل لعل وجوب الإرسال لكونه غير مالك له كما لو صاده و هو محرم، و ليس إلا لتنافي الإحرام و ملكية الصيد ابتداء و استدامة، بل سمعت ما حكاه في المختلف عن الشيخ من أنه يملكه ثم يزول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فليس له القبض من البائع أو الواهب أو نحوهما، بل و لا من التركة لحرمة إثبات اليد على الصيد، فان قبض و تلف في يده فعليه الجزاء لله تعالى و القيمة للمالك الذي هو البائع و نحوه، لكونه مقبوضا بالمعاملة الفاسدة و إن أذن المالك، ضرورة كون القبض عدوانا باعتبار عدم المشروعية و ما في كشف اللثام من التوقف في ذلك في غير محله و إن حكي عن المبسوط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عليه للواهب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الوجه لأنه إباحة له فلا يضمن إذا تلف، و فيه أنه يمكن أن يكون ذلك من الشيخ لقاعدة ما لا يضمن بصحيحه لا يضمن بفاسده بناء على تسليمها، و لنا فيها نظر ذكرناه في محله إن لم يكن إجماع، ضرورة اقتضاء قاعدة اليد الضمان، و الاذن الحاصلة من العقد الفاسد لا ترفع الضمان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بناء على عدم التملك بالإرث إذا كان معه قال في كشف اللثام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الموروث على ملك الميت إذا لم يكن وارث غيره، و إذا أحل دخل الموروث في ملكه إن لم يكن في الحرم، و إن كان معه مثله في الإرث فإن أحل قبل قسمة التركة شارك في الصيد أيضا، و إلا فلا، و إن لم يكن معه إلا وارث أبعد اختص بالصيد و هو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لا يخلو من نظر، و لو أحرم بعد بيع الصيد و أفلس المشتري أو ظهر عيب في الثمن أو باعه بخيار لم يكن له حالة الإحرام أخذ العين، لما عرفت من عدم دخولها في ملكه حالته،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للمشتري‏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رده بعيب أو غيره من أسباب الخيار و لكن ليس له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الرد بالعيب إذا لم يترتب عليه تملك البائع للعين يمكن منع مشروعيته، بل حقيقة الرد رجوع العين الى ملك البائع، فلا يبعد تعين الأرش له أو الانتظار الى أن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استودع صيدا محلا ثم أراد الإحرام سلمه الى المالك ثم الى الحاكم إن تعذر المالك، فان تعذر الحاكم فإلى ثقة محل لما عرفت من حرمة استيلائه على الصيد حال الإحرام، فإن تعذر الثقة ففي القواعد إشكال أقربه الإرسال و الضمان، و لعل وجه الاشكال من تعارض وجوب حفظ الأمانات أو ردها، و وجوب الإرسال عند الإحرام، كما أن وجه الأقربية الجمع بين الحقين و التغليب للإحرام، و يحتمل الحفظ و ضمان الفداء إن تلف تغليبا لحق الناس و قد يقال بعدم جواز الإحرام له حتى يرده الى صاحبه،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عنده الى أن أحرم ففي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من الحفظ و التسليم الى المالك أو الحاكم أو ثقة إشكال أقربه الإرسال و ضمان القيمة لهذا الدليل، فان سلم إلى أحدهم ضمن الفداء إلا أن يرسله المستسلم كما نص عليه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بناء على ترجيح ما دل على وجوب الحفظ و التسليم للمالك أو وليه على ما دل على وجوب الإرسال يتجه عدم الفداء بالإهمال، ضرورة تخصيص تلك الأدلة بغير الفرض</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ظهر لك مما ذكرناه أن المحرم حال إحرامه لا يدخل ملكه الصيد بسبب من أسبابه، لكن‏ هذا كله‏ إذا كان‏ الصيد عنده و أما لو كان في بلده‏ أو غيرها مما لا يصدق عليه كونه عنده أو معه‏ ففيه تردد من وجود الإحرام المانع عن الملك بدليل الآية</w:t>
      </w:r>
      <w:r>
        <w:rPr>
          <w:rStyle w:val="FootnoteAnchor"/>
          <w:rtl w:val="true"/>
        </w:rPr>
        <w:footnoteReference w:id="864"/>
      </w:r>
      <w:r>
        <w:rPr>
          <w:rFonts w:ascii="Amiri" w:hAnsi="Amiri" w:eastAsia="Amiri" w:cs="Amiri"/>
          <w:color w:val="111111"/>
          <w:sz w:val="28"/>
          <w:sz w:val="28"/>
          <w:szCs w:val="28"/>
          <w:rtl w:val="true"/>
          <w:lang w:bidi="ar-SA"/>
        </w:rPr>
        <w:t>و غيرها و من البعد الموجب لعدم خروج الصيد فيه عن الملك، فيقبل دخوله فيه‏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و الأشبه‏ وفاقا للفاضل و ثاني الشهيدين و غيرهما أنه يملك‏ بل لا أجد فيه خلافا صريحا، نعم ربما كان ذلك مقتضى إطلاق بعض الفتاوى، و التحقيق خلافه، لما عرفته في الاستدامة التي يظهر هنا من النص و الفتوى تلازمها مع الابتداء، و به يخرج عن عموم الآية، فيبقى حينئذ عموم التملك بأسبابه حينئذ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المصنف و غيره عدم الفرق في ذلك بين كون المحرم في الحرم أو في الحل، و عن التذكرة و المنتهى و التحرير التفصيل بذلك في أصل التملك معللا بأن له استدامة الملك فيه فكذا ابتداءه، و قد يناقش بأنه مناف لقطعه فيها بزوال ملكه عنه بالإحرام و احتجاجه له بأن استدامة الإمساك كابتدائه و هو يعم المحرم في الحرم و في الحل، و بما سمعته سابقا من تملك المحل في الحرم النائي عنه، نعم لو كان الصيد في الحرم زال ملك المالك عنه، فلا يدخل في ملك أحد، فالوجه حينئذ تملك المحرم في الحل و الحرم النائي عنه، بخلاف ما كان معه، و قد تقدم بعض الكلام في المسألة في المحرم،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اضطر المحرم إلى أكل الصيد لمخمصة جاز أكله‏ إجماعا بقسميه و نصوصا</w:t>
      </w:r>
      <w:r>
        <w:rPr>
          <w:rStyle w:val="FootnoteAnchor"/>
          <w:rtl w:val="true"/>
        </w:rPr>
        <w:footnoteReference w:id="865"/>
      </w:r>
      <w:r>
        <w:rPr>
          <w:rFonts w:ascii="Amiri" w:hAnsi="Amiri" w:eastAsia="Amiri" w:cs="Amiri"/>
          <w:color w:val="111111"/>
          <w:sz w:val="28"/>
          <w:sz w:val="28"/>
          <w:szCs w:val="28"/>
          <w:rtl w:val="true"/>
          <w:lang w:bidi="ar-SA"/>
        </w:rPr>
        <w:t>و لكن‏ فداه‏</w:t>
      </w:r>
    </w:p>
    <w:p>
      <w:pPr>
        <w:pStyle w:val="BookText"/>
        <w:rPr/>
      </w:pPr>
      <w:r>
        <w:rPr>
          <w:rFonts w:ascii="Amiri" w:hAnsi="Amiri" w:eastAsia="Amiri" w:cs="Amiri"/>
          <w:color w:val="111111"/>
          <w:sz w:val="28"/>
          <w:sz w:val="28"/>
          <w:szCs w:val="28"/>
          <w:rtl w:val="true"/>
          <w:lang w:bidi="ar-SA"/>
        </w:rPr>
        <w:t>إجماعا بقسميه و نصوصا</w:t>
      </w:r>
      <w:r>
        <w:rPr>
          <w:rStyle w:val="FootnoteAnchor"/>
          <w:rtl w:val="true"/>
        </w:rPr>
        <w:footnoteReference w:id="866"/>
      </w:r>
      <w:r>
        <w:rPr>
          <w:rFonts w:ascii="Amiri" w:hAnsi="Amiri" w:eastAsia="Amiri" w:cs="Amiri"/>
          <w:color w:val="111111"/>
          <w:sz w:val="28"/>
          <w:sz w:val="28"/>
          <w:szCs w:val="28"/>
          <w:rtl w:val="true"/>
          <w:lang w:bidi="ar-SA"/>
        </w:rPr>
        <w:t>أيضا و لو كان عنده‏ مع الصيد ميتة أكل الصيد إن أمكنه الفداء، و إلا أكل الميتة كما في القواعد، بل و محكي النهاية و المبسوط و المهذب، إلا أن فيها و إلا جاز له أكل الميتة ل</w:t>
      </w:r>
    </w:p>
    <w:p>
      <w:pPr>
        <w:pStyle w:val="BookText"/>
        <w:rPr/>
      </w:pPr>
      <w:r>
        <w:rPr>
          <w:rFonts w:ascii="Amiri" w:hAnsi="Amiri" w:eastAsia="Amiri" w:cs="Amiri"/>
          <w:color w:val="111111"/>
          <w:sz w:val="28"/>
          <w:sz w:val="28"/>
          <w:szCs w:val="28"/>
          <w:rtl w:val="true"/>
          <w:lang w:bidi="ar-SA"/>
        </w:rPr>
        <w:t>صحيح ابن بكير و زرارة</w:t>
      </w:r>
      <w:r>
        <w:rPr>
          <w:rStyle w:val="FootnoteAnchor"/>
          <w:rtl w:val="true"/>
        </w:rPr>
        <w:footnoteReference w:id="867"/>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اضطر إلى ميتة أو صيد و 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الصيد و يفدي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868"/>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المحرم يضطر فيجد الميتة و الصيد أيهما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يأكل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 الصيد، أما يحب أن يأكل من ماله،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عليه الفداء فليأكل و ليفده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منصور بن حازم‏</w:t>
      </w:r>
      <w:r>
        <w:rPr>
          <w:rStyle w:val="FootnoteAnchor"/>
          <w:rtl w:val="true"/>
        </w:rPr>
        <w:footnoteReference w:id="869"/>
      </w:r>
      <w:r>
        <w:rPr>
          <w:rFonts w:ascii="Amiri" w:hAnsi="Amiri" w:eastAsia="Amiri" w:cs="Amiri"/>
          <w:color w:val="111111"/>
          <w:sz w:val="28"/>
          <w:sz w:val="28"/>
          <w:szCs w:val="28"/>
          <w:rtl w:val="true"/>
          <w:lang w:bidi="ar-SA"/>
        </w:rPr>
        <w:t xml:space="preserve">عنه عليه السلام أيضا على ما عن المنتهى بخط العلامة و المضمر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محرم اضطر إلى أكل الصيد و الميتة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أن تأكل من الصيد أو الميتة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الميتة، لأن الصيد محرم على المحرم،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أن تأكل من مالك أو الميتة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من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الصيد وافده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يونس ابن يعقوب‏</w:t>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المضطر إلى الميتة و هو يجد الصيد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الصيد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أحل له الميتة إذا اضطر إليها و لم يحل له الصيد،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تأكل من مالك أحب إليك أو الميتة؟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مالك و عليك فداؤه،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عندي مال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تقضيه إذا رجعت الى مالك</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كشف اللثام و كذا قال عليه السلام لمنصور بن حازم‏</w:t>
      </w:r>
      <w:r>
        <w:rPr>
          <w:rStyle w:val="FootnoteAnchor"/>
          <w:rtl w:val="true"/>
        </w:rPr>
        <w:footnoteReference w:id="871"/>
      </w:r>
      <w:r>
        <w:rPr>
          <w:rFonts w:ascii="Amiri" w:hAnsi="Amiri" w:eastAsia="Amiri" w:cs="Amiri"/>
          <w:color w:val="111111"/>
          <w:sz w:val="28"/>
          <w:sz w:val="28"/>
          <w:szCs w:val="28"/>
          <w:rtl w:val="true"/>
          <w:lang w:bidi="ar-SA"/>
        </w:rPr>
        <w:t>فيما رواه البرقي في المحاسن عن أبيه عن صفوان بن يحيى عن منصور مؤيدا ذلك بالانجبار بالفداء و اختصاص الميتة بالحرمة الأصلية، و بالخبث و فساد المزاج و إفسادها المزاج و المخالفة لما عليه أكثر العامة و رؤساؤهم و منهم أصحاب الرأي و هم أصحاب أبي حنيفة، بل في الانتصار الإجماع على اختيار الصيد مع فدائه و لا يأكل الميتة، و إن كان لم يتعرض لحكم من لا يقدر على الفداء كإطلاق المفيد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و المحكي عن سلار و مقنع الصدوق يأكل الصيد و يفدي، و كذا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المصنف في النافع أنه قول مقابل للسابق،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عنده مع الصيد</w:t>
      </w:r>
    </w:p>
    <w:p>
      <w:pPr>
        <w:pStyle w:val="BookText"/>
        <w:rPr/>
      </w:pPr>
      <w:r>
        <w:rPr>
          <w:rFonts w:ascii="Amiri" w:hAnsi="Amiri" w:eastAsia="Amiri" w:cs="Amiri"/>
          <w:color w:val="111111"/>
          <w:sz w:val="28"/>
          <w:sz w:val="28"/>
          <w:szCs w:val="28"/>
          <w:rtl w:val="true"/>
          <w:lang w:bidi="ar-SA"/>
        </w:rPr>
        <w:t>ميتة ففيه روايتان، أشهرهما أنه يأكل الصيد و يفديه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لم يكن الفداء أكل الميتة، و مفهومه أنه يأكل الصيد مع الفداء إن أمكنه و وجه الفرق بين القولين حينئذ أنه يأكل الميتة مع عدم التمكن من الفداء على القول الثاني و لا على الأول، بل يرجع فيه الى القواعد المقررة كما عن المهذب في شرح النافع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أن الصيد إن كان نعامة انتقل إلى إبدالها حتى ينتهي الى ما يلزم العاجز، و هو الصوم، و كذا إن كان ظبيا أو غيرهما، فهذا فرق ما بينهما، فاعرفه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أن الأول الأكل و وجوب الفداء لا الأكل بشرط التمكن من الفداء الذي هو القول الثاني، و في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حكى القول بالتفصيل بإمكان الفداء فلا يضطر إلى الميتة و عدمه فيضطر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هذا الترجيح نظر، فإنه على تقدير تمامه أي فارق بينه و بين الوجه الأول، و هو الأكل و الفداء، فان جواز الأكل إذا كان مشروطا بالمكنة من الفداء لا يكون هناك قول آخر فيه تفصيل، بل يكون القولان قولا واحدا، و الذي يظهر من كلام المصنف و غيره أنهما قولان أحدهما الأكل مطلقا و لزوم الفداء في الذمة سواء قدر عليه في الحال أولا، و ثانيهما جواز الأكل مع إمكان الفداء، و يمكن أن يجاب بأن الفرق بينهما ما بين الرخصة و العزيمة، فإن الأكل في الأول رخصة، و في الثاني عزيمة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ما في السؤال و الجواب، و التحقيق أن الفرق بينهما شرطية التمكن في جواز الأكل و عدمها بل الأكل سبب في وجوبه في الذمة، بل قد يقال إن ظاهر الفتاوى عدم اعتبار الابدال، و أن المتعين الفداء على معنى وجوبه في ذمة الآكل، و لا يخلو من إجمال، و في الرياض بعد أن حكى 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سمعت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ظاهرهما بل و غيرهما أن المعتبر من التمكن و عدمه انما هو وقت الاضطرار إلى الأكل كما عن الإسكافي الذي هو أحد القائلين بالقول الثاني و فيه نظر، بل الأظهر أنه مع عدم التمكن وقت الاضطرار يأكل الصيد و يقضي الفداء إذا رجع الى ماله، كما في‏ الموثق‏</w:t>
      </w:r>
      <w:r>
        <w:rPr>
          <w:rStyle w:val="FootnoteAnchor"/>
          <w:rtl w:val="true"/>
        </w:rPr>
        <w:footnoteReference w:id="872"/>
      </w:r>
      <w:r>
        <w:rPr>
          <w:rFonts w:ascii="Amiri" w:hAnsi="Amiri" w:eastAsia="Amiri" w:cs="Amiri"/>
          <w:color w:val="111111"/>
          <w:sz w:val="28"/>
          <w:sz w:val="28"/>
          <w:szCs w:val="28"/>
          <w:rtl w:val="true"/>
          <w:lang w:bidi="ar-SA"/>
        </w:rPr>
        <w:t>و نحوه‏ الصحيح‏</w:t>
      </w:r>
      <w:r>
        <w:rPr>
          <w:rStyle w:val="FootnoteAnchor"/>
          <w:rtl w:val="true"/>
        </w:rPr>
        <w:footnoteReference w:id="873"/>
      </w:r>
      <w:r>
        <w:rPr>
          <w:rFonts w:ascii="Amiri" w:hAnsi="Amiri" w:eastAsia="Amiri" w:cs="Amiri"/>
          <w:color w:val="111111"/>
          <w:sz w:val="28"/>
          <w:sz w:val="28"/>
          <w:szCs w:val="28"/>
          <w:rtl w:val="true"/>
          <w:lang w:bidi="ar-SA"/>
        </w:rPr>
        <w:t xml:space="preserve">المروي عن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في كلامهم في ذلك، نعم هو ظاهر الإسكافي،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في الوقت ممن لا يطيق الجزاء أكل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 فقد أطلق الإمكان الشامل للحال و لحال الرجوع الى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 مقابل النصوص المزبورة</w:t>
      </w:r>
    </w:p>
    <w:p>
      <w:pPr>
        <w:pStyle w:val="BookText"/>
        <w:rPr/>
      </w:pPr>
      <w:r>
        <w:rPr>
          <w:rFonts w:ascii="Amiri" w:hAnsi="Amiri" w:eastAsia="Amiri" w:cs="Amiri"/>
          <w:color w:val="111111"/>
          <w:sz w:val="28"/>
          <w:sz w:val="28"/>
          <w:szCs w:val="28"/>
          <w:rtl w:val="true"/>
          <w:lang w:bidi="ar-SA"/>
        </w:rPr>
        <w:t>خبر عبد الغفار الجازي‏</w:t>
      </w:r>
      <w:r>
        <w:rPr>
          <w:rStyle w:val="FootnoteAnchor"/>
          <w:rtl w:val="true"/>
        </w:rPr>
        <w:footnoteReference w:id="8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المحرم إذا اضطر إلى ميتة فوجدها و وجد صيدا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الميتة و يترك الصيد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إسحاق‏</w:t>
      </w:r>
      <w:r>
        <w:rPr>
          <w:rStyle w:val="FootnoteAnchor"/>
          <w:rtl w:val="true"/>
        </w:rPr>
        <w:footnoteReference w:id="875"/>
      </w:r>
      <w:r>
        <w:rPr>
          <w:rFonts w:ascii="Amiri" w:hAnsi="Amiri" w:eastAsia="Amiri" w:cs="Amiri"/>
          <w:color w:val="111111"/>
          <w:sz w:val="28"/>
          <w:sz w:val="28"/>
          <w:szCs w:val="28"/>
          <w:rtl w:val="true"/>
          <w:lang w:bidi="ar-SA"/>
        </w:rPr>
        <w:t xml:space="preserve">عن جعفر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المحرم الى الصيد و الميتة فليأكل الميتة التي أحل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أنهما قاصران عن المعارضة من وجوه، بل لم أجد عاملا بإطلاقهما من أصحابنا، فأحسن شي‏ء حملهما على التقية، بل قد يحتمل في ثانيهما أن لا يكون واجدا للصيد و إن اضطر اليه كما عن الشيخ، بل احتمل فيهما الاضطرار الى ذبح صيد لعدم وجدان مذبوح منه، فان المحرم إذا ذبحه كان ميتة، و نفي البأس عنه في المختلف بل عن أطعمة الخلاف و المبسوط و السرائر اختيار ذلك، ففرقوا بين أن يجد صيدا مذبوحا ذبحه محل في حل فيأكله و يفديه، و بين أن يفتقر الى ذبحه و هو محرم، أو يجده مذبوحا ذبحه محرم أو ذبح في الحرم فيأكل الميتة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إدريس أنه قواه لأنه مضطر اليه، و لا عليه في أكلها كفارة،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و لحم الصيد ممنوع منه لأجل الإحرام على كل حال، لأن الأصل براءة الذمة من الكفارة، و زاد بعضهم أن تحريم الصيد في الفرض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و إمساكه و قتله و أكله بخلاف الميتة التي ثبت التحريم فيها من وجه واحد، و ربما نوقش بأنه يمكن حرمتها من وجوه في بعض الأفراد، كما لو غصب شاة و ضربها حتى ماتت، و لا قائل بالفصل، و بإمكان وجه واحد في الصيد إذا كان قد ذبحه غيره و هو محل في حل، بل قد يرجح الصيد عليها بأن حرمة أكله عارضية بسبب الإحرام و الحرم بخلاف الميتة فإنها أصلية، و بأن الصيد له بدل و هو الفداء الموجب للعفو عن إثمه في غير المقام فضلا عنه، بخلاف الميتة و بأن الميتة مشروط أكلها بالضرورة، و لا ضرورة مع وجود الصيد و الالتزام بالفداء كما أشارت إليه الرواية، و بالشهرة فتوى و رواية و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الصدوق في الفقيه التخيير بين أكل الصيد و الفداء و أكل الميتة،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w:t>
      </w:r>
    </w:p>
    <w:p>
      <w:pPr>
        <w:pStyle w:val="BookText"/>
        <w:rPr/>
      </w:pPr>
      <w:r>
        <w:rPr>
          <w:rFonts w:ascii="Amiri" w:hAnsi="Amiri" w:eastAsia="Amiri" w:cs="Amiri"/>
          <w:color w:val="111111"/>
          <w:sz w:val="28"/>
          <w:sz w:val="28"/>
          <w:szCs w:val="28"/>
          <w:rtl w:val="true"/>
          <w:lang w:bidi="ar-SA"/>
        </w:rPr>
        <w:t>أبا الحسن عليه السلام‏</w:t>
      </w:r>
      <w:r>
        <w:rPr>
          <w:rStyle w:val="FootnoteAnchor"/>
          <w:rtl w:val="true"/>
        </w:rPr>
        <w:footnoteReference w:id="8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يذبح الصيد و يأكله أحب الي من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سعيد موافقته مصرحا بأنه يذبح الصيد و يأكله، و لكن قال في محكي المقنع يأكل الصيد و يفدي، و قد</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877"/>
      </w:r>
      <w:r>
        <w:rPr>
          <w:rFonts w:ascii="Amiri" w:hAnsi="Amiri" w:eastAsia="Amiri" w:cs="Amiri"/>
          <w:color w:val="111111"/>
          <w:sz w:val="28"/>
          <w:sz w:val="28"/>
          <w:szCs w:val="28"/>
          <w:rtl w:val="true"/>
          <w:lang w:bidi="ar-SA"/>
        </w:rPr>
        <w:t xml:space="preserve">في حديث آخر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الميتة لأنها قد حلت له و لم يحل له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اختيار القول الأول و هو كذلك، ضرورة أن الجمع بالتخيير فرع التكافؤ المفقود هنا من وجوه، بل و نحوه الجمع بالإمكان و عدمه مع عدم الشاهد له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تلخص من ذلك أن الأقوال في المسألة أربعة أو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الأكل و الفداء، و الثاني الأكل إن تمكن من الفداء حال الأكل في قول، أو و لو مع الرجوع الى ماله كما في آخر، و الثالث التخيير، و الرابع التفصيل‏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الذي سمعته عن أطعمة الخلاف و غيره، و الخامس ترجيح الميتة مطلقا، و قد حكاه ابن</w:t>
      </w:r>
    </w:p>
    <w:p>
      <w:pPr>
        <w:pStyle w:val="BookText"/>
        <w:rPr/>
      </w:pPr>
      <w:r>
        <w:rPr>
          <w:rFonts w:ascii="Amiri" w:hAnsi="Amiri" w:eastAsia="Amiri" w:cs="Amiri"/>
          <w:color w:val="111111"/>
          <w:sz w:val="28"/>
          <w:sz w:val="28"/>
          <w:szCs w:val="28"/>
          <w:rtl w:val="true"/>
          <w:lang w:bidi="ar-SA"/>
        </w:rPr>
        <w:t>إدريس، إلا أنا لم نتحققه، و أقواها الأول لما عرفته من النصوص المؤيدة بما سمعت المحمول ما خالفها على التقية أو غيرها، من غير فرق بين الصيد المذبوح في الحل و غيره حتى لو تمكن المحرم من الاصطياد، بل و إن كان في الحرم فيصيده و يذبحه و يأكله مقدما له على الميتة و إن كانت مباحة الأكل بالذكاة فضلا عن غيرها، و لكن عليه الفداء و لو بعد الرجوع الى ماله، و لا يناقش بأن ذبح المحرم له و خصوصا في الحرم لا يفيده تذكية بل هو ميتة أيضا، إذ هو كالاجتهاد في مقابلة النص، مع إمكان منع كونه ميتة هنا و إن قلنا به في غير المقام الذي هو حال الضرورة، بل قد سمعت احتمال كونه غير ميتة مطلقا، و الله العالم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الصيد مملوكا ففداؤه لصاحبه‏ كما في النافع و القواعد و غيرهما، بل في المسالك هكذا أطلق الأكثر،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المفهوم من الفداء ما يلزم المحرم بسبب الجناية على الصيد من مال أو صوم أو إرسال، و هو شامل أيضا لما إذا زاد عن قيمة الصيد المملوك أو نقص، و لما إذا كانت الجناية غير موجبة لضمان الأموال كالدلالة على الصيد مع المباشر، و لما كان للمالك فيه نفع و غيره كالارسال إذا لم ينتج شيئا و الصوم، و لما إذا كانت الجناية من المحرم في الحل أو في الحرم أو من المحل في الحرم فيشمل ما يجتمع فيه القيمة و الجزاء و مقتضاه أنه لا يجب لله تعالى سوى ما يجب للمالك، مع أن القواعد المستقرة تقتضي ضمان الأموال بالمثل أو القيمة كيف كان، و كما قد يقتضي الحال في هذه المسألة ضمان ما هو أزيد من ذلك كما إذا زاد الجزاء عن القيمة أو اجتمع عليه الأمران قد يقتضي ضمان ما هو أقل، بل ما لا ينتفع به المالك فلا يكون الإحرام موجبا للتغليظ عليه زيادة عن الإحلال، فيتحصل في المسألة مخالفة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في أمور، منها لزوم البدنة عوضا عن النعامة مع أنها قيمته، و الواجب على غاصبها المتلف ضمان قيمتها، و هي قد تكون أزيد من البدنة، و قد تكون أقل، و منها فض ثمنها على البر و إعطاؤه للمالك على الوجه الذي سمعته في فضه على المساكين، و منها أن الصيام مع العجز عنه يقتضي ضياع حق المالك المالي مع أن الصوم من جملة الفداء الشرعي و إيجابه لله تعالى، و بقاء ضمان الصيد للمالك خروج عن القاعدة المذكورة، و منها لو كان المتلف بيضا موجبا للإرسال فأرسل الجاني و لم ينتج شيئا يلزم ضياع حق المالك، و إن أوجبنا القيمة هنا و نفينا الإرسال لزم الخروج عن النص المعلوم، و لو عجز عن الإرسال فالكلام في الصوم بدله كما مر، و منها لو كان المحرم مثلا دالا ضمن أيضا مع المباشر، و منها اجتماع الفداء من المباشر المتعدد و السبب كذلك و إعطاؤه للمالك، و ربما يزيد على ماله أضعافا مضاعفة، و منها الضمان لو كان المملوك حماما في الحرم كالقماري فنفره ثم عاد الى المالك، الى غير ذلك من المخالفات للأصل المتفق عليه من غير موجب يقتضي المصير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جماعة من المحققين منهم العلامة في التذكرة و التحرير و الشهيد في الدروس و المحقق الشيخ علي الى أن فداء المملوك لله تعالى و عليه القيمة لمالكه، و هذا هو الأقوى لأنه قد اجتمع في الصيد المملوك حقان لله تعالى باعتبار الإحرام و الحرم، و للآدمي باعتبار الملك، و الأصل عدم التداخل، فحينئذ ينزل الجاني منزلة الغاصب و القابض بالسوم، ففي كل موضع يلزمه الضمان يلزمه هنا كيفية و كمية، فيضمن القيمي بقيمته و المثلي بمثله، و مثله الأرش في موضع نوجبه للمالك، و يجب عليه ما نص الشارع عليه هنا لله تعالى</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دالا و نحوه ضمن الفداء لله تعالى خاصة، و تبعه على ذلك كله غير واحد ممن تأخر عنه، و لا ريب في قوة مختاره إن لم نقل بتعارض الأدلة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من وجه باعتبار إطلاق ما دل على ضمان المال لصاحبه بمثله أو قيمته، و إطلاق ما دل علي ضمان النعامة مثلا بالبدنة سواء كانت مباحة أو مملوكة، و لكن في الأول تكون لله تعالى باعتبار عدم مالك غيره، بخلاف الثاني الذي كان المالك فيه غيره، فيكفي حينئذ دفع البدل له، للأصل و حصول امتثال ما في الكتاب و السنة، نعم ما ذكره من أبدال الفداء من الصوم و نحوه مما يمكن القطع بعدم إرادة القائل ما يشمل، خصوصا و القائل مثل المصنف و الفاضل و نحوهما الذين هم أساطين هذا الفن، بل هم الذين لخصوصه، و لذا اقتصر الفاضل في القواعد على زيادة الفداء على القيمة و نقصه،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فداء المملوك لصاحبه و إن زاد على القيمة على إشكال، و عليه النقص، و كأن وجهي الاشكال أنه بدل قدره الشارع مثلا للمتلف، فلا عبرة بغيره، و لا زيادة حقيقة، و أنه ليس بدلا منه مطلقا، لأنه لو لم يكن محرما لم يكن عليه سوى القيمة، فالزائد إنما وجب لحرمة الإحرام فلا يتعلق به ملك المالك، كما أن الوجه في جزمه بأن عليه النقص أن الإحرام لا يصلح سببا للضرر على المالك و التخفيف عن المتلف مع كونه سببا للتغليظ، و لأن النصوص لا تنفي وجوب الزائد بسبب آخر، و لأن كلا من الإحرام و التعدي على مال الغير سبب للضمان، فلئن لم يتعدد المسبب فلا أقل من دخول الناقص في الزائد، و ربما قيل بأن مراده كون النقص على المالك، كما أن الزيادة له، و لكنه كما ترى في غاية البعد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في البيض فقد يدفع بمنع اندراجه في نحو العبارة، لعدم صدق الصيد عليه، و كذا تنفير الحمام، و مع التسليم فان لم ينتج شي‏ء أو نتج ما ينقص عن القيمة فعليه القيمة، كما أنه يمكن القول فيما لو كان التكليف الصيام بعدم اندراجه في نحو العبارة، لعدم صدق الفداء عليه، و انما هو بدل الفداء فيتعين الضمان للمالك، و كذا الكلام في الإطعام المختص في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كما سمعت بالمساكين، و يحتمل الصبر إلى القدرة على الفداء أو الإصلاح مع المالك، و لعل المتجه في صورة جناية المحرم في الحرم التي يجتمع فيها على الجاني القيمة و الفداء تعين الأولى للمالك و الفداء لله تعالى، كما أن المتجه فيما لو اجتمع دال و مباشر تعين فداء المباشر للمالك، و غيره لله تعالى، و إذا تعدد مباشرون فالمالك شريك المساكين كما صرح به بعضهم، و يحتمل أن يكون له واحد منها و الباقي للمساكين، و المراد من ذلك كله نفي ما سمعته من المسالك مما لا ينبغي التزامه من مثل الفاضلين و إن كان الأقوى خلاف ما ذكراه لعموم ما دل على ضمان الأموال بالمثل أو القيمة، و ظهور الكتاب و السنة في كون الفداء المزبور انما هو من جهة الإحرام و الحرم، خصوصا بملاحظة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مما أمر فيه بالصدقة به على المساكين و نحو ذلك، فتبقى حينئذ جهة المالية على حالها في الاقتضاء كما و كيفا، و لا يلحقها شي‏ء من حكم الإحرام و الحرم،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الصيد مملوكا تصدق به‏ بعد ذبحه إن كان حيوانا بلا خلاف و لا إشكال، قال أبو جعفر عليه السلام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8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المحرم في الحرم حمامة الى أن يبلغ الظبي فعليه دم يهريقه و يتصدق بمثل ثمنه فإن أصاب منه و هو حلال فعليه أن يتصدق بمثل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 في حسنة الحلبي‏</w:t>
      </w:r>
      <w:r>
        <w:rPr>
          <w:rStyle w:val="FootnoteAnchor"/>
          <w:rtl w:val="true"/>
        </w:rPr>
        <w:footnoteReference w:id="8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قتل المحرم حمامة من حمام الحرم فعليه شاة و ثمن الحمامة درهم أو شبهه يتصدق به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مما تقدم، نعم تضمن‏ بعض‏</w:t>
      </w:r>
      <w:r>
        <w:rPr>
          <w:rStyle w:val="FootnoteAnchor"/>
          <w:rtl w:val="true"/>
        </w:rPr>
        <w:footnoteReference w:id="880"/>
      </w:r>
      <w:r>
        <w:rPr>
          <w:rFonts w:ascii="Amiri" w:hAnsi="Amiri" w:eastAsia="Amiri" w:cs="Amiri"/>
          <w:color w:val="111111"/>
          <w:sz w:val="28"/>
          <w:sz w:val="28"/>
          <w:szCs w:val="28"/>
          <w:rtl w:val="true"/>
          <w:lang w:bidi="ar-SA"/>
        </w:rPr>
        <w:t>النصوص‏ إطعام حمام الحرم في بعض أفراد الجزاء، و الأحوط ما عن العلامة و غيره من أن مستحق هذه الصدقة فقراء الحرم و مساكينه، كما أن الأحوط اعتبار الإيمان‏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فيهم و إن قال في المدارك لم أقف للأصحاب على تصريح باعتبار الايمان و لا بعدمه، و إطلاق النصوص يقتضي العدم،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يلزم المحرم من فداء يذبحه أو ينحره بمكة إن كان معتمرا و بمنى إن كان حاجا كما في النافع و القواعد و غيرهما و محكي الخلاف و المراسم و الإصباح و الإشارة و الفقيه و المقنع و الغنية، بل في المدارك هذا مذهب الأصحاب لا أعلم فيه مخالفا، و هو كذلك في الأخير، أما الأول فقد سمعت من صرح فيه بما ذكره، و لكن عن النهاية و المبسوط و الوسيلة و الجامع التصريح بأن للمعتمر أن يذبح غير كفارة الصيد بمنى، و كذا عن روض الجنان و عن المهذب التصريح بجوازه في</w:t>
      </w:r>
    </w:p>
    <w:p>
      <w:pPr>
        <w:pStyle w:val="BookText"/>
        <w:rPr/>
      </w:pPr>
      <w:r>
        <w:rPr>
          <w:rFonts w:ascii="Amiri" w:hAnsi="Amiri" w:eastAsia="Amiri" w:cs="Amiri"/>
          <w:color w:val="111111"/>
          <w:sz w:val="28"/>
          <w:sz w:val="28"/>
          <w:szCs w:val="28"/>
          <w:rtl w:val="true"/>
          <w:lang w:bidi="ar-SA"/>
        </w:rPr>
        <w:t xml:space="preserve">العمرة المبتولة، و عن السرائر و الوسيلة و فقه القرآن للراوندي و ظاهر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العمرة المبتولة كالحج في ذبح جزاء الصيد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الكافي أن العمرة المتمتع بها كالمبتولة في ذبح جزاء الصيد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الغنية، و إن كان الأقوى الأول، لقول الجواد عليه السلام للمأمون فيما رواه المفيد في محكي الإرشاد عن‏</w:t>
      </w:r>
    </w:p>
    <w:p>
      <w:pPr>
        <w:pStyle w:val="BookText"/>
        <w:rPr/>
      </w:pPr>
      <w:r>
        <w:rPr>
          <w:rFonts w:ascii="Amiri" w:hAnsi="Amiri" w:eastAsia="Amiri" w:cs="Amiri"/>
          <w:color w:val="111111"/>
          <w:sz w:val="28"/>
          <w:sz w:val="28"/>
          <w:szCs w:val="28"/>
          <w:rtl w:val="true"/>
          <w:lang w:bidi="ar-SA"/>
        </w:rPr>
        <w:t>الريان بن شبيب‏</w:t>
      </w:r>
      <w:r>
        <w:rPr>
          <w:rStyle w:val="FootnoteAnchor"/>
          <w:rtl w:val="true"/>
        </w:rPr>
        <w:footnoteReference w:id="881"/>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أصاب المحرم ما يجب عليه الهدي فيه و كان إحرامه بالحج نحره بمنى، و إن كان إحرامه بالعمرة نحره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المروي عن تفسير علي بن إبراهيم عن محمد بن الحسن عن محمد بن عون النصيبي‏</w:t>
      </w:r>
      <w:r>
        <w:rPr>
          <w:rStyle w:val="FootnoteAnchor"/>
          <w:rtl w:val="true"/>
        </w:rPr>
        <w:footnoteReference w:id="882"/>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ما أرسله الحسن بن علي بن شعبة في محكي تحف العقول‏</w:t>
      </w:r>
      <w:r>
        <w:rPr>
          <w:rStyle w:val="FootnoteAnchor"/>
          <w:rtl w:val="true"/>
        </w:rPr>
        <w:footnoteReference w:id="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المحرم بالحج ينحر الفداء بمنى حيث ينحر الناس، و المحرم بالعمرة ينحر الفداء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خصوص جزاء الصيد مضافا الى الآية</w:t>
      </w:r>
      <w:r>
        <w:rPr>
          <w:rStyle w:val="FootnoteAnchor"/>
          <w:rtl w:val="true"/>
        </w:rPr>
        <w:footnoteReference w:id="884"/>
      </w:r>
      <w:r>
        <w:rPr>
          <w:rFonts w:ascii="IRNazanin" w:hAnsi="IRNazanin" w:eastAsia="IRNazanin"/>
          <w:color w:val="111111"/>
          <w:sz w:val="28"/>
          <w:sz w:val="28"/>
          <w:szCs w:val="28"/>
          <w:rtl w:val="true"/>
          <w:lang w:bidi="fa-IR"/>
        </w:rPr>
        <w:t>و الإطلاق المزبور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عليه السلام في صحيح ابن سنان</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وجب عليه فداء صيد أصابه محرما فان كان حاجا نحر هديه الذي يجب عليه بمنى، و إن كان معتمرا نحره بمكة قبالة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أبي جعفر عليه السلام في خبر زرارة</w:t>
      </w:r>
      <w:r>
        <w:rPr>
          <w:rStyle w:val="FootnoteAnchor"/>
          <w:rtl w:val="true"/>
        </w:rPr>
        <w:footnoteReference w:id="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المحرم إذا أصاب صيدا فوجب عليه الهدي فعليه أن ينحره إن كان في الحج بمنى حيث ينحر الناس، و إن كان في عمرة نحر بمكة و إن شاء تركه الى أن يقدم فيشتريه فإنه يجزي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بالأخير ما عن الشيخ من أنه لا يجب عليه الشراء من حيث صاده و السياق إلى مكة أو منى و إن كان أفضل خلافا لما عن الحلبيين فأوجباه، ل</w:t>
      </w:r>
    </w:p>
    <w:p>
      <w:pPr>
        <w:pStyle w:val="BookText"/>
        <w:rPr/>
      </w:pPr>
      <w:r>
        <w:rPr>
          <w:rFonts w:ascii="Amiri" w:hAnsi="Amiri" w:eastAsia="Amiri" w:cs="Amiri"/>
          <w:color w:val="111111"/>
          <w:sz w:val="28"/>
          <w:sz w:val="28"/>
          <w:szCs w:val="28"/>
          <w:rtl w:val="true"/>
          <w:lang w:bidi="ar-SA"/>
        </w:rPr>
        <w:t>مقطوع ابن عمار في الصحيح‏</w:t>
      </w:r>
      <w:r>
        <w:rPr>
          <w:rStyle w:val="FootnoteAnchor"/>
          <w:rtl w:val="true"/>
        </w:rPr>
        <w:footnoteReference w:id="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يفدي المحرم فداء الصيد من حيث 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ظاهر في إرادة ذبح الفداء حيث صاد، و لم أجد قائلا به إلا ما حكاه في الدروس عن الشيخ، و لعله ظاهره في التهذيب و من هنا يكون شاذا، بل لو سلم عدم ظهوره في ذلك فهو قاصر عن معارضة الأصل و الإطلاق نصا و فتوى، فلا بأس حينئذ بحمله على الندب بالمعنى الذي ذكره الشيخ، فما عن الأردبيلي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الفتوى بظاهره، و هو جواز فداء الصيد في موضع الإصابة و إن كان الأفضل التأخير إلى مكة و منى، حاملا للآية على ذلك أيضا، محتجا عليه زيادة على ما في المضمر المزبور ب</w:t>
      </w:r>
    </w:p>
    <w:p>
      <w:pPr>
        <w:pStyle w:val="BookText"/>
        <w:rPr/>
      </w:pPr>
      <w:r>
        <w:rPr>
          <w:rFonts w:ascii="Amiri" w:hAnsi="Amiri" w:eastAsia="Amiri" w:cs="Amiri"/>
          <w:color w:val="111111"/>
          <w:sz w:val="28"/>
          <w:sz w:val="28"/>
          <w:szCs w:val="28"/>
          <w:rtl w:val="true"/>
          <w:lang w:bidi="ar-SA"/>
        </w:rPr>
        <w:t>قول الصادق عليه السلام في كفارة قتل النعامة</w:t>
      </w:r>
      <w:r>
        <w:rPr>
          <w:rStyle w:val="FootnoteAnchor"/>
          <w:rtl w:val="true"/>
        </w:rPr>
        <w:footnoteReference w:id="8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المحرم الصيد و لم</w:t>
      </w:r>
    </w:p>
    <w:p>
      <w:pPr>
        <w:pStyle w:val="BookText"/>
        <w:rPr/>
      </w:pPr>
      <w:r>
        <w:rPr>
          <w:rFonts w:ascii="Amiri" w:hAnsi="Amiri" w:eastAsia="Amiri" w:cs="Amiri"/>
          <w:color w:val="111111"/>
          <w:sz w:val="28"/>
          <w:sz w:val="28"/>
          <w:szCs w:val="28"/>
          <w:rtl w:val="true"/>
          <w:lang w:bidi="ar-SA"/>
        </w:rPr>
        <w:t>يكفر في موضعه الذي أصاب فيه الصيد قوم جزاءه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 ب</w:t>
      </w:r>
    </w:p>
    <w:p>
      <w:pPr>
        <w:pStyle w:val="BookText"/>
        <w:rPr/>
      </w:pPr>
      <w:r>
        <w:rPr>
          <w:rFonts w:ascii="Amiri" w:hAnsi="Amiri" w:eastAsia="Amiri" w:cs="Amiri"/>
          <w:color w:val="111111"/>
          <w:sz w:val="28"/>
          <w:sz w:val="28"/>
          <w:szCs w:val="28"/>
          <w:rtl w:val="true"/>
          <w:lang w:bidi="ar-SA"/>
        </w:rPr>
        <w:t>قوله عليه السلام أيضا في خبر محمد</w:t>
      </w:r>
      <w:r>
        <w:rPr>
          <w:rStyle w:val="FootnoteAnchor"/>
          <w:rtl w:val="true"/>
        </w:rPr>
        <w:footnoteReference w:id="8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فليتصدق مكانه بنحو من ثمنه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يبعد الأفضلية في مكان الإصابة في غير كفارة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ضرورة أنه يمكن دعوى الإجماع على خلافه، مضافا الى ظاهر الكتاب و السنة التي منها ما عرفت، و منها ما مر في نصوص المباحث السابقة، ك</w:t>
      </w:r>
    </w:p>
    <w:p>
      <w:pPr>
        <w:pStyle w:val="BookText"/>
        <w:rPr/>
      </w:pPr>
      <w:r>
        <w:rPr>
          <w:rFonts w:ascii="Amiri" w:hAnsi="Amiri" w:eastAsia="Amiri" w:cs="Amiri"/>
          <w:color w:val="111111"/>
          <w:sz w:val="28"/>
          <w:sz w:val="28"/>
          <w:szCs w:val="28"/>
          <w:rtl w:val="true"/>
          <w:lang w:bidi="ar-SA"/>
        </w:rPr>
        <w:t>قول الصادق عليه السلام في صحيح الحلبي‏</w:t>
      </w:r>
      <w:r>
        <w:rPr>
          <w:rStyle w:val="FootnoteAnchor"/>
          <w:rtl w:val="true"/>
        </w:rPr>
        <w:footnoteReference w:id="890"/>
      </w:r>
      <w:r>
        <w:rPr>
          <w:rFonts w:ascii="Amiri" w:hAnsi="Amiri" w:eastAsia="Amiri" w:cs="Amiri"/>
          <w:color w:val="111111"/>
          <w:sz w:val="28"/>
          <w:sz w:val="28"/>
          <w:szCs w:val="28"/>
          <w:rtl w:val="true"/>
          <w:lang w:bidi="ar-SA"/>
        </w:rPr>
        <w:t>في كفارة الأرنب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شاة هَدْياً بالِغَ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مر</w:t>
      </w:r>
      <w:r>
        <w:rPr>
          <w:rStyle w:val="FootnoteAnchor"/>
          <w:rtl w:val="true"/>
        </w:rPr>
        <w:footnoteReference w:id="891"/>
      </w:r>
      <w:r>
        <w:rPr>
          <w:rFonts w:ascii="Amiri" w:hAnsi="Amiri" w:eastAsia="Amiri" w:cs="Amiri"/>
          <w:color w:val="111111"/>
          <w:sz w:val="28"/>
          <w:sz w:val="28"/>
          <w:szCs w:val="28"/>
          <w:rtl w:val="true"/>
          <w:lang w:bidi="ar-SA"/>
        </w:rPr>
        <w:t>في نصوص الإرسال‏ فما نتج منها فهو هدي بالغ الكعبة أو هدي لبيت الله الحرام و غير ذلك، فالمتجه حمل المضمر المزبور على ما سمعت بعد قصوره عن المعارضة من وجوه، و لعل المراد بصحيح أبي عبيدة</w:t>
      </w:r>
      <w:r>
        <w:rPr>
          <w:rStyle w:val="FootnoteAnchor"/>
          <w:rtl w:val="true"/>
        </w:rPr>
        <w:footnoteReference w:id="892"/>
      </w:r>
      <w:r>
        <w:rPr>
          <w:rFonts w:ascii="Amiri" w:hAnsi="Amiri" w:eastAsia="Amiri" w:cs="Amiri"/>
          <w:color w:val="111111"/>
          <w:sz w:val="28"/>
          <w:sz w:val="28"/>
          <w:szCs w:val="28"/>
          <w:rtl w:val="true"/>
          <w:lang w:bidi="ar-SA"/>
        </w:rPr>
        <w:t>تقويم الجزاء بعد صدق عدم الوجدان لا ذبح الهدي في ذلك المكان، و كذا خبر محمد</w:t>
      </w:r>
      <w:r>
        <w:rPr>
          <w:rStyle w:val="FootnoteAnchor"/>
          <w:rtl w:val="true"/>
        </w:rPr>
        <w:footnoteReference w:id="893"/>
      </w:r>
      <w:r>
        <w:rPr>
          <w:rFonts w:ascii="Amiri" w:hAnsi="Amiri" w:eastAsia="Amiri" w:cs="Amiri"/>
          <w:color w:val="111111"/>
          <w:sz w:val="28"/>
          <w:sz w:val="28"/>
          <w:szCs w:val="28"/>
          <w:rtl w:val="true"/>
          <w:lang w:bidi="ar-SA"/>
        </w:rPr>
        <w:t>انما هو في الثمن لا في الهدي، على أنها قاصرة عن معارضة غيرها من وجوه، فلا يخرج عنه لها، خصوصا بعد ملاحظة فتاوى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فمما ذكرنا يظهر لك النظر فيما في المدارك تبعا للمحكي عن شيخه، فان بعد أن ذكر ما سمعت و ذكر صحيح ابن سنان و خبر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الروايات كما ترى مختصة بفداء الصيد، أما غيره فلم أقف على نص يقتضي تعين ذبحه في هذين الموضعين، فلو قيل بجواز ذبحه حيث كان لم يكن بعيدا، للأصل و ما رواه‏</w:t>
      </w:r>
    </w:p>
    <w:p>
      <w:pPr>
        <w:pStyle w:val="BookText"/>
        <w:rPr/>
      </w:pPr>
      <w:r>
        <w:rPr>
          <w:rFonts w:ascii="Amiri" w:hAnsi="Amiri" w:eastAsia="Amiri" w:cs="Amiri"/>
          <w:color w:val="111111"/>
          <w:sz w:val="28"/>
          <w:sz w:val="28"/>
          <w:szCs w:val="28"/>
          <w:rtl w:val="true"/>
          <w:lang w:bidi="ar-SA"/>
        </w:rPr>
        <w:t>الشيخ عن أحمد بن محمد</w:t>
      </w:r>
      <w:r>
        <w:rPr>
          <w:rStyle w:val="FootnoteAnchor"/>
          <w:rtl w:val="true"/>
        </w:rPr>
        <w:footnoteReference w:id="894"/>
      </w:r>
      <w:r>
        <w:rPr>
          <w:rFonts w:ascii="Amiri" w:hAnsi="Amiri" w:eastAsia="Amiri" w:cs="Amiri"/>
          <w:color w:val="111111"/>
          <w:sz w:val="28"/>
          <w:sz w:val="28"/>
          <w:szCs w:val="28"/>
          <w:rtl w:val="true"/>
          <w:lang w:bidi="ar-SA"/>
        </w:rPr>
        <w:t xml:space="preserve">عن بعض رجاله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وجب عليه هدي في إحرامه فله أن ينحره حيث شاء إلا فداء الصيد، فان الله تعالى يقول‏ هَدْياً بالِغَ الْكَعْبَةِ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قد عرفت أن النصوص و الفتاوي على خلاف ذلك بالنسبة إلى فداء الحج صيدا و غيره، فلا يخرج عنها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بالمرسل المزبور، نعم في‏</w:t>
      </w:r>
    </w:p>
    <w:p>
      <w:pPr>
        <w:pStyle w:val="BookText"/>
        <w:rPr/>
      </w:pPr>
      <w:r>
        <w:rPr>
          <w:rFonts w:ascii="Amiri" w:hAnsi="Amiri" w:eastAsia="Amiri" w:cs="Amiri"/>
          <w:color w:val="111111"/>
          <w:sz w:val="28"/>
          <w:sz w:val="28"/>
          <w:szCs w:val="28"/>
          <w:rtl w:val="true"/>
          <w:lang w:bidi="ar-SA"/>
        </w:rPr>
        <w:t>صحيح ابن حازم‏</w:t>
      </w:r>
      <w:r>
        <w:rPr>
          <w:rStyle w:val="FootnoteAnchor"/>
          <w:rtl w:val="true"/>
        </w:rPr>
        <w:footnoteReference w:id="895"/>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كفارة العمرة المفردة أين تكون،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إلا أن يشاء صاحبها أن يؤخرها إلى منى، و يجعلها بمكة أحب الي 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المرسل المزبور عليه، كما أنه يمكن تقييد الصحيح المزبور بغير فداء الصيد لما عرفته من ظاهر الآية و غيره و حينئذ فينحصر الإشكال في خصوص كفارة غير الصيد في العمرة المفردة دون الحج، و دون فداء الصيد في العمرة بالنسبة الى عدم تعين أحد</w:t>
      </w:r>
    </w:p>
    <w:p>
      <w:pPr>
        <w:pStyle w:val="BookText"/>
        <w:rPr/>
      </w:pPr>
      <w:r>
        <w:rPr>
          <w:rFonts w:ascii="Amiri" w:hAnsi="Amiri" w:eastAsia="Amiri" w:cs="Amiri"/>
          <w:color w:val="111111"/>
          <w:sz w:val="28"/>
          <w:sz w:val="28"/>
          <w:szCs w:val="28"/>
          <w:rtl w:val="true"/>
          <w:lang w:bidi="ar-SA"/>
        </w:rPr>
        <w:t>الموضعين، لأنه يجوز ذبحه في كل مكان، و دفعه ممكن بالجمع بين النصوص بحمل الأولة على تعين مكة لفداء الصيد فيها، دون غيره فإنه أفضل و إن جاز وقوعه بمنى، فإنه بذلك تجتمع جميع النصوص، و لعله أولى من الجمع بينها بالندب في العمرة مطلقا بالنسبة إلى الصيد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إلحاق عمرة التمتع بالعمرة المبتولة في الحكم لا بالحج كما عن ابني حمزة و إدريس و غيرهما ممن عرفت، بل ربما حكي عن والد الصدوق أيضا للمحكي عن‏ الفقه‏</w:t>
      </w:r>
      <w:r>
        <w:rPr>
          <w:rStyle w:val="FootnoteAnchor"/>
          <w:rtl w:val="true"/>
        </w:rPr>
        <w:footnoteReference w:id="896"/>
      </w:r>
      <w:r>
        <w:rPr>
          <w:rFonts w:ascii="Amiri" w:hAnsi="Amiri" w:eastAsia="Amiri" w:cs="Amiri"/>
          <w:color w:val="111111"/>
          <w:sz w:val="28"/>
          <w:sz w:val="28"/>
          <w:szCs w:val="28"/>
          <w:rtl w:val="true"/>
          <w:lang w:bidi="ar-SA"/>
        </w:rPr>
        <w:t>المنسوب الى الرضا عليه السلام‏ الذي قد تكرر منا عدم ثبوت نسبته، فلا يصلح معارضا لهذه الأدلة فضلا عن أن يقاومها، فالتحقيق مساواتها لها في الحكم لا للحج، كما أن الأحوط تعين مكة لفداء العمرة المبتولة مطلقا، و الله العالم، هذا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معاوية بن عمار</w:t>
      </w:r>
      <w:r>
        <w:rPr>
          <w:rStyle w:val="FootnoteAnchor"/>
          <w:rtl w:val="true"/>
        </w:rPr>
        <w:footnoteReference w:id="897"/>
      </w:r>
      <w:r>
        <w:rPr>
          <w:rFonts w:ascii="Amiri" w:hAnsi="Amiri" w:eastAsia="Amiri" w:cs="Amiri"/>
          <w:color w:val="111111"/>
          <w:sz w:val="28"/>
          <w:sz w:val="28"/>
          <w:szCs w:val="28"/>
          <w:rtl w:val="true"/>
          <w:lang w:bidi="ar-SA"/>
        </w:rPr>
        <w:t>في الصحيح‏ أن كل من وجب عليه شاة في كفارة الصيد و عجز عنها كان عليه إطعام عشرة مساكين، فان عجز صام ثلاثة أيام‏ و زاد المصنف و الفاضل فيها في الحج‏ و إن لم نجدها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فيما حضرنا من نسخة التهذيب كما اعترف به في كشف اللثام و المدارك، بل في الأول نفيها في نسخ التهذيب،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ظفرنا بها في خبر آخر، و لفظه‏</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شيئا فداؤه بدنة من الإبل فان لم يجد ما يشتري بدنة فأراد أن يتصدق فعليه أن يطعم ستين مسكينا، كل مسكين مدا، فان لم يقدر على ذلك صام مكان ذلك ثمانية عشر يوما مكان كل عشرة مساكين ثلاثة أيام، و من كان عليه شي‏ء من الصيد فداؤه بقرة فان لم يجد فليطعم ثلاثين مسكينا، فان لم يجد فليصم تسعة أيام، و من كان عليه شاة فلم يجد فليطعم عشرة مساكين، فمن لم يجد صام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ليس فيه كون الشاة كفارة الصيد، إلا أن السياق يقتضيه، و على كل حال فعن القاضي و الفاضل في التحرير و التذكرة و ظاهر المنتهى الفتوى به، و لا بأس به بعد أن كان جامعا لشرائط الحجية، بل في المسالك و كذا غيرها أن العمل به متعين، نعم قد عرفت عدم وجوب كونها في الحج كما عن التحرير و إن كان هو أحوط، بل ربما احتمل عدم اعتبار كونها في خصوص كفارة الصيد، فيشمل الشاة الواجبة لغيره من المحظورات، لأن العبرة بعموم اللفظ و الجواب لا خصوص المحل و السؤال، لكن قد عرفت شهادة السياق بذلك، بل لعل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مشروط بما إذا لم يتقدمه معهود، و قد تقدمه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الطعام المخرج عوضا عن المذبوح تابع له في محل الإخراج كما في القواعد و محكي المبسوط لأنه عوض عما لمساكين ذلك المكان، فيدفع إليهم، و قد يشمله‏</w:t>
      </w:r>
    </w:p>
    <w:p>
      <w:pPr>
        <w:pStyle w:val="BookText"/>
        <w:rPr/>
      </w:pPr>
      <w:r>
        <w:rPr>
          <w:rFonts w:ascii="Amiri" w:hAnsi="Amiri" w:eastAsia="Amiri" w:cs="Amiri"/>
          <w:color w:val="111111"/>
          <w:sz w:val="28"/>
          <w:sz w:val="28"/>
          <w:szCs w:val="28"/>
          <w:rtl w:val="true"/>
          <w:lang w:bidi="ar-SA"/>
        </w:rPr>
        <w:t>قول الصادق عليه السلام‏</w:t>
      </w:r>
      <w:r>
        <w:rPr>
          <w:rStyle w:val="FootnoteAnchor"/>
          <w:rtl w:val="true"/>
        </w:rPr>
        <w:footnoteReference w:id="898"/>
      </w:r>
      <w:r>
        <w:rPr>
          <w:rFonts w:ascii="Amiri" w:hAnsi="Amiri" w:eastAsia="Amiri" w:cs="Amiri"/>
          <w:color w:val="111111"/>
          <w:sz w:val="28"/>
          <w:sz w:val="28"/>
          <w:szCs w:val="28"/>
          <w:rtl w:val="true"/>
          <w:lang w:bidi="ar-SA"/>
        </w:rPr>
        <w:t xml:space="preserve">فيما أرسله المفيد في المحكي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أصاب صيدا فعليه فداؤه من حيث أصابه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مضمر ابن عمار</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يفدي المحرم فداء الصيد من حيث أصابه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يتعين الصوم بمكان للأصل من غير معارض حتى‏</w:t>
      </w:r>
      <w:bookmarkStart w:id="311" w:name="pg12277_130531"/>
    </w:p>
    <w:p>
      <w:pPr>
        <w:pStyle w:val="BookText"/>
        <w:rPr/>
      </w:pPr>
      <w:bookmarkEnd w:id="31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الصحيح المزبور على تقدير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يعين مكة و لا منى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7179084_417432637"/>
      <w:bookmarkStart w:id="313" w:name="_Toc116"/>
      <w:bookmarkEnd w:id="312"/>
      <w:r>
        <w:rPr>
          <w:rtl w:val="true"/>
        </w:rPr>
        <w:t>[</w:t>
      </w:r>
      <w:r>
        <w:rPr>
          <w:rtl w:val="true"/>
        </w:rPr>
        <w:t>المقصد الثالث في باقي المحظورات‏</w:t>
      </w:r>
      <w:r>
        <w:rPr>
          <w:rtl w:val="true"/>
        </w:rPr>
        <w:t>]</w:t>
      </w:r>
      <w:bookmarkEnd w:id="313"/>
    </w:p>
    <w:p>
      <w:pPr>
        <w:pStyle w:val="Heading6"/>
        <w:numPr>
          <w:ilvl w:val="5"/>
          <w:numId w:val="1"/>
        </w:numPr>
        <w:rPr/>
      </w:pPr>
      <w:bookmarkStart w:id="314" w:name="__RefHeading___Toc7179086_417432637"/>
      <w:bookmarkStart w:id="315" w:name="_Toc117"/>
      <w:bookmarkEnd w:id="314"/>
      <w:r>
        <w:rPr>
          <w:rtl w:val="true"/>
        </w:rPr>
        <w:t>اشاره</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الثالث في باقي المحظورات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تترتب عليها الكفارة</w:t>
      </w:r>
    </w:p>
    <w:p>
      <w:pPr>
        <w:pStyle w:val="Heading6"/>
        <w:numPr>
          <w:ilvl w:val="5"/>
          <w:numId w:val="1"/>
        </w:numPr>
        <w:rPr/>
      </w:pPr>
      <w:bookmarkStart w:id="316" w:name="__RefHeading___Toc7179088_417432637"/>
      <w:bookmarkStart w:id="317" w:name="_Toc118"/>
      <w:bookmarkEnd w:id="316"/>
      <w:r>
        <w:rPr>
          <w:rtl w:val="true"/>
        </w:rPr>
        <w:t>[</w:t>
      </w:r>
      <w:r>
        <w:rPr>
          <w:rtl w:val="true"/>
        </w:rPr>
        <w:t>و هي سبعة</w:t>
      </w:r>
      <w:r>
        <w:rPr>
          <w:rtl w:val="true"/>
        </w:rPr>
        <w:t>]</w:t>
      </w:r>
      <w:bookmarkEnd w:id="317"/>
    </w:p>
    <w:p>
      <w:pPr>
        <w:pStyle w:val="Heading6"/>
        <w:numPr>
          <w:ilvl w:val="5"/>
          <w:numId w:val="1"/>
        </w:numPr>
        <w:rPr/>
      </w:pPr>
      <w:bookmarkStart w:id="318" w:name="__RefHeading___Toc7179090_417432637"/>
      <w:bookmarkStart w:id="319" w:name="_Toc119"/>
      <w:bookmarkEnd w:id="318"/>
      <w:r>
        <w:rPr>
          <w:rtl w:val="true"/>
        </w:rPr>
        <w:t>اشاره</w:t>
      </w:r>
      <w:bookmarkEnd w:id="319"/>
    </w:p>
    <w:p>
      <w:pPr>
        <w:pStyle w:val="BookText"/>
        <w:rPr/>
      </w:pPr>
      <w:r>
        <w:rPr>
          <w:rFonts w:ascii="Amiri" w:hAnsi="Amiri" w:eastAsia="Amiri" w:cs="Amiri"/>
          <w:color w:val="111111"/>
          <w:sz w:val="28"/>
          <w:sz w:val="28"/>
          <w:szCs w:val="28"/>
          <w:rtl w:val="true"/>
          <w:lang w:bidi="ar-SA"/>
        </w:rPr>
        <w:t>و هي سبعة</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7179092_417432637"/>
      <w:bookmarkStart w:id="321" w:name="_Toc120"/>
      <w:bookmarkEnd w:id="320"/>
      <w:r>
        <w:rPr>
          <w:rtl w:val="true"/>
        </w:rPr>
        <w:t>[</w:t>
      </w:r>
      <w:r>
        <w:rPr>
          <w:rtl w:val="true"/>
        </w:rPr>
        <w:t>المحظور الأول الاستمتاع بالنساء</w:t>
      </w:r>
      <w:r>
        <w:rPr>
          <w:rtl w:val="true"/>
        </w:rPr>
        <w:t>]</w:t>
      </w:r>
      <w:bookmarkEnd w:id="321"/>
    </w:p>
    <w:p>
      <w:pPr>
        <w:pStyle w:val="Heading6"/>
        <w:numPr>
          <w:ilvl w:val="5"/>
          <w:numId w:val="1"/>
        </w:numPr>
        <w:rPr/>
      </w:pPr>
      <w:bookmarkStart w:id="322" w:name="__RefHeading___Toc7179094_417432637"/>
      <w:bookmarkStart w:id="323" w:name="_Toc121"/>
      <w:bookmarkEnd w:id="322"/>
      <w:r>
        <w:rPr>
          <w:rtl w:val="true"/>
        </w:rPr>
        <w:t>اشاره</w:t>
      </w:r>
      <w:bookmarkEnd w:id="323"/>
    </w:p>
    <w:p>
      <w:pPr>
        <w:pStyle w:val="BookText"/>
        <w:rPr/>
      </w:pPr>
      <w:r>
        <w:rPr>
          <w:rFonts w:ascii="Amiri" w:hAnsi="Amiri" w:eastAsia="Amiri" w:cs="Amiri"/>
          <w:color w:val="111111"/>
          <w:sz w:val="28"/>
          <w:sz w:val="28"/>
          <w:szCs w:val="28"/>
          <w:rtl w:val="true"/>
          <w:lang w:bidi="ar-SA"/>
        </w:rPr>
        <w:t>الأول الاستمتاع بالنساء ف نقول‏ من جامع زوجته‏ محرما في الفرج قبلا أو دبرا عامدا للجماع ذاكرا للإحرام‏ عالما بالتحريم فسد حجه و عليه إتمامه و بدنة و الحج من قابل سواء كان حجته التي أفسدها فرضا أو نفلا بلا خلاف أجده فيه في الجملة بل الإجماع بقسميه عليه، بل المحكي منهما مستفيض كالنصوص، ففي‏</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محرم وقع على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جاهلا فليس عليه شي‏ء، و إن لم يكن جاهلا فان عليه أن يسوق بدنة، و يفرق بينهما حتى يقضى المناسك و يرجعا الى المكان الذي أصابا فيه ما أصابا و عليهما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زرارة أو حسنه‏</w:t>
      </w:r>
      <w:r>
        <w:rPr>
          <w:rStyle w:val="FootnoteAnchor"/>
          <w:rtl w:val="true"/>
        </w:rPr>
        <w:footnoteReference w:id="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محرم غشي امرأته و هي محرمة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جاهلين أو عالمين، فقلت أجبني على الوجهين جميعا،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كانا جاهلين استغفرا ربهما و مضيا على حجمهما و ليس عليهما شي‏ء، و إن كانا عالمين فرق بينهما من المكان الذي أحدثا فيه و عليهما بدنة و عليهما الحج من قابل، فإذا بلغا المكان الذي أحدثا فيه فرق بينهما حتى يقضيا مناسكهما و يرجعا الى المكان الذي أصابا فيه ما أصابا،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الحجتين لهما،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التي أحدثا فيها ما أحدثا، و الأخرى عليهما عقوبة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صحيحه الآخر</w:t>
      </w:r>
      <w:r>
        <w:rPr>
          <w:rStyle w:val="FootnoteAnchor"/>
          <w:rtl w:val="true"/>
        </w:rPr>
        <w:footnoteReference w:id="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 رجل وقع على أهله و هو محرم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أ جاهل أو عالم قلت جاهل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و 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معاوية</w:t>
      </w:r>
      <w:r>
        <w:rPr>
          <w:rStyle w:val="FootnoteAnchor"/>
          <w:rtl w:val="true"/>
        </w:rPr>
        <w:footnoteReference w:id="903"/>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المحرم يقع على أهله قال إن كان أفضى إليها فعليه بدنة و الحج من قابل، و إن لم يكن أفضى إليها فعليه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ابن أبي حمزة</w:t>
      </w:r>
      <w:r>
        <w:rPr>
          <w:rStyle w:val="FootnoteAnchor"/>
          <w:rtl w:val="true"/>
        </w:rPr>
        <w:footnoteReference w:id="9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محرم واقع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أتى عظيما،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استكرهها أو لم يستكرهها، قلت أفتني فيهما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استكرهها فعليه بدنتان، و إن لم يكن استكرهها فعليه بدنة و عليها بدنة، و يفرقان من المكان الذي كان فيه ما كان حتى ينتهيا إلى مكة، و عليهما الحج من قابل لا بد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انتهيا إلى مكة فهي امرأته كما كانت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امرأته كما هي، فإذا انتهيا الى المكان الذي كان منهما ما كان افترقا حتى يحلا، فإذا أحلا فقد انقضى عنهما، إن أبي كان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و في رواية أخرى‏</w:t>
      </w:r>
      <w:r>
        <w:rPr>
          <w:rStyle w:val="FootnoteAnchor"/>
          <w:rtl w:val="true"/>
        </w:rPr>
        <w:footnoteReference w:id="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يقدر على بدنة فإطعام ستين مسكينا، لكل مسكين مد، فان لم يقدر فصيام ثمانية عشر يوما، و عليها أيضا كمثله إن لم يكن استكرهها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جميل بن دراج‏</w:t>
      </w:r>
      <w:r>
        <w:rPr>
          <w:rStyle w:val="FootnoteAnchor"/>
          <w:rtl w:val="true"/>
        </w:rPr>
        <w:footnoteReference w:id="9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محرم وقع على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زرارة قد سألته عن الذي سألته عنه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شي‏ء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 الحج من قابل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معاوية</w:t>
      </w:r>
      <w:r>
        <w:rPr>
          <w:rStyle w:val="FootnoteAnchor"/>
          <w:rtl w:val="true"/>
        </w:rPr>
        <w:footnoteReference w:id="907"/>
      </w:r>
      <w:r>
        <w:rPr>
          <w:rFonts w:ascii="Amiri" w:hAnsi="Amiri" w:eastAsia="Amiri" w:cs="Amiri"/>
          <w:color w:val="111111"/>
          <w:sz w:val="28"/>
          <w:sz w:val="28"/>
          <w:szCs w:val="28"/>
          <w:rtl w:val="true"/>
          <w:lang w:bidi="ar-SA"/>
        </w:rPr>
        <w:t>عن أبي عبد الله عليه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واقع الرجل بامرأته دون المزدلفة أو قبل أن يأتي مزدلفة فعليه الحج من قابل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حسنه‏</w:t>
      </w:r>
      <w:r>
        <w:rPr>
          <w:rStyle w:val="FootnoteAnchor"/>
          <w:rtl w:val="true"/>
        </w:rPr>
        <w:footnoteReference w:id="908"/>
      </w:r>
      <w:r>
        <w:rPr>
          <w:rFonts w:ascii="Amiri" w:hAnsi="Amiri" w:eastAsia="Amiri" w:cs="Amiri"/>
          <w:color w:val="111111"/>
          <w:sz w:val="28"/>
          <w:sz w:val="28"/>
          <w:szCs w:val="28"/>
          <w:rtl w:val="true"/>
          <w:lang w:bidi="ar-SA"/>
        </w:rPr>
        <w:t>أيضا، و</w:t>
      </w:r>
    </w:p>
    <w:p>
      <w:pPr>
        <w:pStyle w:val="BookText"/>
        <w:rPr/>
      </w:pPr>
      <w:r>
        <w:rPr>
          <w:rFonts w:ascii="IRNazanin" w:hAnsi="IRNazanin" w:eastAsia="IRNazanin"/>
          <w:color w:val="111111"/>
          <w:sz w:val="28"/>
          <w:sz w:val="28"/>
          <w:szCs w:val="28"/>
          <w:rtl w:val="true"/>
          <w:lang w:bidi="fa-IR"/>
        </w:rPr>
        <w:t>مرسل الصدوق‏</w:t>
      </w:r>
      <w:r>
        <w:rPr>
          <w:rStyle w:val="FootnoteAnchor"/>
          <w:rtl w:val="true"/>
        </w:rPr>
        <w:footnoteReference w:id="909"/>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وقعت على أهلك بعد ما تعقد للإحرام و قبل أن تلبي فلا شي‏ء عليك، و إن جامعت و أنت محرم قبل أن تقف بالمشعر فعليك بدنة و الحج من قابل، و إن كنت ناسيا أو ساهيا أو جاهلا فلا شي‏ء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التي إطلاقها كالفتاوى يقتضي عدم الفرق في الزوجة بين الدائم و المنقطع و الحرة و الأمة كما صرح به غير واحد لصدق الزوجة و الأهل و الامرأة، لقوله تعالى‏</w:t>
      </w:r>
      <w:r>
        <w:rPr>
          <w:rStyle w:val="FootnoteAnchor"/>
          <w:rtl w:val="true"/>
        </w:rPr>
        <w:footnoteReference w:id="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ربما يحتمل اختصاص الدائمة لدعوى الانصراف و أصلي الصحة و البراءة إلا أن الأصح ما عرفته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يقتضي أيضا ما صرح به المصنف و غيره ممن تأخر عنه بل و من تقدمه كالمحكي عن المبسوط و ابن إدريس من عدم الفرق بين القبل و الدبر كما في غير المقام مما جعل فيه العنوان الجماع و الإتيان و المواقعة و الوطء و الدخول و نحو ذلك مما لا ريب في صدقه بكل منهما، فان الدبر أحد المأتيين، خلافا للمحكي عن بعض الأصحاب و إن كنا لم نعرفه، و انما أرسله الشيخ في محكي الخلاف من اختصاص الحكم بالقبل محتجا له بأصل البراءة المقطوع بما سمعت‏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و ب</w:t>
      </w:r>
    </w:p>
    <w:p>
      <w:pPr>
        <w:pStyle w:val="BookText"/>
        <w:rPr/>
      </w:pPr>
      <w:r>
        <w:rPr>
          <w:rFonts w:ascii="Amiri" w:hAnsi="Amiri" w:eastAsia="Amiri" w:cs="Amiri"/>
          <w:color w:val="111111"/>
          <w:sz w:val="28"/>
          <w:sz w:val="28"/>
          <w:szCs w:val="28"/>
          <w:rtl w:val="true"/>
          <w:lang w:bidi="ar-SA"/>
        </w:rPr>
        <w:t>صحيح ابن عمار</w:t>
      </w:r>
      <w:r>
        <w:rPr>
          <w:rStyle w:val="FootnoteAnchor"/>
          <w:rtl w:val="true"/>
        </w:rPr>
        <w:footnoteReference w:id="911"/>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وقع على أهله فيما دون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و ليس 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في غير الدبر، بل الممنوع عدم شمول الفرج فيه للدبر لا لأنه مأخوذ من الانفراج و هو متحقق فيه، بل للصدق عليه لغة، لأنه لما بين الرجلين كما صرح به في النهاية و القاموس و المصباح، بل و عرفا فإنه أحد الفرجين، و دعوى انسياق القبل منه على وجه يكون مخصصا للعموم السابق حتى في مثل المقام الذي قد عرفت عدم القائل فيه بالاختصاص واضحة المنع، هذا، و في المدارك نقل عن الشيخ في المبسوط أنه أوجب بالوطء في الدبر البدنة دون الإعادة، و لكن لم نتحققه، بل عبارته المحكية عنه في المختلف صريحة في الموافقة، و أن الذي فيه البدنة</w:t>
      </w:r>
    </w:p>
    <w:p>
      <w:pPr>
        <w:pStyle w:val="BookText"/>
        <w:rPr/>
      </w:pPr>
      <w:r>
        <w:rPr>
          <w:rFonts w:ascii="Amiri" w:hAnsi="Amiri" w:eastAsia="Amiri" w:cs="Amiri"/>
          <w:color w:val="111111"/>
          <w:sz w:val="28"/>
          <w:sz w:val="28"/>
          <w:szCs w:val="28"/>
          <w:rtl w:val="true"/>
          <w:lang w:bidi="ar-SA"/>
        </w:rPr>
        <w:t>خاصة انما هو الوقاع فيما دون الفرج يعني القبل و الدبر لا القبل خاصة كما صرح به في صدر عبارته المحكية عنه، و على تقديره فلا ريب في ضعفه لما عرفت و كذا يقتضي ما صرح به الشيخ و القاضي و الحلي و المصنف و الفاضل و غيرهم على ما حكي عن بعضهم من عدم الفرق بين الحج الواجب و الندب الذي يجب إتمامه بالشروع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يقتضي عدم الفرق بين الانزال و عدمه بعد صدق العنوان المزبور في النصوص، نعم لا بد من صدقة بغيبوبة الحشفة، و إلا كان من الإتيان دون الفرج الذي هو كالملاعبة، فما عن المنتهى من التردد فيه فاحتمل عمومه حاكيا عن إطباق الجمهور أن عليه شاة إذا لم ينزل في غير محله قطعا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يقتضي تعلق الحكم بمن جامع قبل المشعر بعد عرفة، مضافا الى‏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ما سمعته من التصريح به في‏ الصحيح‏</w:t>
      </w:r>
      <w:r>
        <w:rPr>
          <w:rStyle w:val="FootnoteAnchor"/>
          <w:rtl w:val="true"/>
        </w:rPr>
        <w:footnoteReference w:id="912"/>
      </w:r>
      <w:r>
        <w:rPr>
          <w:rFonts w:ascii="Amiri" w:hAnsi="Amiri" w:eastAsia="Amiri" w:cs="Amiri"/>
          <w:color w:val="111111"/>
          <w:sz w:val="28"/>
          <w:sz w:val="28"/>
          <w:szCs w:val="28"/>
          <w:rtl w:val="true"/>
          <w:lang w:bidi="ar-SA"/>
        </w:rPr>
        <w:t>و غيره، و هو خيرة الشيخ و الصدوقين و بني الجنيد و البراج و حمزة و إدريس و زهرة و السيد و المصنف في النافع و الفاضل و غيرهم على ما حكي عن بعضهم، بل عن الشيخ و السيدين و القاضي في شرح الجمل و الجواهر الإجماع عليه، خلافا للمحكي عن المفيد و سلار و الحلبي و السيد في الجمل فاعتبروا تقدمه على عرفة لما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913"/>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هو مع ضعفه محتمل لكون المراد به أنه أعظم الأركان، و ك</w:t>
      </w:r>
    </w:p>
    <w:p>
      <w:pPr>
        <w:pStyle w:val="BookText"/>
        <w:rPr/>
      </w:pPr>
      <w:r>
        <w:rPr>
          <w:rFonts w:ascii="Amiri" w:hAnsi="Amiri" w:eastAsia="Amiri" w:cs="Amiri"/>
          <w:color w:val="111111"/>
          <w:sz w:val="28"/>
          <w:sz w:val="28"/>
          <w:szCs w:val="28"/>
          <w:rtl w:val="true"/>
          <w:lang w:bidi="ar-SA"/>
        </w:rPr>
        <w:t xml:space="preserve">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وقف في عرفة فقد تم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المحتمل لإرادة أنه قارب التمام، نحو</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9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يحدث بعد ما يرفع رأسه من السجود الأخير،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رفع رأسه من السجدة الأخيرة فقد تمت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فقصورهما عن معارضة ما عرفت من وجوه واضح، خصوصا بعد ما قيل من موافقتها للمحكي عن العامة من فوات الحج بفوات عرفة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المصنف و غيره ممن عبر بفساد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المختلف نسبته إلى إطلاق الفقهاء، بل في‏</w:t>
      </w:r>
    </w:p>
    <w:p>
      <w:pPr>
        <w:pStyle w:val="BookText"/>
        <w:rPr/>
      </w:pPr>
      <w:r>
        <w:rPr>
          <w:rFonts w:ascii="Amiri" w:hAnsi="Amiri" w:eastAsia="Amiri" w:cs="Amiri"/>
          <w:color w:val="111111"/>
          <w:sz w:val="28"/>
          <w:sz w:val="28"/>
          <w:szCs w:val="28"/>
          <w:rtl w:val="true"/>
          <w:lang w:bidi="ar-SA"/>
        </w:rPr>
        <w:t>صحيح سليمان بن خالد</w:t>
      </w:r>
      <w:r>
        <w:rPr>
          <w:rStyle w:val="FootnoteAnchor"/>
          <w:rtl w:val="true"/>
        </w:rPr>
        <w:footnoteReference w:id="915"/>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الرفث فساد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صرخ به في محكي الخلاف و السرائر من كون الأولى الفاسدة و الثانية هي الفرض، بل عن الفاضل حكايته عن أبيه، بل هو خيرته في القواعد و محكي المنتهى و المختلف فلا يكون حينئذ مبرءا للذمة، و إتمام الأداء إما عقوبة أو لأنه‏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من قبيل خطاب الوضع بأنه لا محلل من الإحرام إلا التحلل بعد قضاء المناسك أو للإحصار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الإحصار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المناقشة بمنع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لخلو النصوص عنه و اقتصارها على الإتمام و الإعادة، و هو أعم بل لعل الإتمام مشعر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بما سمعت من التصريح به في النص و الفتوى، و احتمال إرادة نقصه من فساده على معنى أنه لا يبرئ الذمة مجردا بل المبرئ هو مع القضاء كما ترى ضرورة أنه بناء على أن الأولى الحج و الثانية عقوبة تبرئ ذمته من التكليف و إن اشتغلت بالعقوبة، و تظهر الثمرة فيما لو مات قبل التمكن من امتثال أمر العقوبة، فإن المتجه حينئذ سقوطه و براءة ذمته بالأول، بخلاف القول بفساده نعم قد يقال إن المراد بالفساد كونها كالفاسدة باعتبار وجوب الإعادة و لو عقوبة لا تداركا، و الدليل على ذلك ما سمعته من التصريح في‏ صحيح زرارة</w:t>
      </w:r>
      <w:r>
        <w:rPr>
          <w:rStyle w:val="FootnoteAnchor"/>
          <w:rtl w:val="true"/>
        </w:rPr>
        <w:footnoteReference w:id="916"/>
      </w:r>
      <w:r>
        <w:rPr>
          <w:rFonts w:ascii="Amiri" w:hAnsi="Amiri" w:eastAsia="Amiri" w:cs="Amiri"/>
          <w:color w:val="111111"/>
          <w:sz w:val="28"/>
          <w:sz w:val="28"/>
          <w:szCs w:val="28"/>
          <w:rtl w:val="true"/>
          <w:lang w:bidi="ar-SA"/>
        </w:rPr>
        <w:t>بأن الأولى هي الحج و الثانية عقوبة، و المناقشة بإضماره يدفعها معلومية كونه الامام عليه السلام و لو بقرينة كون المضمر مثل زرارة المعلوم عدم نقله عن غير الامام عليه السلام، على أن الظاهر كون الإضمار قد وقع في تأليف الشيخ لا في أصل الخبر كما هو مذكور في محله، و دعوى القطع زيادة على الإضمار ممنوعة، فيتعين حينئذ حمل الفساد في</w:t>
      </w:r>
    </w:p>
    <w:p>
      <w:pPr>
        <w:pStyle w:val="BookText"/>
        <w:rPr/>
      </w:pPr>
      <w:r>
        <w:rPr>
          <w:rFonts w:ascii="Amiri" w:hAnsi="Amiri" w:eastAsia="Amiri" w:cs="Amiri"/>
          <w:color w:val="111111"/>
          <w:sz w:val="28"/>
          <w:sz w:val="28"/>
          <w:szCs w:val="28"/>
          <w:rtl w:val="true"/>
          <w:lang w:bidi="ar-SA"/>
        </w:rPr>
        <w:t>الصحيح السابق على ما ذكرناه، خصوصا بعد ما ورد من إطلاقه فيما أجمعوا على صحته كما تقدم في حديث‏</w:t>
      </w:r>
    </w:p>
    <w:p>
      <w:pPr>
        <w:pStyle w:val="BookText"/>
        <w:rPr/>
      </w:pPr>
      <w:r>
        <w:rPr>
          <w:rFonts w:ascii="Amiri" w:hAnsi="Amiri" w:eastAsia="Amiri" w:cs="Amiri"/>
          <w:color w:val="111111"/>
          <w:sz w:val="28"/>
          <w:sz w:val="28"/>
          <w:szCs w:val="28"/>
          <w:rtl w:val="true"/>
          <w:lang w:bidi="ar-SA"/>
        </w:rPr>
        <w:t>حمران بن أعين‏</w:t>
      </w:r>
      <w:r>
        <w:rPr>
          <w:rStyle w:val="FootnoteAnchor"/>
          <w:rtl w:val="true"/>
        </w:rPr>
        <w:footnoteReference w:id="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جامع بعد أن طاف ثلاثة أشواط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أفسد حجه و عليه بدنة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الإجماع على صحة الحج في هذه الصورة، و ما في التنقيح من دعوى الإجماع على الفساد لا يراد منه إلا ما سمعته من إطلاق الفتاوى، خصوصا بعد أن حكى هو فيه القول بعدم الفساد، و لعله لذا كان المحكي عن النهاية و الجامع أن الفرض الأول‏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و الثاني العقوبة، بل لعله ظاهر المصنف في النافع بل و في الكتاب في أحكام الصيد بل اختاره غير واحد من متأخري المتأخرين، و العمدة ما عرفت مؤيدا باستصحاب الصحة و نجوه، لا ما قيل من أن الفرض لو كان القضاء لاشترط فيه من الاستطاعة ما اشترط في الأداء، ضرورة ظهور ضعفه باستقراره في ذمته لتفريطه بالإفساد و لكن مع ذلك كله لا ينبغي ترك الاحتياط، بل قد تقدم منا في حجة النيابة أن التحقيق كون الثاني الفرض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الفائدة في النية، فينوي على الأول في الإحرام مثلا حجة الإسلام مثلا، و على الثاني ما وجب عليه بالإفساد، و في الأجير للحج في</w:t>
      </w:r>
    </w:p>
    <w:p>
      <w:pPr>
        <w:pStyle w:val="BookText"/>
        <w:rPr/>
      </w:pPr>
      <w:r>
        <w:rPr>
          <w:rFonts w:ascii="Amiri" w:hAnsi="Amiri" w:eastAsia="Amiri" w:cs="Amiri"/>
          <w:color w:val="111111"/>
          <w:sz w:val="28"/>
          <w:sz w:val="28"/>
          <w:szCs w:val="28"/>
          <w:rtl w:val="true"/>
          <w:lang w:bidi="ar-SA"/>
        </w:rPr>
        <w:t>سنته و في الناذر له فيها بالنسبة إلى عود الأجرة و الكفارة للنذر، و في المفسد المصدود إذا تحلل و وجب القضاء، فعلى الأول لم يكف القضاء الواحد، لوجوب قضاء حجة الإسلام بالتحلل منها، و بقاء حجة العقوبة في ذمته، و يقدم حجة الإسلام في القضاء، و إن قلنا بالثاني كفي القضاء الواحد لسقوط حجة العقوبة بالتحلل منها كما تقدم سابقا، و في غير ذلك</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وفاقا للفاضل و غيره، ترتب الحكم على الزنا و وطء الذكر لا لأنهما أفحش فبالافساد و العقوبة أولى، إذ لعل أفحشيته تمنع من التكفير له بناء على أن البدنة و الحج ثانيا أو أحدهما تكفير، بل لصدق الجماع، و جماع النساء المفسر به الرفث المصرح بإفساده الحج، و ما في النصوص من التعبير بإتيان الأهل مبني على الغالب أو المتعارف أو الذي ينبغي وقوعه لا أن المراد خصوص وطء الأهل مع احتماله، للأصل و قاعدة الاقتصار على المتيقن، و لعله لذا لم يوجب الحلبي فيما حكي عنه في اللواط إلا البدنة، و عن الشيخ و ابن زهرة حكايته أحد القولين، لكن فيه أن المتجه عدم وجوبها أيضا بناء على عدم تناول هذه النصوص، و إلا وجبت و الإعادة أيضا، مع أنه لا خلاف في وجوب البدنة 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فتلخص من ذلك كله أن الأحوط و الأقوى ترتب الحكم عليهما، و حينئذ فلو وطأ الخنثى المشكل في الدبر ترتب الحكم بخلاف ما لو وطأها في القبل خاصة للأصل، أما وطء البهيمة فظاهر بعض أن حكمه حكم وطاء الدبر، لكن يمنعه عدم إتيان ما ذكرنا فيه، فيبقى الأصل فيه بحاله، فلا بدنة و لا إعادة كما هو أشهر القولين على ما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اعتبار العلم و العمد في ترتب الأحكام المزبورة، فلا شي‏ء على الجاهل بالحكم و الناسي للإحرام و الساهي، بل عن الخلاف و الغنية الإجماع عليه في الناسي مضافا الى الأصل و ما سمعته من النص، و كذا لا شي‏ء على المكره بلا خلاف بل و لا إشكال لذلك أيضا، نعم تسمع الكلام إن شاء الله في تحمل الكفارة،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وجوب البدنة و إعادة الحج‏ لو جامع مع أمته و هو محرم‏ كما صرح به في القواعد و غيرها، لصدق الامرأة و الأهل، و لكن لا يخفى عليك وضوح إمكان المنع، نعم لو قلنا بأن المدار على صدق الجماع و المواقعة و نحو ذلك و إن ذكر الأهل لكونه المعهود اتجه حينئذ ذلك، و هو مؤكد لما ذكرناه سابقا، و إلا كان مقتضى الأصل عدم شي‏ء منهما،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امرأته محرمة مطاوعة لزمها مثل ذلك‏ أي إتمام الحج و البدنة و الحج من قابل بلا خلاف أجده فيه، بل الإجماع بقسميه عليه، مضافا الى ما سمعته من النصوص، و الى خصوص‏</w:t>
      </w:r>
    </w:p>
    <w:p>
      <w:pPr>
        <w:pStyle w:val="BookText"/>
        <w:rPr/>
      </w:pPr>
      <w:r>
        <w:rPr>
          <w:rFonts w:ascii="IRNazanin" w:hAnsi="IRNazanin" w:eastAsia="IRNazanin"/>
          <w:color w:val="111111"/>
          <w:sz w:val="28"/>
          <w:sz w:val="28"/>
          <w:szCs w:val="28"/>
          <w:rtl w:val="true"/>
          <w:lang w:bidi="fa-IR"/>
        </w:rPr>
        <w:t>خبر خالد الأصم‏</w:t>
      </w:r>
      <w:r>
        <w:rPr>
          <w:rStyle w:val="FootnoteAnchor"/>
          <w:rtl w:val="true"/>
        </w:rPr>
        <w:footnoteReference w:id="9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حججت و معنا جماعة من أصحابنا و كان معنا امرأة فلما قدمنا مكة جاءنا رجل من أصحابنا فقال يا هؤلاء اني</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ابتليت، قلنا بما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سكرت بهذه المرأة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فاسألوا أبا عبد الله عليه السلام فسألناه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فقالت الامرأة فاسألوه لي فإني قد اشتهيت فسألناه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المستفاد من النصوص المزبورة كون المدار في هذه الاحكام على الجماع مع العلم و العمد من غير فرق بين الرجل و المرأة و بين الزوج و غيره، فلو أدخلت ذكر زوجها مثلا في فرجها عالمة عامدة و هو غير عالم أو غير عامد ترتب عليها الأحكام دونه، أما إذا أدخلت ذكر بهيمة في فرجها ففيها الكلام السابق، و يقوى في النظر العدم فيهما،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عليهما أن يفترقا في حجة القضاء إذا بلغا ذلك المكان حتى يقضيا المناسك إذا حجا على تلك الطريق‏ كما صرح بذلك الصدوقان و الفاضل و الشهيد و غيرهم على ما حكي عن بعضهم، بل هو ظاهر كل من عبر بعبارة المتن بل عن الخلاف و الغنية الإجماع عليه، و لعله كذلك، إذ لا أجد فيه خلافا محققا و إن عبر عنه في محكي النهاية و المبسوط و السرائر و المهذب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إرادة الوجوب منه، و على تقديره فلا ريب في ضعفه، لما سمعته من الأمر به في‏ المعتبرة المستفيضة</w:t>
      </w:r>
      <w:r>
        <w:rPr>
          <w:rStyle w:val="FootnoteAnchor"/>
          <w:rtl w:val="true"/>
        </w:rPr>
        <w:footnoteReference w:id="919"/>
      </w:r>
      <w:r>
        <w:rPr>
          <w:rFonts w:ascii="Amiri" w:hAnsi="Amiri" w:eastAsia="Amiri" w:cs="Amiri"/>
          <w:color w:val="111111"/>
          <w:sz w:val="28"/>
          <w:sz w:val="28"/>
          <w:szCs w:val="28"/>
          <w:rtl w:val="true"/>
          <w:lang w:bidi="ar-SA"/>
        </w:rPr>
        <w:t>مؤيدا ذلك بأنه محل غلبة</w:t>
      </w:r>
    </w:p>
    <w:p>
      <w:pPr>
        <w:pStyle w:val="BookText"/>
        <w:rPr/>
      </w:pPr>
      <w:r>
        <w:rPr>
          <w:rFonts w:ascii="Amiri" w:hAnsi="Amiri" w:eastAsia="Amiri" w:cs="Amiri"/>
          <w:color w:val="111111"/>
          <w:sz w:val="28"/>
          <w:sz w:val="28"/>
          <w:szCs w:val="28"/>
          <w:rtl w:val="true"/>
          <w:lang w:bidi="ar-SA"/>
        </w:rPr>
        <w:t>الشيطان لهما فينبغي التفريق فيه حذرا منه أو رغما لأنفه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المصنف و محكي التذكرة ما عن الصدوق و الشهيد من التصريح باعتبار سلوك ذلك الطريق، و إلا فلا يجب و إن اشترك معه في الطريق، و لعله للأصل بعد ظهور النصوص فيه، بل في‏</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عبيد الله و حسنه‏</w:t>
      </w:r>
      <w:r>
        <w:rPr>
          <w:rStyle w:val="FootnoteAnchor"/>
          <w:rtl w:val="true"/>
        </w:rPr>
        <w:footnoteReference w:id="920"/>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بينهما حتى ينفر الناس و يرجعا الى المكان الذي أصابا فيه ما أصابا،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رأيت إن أخذا في غير ذلك الطريق إلى أرض أخرى‏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أ يجتمعان،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IRNazanin" w:hAnsi="IRNazanin" w:eastAsia="IRNazanin"/>
          <w:color w:val="111111"/>
          <w:sz w:val="28"/>
          <w:sz w:val="28"/>
          <w:szCs w:val="28"/>
          <w:rtl w:val="true"/>
          <w:lang w:bidi="fa-IR"/>
        </w:rPr>
        <w:t>موثق ابن مسلم‏</w:t>
      </w:r>
      <w:r>
        <w:rPr>
          <w:rStyle w:val="FootnoteAnchor"/>
          <w:rtl w:val="true"/>
        </w:rPr>
        <w:footnoteReference w:id="921"/>
      </w:r>
      <w:r>
        <w:rPr>
          <w:rFonts w:ascii="Amiri" w:hAnsi="Amiri" w:eastAsia="Amiri" w:cs="Amiri"/>
          <w:color w:val="111111"/>
          <w:sz w:val="28"/>
          <w:sz w:val="28"/>
          <w:szCs w:val="28"/>
          <w:rtl w:val="true"/>
          <w:lang w:bidi="ar-SA"/>
        </w:rPr>
        <w:t xml:space="preserve">المروي عن نوادر البزنطي سأل أبا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من ابتلى بالرفث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 الهدي و يفرق بينه و بين أهله حتى يقضيا المناسك و حتى يعودا الى المكان الذي أصابا فيه ما أصابا،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أراد أن يرجعا في غير ذلك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فليجتمعا إذا قضيا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عدم الفرق في ذلك بين الأداء 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فالموجود في النصوص أن غاية الافتراق هو ما سمعته في هذه الأخبار، و في‏ حسن معاوية و صحيحه‏</w:t>
      </w:r>
      <w:r>
        <w:rPr>
          <w:rStyle w:val="FootnoteAnchor"/>
          <w:rtl w:val="true"/>
        </w:rPr>
        <w:footnoteReference w:id="922"/>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الجامع على معنى حتى يحل بالذبح كما صرح به في خبر آخر و في‏ صحيح آخر</w:t>
      </w:r>
      <w:r>
        <w:rPr>
          <w:rStyle w:val="FootnoteAnchor"/>
          <w:rtl w:val="true"/>
        </w:rPr>
        <w:footnoteReference w:id="923"/>
      </w:r>
      <w:r>
        <w:rPr>
          <w:rFonts w:ascii="Amiri" w:hAnsi="Amiri" w:eastAsia="Amiri" w:cs="Amiri"/>
          <w:color w:val="111111"/>
          <w:sz w:val="28"/>
          <w:sz w:val="28"/>
          <w:szCs w:val="28"/>
          <w:rtl w:val="true"/>
          <w:lang w:bidi="ar-SA"/>
        </w:rPr>
        <w:t>له عنه عليه السلام‏ أيضا و خبر سليمان بن خالد</w:t>
      </w:r>
      <w:r>
        <w:rPr>
          <w:rStyle w:val="FootnoteAnchor"/>
          <w:rtl w:val="true"/>
        </w:rPr>
        <w:footnoteReference w:id="924"/>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حسن زرارة</w:t>
      </w:r>
      <w:r>
        <w:rPr>
          <w:rStyle w:val="FootnoteAnchor"/>
          <w:rtl w:val="true"/>
        </w:rPr>
        <w:footnoteReference w:id="9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يقضيا المناسك و يعود الى موضع الخطيئة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علي بن أبي حمزة</w:t>
      </w:r>
      <w:r>
        <w:rPr>
          <w:rStyle w:val="FootnoteAnchor"/>
          <w:rtl w:val="true"/>
        </w:rPr>
        <w:footnoteReference w:id="926"/>
      </w:r>
      <w:r>
        <w:rPr>
          <w:rFonts w:ascii="Amiri" w:hAnsi="Amiri" w:eastAsia="Amiri" w:cs="Amiri"/>
          <w:color w:val="111111"/>
          <w:sz w:val="28"/>
          <w:sz w:val="28"/>
          <w:szCs w:val="28"/>
          <w:rtl w:val="true"/>
          <w:lang w:bidi="ar-SA"/>
        </w:rPr>
        <w:t xml:space="preserve">عن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يفترقان من المكان الذي كان فيه ما كان حتى ينتهيا إلى مكة و عليهما الحج من قابل لا بد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انتهيا إلى مكة فهي امرأته كما كانت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امرأته كما هي، فإذا انتهيا الى المكان الذي كان منهما ما كان افترقا حتى يحلا، فإذا أحلا فقد انقضى عنهما، فان أبي عليه السلام كان يقول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و في الحدائق و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يقتضيه النظر في الجمع بين هذه الأخبار حمل تعدد هذه الغايات على تفاوت مراتب الفضل و الاستحباب، فأعلاها الرجوع الى موضع الخطيئة و إن أحلا و قضيا المناسك قبله، ثم قضاء</w:t>
      </w:r>
    </w:p>
    <w:p>
      <w:pPr>
        <w:pStyle w:val="BookText"/>
        <w:rPr/>
      </w:pPr>
      <w:r>
        <w:rPr>
          <w:rFonts w:ascii="Amiri" w:hAnsi="Amiri" w:eastAsia="Amiri" w:cs="Amiri"/>
          <w:color w:val="111111"/>
          <w:sz w:val="28"/>
          <w:sz w:val="28"/>
          <w:szCs w:val="28"/>
          <w:rtl w:val="true"/>
          <w:lang w:bidi="ar-SA"/>
        </w:rPr>
        <w:t>المناسك، ثم بلوغ الهدي محله كما في الصحيحين، و هو كناية عن الإحلال بذبح الهدي كما وقع التصريح به في بعض الأخبار المتقدمة، و لكن الاحتياط يقتضي المصير إلى المرتبة العليا، ثم الوسطى سيما في الحجة الأولى لكثرة أخبارها و اشتهارها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الذي يقتضيه النظر في النصوص بعد تقييد المفهوم في بعضها بالمنطوق في آخر إن لم يكن إجماع كون الغاية العليا في الأداء و القضاء، و هي محل الخطيئة، نعم يمكن تحصيل الإجماع على وجوب الافتراق في حجة القضاء الى قضاء المناسك لا أزيد، و اليه يرجع جعل الغاية بلوغ الهدي في الصحيح و في معقد محكي إجماع الغنية، بناء على كون المراد به ذلك و إن عبر به لحصول الإحلال به في الجملة، و لأنه غاية المعظم فيتعين القول باستحباب الافتراق أيضا بعد ذلك الى محل الحدث إذا رجعا على ذلك الطريق ل</w:t>
      </w:r>
    </w:p>
    <w:p>
      <w:pPr>
        <w:pStyle w:val="BookText"/>
        <w:rPr/>
      </w:pPr>
      <w:r>
        <w:rPr>
          <w:rFonts w:ascii="Amiri" w:hAnsi="Amiri" w:eastAsia="Amiri" w:cs="Amiri"/>
          <w:color w:val="111111"/>
          <w:sz w:val="28"/>
          <w:sz w:val="28"/>
          <w:szCs w:val="28"/>
          <w:rtl w:val="true"/>
          <w:lang w:bidi="ar-SA"/>
        </w:rPr>
        <w:t>مضمر زرارة</w:t>
      </w:r>
      <w:r>
        <w:rPr>
          <w:rStyle w:val="FootnoteAnchor"/>
          <w:rtl w:val="true"/>
        </w:rPr>
        <w:footnoteReference w:id="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كانا عالمين فرق بينهما من المكان الذي أحدثا فيه و عليهما بدنة و عليهما الحج من قابل، فإذا بلغا المكان الذي أحدثا فيه فرق بينهما حتى يقضيا نسكهما و يرجعا الى المكان الذي أصابا فيه ما أصابا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المشتمل مضافا الى ذلك على التفريق في الأداء و القضاء كخبر ابن أبي حمزة</w:t>
      </w:r>
      <w:r>
        <w:rPr>
          <w:rStyle w:val="FootnoteAnchor"/>
          <w:rtl w:val="true"/>
        </w:rPr>
        <w:footnoteReference w:id="928"/>
      </w:r>
      <w:r>
        <w:rPr>
          <w:rFonts w:ascii="Amiri" w:hAnsi="Amiri" w:eastAsia="Amiri" w:cs="Amiri"/>
          <w:color w:val="111111"/>
          <w:sz w:val="28"/>
          <w:sz w:val="28"/>
          <w:szCs w:val="28"/>
          <w:rtl w:val="true"/>
          <w:lang w:bidi="ar-SA"/>
        </w:rPr>
        <w:t>كما صرح بالأداء خاصة في‏</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929"/>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يفرق بينهما حتى يقضيا المناسك و يرجعا الى المكان الذي أصابا فيه ما أصابا، و 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عكس‏</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حسنه</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الآخر عنه عليه السلام أيضا المصرح بالقضاء خاصة،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وقع على امرأته و 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جاهلا فليس عليه شي‏ء، و إن لم يكن جاهلا فعليه سوق بدنة و عليه الحج من قابل، فإذا انتهى الى المكان الذي وقع بها فرق محملاهما، فلم يجتمعا في خباء واحد إلا أن يكون معهما غيرهما حَتَّى يَبْلُغَ الْهَدْيُ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النظر فيما عن علي بن بابويه من وجوب الافتراق في الأداء و القضاء الى قضاء المناسك و إن نفى عنه البأس في محكي المختلف و استحسنه في محكي التحرير و استجوده في محكي التذكرة و المنتهى، إذ قد سمعت ما في النصوص من كون الغاية أزيد من ذلك، و أقصى ما يخرج عنها للإجماع إن تم في خصوص القضاء دون الأداء، و من هنا يظهر لك أنه قد أجاد أبو علي فيما حكي عنه حيث أفتى بالافتراق في الأداء الى بلوغهما محل الخطيئة</w:t>
      </w:r>
    </w:p>
    <w:p>
      <w:pPr>
        <w:pStyle w:val="BookText"/>
        <w:rPr/>
      </w:pPr>
      <w:r>
        <w:rPr>
          <w:rFonts w:ascii="Amiri" w:hAnsi="Amiri" w:eastAsia="Amiri" w:cs="Amiri"/>
          <w:color w:val="111111"/>
          <w:sz w:val="28"/>
          <w:sz w:val="28"/>
          <w:szCs w:val="28"/>
          <w:rtl w:val="true"/>
          <w:lang w:bidi="ar-SA"/>
        </w:rPr>
        <w:t>و إن أحلا قبله، و في القضاء الى بلوغ الهدي محله، و كذا ابن زهرة و إن لم ينص على الإحلال بناء على ارادة قضاء المناسك، من بلوغ الهدي محله، لما عرفت من كونه مقتضى الجمع بين النصوص المقتصر في الخروج عنه على القضاء، اللهم إلا أن يدعى أن المفهوم من النصوص اتحاد الغاية فيهما، و الفرض الإجماع على عدم وجوب الزائد على قضاء المناسك في القضاء، فيكون الأداء مثله مؤيدا ذلك بأنه لا إحرام بعد قضاء المناسك، فليس إلا التعبد المحض فالأولى حمله على الندب فيهما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قيل أيضا إن إطلاق النصوص كالفتاوى يشمل صورتي الإكراه و المطاوعة، و ربما يوجد في بعض الفتاوى تقييده بالمطاوعة، و لا وجه له، نعم‏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قد يدل مفهوم‏ مضمر زرارة</w:t>
      </w:r>
      <w:r>
        <w:rPr>
          <w:rStyle w:val="FootnoteAnchor"/>
          <w:rtl w:val="true"/>
        </w:rPr>
        <w:footnoteReference w:id="931"/>
      </w:r>
      <w:r>
        <w:rPr>
          <w:rFonts w:ascii="Amiri" w:hAnsi="Amiri" w:eastAsia="Amiri" w:cs="Amiri"/>
          <w:color w:val="111111"/>
          <w:sz w:val="28"/>
          <w:sz w:val="28"/>
          <w:szCs w:val="28"/>
          <w:rtl w:val="true"/>
          <w:lang w:bidi="ar-SA"/>
        </w:rPr>
        <w:t>على عدم الافتراق بينهما إذا لم يكونا عالمين سواء كانا جاهلين كما في صدر الرواية أو أحدهما عالما و الآخر جاهلا و المكره بحكم الجاهل، لكنه مقطوع السند، فلا يقيد به إطلاق الأخبار السابقة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الغالب الذي ينصرف إليه الإطلاق انما هو صورة المطاوعة دون الإكراه، فليحمل عليها، و بنحوه يمكن الجواب عن إطلاق الفتاوى سيما نحو العبارة مما ذكر فيه الحكم بالتفريق بعد حكم صورة المطاوعة دون المكرهة، و لا يخلو عن وجه، إلا أن</w:t>
      </w:r>
    </w:p>
    <w:p>
      <w:pPr>
        <w:pStyle w:val="BookText"/>
        <w:rPr/>
      </w:pPr>
      <w:r>
        <w:rPr>
          <w:rFonts w:ascii="Amiri" w:hAnsi="Amiri" w:eastAsia="Amiri" w:cs="Amiri"/>
          <w:color w:val="111111"/>
          <w:sz w:val="28"/>
          <w:sz w:val="28"/>
          <w:szCs w:val="28"/>
          <w:rtl w:val="true"/>
          <w:lang w:bidi="ar-SA"/>
        </w:rPr>
        <w:t>الاحتياط يقتضي التفريق مطلقا، سيما مع عدم وضوح صحة دعوى الغلبة في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بناء على عدم صحتها بظهور العبارة و ما شابهها المشتملة على قول و عليهما و على وجوب الحج عليهما مما هو صريح أو كالصريح في المطاوعة، ضرورة عدم وجوب ذلك على غيرهما،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معنى الافتراق أن لا يخلوا إلا و معهما ثالث‏ كما في القواعد و محكي النهاية و المبسوط و السرائر و المهذب و غيرها، لما سمعته من‏ صحيح ابن عمار و حسنه‏</w:t>
      </w:r>
      <w:r>
        <w:rPr>
          <w:rStyle w:val="FootnoteAnchor"/>
          <w:rtl w:val="true"/>
        </w:rPr>
        <w:footnoteReference w:id="932"/>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مرفوع أبان بن عثمان‏</w:t>
      </w:r>
      <w:r>
        <w:rPr>
          <w:rStyle w:val="FootnoteAnchor"/>
          <w:rtl w:val="true"/>
        </w:rPr>
        <w:footnoteReference w:id="933"/>
      </w: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يفرق بينهما أي لا يخلوان إلا و يكون معهما 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مرفوعه‏</w:t>
      </w:r>
      <w:r>
        <w:rPr>
          <w:rStyle w:val="FootnoteAnchor"/>
          <w:rtl w:val="true"/>
        </w:rPr>
        <w:footnoteReference w:id="934"/>
      </w:r>
      <w:r>
        <w:rPr>
          <w:rFonts w:ascii="Amiri" w:hAnsi="Amiri" w:eastAsia="Amiri" w:cs="Amiri"/>
          <w:color w:val="111111"/>
          <w:sz w:val="28"/>
          <w:sz w:val="28"/>
          <w:szCs w:val="28"/>
          <w:rtl w:val="true"/>
          <w:lang w:bidi="ar-SA"/>
        </w:rPr>
        <w:t>الآخر الى أبي جعفر و أبي عبد الله عليهما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وقع على أهله يفرق بينهما يعني بذلك لا يخلوان إلا أن يكون معهما ثالث</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منهما يعلم المراد بذلك، و إلا فمعنى الافتراق عدم الاجتماع، نعم الظاهر كونه كناية عن المانع من المواقعة و لو بحضور ثالث يمتنع معه حصولها، فلا عبرة بغير المميز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و الزوجة و الأئمة و نحوهم ممن لا يمنعها حضورهم،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أكرهها كان حجها ماضيا و لا تحتاج الى قضاء بلا خلاف أجده بل و لا إشكال، للأصل و ظاهر النصوص عموما و خصوصا، و كذا لو أكره هو كما صرح به في محكي التذكرة و المنتهى مشعرا بالإجماع عليه، و هو كذلك ضرورة عدم الفرق و إن ذكرت النصوص صورة المكرهة باعتبار غلبة وقوعها و تعارف حصولها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عليه‏ أي الزوج المكره المحرم‏ كفارتان‏ بدنتان بلا خلاف أجده فيه، بل عن الخلاف الإجماع على لزوم كفارتين بجماعها محرمين مضافا الى‏</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محرم واقع أهله فيما دون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و ليس عليه الحج من قابل، و إن كانت المرأة تابعته على الجماع فعليها مثل ما عليه، و إن كان استكرهها فعليه بدنتان، و عليهما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ابن أبي حمزة</w:t>
      </w:r>
      <w:r>
        <w:rPr>
          <w:rStyle w:val="FootnoteAnchor"/>
          <w:rtl w:val="true"/>
        </w:rPr>
        <w:footnoteReference w:id="936"/>
      </w:r>
      <w:r>
        <w:rPr>
          <w:rFonts w:ascii="Amiri" w:hAnsi="Amiri" w:eastAsia="Amiri" w:cs="Amiri"/>
          <w:color w:val="111111"/>
          <w:sz w:val="28"/>
          <w:sz w:val="28"/>
          <w:szCs w:val="28"/>
          <w:rtl w:val="true"/>
          <w:lang w:bidi="ar-SA"/>
        </w:rPr>
        <w:t>المتقدم المجبور بالعمل و لا ينافي ذلك ما في‏</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سليمان بن خالد</w:t>
      </w:r>
      <w:r>
        <w:rPr>
          <w:rStyle w:val="FootnoteAnchor"/>
          <w:rtl w:val="true"/>
        </w:rPr>
        <w:footnoteReference w:id="9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رجل باشر امرأته و هما محرمان ما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المرأة أعانت بشهوة مع شهوة الرجل فعليهما الهدي جميعا، و يفرق بينهما حتى يفرغا من المناسك و حتى يرجعا الى المكان الذي أصابا فيه ما أصابا، و إن كانت المرأة لم تعن بشهوة و استكرهها فليس عليها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ظهر من هذه الرواية عدم تعدد الكفارة على الزوج مع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كما ترى ضرورة عدم دلالة نفي الشي‏ء عنها على ذلك بوجه من الوجوه، فيكون غيره مما دل على ذلك سالما عن المعارض، و حينئذ فما في المدارك من الدغدغة في هذا الحكم في غير محله، نعم يتجه الاقتصار في ذلك على محل النص و الفتوى كما اختاره في المسالك، و هو إكراه الزوج لأهله لا غيره حتى صورة العكس فضلا عن إكراه الأجنبي لهما، فلا شي‏ء على المكره إلا الإثم، للأصل السالم عن معارضة النص بعد فرض ظهوره في غير الفرض، بل لعله لا يتحمل لو أكرهها و هو محل لما عرفته، مع احتماله لأن إحرامه لا يؤثر إلا في وجوبها عن نفسه، و لعل الأول أقوى، ثم إنه هل لبدنة الإفساد بدل أم لا؟ تسمع الكلام فيه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و لا خلاف في أنه‏ لا يتحمل عنها شيئا سوى الكفارة للأصل السالم عن المعارض، فلا يجب عليه تعدد قضاء الحج، و الله العالم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جامع‏ عالما عامدا بعد الوقوف بالمشعر و لو قبل أن يطوف طواف النساء أو طاف منه ثلاثة أشواط فما دون أو جامع في غير الفرج‏ كالتفخيذ و نحوه‏ قبل الوقوف كان حجه صحيحا و عليه بدنة لا غير بلا خلاف أجده في الأول، بل الإجماع بقسميه عليه، مضافا الى أصل الصحة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و مفهوم‏</w:t>
      </w:r>
    </w:p>
    <w:p>
      <w:pPr>
        <w:pStyle w:val="BookText"/>
        <w:rPr/>
      </w:pPr>
      <w:r>
        <w:rPr>
          <w:rFonts w:ascii="Amiri" w:hAnsi="Amiri" w:eastAsia="Amiri" w:cs="Amiri"/>
          <w:color w:val="111111"/>
          <w:sz w:val="28"/>
          <w:sz w:val="28"/>
          <w:szCs w:val="28"/>
          <w:rtl w:val="true"/>
          <w:lang w:bidi="ar-SA"/>
        </w:rPr>
        <w:t>قول الصادق عليه السلام في صحيح معاوية</w:t>
      </w:r>
      <w:r>
        <w:rPr>
          <w:rStyle w:val="FootnoteAnchor"/>
          <w:rtl w:val="true"/>
        </w:rPr>
        <w:footnoteReference w:id="9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الرجل بامرأته دون المزدلفة أو قبل أن يأتي مزدلفة فعليه الحج من قابل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حسنه‏</w:t>
      </w:r>
      <w:r>
        <w:rPr>
          <w:rStyle w:val="FootnoteAnchor"/>
          <w:rtl w:val="true"/>
        </w:rPr>
        <w:footnoteReference w:id="939"/>
      </w:r>
      <w:r>
        <w:rPr>
          <w:rFonts w:ascii="Amiri" w:hAnsi="Amiri" w:eastAsia="Amiri" w:cs="Amiri"/>
          <w:color w:val="111111"/>
          <w:sz w:val="28"/>
          <w:sz w:val="28"/>
          <w:szCs w:val="28"/>
          <w:rtl w:val="true"/>
          <w:lang w:bidi="ar-SA"/>
        </w:rPr>
        <w:t xml:space="preserve">الآخر 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وقع على امرأته قبل أن يطوف طواف النساء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جزور سمينة، و إن كان جاهلا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زرارة</w:t>
      </w:r>
      <w:r>
        <w:rPr>
          <w:rStyle w:val="FootnoteAnchor"/>
          <w:rtl w:val="true"/>
        </w:rPr>
        <w:footnoteReference w:id="940"/>
      </w:r>
      <w:r>
        <w:rPr>
          <w:rFonts w:ascii="Amiri" w:hAnsi="Amiri" w:eastAsia="Amiri" w:cs="Amiri"/>
          <w:color w:val="111111"/>
          <w:sz w:val="28"/>
          <w:sz w:val="28"/>
          <w:szCs w:val="28"/>
          <w:rtl w:val="true"/>
          <w:lang w:bidi="ar-SA"/>
        </w:rPr>
        <w:t>عن أبي جعفر عليه السلام و عبر بمضمونه في محكي المقنع، و لعل المراد به البدنة، و غير ذلك‏ كمرسل الصدوق‏</w:t>
      </w:r>
      <w:r>
        <w:rPr>
          <w:rStyle w:val="FootnoteAnchor"/>
          <w:rtl w:val="true"/>
        </w:rPr>
        <w:footnoteReference w:id="941"/>
      </w:r>
      <w:r>
        <w:rPr>
          <w:rFonts w:ascii="IRNazanin" w:hAnsi="IRNazanin" w:eastAsia="IRNazanin"/>
          <w:color w:val="111111"/>
          <w:sz w:val="28"/>
          <w:sz w:val="28"/>
          <w:szCs w:val="28"/>
          <w:rtl w:val="true"/>
          <w:lang w:bidi="fa-IR"/>
        </w:rPr>
        <w:t>السابق 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لا خلاف أجده كما اعترف به غير واحد في الثاني أيضا الذي هو مندرج فيما سمعته من</w:t>
      </w:r>
    </w:p>
    <w:p>
      <w:pPr>
        <w:pStyle w:val="BookText"/>
        <w:rPr/>
      </w:pPr>
      <w:r>
        <w:rPr>
          <w:rFonts w:ascii="Amiri" w:hAnsi="Amiri" w:eastAsia="Amiri" w:cs="Amiri"/>
          <w:color w:val="111111"/>
          <w:sz w:val="28"/>
          <w:sz w:val="28"/>
          <w:szCs w:val="28"/>
          <w:rtl w:val="true"/>
          <w:lang w:bidi="ar-SA"/>
        </w:rPr>
        <w:t>الحسن، إذ المركب لا يتم إلا بجميع أجزائه، نعم ظاهر</w:t>
      </w:r>
    </w:p>
    <w:p>
      <w:pPr>
        <w:pStyle w:val="BookText"/>
        <w:rPr/>
      </w:pPr>
      <w:r>
        <w:rPr>
          <w:rFonts w:ascii="IRNazanin" w:hAnsi="IRNazanin" w:eastAsia="IRNazanin"/>
          <w:color w:val="111111"/>
          <w:sz w:val="28"/>
          <w:sz w:val="28"/>
          <w:szCs w:val="28"/>
          <w:rtl w:val="true"/>
          <w:lang w:bidi="fa-IR"/>
        </w:rPr>
        <w:t>خبر حمران‏</w:t>
      </w:r>
      <w:r>
        <w:rPr>
          <w:rStyle w:val="FootnoteAnchor"/>
          <w:rtl w:val="true"/>
        </w:rPr>
        <w:footnoteReference w:id="942"/>
      </w:r>
      <w:r>
        <w:rPr>
          <w:rFonts w:ascii="Amiri" w:hAnsi="Amiri" w:eastAsia="Amiri" w:cs="Amiri"/>
          <w:color w:val="111111"/>
          <w:sz w:val="28"/>
          <w:sz w:val="28"/>
          <w:szCs w:val="28"/>
          <w:rtl w:val="true"/>
          <w:lang w:bidi="ar-SA"/>
        </w:rPr>
        <w:t>عن أبي جعفر عليه السلام الفساد،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طاف طواف النساء فطاف منه ثلاثة أشواط ثم خرج فغشي فقد أفسد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الإجماع بقسميه على خلافه مع ضعفه، فوجب إرادة مطلق النقص منه، و في‏</w:t>
      </w:r>
    </w:p>
    <w:p>
      <w:pPr>
        <w:pStyle w:val="BookText"/>
        <w:rPr/>
      </w:pPr>
      <w:r>
        <w:rPr>
          <w:rFonts w:ascii="Amiri" w:hAnsi="Amiri" w:eastAsia="Amiri" w:cs="Amiri"/>
          <w:color w:val="111111"/>
          <w:sz w:val="28"/>
          <w:sz w:val="28"/>
          <w:szCs w:val="28"/>
          <w:rtl w:val="true"/>
          <w:lang w:bidi="ar-SA"/>
        </w:rPr>
        <w:t>خبر القلانسي‏</w:t>
      </w:r>
      <w:r>
        <w:rPr>
          <w:rStyle w:val="FootnoteAnchor"/>
          <w:rtl w:val="true"/>
        </w:rPr>
        <w:footnoteReference w:id="943"/>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على الموسر بدنة، و على المتوسط بقرة، و على الفقير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 نجد من أفتى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شي‏ء على الجاهل و الناسي لما عرفت من أنه لا شي‏ء عليهما قبل الوقوف و قبل طواف الزيارة، فهنا أولى، و خصوص‏ حسن معاوية</w:t>
      </w:r>
      <w:r>
        <w:rPr>
          <w:rStyle w:val="FootnoteAnchor"/>
          <w:rtl w:val="true"/>
        </w:rPr>
        <w:footnoteReference w:id="944"/>
      </w:r>
      <w:r>
        <w:rPr>
          <w:rFonts w:ascii="Amiri" w:hAnsi="Amiri" w:eastAsia="Amiri" w:cs="Amiri"/>
          <w:color w:val="111111"/>
          <w:sz w:val="28"/>
          <w:sz w:val="28"/>
          <w:szCs w:val="28"/>
          <w:rtl w:val="true"/>
          <w:lang w:bidi="ar-SA"/>
        </w:rPr>
        <w:t>في الجاهل هنا، ك</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سلمة بن محرز</w:t>
      </w:r>
      <w:r>
        <w:rPr>
          <w:rStyle w:val="FootnoteAnchor"/>
          <w:rtl w:val="true"/>
        </w:rPr>
        <w:footnoteReference w:id="9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وقع على أهله قبل أن يطوف طواف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فخرجت‏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إلى أصحابنا فأخبرتهم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اتقاك، هذا ميسر قد سأله عن مثل هذا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بدنة،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أخبرت أصحابنا بما أجبتني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اتقاك، هذا ميسر قد 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كان بلغه فهل بلغك؟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w:t>
      </w:r>
      <w:r>
        <w:rPr>
          <w:rStyle w:val="FootnoteAnchor"/>
          <w:rtl w:val="true"/>
        </w:rPr>
        <w:footnoteReference w:id="946"/>
      </w:r>
      <w:r>
        <w:rPr>
          <w:rFonts w:ascii="Amiri" w:hAnsi="Amiri" w:eastAsia="Amiri" w:cs="Amiri"/>
          <w:color w:val="111111"/>
          <w:sz w:val="28"/>
          <w:sz w:val="28"/>
          <w:szCs w:val="28"/>
          <w:rtl w:val="true"/>
          <w:lang w:bidi="ar-SA"/>
        </w:rPr>
        <w:t>في الصحيح اليه،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تمتع حتى إذا كان يوم النحر طاف بالبيت و بالصفا و المروة ثم رجع الى منى و لم يطف طواف النساء فواقع أهله، فذكر لأصحابه فقالوا فلان قد فعل مثل ذلك فسأل أبا عبد الله عليه السلام فأمره أن ينحر بدنة، 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الى أبي عبد الله عليه السلام فسألته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عليك شي‏ء، فرجعت الى أصحابي فأخبرتهم بما قال،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اتقاك و أعطاك من عين كدرة، فرجعت الى أبي عبد الله عليه السلام فقلت اني لقيت أصحابي فقالوا اتقاك و قد فعل فلان مثل ما فعلت فأمره أن ينحر بدنة،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ما اتقيتك و لكن فلان قد فعله متعمدا و هو يعلم، و أنت فعلته و أنت لا تعلم، فهل كان بلغك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كان بلغني،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لا خلاف أجده في الثالث، المراد بالفرج فيه ما يشمل الفرجين كما أنك قد سمعت ما في‏</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9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وقع على أهله فيما دون</w:t>
      </w:r>
    </w:p>
    <w:p>
      <w:pPr>
        <w:pStyle w:val="BookText"/>
        <w:rPr/>
      </w:pPr>
      <w:r>
        <w:rPr>
          <w:rFonts w:ascii="Amiri" w:hAnsi="Amiri" w:eastAsia="Amiri" w:cs="Amiri"/>
          <w:color w:val="111111"/>
          <w:sz w:val="28"/>
          <w:sz w:val="28"/>
          <w:szCs w:val="28"/>
          <w:rtl w:val="true"/>
          <w:lang w:bidi="ar-SA"/>
        </w:rPr>
        <w:t>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و ليس عليه الحج من قابل، و إن كانت المرأة تابعته على الجماع فعليها مثل ما عليه، و إن كان استكرهها فعليه بدنتان، و عليهما الحج من قابل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يقدح عدم القائل بما في ذيله خصوصا إذا كان المراد حكم هذا الجماع الذي هو التفخيذ، أما ما فيه‏</w:t>
      </w:r>
      <w:bookmarkStart w:id="324" w:name="pg12277_130548"/>
    </w:p>
    <w:p>
      <w:pPr>
        <w:pStyle w:val="BookText"/>
        <w:rPr/>
      </w:pPr>
      <w:bookmarkEnd w:id="32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من وجوب البدنة عليها مع المطاوعة و تحمله عنها مع الإكراه فكذلك لم أجد مصرحا به هنا، و يمكن حمله على الجماع الحقيقي لا مثل الفرض، أو أنه تطرق بعض التحريف من النساخ، و</w:t>
      </w:r>
    </w:p>
    <w:p>
      <w:pPr>
        <w:pStyle w:val="BookText"/>
        <w:rPr/>
      </w:pPr>
      <w:r>
        <w:rPr>
          <w:rFonts w:ascii="Amiri" w:hAnsi="Amiri" w:eastAsia="Amiri" w:cs="Amiri"/>
          <w:color w:val="111111"/>
          <w:sz w:val="28"/>
          <w:sz w:val="28"/>
          <w:szCs w:val="28"/>
          <w:rtl w:val="true"/>
          <w:lang w:bidi="ar-SA"/>
        </w:rPr>
        <w:t>صحيحه‏</w:t>
      </w:r>
      <w:r>
        <w:rPr>
          <w:rStyle w:val="FootnoteAnchor"/>
          <w:rtl w:val="true"/>
        </w:rPr>
        <w:footnoteReference w:id="948"/>
      </w:r>
      <w:r>
        <w:rPr>
          <w:rFonts w:ascii="Amiri" w:hAnsi="Amiri" w:eastAsia="Amiri" w:cs="Amiri"/>
          <w:color w:val="111111"/>
          <w:sz w:val="28"/>
          <w:sz w:val="28"/>
          <w:szCs w:val="28"/>
          <w:rtl w:val="true"/>
          <w:lang w:bidi="ar-SA"/>
        </w:rPr>
        <w:t xml:space="preserve">الآخر 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المحرم يقع على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أفضى إليها فعليه بدنة و الحج من قابل، و إن لم يكن أفضى إليها فعليه بدنة و ليس 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أنك قد عرفت عدم الفساد بالجماع الحقيقي بعد الوقوف فضلا عن التفخيذ و نحوه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يتوقف في وجوب البدنة معه إذا لم يكن أنزل و لكن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إطلاق النص و كلام الأصحاب يقتضي عدم الفرق في لزوم البدنة بالجماع في غير الفرج بين أن ينزل و عدمه، و تردد العلامة في المنتهى في وجوب البدنة مع عدم الانزال، و لا وجه له بعد إطلاق النص</w:t>
      </w:r>
    </w:p>
    <w:p>
      <w:pPr>
        <w:pStyle w:val="BookText"/>
        <w:rPr/>
      </w:pPr>
      <w:r>
        <w:rPr>
          <w:rFonts w:ascii="Amiri" w:hAnsi="Amiri" w:eastAsia="Amiri" w:cs="Amiri"/>
          <w:color w:val="111111"/>
          <w:sz w:val="28"/>
          <w:sz w:val="28"/>
          <w:szCs w:val="28"/>
          <w:rtl w:val="true"/>
          <w:lang w:bidi="ar-SA"/>
        </w:rPr>
        <w:t>بالوجوب و تصريح الأصحاب بوجوب الجزور بالتقبيل و الشاة بالمس بشهوة كما سيجي‏ء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وجهه انسياق غيره من الإطلاق المزبور، فيبقى الأصل سالما، فتأمل جيدا، بقي شي‏ء و هو أن ظاهر التعبير في المتن بلو الوصلية يقتضي وجوب البدنة بعد الطواف و لا ريب في فساده، ضرورة حلهن له بعده، فكان الأولى ترك ذكرها، اللهم إلا أن يراد بذلك بيان وجوبها قبل ذلك لا بعده،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7179096_417432637"/>
      <w:bookmarkStart w:id="326" w:name="_Toc122"/>
      <w:bookmarkEnd w:id="325"/>
      <w:r>
        <w:rPr>
          <w:rtl w:val="true"/>
        </w:rPr>
        <w:t>تفريع‏</w:t>
      </w:r>
      <w:bookmarkEnd w:id="32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حج في القابل بسبب الإفساد فأفسد لزمه ما لزم أولا و هكذا، للعمومات الشاملة له، إذ هو حج صحيح سواء قلنا عقوبة أو فريضة لكن لا يتعدد القضاء، فإذا أتى في السنة الثالثة بحجة صحيحة كفاه عن الفاسد ابتداء و قضاء و لا يجب عليه قضاء آخر و إن أفسد عشر حجج، كما نص عليه الفاضل في جملة من كتبه و غيره، لأنه انما كان يجب عليه حج واحد صحيح و كذا لو تكرر الجماع في الإحرام الواحد لم يتكرر القضاء، و أما البدنة ففي‏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تكررها أوجه يأتي الكلام فيها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الاستمناء أي استدعاء المني بالعبث بيديه أو بملاعبة غيره أو غير ذلك، و الفرق بينه و بين الاستمتاع بغير الجماع تجرده عن قصد الإمناء بخلافه، و قيده غير واحد منهم المصنف في النافع و الفاضل في القواعد بكونه بيده و لا دليل عليه‏ بدنة بلا خلاف أجده فيه مع الانزال كما اعترف به في المدارك و غيرها و لكن الكلام في أنه‏ هل يفسد به‏ مع ذلك‏ الحج و يجب القضاء قيل‏ كما في التهذيب و المهذب و الوسيلة و الجامع‏ نعم‏ يجب به القضاء، و اختاره في المختلف بل في التنقيح نسبته إلى الأكثر، بل ظاهره اختياره كالشهيدين و الكركي ل</w:t>
      </w:r>
    </w:p>
    <w:p>
      <w:p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949"/>
      </w:r>
      <w:r>
        <w:rPr>
          <w:rFonts w:ascii="Amiri" w:hAnsi="Amiri" w:eastAsia="Amiri" w:cs="Amiri"/>
          <w:color w:val="111111"/>
          <w:sz w:val="28"/>
          <w:sz w:val="28"/>
          <w:szCs w:val="28"/>
          <w:rtl w:val="true"/>
          <w:lang w:bidi="ar-SA"/>
        </w:rPr>
        <w:t xml:space="preserve">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محرم عبث بذكره فأمنى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عليه مثل ما على من أتى أهله و هو محرم بدنة و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السند مدفوعة بما حررناه في الأصول من حجية الموثق، على أنه معتضد هنا بما في التنقيح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حديث‏ الكليني عن مسمع بن عبد الملك‏</w:t>
      </w:r>
      <w:r>
        <w:rPr>
          <w:rStyle w:val="FootnoteAnchor"/>
          <w:rtl w:val="true"/>
        </w:rPr>
        <w:footnoteReference w:id="950"/>
      </w:r>
      <w:r>
        <w:rPr>
          <w:rFonts w:ascii="Amiri" w:hAnsi="Amiri" w:eastAsia="Amiri" w:cs="Amiri"/>
          <w:color w:val="111111"/>
          <w:sz w:val="28"/>
          <w:sz w:val="28"/>
          <w:szCs w:val="28"/>
          <w:rtl w:val="true"/>
          <w:lang w:bidi="ar-SA"/>
        </w:rPr>
        <w:t>عن الصادق عليه السلام‏، و مسمع ممدوح مدحه الصادق عليه السلام يلقب بكردين بكسر الكاف فانجبر ضعف رواية ابن عمار بهذه، مع أن القائل بها أكثر، و العمل بها أحوط و في المختلف و قال أبو علي 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المحرم إذا أنزل الماء إما بعبث بحرمته أو بذكره أو بإدمان نظره مثل الذي يجامع في حديث الكليني عن مسمع بن عبد الملك عن أبي عبد الله عليه السلام، مضافا الى ما قيل من أنه أقبح من إتيان أهله، فيكون أولى بالتغليظ، بل في المختلف زيادة الاستدلال ب</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ابن الحجاج‏</w:t>
      </w:r>
      <w:r>
        <w:rPr>
          <w:rStyle w:val="FootnoteAnchor"/>
          <w:rtl w:val="true"/>
        </w:rPr>
        <w:footnoteReference w:id="9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المحرم يعبث بأهله و هو محرم حتى يمني من غير جماع أو يفعل ذلك في شهر رمضان ماذا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جميعا الكفارة مثل ما على الذي يجامع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فيه أنه لا يدل على وجوب القضاء، نعم فيه إشعار بكون ذلك كالجماع الذي قد عرفت إيجابه القضاء فضلا عن إيجابه ذلك في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لا يجب القضاء كما عن ابن إدريس و الحلبي و جماعة، و ربما نقل عن الشيخ في الخلاف و الاستبصار و هو أشبه‏ بأصول المذهب و قواعده التي منها الأصل المعتضد بما في‏ صحيحي ابن عمار</w:t>
      </w:r>
      <w:r>
        <w:rPr>
          <w:rStyle w:val="FootnoteAnchor"/>
          <w:rtl w:val="true"/>
        </w:rPr>
        <w:footnoteReference w:id="952"/>
      </w:r>
      <w:r>
        <w:rPr>
          <w:rFonts w:ascii="Amiri" w:hAnsi="Amiri" w:eastAsia="Amiri" w:cs="Amiri"/>
          <w:color w:val="111111"/>
          <w:sz w:val="28"/>
          <w:sz w:val="28"/>
          <w:szCs w:val="28"/>
          <w:rtl w:val="true"/>
          <w:lang w:bidi="ar-SA"/>
        </w:rPr>
        <w:t xml:space="preserve">السابقين من عدم القضاء على من جامع فيما دون الفرج الذي هو أغلظ من الاستمناء أو أنه فرد منه، بل ربما كان شاملا لما إذا أراد الاستمناء بوضع الحشفة بالفرج من غير إدخال على أن الموثق المزبور الذي هو الأصل في المسألة لا دلالة فيه على حكم الاستمناء على الإطلاق، بل على الفعل المخصوص المذكور فيه المجامع للاستمناء تارة، و المتخلف عنه أخرى، و لذا اقتصر على مورده الشيخ الذي هو الأصل في القول به، و في الرياض و هو الأقوى، و لا موجب للتعدية هنا حتى رواية مسمع المتقدمة، فإن متنها كما في المختلف عن الإسكافي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أنزل الماء إما بعبث بحرمته أو بذكره أو بإدمان نظره مثل الذي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المختلف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صريحا منه بالإفساد لاحتمال المساواة في البدنة فإن النظر لا يقتضي</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الإفساد،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لم يستدل بها أحد سوى المقداد في التنقيح، و مع ذلك ينبغي تقييدها بما إذا وقع ذلك قبل أحد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الموقفين مع ما مر من أحد الوصفين لا مطلقا اتفاقا، فلا يبعد أن يكون المراد بها ما في صحيح ابن الحجاج المصرح بالكفارة مثل الذي جامع، فينحصر الدليل في الموثق الذي قد عرفت عدم صراحته في الاستمناء و إن جامعه في بعض الأحوال، و لكنه معارض بما سمعته في الصحيحين الذي قد يجامع الاستمناء أيضا في بعض الأحوال، و لا ريب في رجحانهما عليه، و من هنا حمل على الندب و به يعلم ما في كلام الشهيد من دعوى عدم معارض للموثق، و بعد تسليم التكافؤ فالأصل عدم القضاء به من غير فرق بين الاستمناء بيده و بغيره، إذ قد عرفت أنه لا دليل على التقييد الواقع من غير واحد،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جامع أمته محلا عالما بأنه لا ينبغي له ذلك عامدا مختارا و هي محرمة بإذنه تحمل عنها الكفارة بدنة أو بقرة أو شاة مخيرا بينها مع قدرته عليها و إن كان معسرا لم يقدر إلا على الشاة فشاة أو صيام ثلاثة أيام‏ بلا خلاف أجده فيه، بل نسبه غير واحد الى قطع الأصحاب مشعرا بالإجماع عليه، و إن كان لم يحك إلا عن والد الفاضل و يحيى بن سعيد، بل عن النهاية عليه بدنة، فان لم يقدر فشاة أو صيام ثلاثة أيام، و عن المبسوط و السرائر كان عليه كفارة يتحملها عنها، فان لم يقدر على البدنة كان عليه دم شاة أو صيام ثلاثة أيام، و على كل حال فالأصل فيه‏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 إسحاق بن عمار أو صحيحه‏</w:t>
      </w:r>
      <w:r>
        <w:rPr>
          <w:rStyle w:val="FootnoteAnchor"/>
          <w:rtl w:val="true"/>
        </w:rPr>
        <w:footnoteReference w:id="9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 أخبرني عن رجل محل وقع على أمة 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مؤسرا أو معسرا،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أمرها أو لم يأمرها و أحرمت من قبل نفسها،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مؤسرا و كان عالما أنه لا ينبغي له و كان هو الذي أمرها بالإحرام كان عليه بدنة، و إن شاء بقرة، و إن شاء شاة، و إن لم يكن أمرها بالإحرام فلا شي‏ء عليه مؤسرا كان‏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أو معسرا، و إن كان أمرها و هو معسر فعليه دم شاة أو 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البرقي‏</w:t>
      </w:r>
      <w:r>
        <w:rPr>
          <w:rStyle w:val="FootnoteAnchor"/>
          <w:rtl w:val="true"/>
        </w:rPr>
        <w:footnoteReference w:id="954"/>
      </w:r>
      <w:r>
        <w:rPr>
          <w:rFonts w:ascii="Amiri" w:hAnsi="Amiri" w:eastAsia="Amiri" w:cs="Amiri"/>
          <w:color w:val="111111"/>
          <w:sz w:val="28"/>
          <w:sz w:val="28"/>
          <w:szCs w:val="28"/>
          <w:rtl w:val="true"/>
          <w:lang w:bidi="ar-SA"/>
        </w:rPr>
        <w:t xml:space="preserve">روايته في المحاسن بسنده عن صباح الحذاء، و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صيام أو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بإعسار المولى الموجب للشاة و الصيام إعساره عن البدنة و البقرة و بالصيام صيام ثلاثة أيام التي هي المعروفة في بدل الشاة مع احتمال الاكتفاء باليوم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محيص عن العمل بالموثق المزبور بعد اعتباره في نفسه بل قيل و انجباره بفتوى الأصحاب، و أما ما سمعته من</w:t>
      </w:r>
    </w:p>
    <w:p>
      <w:pPr>
        <w:pStyle w:val="BookText"/>
        <w:rPr/>
      </w:pPr>
      <w:r>
        <w:rPr>
          <w:rFonts w:ascii="Amiri" w:hAnsi="Amiri" w:eastAsia="Amiri" w:cs="Amiri"/>
          <w:color w:val="111111"/>
          <w:sz w:val="28"/>
          <w:sz w:val="28"/>
          <w:szCs w:val="28"/>
          <w:rtl w:val="true"/>
          <w:lang w:bidi="ar-SA"/>
        </w:rPr>
        <w:t>الشيخ و ابن إدريس فلم أجد لهما دليلا عليه فضلا عن أن يكون معارضا، نعم في كشف اللثام كأنهما حملا الخبر على الإكراه للأصل، مع ضعفه و معارضته ب</w:t>
      </w:r>
    </w:p>
    <w:p>
      <w:pPr>
        <w:pStyle w:val="BookText"/>
        <w:rPr/>
      </w:pPr>
      <w:r>
        <w:rPr>
          <w:rFonts w:ascii="Amiri" w:hAnsi="Amiri" w:eastAsia="Amiri" w:cs="Amiri"/>
          <w:color w:val="111111"/>
          <w:sz w:val="28"/>
          <w:sz w:val="28"/>
          <w:szCs w:val="28"/>
          <w:rtl w:val="true"/>
          <w:lang w:bidi="ar-SA"/>
        </w:rPr>
        <w:t>صحيح ضريس‏</w:t>
      </w:r>
      <w:r>
        <w:rPr>
          <w:rStyle w:val="FootnoteAnchor"/>
          <w:rtl w:val="true"/>
        </w:rPr>
        <w:footnoteReference w:id="955"/>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أمر جاريته أن تحرم من الوقت فأحرمت و لم يكن هو أحرم فغشيها بعد ما أحرمت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يأمرها فتغتسل ثم تحرم 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مع أنه حمله في المحكي من كتابي الأخبار على أنها لم تكن لبت، كما أن المراد من‏</w:t>
      </w:r>
    </w:p>
    <w:p>
      <w:pPr>
        <w:pStyle w:val="BookText"/>
        <w:rPr/>
      </w:pPr>
      <w:r>
        <w:rPr>
          <w:rFonts w:ascii="IRNazanin" w:hAnsi="IRNazanin" w:eastAsia="IRNazanin"/>
          <w:color w:val="111111"/>
          <w:sz w:val="28"/>
          <w:sz w:val="28"/>
          <w:szCs w:val="28"/>
          <w:rtl w:val="true"/>
          <w:lang w:bidi="fa-IR"/>
        </w:rPr>
        <w:t>خبر وهب بن عبد ربه‏</w:t>
      </w:r>
      <w:r>
        <w:rPr>
          <w:rStyle w:val="FootnoteAnchor"/>
          <w:rtl w:val="true"/>
        </w:rPr>
        <w:footnoteReference w:id="956"/>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كانت معه أم ولد له فأحرمت قبل سيدها أ له أن ينقض إحرامها و يطأها قبل أن تحرم؟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عدم الاذن لها، فإنه حينئذ يكون لغوا لا أثر له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الموثق المزبور ما صرح به غير واحد من عدم الفرق بين المطاوعة و المكروهة، لكن ذكر الفاضل و من تبعه أن عليها مع المطاوعة الإثم و الحج من قابل، و على المولى اذنها فيه إن كان قبل المشعر، و الصوم ستين يوما أو ثمانية عشر يوما عوض البدنة إن قلنا بالبدل لهذه البدنة، لعجزها عنها،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و إن لم نقل بالبدل توقعت العتق و المكنة، و توقف فيه غير واحد من متأخري المتأخرين، و فيه أنه يمكن أن يكون ذلك لإطلاق النصوص السابقة، خصوصا بعد ما ذكره هناك من عموم الأهل و المرأة للأمة، و إن كان فيه ما عرفت،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إطلاق هذا الموثق لأنه بالنسبة إلى المولى خاصة دون حكم الأمة فهو مجمل فيه لا تعرض فيه لشي‏ء منه، و لم يقيد في الفتوى و الرواية الجماع بوقت، فيشمل سائر أوقات إحرامها التي يحرم الجماع بالنسبة اليه، أما بالنسبة إليها فيختلف الحكم كالسابق، فلو كان قبل الوقوف بالمشعر فسد حجها مع المطاوعة و العلم،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الانصاف مضافا الى كون مورد تلك النصوص المحرمين أن الموثق المزبور ظاهر في كون الكفارة على المولى باعتبار إحرامها، و إلا فهو محل لا كفارة عليه، ففي الحقيقة ذلك كفارة عنها و لا شي‏ء عليها من غير فرق بين المطاوعة و المكرهة، و لا استبعاد بعد الأصل و ظهور الموثق في عدم الفساد الموجب لإعادة الحج، إلا أن الاحتياط لا ينبغي تركه، خصوصا بعد إمكان دعوى انسياق الموثق المزبور الى ما هو الغالب من علم الجارية بتقديم طاعة مولاها على كل شي‏ء، فهي غير عالمة بالحال، فلا يترتب عليها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المحرم باذنه عبدا فالظاهر عدم إلحاقه بالأمة في الحكم، لأصالة البراءة من الكفارة، و الاشتراك في المملوكية و كونه أفحش لا يقضيان بترتبها بعد حرمة القياس، و إن حكي عن بعض المتأخرين اختياره، و لكنه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المنساق من النص و الفتوى حرمة وطء الأمة المحرمة بإذنه عليه بل‏</w:t>
      </w:r>
    </w:p>
    <w:p>
      <w:pPr>
        <w:pStyle w:val="BookText"/>
        <w:rPr/>
      </w:pPr>
      <w:r>
        <w:rPr>
          <w:rFonts w:ascii="Amiri" w:hAnsi="Amiri" w:eastAsia="Amiri" w:cs="Amiri"/>
          <w:color w:val="111111"/>
          <w:sz w:val="28"/>
          <w:sz w:val="28"/>
          <w:szCs w:val="28"/>
          <w:rtl w:val="true"/>
          <w:lang w:bidi="ar-SA"/>
        </w:rPr>
        <w:t>قوله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عالما أنه لا ينبغي 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كالصريح في ذلك، و لولاه لأمكن القول بعدم الحرمة عليه و إن وجب على الأمة الامتناع، فإن أكرهها لا إثم على أحد منهما نحو ما قيل في الزوج الذي حكمه الإفطار مع الزوجة التي حكمها الصيام، اللهم إلا أن يستفاد الحرمة عليه أيضا من فحوى‏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المقام كما جزم به بعض مشايخنا و إن كان انطباقه على القواعد لا يخلو من إشكال ثم إنه قد يستفاد من فحوى المقام وجوب الكفارة أيضا لو جامع المحل زوجته المحرمة مكروها لها أو مطاوعة نحو ما سمعته من الكلام في الأمة، بل قد يستفاد حكم العكس أيضا، و هو ما لو كان الرجل محرما و الأمة أو الامرأة محلة فأكرهته على المواقعة أو طاوعها، و إن كان ذلك كله لا يخلو من نظر،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جامع المحرم قبل طواف الزيارة لزمه بدنة كما عرفته سابقا فيمن جامع بعد الوقوف بالمشعر قبل طواف النساء، إذ هو شامل للفرض و انما أعاده للتنبيه على حكم الأبدال، فقال‏ فان عجز فبقرة أو شاة كما في النافع و القواعد و محكي التهذيب و عن المهذب و الإرشاد و التلخيص، فان عجز فبقرة، فإن عجز فشاة، و عن النهاية و المبسوط و السرائر و التحرير و التذكرة و المنتهى عليه جزور، فان عجز فبقرة، فإن عجز فشاة، و لكن لا خلاف بين الجميع في صحة الحج، و قد عرفت أن المراد من‏</w:t>
      </w:r>
    </w:p>
    <w:p>
      <w:pPr>
        <w:pStyle w:val="BookText"/>
        <w:rPr/>
      </w:pPr>
      <w:r>
        <w:rPr>
          <w:rFonts w:ascii="Amiri" w:hAnsi="Amiri" w:eastAsia="Amiri" w:cs="Amiri"/>
          <w:color w:val="111111"/>
          <w:sz w:val="28"/>
          <w:sz w:val="28"/>
          <w:szCs w:val="28"/>
          <w:rtl w:val="true"/>
          <w:lang w:bidi="ar-SA"/>
        </w:rPr>
        <w:t>قول أبي جعفر عليه السلام في خبر حمران‏</w:t>
      </w:r>
      <w:r>
        <w:rPr>
          <w:rStyle w:val="FootnoteAnchor"/>
          <w:rtl w:val="true"/>
        </w:rPr>
        <w:footnoteReference w:id="9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أفسد حجه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النقص، كما أنك قد سمعت اتحاد المراد من الجزور و البدنة كما عن المنتهى و التذكرة، و سمعت أيضا سابقا ما يدل على وجوب البدنة أو الجزور، مضافا الى‏</w:t>
      </w:r>
    </w:p>
    <w:p>
      <w:pPr>
        <w:pStyle w:val="BookText"/>
        <w:rPr/>
      </w:pPr>
      <w:r>
        <w:rPr>
          <w:rFonts w:ascii="IRNazanin" w:hAnsi="IRNazanin" w:eastAsia="IRNazanin"/>
          <w:color w:val="111111"/>
          <w:sz w:val="28"/>
          <w:sz w:val="28"/>
          <w:szCs w:val="28"/>
          <w:rtl w:val="true"/>
          <w:lang w:bidi="fa-IR"/>
        </w:rPr>
        <w:t>حسن ابن عمار</w:t>
      </w:r>
      <w:r>
        <w:rPr>
          <w:rStyle w:val="FootnoteAnchor"/>
          <w:rtl w:val="true"/>
        </w:rPr>
        <w:footnoteReference w:id="958"/>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متمتع وقع على أهله و لم يزر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 جزورا و قد خشيت أن يكون قد ثلم حجه إن كان عالما، و إن كان جاهلا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نص في السقوط عن الجاهل، و مثله الناسي إن لم يكن أولى منه بالعذر، كأولوية العفو عنها كما عرفت قبل الوقوف فضلا عما بعده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البدل عنها حالة العجز، و لم أجد ما يدل عليه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النصوص كما اعترف به غير واحد لا على جهة التخيير المذكور في المتن و لا الترتيب المذكور في غيره، بل لعل‏</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959"/>
      </w:r>
      <w:r>
        <w:rPr>
          <w:rFonts w:ascii="Amiri" w:hAnsi="Amiri" w:eastAsia="Amiri" w:cs="Amiri"/>
          <w:color w:val="111111"/>
          <w:sz w:val="28"/>
          <w:sz w:val="28"/>
          <w:szCs w:val="28"/>
          <w:rtl w:val="true"/>
          <w:lang w:bidi="ar-SA"/>
        </w:rPr>
        <w:t>يدل على عدم البدل،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واقع امرأته و 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جزور كوما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لأصحابه أن يجمعوا له و لا يفسدوا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العيص بن القاسم‏</w:t>
      </w:r>
      <w:r>
        <w:rPr>
          <w:rStyle w:val="FootnoteAnchor"/>
          <w:rtl w:val="true"/>
        </w:rPr>
        <w:footnoteReference w:id="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واقع أهله حين ضحى قبل أن يزور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دلالة فيه على أحدهما بل مقتضاه الاجتزاء بمطلق الدم أو خصوص الشاة بناء على أنها المفهوم منه عند الإطلاق من أول الأمر، و هو مخالف للإجماع و لغيره من النصوص، على أن المتجه حمل مطلق الدم فيه على البدنة لقاعدة التقييد، و أولى بعدم الدلالة</w:t>
      </w:r>
    </w:p>
    <w:p>
      <w:pPr>
        <w:pStyle w:val="BookText"/>
        <w:rPr/>
      </w:pPr>
      <w:r>
        <w:rPr>
          <w:rFonts w:ascii="Amiri" w:hAnsi="Amiri" w:eastAsia="Amiri" w:cs="Amiri"/>
          <w:color w:val="111111"/>
          <w:sz w:val="28"/>
          <w:sz w:val="28"/>
          <w:szCs w:val="28"/>
          <w:rtl w:val="true"/>
          <w:lang w:bidi="ar-SA"/>
        </w:rPr>
        <w:t>خبر أبي خالد القماط</w:t>
      </w:r>
      <w:r>
        <w:rPr>
          <w:rStyle w:val="FootnoteAnchor"/>
          <w:rtl w:val="true"/>
        </w:rPr>
        <w:footnoteReference w:id="961"/>
      </w:r>
      <w:r>
        <w:rPr>
          <w:rFonts w:ascii="Amiri" w:hAnsi="Amiri" w:eastAsia="Amiri" w:cs="Amiri"/>
          <w:color w:val="111111"/>
          <w:sz w:val="28"/>
          <w:sz w:val="28"/>
          <w:szCs w:val="28"/>
          <w:rtl w:val="true"/>
          <w:lang w:bidi="ar-SA"/>
        </w:rPr>
        <w:t xml:space="preserve">سأله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وقع على أهله يوم النحر قبل أن يزور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وقع عليها بشهوة فعليه بدنة، و إن كان غير ذلك فبقرة،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كما ترى مشتمل على تفصيل لم يعرف قائل به، و مخالف للنصوص المعمول عليها بين الأصحاب، فهو حينئذ من الشواذ المطروحة و</w:t>
      </w:r>
    </w:p>
    <w:p>
      <w:pPr>
        <w:pStyle w:val="BookText"/>
        <w:rPr/>
      </w:pPr>
      <w:r>
        <w:rPr>
          <w:rFonts w:ascii="IRNazanin" w:hAnsi="IRNazanin" w:eastAsia="IRNazanin"/>
          <w:color w:val="111111"/>
          <w:sz w:val="28"/>
          <w:sz w:val="28"/>
          <w:szCs w:val="28"/>
          <w:rtl w:val="true"/>
          <w:lang w:bidi="fa-IR"/>
        </w:rPr>
        <w:t>خبر داود بن فرقد</w:t>
      </w:r>
      <w:r>
        <w:rPr>
          <w:rStyle w:val="FootnoteAnchor"/>
          <w:rtl w:val="true"/>
        </w:rPr>
        <w:footnoteReference w:id="962"/>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يكون عليه بدنة واحدة في فداء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 بدنة فسبع شياه، فان لم يقدر صام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هو في فداء الصيد لا مطلق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دلالة في‏</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خالد بياع القلانس‏</w:t>
      </w:r>
      <w:r>
        <w:rPr>
          <w:rStyle w:val="FootnoteAnchor"/>
          <w:rtl w:val="true"/>
        </w:rPr>
        <w:footnoteReference w:id="9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أتى أهله و عليه طواف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ثم جاء آخر فسأله‏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عنها فقال عليك بقرة ثم جاء آخر و سأله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شاة، فقلت بعد أن 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موسر عليك بدنة و على الوسط بقرة، و على الفقير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الإغماض عن السند بالجهالة، و عدم انطباقه على القول بالتخيير بين الشاة و البقرة، و إثباته البقرة على الوسط الذي هو أعم من العجز عن البدنة، و إيجاب الشاة على الفقير الذي هو أعم من العجز عن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طاف طواف الزيارة و عليه طواف النساء، و هذا غير مفروض المسألة الذي هو من كان عليه طواف الزيارة، و إلحاق أحدهما بالآخر من غير موجب قياس فاسد، اللهم إلا أن</w:t>
      </w:r>
    </w:p>
    <w:p>
      <w:pPr>
        <w:pStyle w:val="BookText"/>
        <w:rPr/>
      </w:pPr>
      <w:r>
        <w:rPr>
          <w:rFonts w:ascii="Amiri" w:hAnsi="Amiri" w:eastAsia="Amiri" w:cs="Amiri"/>
          <w:color w:val="111111"/>
          <w:sz w:val="28"/>
          <w:sz w:val="28"/>
          <w:szCs w:val="28"/>
          <w:rtl w:val="true"/>
          <w:lang w:bidi="ar-SA"/>
        </w:rPr>
        <w:t>يدفع ذلك كله بعدم الخلاف، بل بالاتفاق ظاهرا على ثبوت البدل حال العجز، و أصالة الشغل تقتضي تعين الترتيب، مؤيدا ذلك في الجملة ب</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964"/>
      </w:r>
      <w:r>
        <w:rPr>
          <w:rFonts w:ascii="Amiri" w:hAnsi="Amiri" w:eastAsia="Amiri" w:cs="Amiri"/>
          <w:color w:val="111111"/>
          <w:sz w:val="28"/>
          <w:sz w:val="28"/>
          <w:szCs w:val="28"/>
          <w:rtl w:val="true"/>
          <w:lang w:bidi="ar-SA"/>
        </w:rPr>
        <w:t>عن أخيه عليه السلام في تفسير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الرفث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رفث فعليه بدنة ينحرها، و إن لم يجد فشاة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بما تقدم من تحمل المحل كفارة الأمة المحرمة باذنه و 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 وجوب الكفارة بين من لم يطف شيئا من الأشواط أو طاف أقل من النصف أو أكثر، لعموم الأخبار و الفتاوى، لصدق أنه قبل الطواف و أنه لم يزر فإنه بمعنى لم يطف، و خصوص‏</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عليه السلام لعبيد بن زرارة</w:t>
      </w:r>
      <w:r>
        <w:rPr>
          <w:rStyle w:val="FootnoteAnchor"/>
          <w:rtl w:val="true"/>
        </w:rPr>
        <w:footnoteReference w:id="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طاف بالبيت طواف الفريضة فطاف أربعة أشواط فغمزه بطنه فخرج فقضى حاجته فغشي أهله أفسد حجه، و عليه بدنة، و يغتسل ثم يرجع فيطوف‏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أسبوعا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المراد بإفساد الحج ثلمة و نقصه، لعدم قائل بفساده شرعا بذلك أو الحج بمعنى الطواف تسمية للجزء باسم الكل أو رجوعا إلى اللغة، و بطواف الأسبوع الاستيناف كما عن النهاية و المبسوط و المهذب و السرائر وجوبا أو استحبابا أو الإكمال، و قد تقدم الكلام في قطع الطواف عمدا لا لحاجة و زاد هذا الجماع في أثنائه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 البدنة الواجبة للإفساد بالجماع قبل المشعر هل لها بدل؟ ظاهر الاقتصار عليها ممن عرفت بل و النصوص عدمه، بل و عن ابن حمزة و سلار عدمه و انه لا بدل لها إلا في صيد النعامة، و إنما عليه الاستغفار و العزم عليها إذا أمكن، و يؤيده مضافا الى الأصل ما سمعته من‏ خبر أبي بصير</w:t>
      </w:r>
      <w:r>
        <w:rPr>
          <w:rStyle w:val="FootnoteAnchor"/>
          <w:rtl w:val="true"/>
        </w:rPr>
        <w:footnoteReference w:id="966"/>
      </w:r>
      <w:r>
        <w:rPr>
          <w:rFonts w:ascii="Amiri" w:hAnsi="Amiri" w:eastAsia="Amiri" w:cs="Amiri"/>
          <w:color w:val="111111"/>
          <w:sz w:val="28"/>
          <w:sz w:val="28"/>
          <w:szCs w:val="28"/>
          <w:rtl w:val="true"/>
          <w:lang w:bidi="ar-SA"/>
        </w:rPr>
        <w:t xml:space="preserve">لكن في محكي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وجب عليه دم في إفساد الحج فلم يجد فعليه بقرة، فان لم يجد فسبع شياه على الترتيب، فان لم يجد فقيمة البدنة دراهم أو ثمنها طعاما يتصدق به، فان لم يجد صام عن كل مد يوما، و نص الشافعي على مثل ما قلناه، و في أصحابه من قال هو مخير، دليلنا إجماع الفرقة و أخبارهم و طريقة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الفاضل في التذكرة الفتوى بذلك، بل استدل فيها و في محكي المنتهى على الترتيب بأن الصحابة و الأئمة قضوا بالبدنة في الإفساد، فتتعين و البقرة حسا و شرعا دونها، فلا تقوم مقامها، و لذا</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967"/>
      </w:r>
      <w:r>
        <w:rPr>
          <w:rFonts w:ascii="Amiri" w:hAnsi="Amiri" w:eastAsia="Amiri" w:cs="Amiri"/>
          <w:color w:val="111111"/>
          <w:sz w:val="28"/>
          <w:sz w:val="28"/>
          <w:szCs w:val="28"/>
          <w:rtl w:val="true"/>
          <w:lang w:bidi="ar-SA"/>
        </w:rPr>
        <w:t xml:space="preserve">في الرواح إلى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راح في الساعة الأولى فكأنما قرب بدنة، و من راح في الثانية فكأنما قرب بقرة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سمعت ما في التهذيب بعد أن ذكر خبر ابن أبي حمزة</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أخرى‏</w:t>
      </w:r>
      <w:r>
        <w:rPr>
          <w:rStyle w:val="FootnoteAnchor"/>
          <w:rtl w:val="true"/>
        </w:rPr>
        <w:footnoteReference w:id="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يقدر على بدنة فإطعام ستين مسكينا لكل مسكين مد، فان لم يقدر فصيام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الكافي، و لكن لم أجد العامل بها، مضافا الى إرسالها، و عن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وجب عليه بدنة في نذر أو كفارة و لم يجدها كان عليه سبع 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الفقيه و 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وجبت على الرجل بدنة في كفارة و لم يجدها فعليه سبع شياه، فان لم يقدر صام ثمانية عشر يوما بمكة أو في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بذلك‏ خبر داود الرقي‏</w:t>
      </w:r>
      <w:r>
        <w:rPr>
          <w:rStyle w:val="FootnoteAnchor"/>
          <w:rtl w:val="true"/>
        </w:rPr>
        <w:footnoteReference w:id="970"/>
      </w:r>
      <w:r>
        <w:rPr>
          <w:rFonts w:ascii="Amiri" w:hAnsi="Amiri" w:eastAsia="Amiri" w:cs="Amiri"/>
          <w:color w:val="111111"/>
          <w:sz w:val="28"/>
          <w:sz w:val="28"/>
          <w:szCs w:val="28"/>
          <w:rtl w:val="true"/>
          <w:lang w:bidi="ar-SA"/>
        </w:rPr>
        <w:t>في الفداء لكن قد عرفت أن ظاهره فداء الصيد، و عن القاضي أنه أطلق إذا وجبت بدنة فعجز عنها قومها و فض القيمة على البر الى آخر ما مر في النعامة، و لا يخفى عليك ما في الجميع من عدم الدليل إلا ما سمعته من إجماع الخلاف و ما أرسله من الأخبار و لا ريب في أن الأحوط العمل به و إن كان في تعينه نظر يعرف مما ذكرناه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طاف المحرم من طواف النساء خمسة أشواط ثم واقع‏ و لو عالما عامدا لم تلزمه الكفارة و بنى على طوافه‏ بلا خلاف أجده فيه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ما يحكى عن الحلي من وجوبها عليه قبل تمامه و لو شوطا، لعموم‏ الأخبار</w:t>
      </w:r>
      <w:r>
        <w:rPr>
          <w:rStyle w:val="FootnoteAnchor"/>
          <w:rtl w:val="true"/>
        </w:rPr>
        <w:footnoteReference w:id="971"/>
      </w:r>
      <w:r>
        <w:rPr>
          <w:rFonts w:ascii="Amiri" w:hAnsi="Amiri" w:eastAsia="Amiri" w:cs="Amiri"/>
          <w:color w:val="111111"/>
          <w:sz w:val="28"/>
          <w:sz w:val="28"/>
          <w:szCs w:val="28"/>
          <w:rtl w:val="true"/>
          <w:lang w:bidi="ar-SA"/>
        </w:rPr>
        <w:t>بأنه إذا لم يطف طواف النساء فعليه بدنة،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الإجماع حاصل على أن من جامع قبل طواف النساء وجبت عليه الكفارة، و هو متحقق في الفرض و قواه في كشف اللثام، و لكن فيه مضافا الى الإغضاء عما في سند كثير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تلك النصوص أنها ظاهرة في الجماع قبل الشروع فيه لا ما يشمل الفرض، و مخصصة ب</w:t>
      </w:r>
    </w:p>
    <w:p>
      <w:pPr>
        <w:pStyle w:val="BookText"/>
        <w:rPr/>
      </w:pPr>
      <w:r>
        <w:rPr>
          <w:rFonts w:ascii="Amiri" w:hAnsi="Amiri" w:eastAsia="Amiri" w:cs="Amiri"/>
          <w:color w:val="111111"/>
          <w:sz w:val="28"/>
          <w:sz w:val="28"/>
          <w:szCs w:val="28"/>
          <w:rtl w:val="true"/>
          <w:lang w:bidi="ar-SA"/>
        </w:rPr>
        <w:t>خبر حمران بن أعين‏</w:t>
      </w:r>
      <w:r>
        <w:rPr>
          <w:rStyle w:val="FootnoteAnchor"/>
          <w:rtl w:val="true"/>
        </w:rPr>
        <w:footnoteReference w:id="972"/>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كان عليه طواف النساء وحده فطاف منه خمسة أشواط ثم غمزه بطنه فخاف أن يبدره فخرج الى منزله فنقض ثم غشي جاريته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ثم يرجع فيطوف بالبيت طوافين تمام ما كان بقي عليه من طوافه، و يستغفر الله ربه و لا يعد، و إن كان طاف طواف النساء و طاف منه ثلاثة أشواط ثم رجع فغشي فقد أفسد حجه و عليه بدنة و يغتسل ثم يعود فيطوف أسبوعا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سنده يدفعها الانجبار بما عرفت على أنه من الحسن، بل في سنده من أجمعت العصابة على تصحيح ما يصح عنه، و في الدلالة بأنه لا ينفي الكفارة لأعمية عدم الذكر من ذلك يدفعها أنه في مقام البيان وقت الحاجة، على أن ذكر وجوبها بالجماع بعد الثلاثة في مقابل الخمسة كالصريح في نفيها، و من هنا لم تعرف المناقشة في دلالة الخبر</w:t>
      </w:r>
    </w:p>
    <w:p>
      <w:pPr>
        <w:pStyle w:val="BookText"/>
        <w:rPr/>
      </w:pPr>
      <w:r>
        <w:rPr>
          <w:rFonts w:ascii="Amiri" w:hAnsi="Amiri" w:eastAsia="Amiri" w:cs="Amiri"/>
          <w:color w:val="111111"/>
          <w:sz w:val="28"/>
          <w:sz w:val="28"/>
          <w:szCs w:val="28"/>
          <w:rtl w:val="true"/>
          <w:lang w:bidi="ar-SA"/>
        </w:rPr>
        <w:t>المزبور، و نحو ذلك يجري في معقد ما حكاه من الإجماع، و إن أراد منه المحصل فهو واضح المنع، كل ذلك مضافا الى ما تسمعه من عدمها في مجاوزة النصف، فظهر أن القول المزبور مع كونه شاذا 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و أتباعه‏ يكفي في ذلك‏ أي سقوط الكفارة مجاورة النصف‏ و اختاره الفاضل في المختلف لمفهوم الشرط في الخبر المزبور المقتصر في الخروج عنه للإجماع على ما إذا لم يتجاوز النصف، و لا يعارضه نقصها عن الخمسة في الصدر بعد أن كان ذلك من كلام الراوي المعتضد ب</w:t>
      </w:r>
    </w:p>
    <w:p>
      <w:pPr>
        <w:pStyle w:val="BookText"/>
        <w:rPr/>
      </w:pPr>
      <w:r>
        <w:rPr>
          <w:rFonts w:ascii="Amiri" w:hAnsi="Amiri" w:eastAsia="Amiri" w:cs="Amiri"/>
          <w:color w:val="111111"/>
          <w:sz w:val="28"/>
          <w:sz w:val="28"/>
          <w:szCs w:val="28"/>
          <w:rtl w:val="true"/>
          <w:lang w:bidi="ar-SA"/>
        </w:rPr>
        <w:t>قول الصادق عليه السلام لأبي بصير</w:t>
      </w:r>
      <w:r>
        <w:rPr>
          <w:rStyle w:val="FootnoteAnchor"/>
          <w:rtl w:val="true"/>
        </w:rPr>
        <w:footnoteReference w:id="9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زاد على النصف و خرج ناسيا أمر من يطوف عنه، و له أن يقرب النساء إذا زاد على النصف</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لا معنى للكفارة على الفعل المرخص فيه، و بما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سلف من أن مجاورة النصف كالإتمام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قال المصنف‏ و الأول مروي‏ مشعرا باختياره كالفاضل في القواعد و المنتهى و التحرير و الإرشاد و التبصرة و التلخيص، و لكن فيه أن الرواية المزبورة تدل على نفي الكفارة عمن طاف خمسة لا أن ذلك مخصوص به، فلا تنافي حينئذ سقوطها عمن تجاوز</w:t>
      </w:r>
    </w:p>
    <w:p>
      <w:pPr>
        <w:pStyle w:val="BookText"/>
        <w:rPr/>
      </w:pPr>
      <w:r>
        <w:rPr>
          <w:rFonts w:ascii="Amiri" w:hAnsi="Amiri" w:eastAsia="Amiri" w:cs="Amiri"/>
          <w:color w:val="111111"/>
          <w:sz w:val="28"/>
          <w:sz w:val="28"/>
          <w:szCs w:val="28"/>
          <w:rtl w:val="true"/>
          <w:lang w:bidi="ar-SA"/>
        </w:rPr>
        <w:t>النصف مع ذلك لما عرفت، و لعله الأقوى،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عقد المحرم لمحرم على امرأة و دخل بها المحرم فعلى كل واحد منهما كفارة بلا خلاف أجده فيه، بل نسبه غير واحد الى قطع الأصحاب به مشعرا بدعوى الإجماع، بل عن ابن زهرة دعواه عليه صريحا، و هو الحجة، مضافا الى فحوى‏ الموثق‏</w:t>
      </w:r>
      <w:r>
        <w:rPr>
          <w:rStyle w:val="FootnoteAnchor"/>
          <w:rtl w:val="true"/>
        </w:rPr>
        <w:footnoteReference w:id="974"/>
      </w:r>
      <w:r>
        <w:rPr>
          <w:rFonts w:ascii="Amiri" w:hAnsi="Amiri" w:eastAsia="Amiri" w:cs="Amiri"/>
          <w:color w:val="111111"/>
          <w:sz w:val="28"/>
          <w:sz w:val="28"/>
          <w:szCs w:val="28"/>
          <w:rtl w:val="true"/>
          <w:lang w:bidi="ar-SA"/>
        </w:rPr>
        <w:t>الآتي، بل إطلاق المتن و غيره بل قيل الأكثر يقتضي تساوي علمهما بالإحرام و الحرمة و الجهل و وجوب الكفارة و إن كان دخول المعقود له بعد الإحلال، و لكن عن بعض القيود اشتراط علمهما بهما، و في كشف اللثام و لعله الوجه، و هو كذلك، خصوصا مع فحوى الموثق الآتي لو لا إطلاق معقد الإجماع المعتضد بما عرفت و بالاحتياط، و المراد بالكفارة البدنة كما يشير اليه الموثق الآتي، و صرح به غير واحد و بعدم الكفارة أيضا إذا لم يدخل، للأصل السالم عن المعارض، و الإثم أعم من وجوب الكفارة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لو كان العاقد محلا على‏ رواية سماعة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الموثقة به أو الصحيحة</w:t>
      </w:r>
      <w:r>
        <w:rPr>
          <w:rStyle w:val="FootnoteAnchor"/>
          <w:rtl w:val="true"/>
        </w:rPr>
        <w:footnoteReference w:id="975"/>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للرجل الحلال أن يزوج محرما و هو يعلم أنه لا يحل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فعل فدخل بها المحرم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عالمين فان على كل واحد منهما بدنة، و على المرأة إن كانت محرمة بدنة، و إن لم تكن محرمة فلا شي‏ء عليها إلا أن تكون قد علمت أن الذي تزوجها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محرم، فان كانت علمت ثم تزوجت فعليها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المتن و القواعد التوقف فيه في الجملة، بل في محكي المنتهى و في سماعه قول، و عندي في هذه الرواية توقف، بل عن الإيضاح الأصح خلافه للأصل، و لأنه مباح بالنسبة اليه، و تحمل الرواية على الاستحباب، و فيه أن الرواية من قسم الموثق أو الصحيح، و كل منهما حجة سيما مع الاعتضاد هنا بالشهرة المحكية من غير واحد، بل في التنقيح نسبته إلى عمل الأصحاب مشعرا بالإجماع عليه، فالعمل به حينئذ متعين، و ظاهره لزوم البدنة للمرأة المحرمة و المحلة إذا كانت عالمة بإحرام الزوج، بل عن الشيخ و جماعة منهم الكركي العمل به، خلافا للشهيد في الدروس فجزم بالعدم، و هو في غير محله بعد العمل به في الحكم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الثلاثة محرمين وجبت على الجميع، و لو كانت المرأة و العاقد محرمين و الزوج محلا وجبت الكفارة على المرأة مع الدخول و العلم بسبب الدخول لا بسبب العقد، و في وجوبها على العاقد نظر، أقواه العدم للأصل،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الضابط أن الزوجين لا يجب عليهما إلا مع إحرامهما و الدخول و العلم، و العاقد لا يجب عليه شي‏ء إلا مع إحرام الزوج و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مر، و لا يخلو من نظر، و هل يلحق بالمحلة المزوجة محرما عالمة بذلك المحل المزوج محرمة عالما بذلك؟ وجهان لا يخلو أولهما من قوة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حكم الكفارة، و أما وجوب الإتمام و القضاء فهو مختص بالمجامع على ما صرح به الكركي في حاشيته، و في الحدائق هو مبني على ما هو المشهور من إلحاق الزنا في هذا الحكم بالزوجة كما تقدمت الإشارة اليه و فيه إمكان الفرق بشبهة العقد، كما أنه يمكن دعوى ظهور النص و لو من حيث الاقتصار على الكفارة في مقام البيان في عدم القضاء بناء على اختصاصه بجماع الأهل، و أنه لا يلحق به الزنا و لا اللواط و إن كان أغلظ،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و من جامع في إحرام العمرة قبل السعي فسدت عمرته و عليه بدنة و قضاؤها كما صرح بذلك غير واحد، بل في المدارك هذا مذهب الأصحاب لا أعلم فيه مخالفا، بل ظاهر عبارة المنتهى أنه موضع وفاق، و ما عن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جامع الرجل في عمرته بعد أن طاف لها و سعى قبل أن يقصر فعليه بدنة و عمرته تامة، فأما إذا جامع قبل أن يطوف لها و يسعى فلم أحفظ عن الأئمة عليهم السلام شيئا أعرفكم به، فوقفت عند ذلك و رددت الأمر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خلافا، بل يمكن تحصيل الإجماع عليه في العمرة المفردة التي حكي التصريح بها عن النهاية و المبسوط و المهذب و السرائر و الجامع فضلا عن إطلاق غيرها، مضافا إلى المعتبرة، ففي‏</w:t>
      </w:r>
    </w:p>
    <w:p>
      <w:pPr>
        <w:pStyle w:val="BookText"/>
        <w:rPr/>
      </w:pPr>
      <w:r>
        <w:rPr>
          <w:rFonts w:ascii="Amiri" w:hAnsi="Amiri" w:eastAsia="Amiri" w:cs="Amiri"/>
          <w:color w:val="111111"/>
          <w:sz w:val="28"/>
          <w:sz w:val="28"/>
          <w:szCs w:val="28"/>
          <w:rtl w:val="true"/>
          <w:lang w:bidi="ar-SA"/>
        </w:rPr>
        <w:t>صحيح بريد العجلي‏</w:t>
      </w:r>
      <w:r>
        <w:rPr>
          <w:rStyle w:val="FootnoteAnchor"/>
          <w:rtl w:val="true"/>
        </w:rPr>
        <w:footnoteReference w:id="9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اعتمر عمرة مفردة فغشي أهله قبل أن يفرغ من طوافه و سعيه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بدنة لفساد عمرته، و عليه أن يقيم إلى الشهر الآخر فيخرج إلى بعض المواقيت فيحرم بعمرة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مسمع أو صحيحه‏</w:t>
      </w:r>
      <w:r>
        <w:rPr>
          <w:rStyle w:val="FootnoteAnchor"/>
          <w:rtl w:val="true"/>
        </w:rPr>
        <w:footnoteReference w:id="977"/>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يعتمر عمرة مفردة ثم يطوف بالبيت طواف الفريضة ثم يغشى أهله قبل أن يسعى بين الصفا و المروة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أفسد عمرته و عليه بدنة و عليه أن يقيم بمكة محلا حتى يخرج الشهر الذي اعتمر فيه، ثم يخرج إلى الوقت الذي وقته رسول الله صلى الله عليه و آله لأهله فيحرم منه و يعتمر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أحمد بن أبي علي‏</w:t>
      </w:r>
      <w:r>
        <w:rPr>
          <w:rStyle w:val="FootnoteAnchor"/>
          <w:rtl w:val="true"/>
        </w:rPr>
        <w:footnoteReference w:id="978"/>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اعتمر عمرة مفردة و وطأ أهله و هو محرم قبل أن يفرغ من طوافه و سعيه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لفساد عمرته، و عليه أن يقيم شهرا آخر فيخرج إلى بعض المواقيت فيحرم منه ثم يعتمر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لم أعثر على نص في المتمتع بها كما اعترف به غير واحد، و لعله‏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لذا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جامع في إحرام العمرة المفردة أو المتمتع بها على إشكال قبل السعي عامدا عالما بالتحريم بطلت عمرته</w:t>
      </w:r>
    </w:p>
    <w:p>
      <w:pPr>
        <w:pStyle w:val="BookText"/>
        <w:rPr/>
      </w:pPr>
      <w:r>
        <w:rPr>
          <w:rFonts w:ascii="Amiri" w:hAnsi="Amiri" w:eastAsia="Amiri" w:cs="Amiri"/>
          <w:color w:val="111111"/>
          <w:sz w:val="28"/>
          <w:sz w:val="28"/>
          <w:szCs w:val="28"/>
          <w:rtl w:val="true"/>
          <w:lang w:bidi="ar-SA"/>
        </w:rPr>
        <w:t>و وجب إكمالها و قضاؤها و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الأكثر و صريح البعض عدم الفرق بينهما و ربما أشعر به‏</w:t>
      </w:r>
    </w:p>
    <w:p>
      <w:pPr>
        <w:pStyle w:val="BookText"/>
        <w:rPr/>
      </w:pPr>
      <w:r>
        <w:rPr>
          <w:rFonts w:ascii="Amiri" w:hAnsi="Amiri" w:eastAsia="Amiri" w:cs="Amiri"/>
          <w:color w:val="111111"/>
          <w:sz w:val="28"/>
          <w:sz w:val="28"/>
          <w:szCs w:val="28"/>
          <w:rtl w:val="true"/>
          <w:lang w:bidi="ar-SA"/>
        </w:rPr>
        <w:t>صحيحة معاوية بن عمار</w:t>
      </w:r>
      <w:r>
        <w:rPr>
          <w:rStyle w:val="FootnoteAnchor"/>
          <w:rtl w:val="true"/>
        </w:rPr>
        <w:footnoteReference w:id="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متمتع وقع على امرأته و لم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 جزورا، و قد خشيت أن يكون ثلم حجه إن كان عالما، و إن كان جاهلا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الخوف من تطرق الفساد إلى الحج بالوقاع بعد السعي قبل التقصير ربما اقتضى تحقق الفساد بوقوع ذلك قبل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أولا انا لم نعرف إطلاقا لغير المصنف بل قد يظهر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إرادة المفردة، نعم عن أبي الصلاح التصريح بفساد المتعة بالجماع قبل طوافها و سعيها و أن عليه بدنة، و ثانيا ما قيل من أن الوقاع بعد السعي قبل التقصير لا يوجب الفساد بل البدنة خاصة بمقتضى الصحيحة و غيرها، فكيف يثلم به الحج، و الفحوى لو تمسك بها إنما تكون حجة لو قلنا بحجية أصلها، و إلا فلا كما هنا، و كذا إن ادعي تناول إطلاقها لما إذا لم يسع، لأن المتبادر منه الوقاع بعد السعي قبل التقصير، و إن كان لا يخلو من مناقشة، فإن المراد الاشعار بالفساد من حيث الخوف في هذا الحال، أما قبل هذا الحال فالفساد محقق، نعم هو ليس دلالة يعتد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قيل إن وجهي الإشكال الذي سمعته من الفاضل التساوي في الأركان و حرمتهن قبل أدائها، و إنما الاختلاف باستتباع الحج و وجوب طواف النساء و عدمهما، و الأصل</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الخروج عن النصوص، و لزوم أحد أمرين إذا لم يسع الوقت إنشاء عمرة أخرى قبل الحج أما تأخير الحج إلى قابل أو الإتيان به مع فساد عمرته، و هو يستلزم إما فساده مع الإتيان بجميع‏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أفعاله و التجنب فيه عن المفسد، أو انتقاله الى الافراد، و إذا انتقل إلى الافراد سقط الهدي و انتقلت العمرة مفردة، فيجب لها طواف النساء، و في جميع ذلك إشكال، و فيه أنه لا مانع من التزام انقلاب الحج إلى الافراد مع عدم سعة الوقت و إن انقلبت العمرة إلى أفراد نحو ما لو ضاق الوقت عنها ابتداء، كما لا مانع من التزام عمرة مستأنفة مع سعة الوقت، و لعله لذا حكي عن ثاني المحققين و فخر الإسلام حاكيا له عن والده أنه لا إشكال في فساد العمرة، و إنما الإشكال في فساد الحج بفسادها من ارتباطه بها و من انفراده بإحرام آخر، و الأصل صحته و البراءة من القضاء، ثم رجح الفخر الفساد يعني إن لم يسع الوقت إنشاء عمرة أخرى،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الحلبيين لقولهما بفساد المتعة بالجماع فيه قبل الطواف أو السعي، هذا، و في الرياض و كان عدم إشكالهم في الفساد لعدم الخلاف فيه، و إلا فالنصوص مختصة بالمفردة كما عرفت، و حينئذ فالتعميم أقوى، و هو كما ترى تهجس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يخفى عليك ضعف وجه الاشكال على هذا التقدير، ضرورة عدم تعقل صحة حج التمتع مع فساد عمرته، اللهم إلا أن يراد بالفساد النقص و عدم الكمال نحو ما سمعته سابقا في الحج،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عمرة التمتع ففي وجوب إكمال الحج أيضا ثم قضاؤهما و الافتراق كما مر قولان أجودهما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في المدارك عنه مع التعليل له بما بينهما من الارتباط،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 لأن الارتباط انما ثبت بين الصحيح منهما لا الفاسد، قلت</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وجهه إطلاق تلك النصوص أن الجماع قبل الوقوف بالمشعر مقتض لوجوب الإكمال و القضاء من قابل مع التكفير، و هو شامل لحج التمتع الذي دخلت العمرة فيه على وجه صارت منه كبعض أفعاله، و إن كان الانصاف عدم انسياق ذلك من النصوص السابقة، ضرورة كون المنصرف منها نفس الحج، اللهم‏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إلا أن يقال إنه لو فرض حصول الجماع في حج التمتع بعد إتمام عمرته قبل الوقوف بالمشعر وجب عليه قضاء حج التمتع في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فلم نجد دليلا معتدا به في المسألة، و مقتضى الأصول عدم الفساد في عمرة التمتع بالجماع فيها بعد ما عرفت من اختصاص تلك النصوص في المفردة، و دعوى التنقيح بعد عدم إجماع و نحوه غير مسموعة، و مع التسليم يتجه اختصاصها بالفساد، فينشئ عمرة أخرى غيرها مع سعة الوقت، و إلا انقلب الحج إلى إفراد، و لكن الاحتياط مع ذلك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الجماع قبل السعي، أما إذا كان بعده فلا فساد في عمرة التمتع قطعا، لصحيح معاوية بن عمار</w:t>
      </w:r>
      <w:r>
        <w:rPr>
          <w:rStyle w:val="FootnoteAnchor"/>
          <w:rtl w:val="true"/>
        </w:rPr>
        <w:footnoteReference w:id="980"/>
      </w:r>
      <w:r>
        <w:rPr>
          <w:rFonts w:ascii="Amiri" w:hAnsi="Amiri" w:eastAsia="Amiri" w:cs="Amiri"/>
          <w:color w:val="111111"/>
          <w:sz w:val="28"/>
          <w:sz w:val="28"/>
          <w:szCs w:val="28"/>
          <w:rtl w:val="true"/>
          <w:lang w:bidi="ar-SA"/>
        </w:rPr>
        <w:t>السابق و غيره، نعم في القواعد و محكي النهاية و التهذيب و المبسوط و المهذب و السرائر و الوسيلة و الجامع وجب عليه بدنة للموسر، و بقرة للمتوسط، و شاة للمعسر، و لعله لتنزيل الصحيح المزبور و</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متمتع طاف بالبيت و بين الصفا و المروة و قبل امرأته قبل أن يقصر من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 و إن كان الجماع فعليه جزور أو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صحيح عمران الحلبي‏</w:t>
      </w:r>
      <w:r>
        <w:rPr>
          <w:rStyle w:val="FootnoteAnchor"/>
          <w:rtl w:val="true"/>
        </w:rPr>
        <w:footnoteReference w:id="982"/>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حسن ابن مسكان‏</w:t>
      </w:r>
      <w:r>
        <w:rPr>
          <w:rStyle w:val="FootnoteAnchor"/>
          <w:rtl w:val="true"/>
        </w:rPr>
        <w:footnoteReference w:id="983"/>
      </w:r>
      <w:r>
        <w:rPr>
          <w:rFonts w:ascii="Amiri" w:hAnsi="Amiri" w:eastAsia="Amiri" w:cs="Amiri"/>
          <w:color w:val="111111"/>
          <w:sz w:val="28"/>
          <w:sz w:val="28"/>
          <w:szCs w:val="28"/>
          <w:rtl w:val="true"/>
          <w:lang w:bidi="ar-SA"/>
        </w:rPr>
        <w:t>عنه عليه السلام أيضا، سأله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دم شاة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مراتب العسر و اليسر جمعا و احتياطا، بل قد يرشد اليه التنصيص عليه فيمن أمنى بالنظر الى غير أهله، و في الجماع قبل طواف النساء، و عن الحسن إيجاب البدنة لا غير، لصحيح معاوية، و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الأولين أن يكون من كلام الراوي، و عن سلار وجوب بقرة لا غير، قيل للتخيير بينها و بين الجزور، فهي الواجبة، و الجزور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أفضل، و عن الصدوق في المقنع الاقتصار على الفتوى بمضمون صحيح التخيير، و لعل الأول لا يخلو من قوة، و لكن الاحتياط لا ينبغي تركه، و لو لا مخافة خرق الإجماع كان المتجه التخيير مترتبة في الفضل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جزم ثاني الشهيدين و غيره بمساواة العمرة المفردة لها في عدم الفساد بذلك أيضا، بل لعله ظاهر المصنف و غيره ممن قيد الفساد بما إذا كان قبل السعي، و لكن في المدارك هو محتاج الى دليل، و فيه أنه يكفي أصل الصحة بعد أن كان دليل الفساد منحصرا فيما سمعته من النصوص المفروض فيها قبل السعي، مضافا الى ما سمعته من ابن أبي عقيل مما يظهر منه أن ذلك محفوظ له عن الأئمة عليهم السلام، و لذا لم يتوقف فيه، هذا، و قد ذكر غير واحد أنه ليس في كلام الأكثر تعرض لوجوب إتمام العمرة الفاسدة، و لا وجوب التفريق، و لكن قطع الفاضل و الشهيدان و غيرهم به، و مستندهم غير واضح، لخلو الأخبار عنه، بل ربما أشعرت بالعدم، للتصريح فيها بالفساد، و عدم التعرض فيها للأمرين بالكلية مع كون المقام مقام حاجة، و ربما استدل لهم بأنه لا يجوز إنشاء إحرام آخر قبل إكمال الأول كما مر، و فيه نظر، لقوة اختصاص ذلك بالإحرام الصحيح دون الفاسد،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دليله استصحاب بقاء حكم الإحرام و الأمر بإتمام الحج و العمرة، بناء على أن المراد ما يشمل إتمام الفاسد منهما على معنى وجوب إتمامهما بعد الشروع فيهما و إن فسدا في الأثناء، لأن التحليل من الإحرام لا يكون إلا بتمام الأفعال، كل ذلك مضافا إلى قوة احتمال كون المراد في النصوص المزبورة الإشارة إلى ما ورد في الحج، بل لعل الأمر بالانتظار إلى الشهر الآخر للعمرة قرينة على مراعاة تلك العمرة حتى لا يكون اقتران بينهما، بل قد يشعر ذلك بأن الأولى هي‏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الفروض و الثانية عقوبة نحو ما سمعته في الحج، و حينئذ فإطلاق اسم الفساد على ضرب من التجوز لا الفساد بالمعنى المصطلح،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المتن و غيره أن‏ الأفضل أن يكون‏ قضاء العمرة في الشهر الداخل‏ حملا للأمر به في النصوص السابقة عليه، و لكن فيه أنه لا داعي له، فالأولى و الأحوط تعين إيقاع القضاء في الشهر الداخل هنا و إن قلنا بجواز توالي العمرتين، أو الاكتفاء بالفرق بينهما بعشرة أيام في غير هذه الصورة،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نظر الى غير أهله فأمنى كان عليه بدنة إن كان موسرا، و إن كان متوسطا فبقرة، و إن كان معسرا فشاة كما في النهاية و المبسوط و السرائر و المهذب و الجامع و النافع و القواعد و غيرها على ما حكي عن بعضها، بل هو خيرة الأكثر كما اعترف به غير واحد، بل هو المشهور، ل</w:t>
      </w:r>
    </w:p>
    <w:p>
      <w:pPr>
        <w:pStyle w:val="BookText"/>
        <w:rPr/>
      </w:pPr>
      <w:r>
        <w:rPr>
          <w:rFonts w:ascii="Amiri" w:hAnsi="Amiri" w:eastAsia="Amiri" w:cs="Amiri"/>
          <w:color w:val="111111"/>
          <w:sz w:val="28"/>
          <w:sz w:val="28"/>
          <w:szCs w:val="28"/>
          <w:rtl w:val="true"/>
          <w:lang w:bidi="ar-SA"/>
        </w:rPr>
        <w:t>موثق أبي بصير</w:t>
      </w:r>
      <w:r>
        <w:rPr>
          <w:rStyle w:val="FootnoteAnchor"/>
          <w:rtl w:val="true"/>
        </w:rPr>
        <w:footnoteReference w:id="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محرم نظر الى ساق امرأة فأمنى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موسرا فعليه بدنة، و إن كان متوسطا فعليه بقرة، و إن كان فقيرا فعليه شاة ثم قال فيه أما اني لم أجعل عليه لأنه أمنى، إنما جعلته عليه لأنه نظر الى ما لا يحل له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المفيد و سلار و ابن زهرة أنه إن عجز عن الشاة صام ثلاثة أيام، و لم نجد له ما يدل عليه بالخصوص، و لعله لفحوى قيامها في كفارة الصيد و لو بعد العجز عن إطعام عشرة مساكين، إلا أنها كما ترى لا يوثق بمثلها في الحكم الشرعي، لكن في الرياض الحكم به معللا له بأنه أصل عام، و فيه بحث خصوصا بعد ظهور النص هنا و الفتوى في أن الغاية الشاة لا غيرها كما هو واضح، و أما ما عن ابن حمزة من ترك الشاة أصلا فهو في غير محله بعد ما سمعت من النص و الفتوى، فالتحقيق حينئذ ما عليه المعظم للموثق‏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المزبور، و المناقشة في سنده بعد أن كان من قسم الموثق و منجبرا بما عرفت واضحة الفساد، كالمناقشة فيه بمعارضته ب</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9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محرم نظر الى غير أهله فأنزل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جزور أو بقرة، فان لم يجد فشاة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عن المقنع الفتوى به، و تبعه بعض متأخري المتأخرين، إذ هي كما ترى، ضرورة قصوره بعد شذوذ العمل به عن معارضة الأول المعتضد بما سمعت، على أنه يمكن تنزيله على</w:t>
      </w:r>
    </w:p>
    <w:p>
      <w:pPr>
        <w:pStyle w:val="BookText"/>
        <w:rPr/>
      </w:pPr>
      <w:r>
        <w:rPr>
          <w:rFonts w:ascii="Amiri" w:hAnsi="Amiri" w:eastAsia="Amiri" w:cs="Amiri"/>
          <w:color w:val="111111"/>
          <w:sz w:val="28"/>
          <w:sz w:val="28"/>
          <w:szCs w:val="28"/>
          <w:rtl w:val="true"/>
          <w:lang w:bidi="ar-SA"/>
        </w:rPr>
        <w:t xml:space="preserve">الأول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على التخيير المجامع للترتيب، بل لعل قاعدة الإطلاق و التقييد تقضي بذلك، كل ذلك مع صراحة الموثق و احتمال الصحيح، و كذا الكلام فيما ذكره بعض الناس من قوة احتمال الاكتفاء بشاة مطلقا ل</w:t>
      </w:r>
    </w:p>
    <w:p>
      <w:pPr>
        <w:pStyle w:val="BookText"/>
        <w:rPr/>
      </w:pPr>
      <w:r>
        <w:rPr>
          <w:rFonts w:ascii="Amiri" w:hAnsi="Amiri" w:eastAsia="Amiri" w:cs="Amiri"/>
          <w:color w:val="111111"/>
          <w:sz w:val="28"/>
          <w:sz w:val="28"/>
          <w:szCs w:val="28"/>
          <w:rtl w:val="true"/>
          <w:lang w:bidi="ar-SA"/>
        </w:rPr>
        <w:t>حسن معاوية بن عمار</w:t>
      </w:r>
      <w:r>
        <w:rPr>
          <w:rStyle w:val="FootnoteAnchor"/>
          <w:rtl w:val="true"/>
        </w:rPr>
        <w:footnoteReference w:id="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محرم نظر الى غير أهله فأنزل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لأنه نظر الى غير ما يحل له، و إن لم يكن أنزل فليتق الله تعالى و لا يعد و 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أيضا قابل للتنزيل على الموثق سواء أريد من الدم فيه الشامل للثلاثة أو خصوص الشاة، بل هو مقتضى قاعدة 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الرجوع في المفاهيم الثلاثة إلى العرف كما في نظائرها، و قيل ينزل ذلك على الترتيب فتجب البدنة على القادر عليها، فان عجز عنها فالشاة، بل عن الفاضل و الشهيد القطع به، إلا أن الموثق ظاهر في الأول، نعم هو ظاهر في أن الكفارة للنظر لا للإمناء كما سمعته في الحسن المصرح فيه أيضا بعدم الكفارة مع عدم الانزال، و به يصرف هنا ظاهر التعليل في الموثق</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النص و الفتوى عدم الفرق في الحكم المزبور بين ما لو قصد الإمناء أو لا، و بين النظر بشهوة أو لا، و معتاد الامناء و عدمه، لكن في المسالك هذا كله إذا لم يكن معتاد الامناء عند النظر أو قصد الامناء به، و إلا كان‏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حكمه حكم مستدعي المني، و فيه مع أنه مناف لإطلاق النص و الفتوى هنا ما عرفته سابقا من عدم دليل على الاستمناء إلا ما سمعت مما لا يصلح معارضا للمقام،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نظر الى امرأته لم يكن عليه شي‏ء و لو أمنى‏ بلا خلاف أجده فيه، بل نسبه غير واحد الى قطع الأصحاب مشعرا بالإجماع عليه، بل عن المنتهى دعواه صريحا، بل لعله كذلك، و هو الحجة بعد الأصل و</w:t>
      </w:r>
    </w:p>
    <w:p>
      <w:pPr>
        <w:pStyle w:val="BookText"/>
        <w:rPr/>
      </w:pPr>
      <w:r>
        <w:rPr>
          <w:rFonts w:ascii="Amiri" w:hAnsi="Amiri" w:eastAsia="Amiri" w:cs="Amiri"/>
          <w:color w:val="111111"/>
          <w:sz w:val="28"/>
          <w:sz w:val="28"/>
          <w:szCs w:val="28"/>
          <w:rtl w:val="true"/>
          <w:lang w:bidi="ar-SA"/>
        </w:rPr>
        <w:t>صحيح معاوية ابن عمار</w:t>
      </w:r>
      <w:r>
        <w:rPr>
          <w:rStyle w:val="FootnoteAnchor"/>
          <w:rtl w:val="true"/>
        </w:rPr>
        <w:footnoteReference w:id="987"/>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محرم نظر الى امرأته فأمنى أو أمذى و 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يغتسل و يستغفر ربه، و ان حملها من غير شهوة فأمنى أو أمذى فلا شي‏ء عليه، و ان حملها أو مسها بشهوة فأمنى أو أمذى فعليه 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ينظر إلى امرأته و ينزلها بشهوة حتى ينزل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كمفهوم التعليل في‏ خبر أبي بصير</w:t>
      </w:r>
      <w:r>
        <w:rPr>
          <w:rStyle w:val="FootnoteAnchor"/>
          <w:rtl w:val="true"/>
        </w:rPr>
        <w:footnoteReference w:id="988"/>
      </w:r>
      <w:r>
        <w:rPr>
          <w:rFonts w:ascii="IRNazanin" w:hAnsi="IRNazanin" w:eastAsia="IRNazanin"/>
          <w:color w:val="111111"/>
          <w:sz w:val="28"/>
          <w:sz w:val="28"/>
          <w:szCs w:val="28"/>
          <w:rtl w:val="true"/>
          <w:lang w:bidi="fa-IR"/>
        </w:rPr>
        <w:t>السابق 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 قد نظر إليها بشهوة فأمنى كان عليه بدنة كما صرح به غير واحد، بل في المدارك و غيرها نسبته الى قطع الأصحاب أيضا، بل عن المنتهى الإجماع عليه، و هو الحجة بعد</w:t>
      </w:r>
    </w:p>
    <w:p>
      <w:pPr>
        <w:pStyle w:val="BookText"/>
        <w:rPr/>
      </w:pPr>
      <w:r>
        <w:rPr>
          <w:rFonts w:ascii="Amiri" w:hAnsi="Amiri" w:eastAsia="Amiri" w:cs="Amiri"/>
          <w:color w:val="111111"/>
          <w:sz w:val="28"/>
          <w:sz w:val="28"/>
          <w:szCs w:val="28"/>
          <w:rtl w:val="true"/>
          <w:lang w:bidi="ar-SA"/>
        </w:rPr>
        <w:t>حسن مسمع أبي سيار</w:t>
      </w:r>
      <w:r>
        <w:rPr>
          <w:rStyle w:val="FootnoteAnchor"/>
          <w:rtl w:val="true"/>
        </w:rPr>
        <w:footnoteReference w:id="989"/>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نظر الى امرأته نظر شهوة فأمنى فعليه جزور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المعتضد بما سمعت بناء على اتحاد المراد بالجزور و البدنة كما هو مقتضى الجمع بينه و بين ذيل الصحيح الأول الذي هو دليل آخر على المطلوب أيضا خلافا للمحكي عن المفيد و المرتضى من إطلاق نفي الكفارة، و لعله للأصل المقطوع بما عرفت، و إطلاق‏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الصحيح المزبور أو عمومه المقيد أو المخصص به أيضا، خصوصا بعد الالتفات الى ما في ذيله بناء على ما قيل من أن قوله عليه السلام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خص به الانزال تباين الصدر و الذيل تباينا كليا، فليرجع الى النظر أيضا ليمكن الجمع بينهما إما بحمل الذيل على الاستحباب أو تقييد الصدر بالنظر بغير شهوة، و هو الوجه لرجحان التخصيص على المجاز و إن وافق الأصل، و إن كان لا يخلو من نظر، و لكن عليه لم يبق إلا</w:t>
      </w:r>
    </w:p>
    <w:p>
      <w:p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990"/>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محرم نظر الى امرأته بشهوة فأمنى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القاصر عن معارضة الأول من وجوه، و لذا حمله الشيخ في التهذيب على السهو، 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تقييد عبارة المتن بعدم</w:t>
      </w:r>
    </w:p>
    <w:p>
      <w:pPr>
        <w:pStyle w:val="BookText"/>
        <w:rPr/>
      </w:pPr>
      <w:r>
        <w:rPr>
          <w:rFonts w:ascii="Amiri" w:hAnsi="Amiri" w:eastAsia="Amiri" w:cs="Amiri"/>
          <w:color w:val="111111"/>
          <w:sz w:val="28"/>
          <w:sz w:val="28"/>
          <w:szCs w:val="28"/>
          <w:rtl w:val="true"/>
          <w:lang w:bidi="ar-SA"/>
        </w:rPr>
        <w:t>اعتياده الامناء عند النظر أو قصده، و إلا وجبت الكفارة كما لو نظر بشهوة فأمنى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عنه البأس بعضهم بالنسبة إلى الأول،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ينفك نظره عن الشهوة، و هو جيد، و على كل حال فما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في النظر بشهوة و الإصغاء إلى حديثها و حملها أو ضمها الإثم، فإن أمنى فدم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و في كشف اللثام و كأنه حمل الدم في حسن ابن عمار على الشاة كما هو المعروف و البدنة على الفضل، فان النظر دون المس، و فيه أنا لم نعثر على حسن لابن عمار مشتمل على الدم في النظر، و لذا اعترف غيره بعدم الدليل له، و على تقديره فهو قاصر عن معارضة ما عرفت من وجوه،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مسها أي امرأته‏ بغير شهوة لم يكن عليه شي‏ء و إن أمنى إذا لم يكن معتاد الامناء و لا قصده بلا خلاف أجده فيه كما اعترف به بعضهم نصا و فتوى، ففي‏</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الحلبي‏</w:t>
      </w:r>
      <w:r>
        <w:rPr>
          <w:rStyle w:val="FootnoteAnchor"/>
          <w:rtl w:val="true"/>
        </w:rPr>
        <w:footnoteReference w:id="991"/>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المحرم‏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يضع يده من غير شهوة على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يصلح عليها خمارها و يصلح عليها ثوبها و محملها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فيمسها و هي 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يضع يده بشهوة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 دم شاة،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أشد، ينحر بدنة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محمد بن مسلم‏</w:t>
      </w:r>
      <w:r>
        <w:rPr>
          <w:rStyle w:val="FootnoteAnchor"/>
          <w:rtl w:val="true"/>
        </w:rPr>
        <w:footnoteReference w:id="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حمل امرأته و هو محرم فأمنى أو أمذى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حملها أو مسها بشهوة فأمنى أو لم يمن أمذى أو لم يمذ فعليه دم يهريقه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دم شاة يهريقه، فان حملها أو مسها بغير شهوة فأمنى أو لم يمن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مسمع‏</w:t>
      </w:r>
      <w:r>
        <w:rPr>
          <w:rStyle w:val="FootnoteAnchor"/>
          <w:rtl w:val="true"/>
        </w:rPr>
        <w:footnoteReference w:id="993"/>
      </w:r>
      <w:r>
        <w:rPr>
          <w:rFonts w:ascii="Amiri" w:hAnsi="Amiri" w:eastAsia="Amiri" w:cs="Amiri"/>
          <w:color w:val="111111"/>
          <w:sz w:val="28"/>
          <w:sz w:val="28"/>
          <w:szCs w:val="28"/>
          <w:rtl w:val="true"/>
          <w:lang w:bidi="ar-SA"/>
        </w:rPr>
        <w:t>من مس امرأته أو لازمها من غير شهوة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ما في‏ صحيح ابن عمار</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هذه النصوص يعلم الوجه فيما ذكره المصنف و غيره بل الأكثر بل المشهور من أنه‏ لو مسها بشهوة كان عليه شاة و لو لم يمن‏ و لإطلاق الدم في بعض النصوص جعل ابن حمزة فيما حكي عنه الفرض من قسم ما فيه الدم المطلق الذي جعله قسيما لما فيه بدنة أو بقرة أو شاة أو حمل أو جدي، و لكن فيه مضافا الى انسياق الشاة من الدم أنه قد صرح بها في خبر ابن مسلم على ما عن الفقيه المعتضد بفتوى الأصحاب، و منه يعلم ما في المحكي عن ابن إدريس من تخصيص الشاة بما إذا لم يمن، و إلا فالبدنة مع الامناء و إن استدل له بأنه أفحش من النظر الذي فيه بدنة، فيحتمل إطلاق الدم فيما سمعت على ما إذا لم يمن كما هو الغالب في المس و لو بشهوة، مضافا الى ما في ذيل‏</w:t>
      </w:r>
    </w:p>
    <w:p>
      <w:pPr>
        <w:pStyle w:val="BookText"/>
        <w:rPr/>
      </w:pPr>
      <w:r>
        <w:rPr>
          <w:rFonts w:ascii="Amiri" w:hAnsi="Amiri" w:eastAsia="Amiri" w:cs="Amiri"/>
          <w:color w:val="111111"/>
          <w:sz w:val="28"/>
          <w:sz w:val="28"/>
          <w:szCs w:val="28"/>
          <w:rtl w:val="true"/>
          <w:lang w:bidi="ar-SA"/>
        </w:rPr>
        <w:t>صحيح ابن عمار</w:t>
      </w:r>
      <w:r>
        <w:rPr>
          <w:rStyle w:val="FootnoteAnchor"/>
          <w:rtl w:val="true"/>
        </w:rPr>
        <w:footnoteReference w:id="995"/>
      </w:r>
      <w:r>
        <w:rPr>
          <w:rFonts w:ascii="Amiri" w:hAnsi="Amiri" w:eastAsia="Amiri" w:cs="Amiri"/>
          <w:color w:val="111111"/>
          <w:sz w:val="28"/>
          <w:sz w:val="28"/>
          <w:szCs w:val="28"/>
          <w:rtl w:val="true"/>
          <w:lang w:bidi="ar-SA"/>
        </w:rPr>
        <w:t xml:space="preserve">السابق من البدنة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ينظر إلى امرأته و ينزلها حتى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ضعف الخبر المزبور، فلا يعارض الصحيح المذكور، و فيه أولا انسياق الشاة من الدم، بل في‏</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ابن مسلم على ما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دم 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و ثانيا ما عرفت من انجبار الخبر بفتوى المشهور شهرة كادت تبلغ الإجماع، فيرجح على الصحيح، بل قيل مع أن في العمل بالخبر إبقاء لإطلاق الصحيحين بل عموم أحدهما الناشئ عن ترك الاستفصال على حاله، فليطرح الصحيح أو يحمل على الاستحباب أو الاستمناء، و هو الوجه، و ربما يشعر به‏</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ينزلها حتى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الصحيح المزبور اعتبار النظر و النزول بشهوة حتى ينزل لا النزول خاصة، و حينئذ فالبدنة للنظر، و دعوى أفحشية المس من النظر لا توافق مذهب الإمامية من حرمة القياس، و بالجملة فالعمل على المشهور، إلا أن الاحتياط لا ينبغي تركه،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قبل امرأته‏ بغير شهوة كان عليه شاة، و لو كان بشهوة كان عليه جزور كما في النهاية و المبسوط و القواعد و التحرير و الدروس و</w:t>
      </w:r>
    </w:p>
    <w:p>
      <w:pPr>
        <w:pStyle w:val="BookText"/>
        <w:rPr/>
      </w:pPr>
      <w:r>
        <w:rPr>
          <w:rFonts w:ascii="Amiri" w:hAnsi="Amiri" w:eastAsia="Amiri" w:cs="Amiri"/>
          <w:color w:val="111111"/>
          <w:sz w:val="28"/>
          <w:sz w:val="28"/>
          <w:szCs w:val="28"/>
          <w:rtl w:val="true"/>
          <w:lang w:bidi="ar-SA"/>
        </w:rPr>
        <w:t>غيرها على ما حكي عن بعضها، بل نسبه بعضهم إلى الأكثر، لما سمعته سابقا من‏</w:t>
      </w:r>
    </w:p>
    <w:p>
      <w:pPr>
        <w:pStyle w:val="BookText"/>
        <w:rPr/>
      </w:pPr>
      <w:r>
        <w:rPr>
          <w:rFonts w:ascii="Amiri" w:hAnsi="Amiri" w:eastAsia="Amiri" w:cs="Amiri"/>
          <w:color w:val="111111"/>
          <w:sz w:val="28"/>
          <w:sz w:val="28"/>
          <w:szCs w:val="28"/>
          <w:rtl w:val="true"/>
          <w:lang w:bidi="ar-SA"/>
        </w:rPr>
        <w:t>قول الصادق عليه السلام في حسن الحلبي‏</w:t>
      </w:r>
      <w:r>
        <w:rPr>
          <w:rStyle w:val="FootnoteAnchor"/>
          <w:rtl w:val="true"/>
        </w:rPr>
        <w:footnoteReference w:id="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ينحر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بمقتضى سياقه في كون التقبيل بشهوة ان لم نقل بانصراف التقبيل الى ذلك و لو بملاحظة الغلبة، و</w:t>
      </w:r>
    </w:p>
    <w:p>
      <w:pPr>
        <w:pStyle w:val="BookText"/>
        <w:rPr/>
      </w:pPr>
      <w:r>
        <w:rPr>
          <w:rFonts w:ascii="Amiri" w:hAnsi="Amiri" w:eastAsia="Amiri" w:cs="Amiri"/>
          <w:color w:val="111111"/>
          <w:sz w:val="28"/>
          <w:sz w:val="28"/>
          <w:szCs w:val="28"/>
          <w:rtl w:val="true"/>
          <w:lang w:bidi="ar-SA"/>
        </w:rPr>
        <w:t>خبر ابن أبي حمزة</w:t>
      </w:r>
      <w:r>
        <w:rPr>
          <w:rStyle w:val="FootnoteAnchor"/>
          <w:rtl w:val="true"/>
        </w:rPr>
        <w:footnoteReference w:id="997"/>
      </w:r>
      <w:r>
        <w:rPr>
          <w:rFonts w:ascii="Amiri" w:hAnsi="Amiri" w:eastAsia="Amiri" w:cs="Amiri"/>
          <w:color w:val="111111"/>
          <w:sz w:val="28"/>
          <w:sz w:val="28"/>
          <w:szCs w:val="28"/>
          <w:rtl w:val="true"/>
          <w:lang w:bidi="ar-SA"/>
        </w:rPr>
        <w:t xml:space="preserve">عن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قبل امرأته و هو محرم قال عليه بدنة و إن لم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مسمع أو صحيحه‏</w:t>
      </w:r>
      <w:r>
        <w:rPr>
          <w:rStyle w:val="FootnoteAnchor"/>
          <w:rtl w:val="true"/>
        </w:rPr>
        <w:footnoteReference w:id="998"/>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قبل امرأته على غير شهوة و هو محرم فعليه دم شاة و من قبل امرأته على شهوة فأمنى فعليه جزور و يستغفر ربه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ظاهر في اعتبار الامناء كما عن سلار و ابن سعيد و إن أطلق أولهما وجوبها بالتقبيل و قيد ثانيهما بالشهوة كالمحكي عن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امرأته بغير شهوة كان عليه دم، فان قبلها بشهوة كان عليه دم شاة إذا لم يمن، فإن أمنى كان عليه 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الحلبي،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القبلة دم شاة للأصل المقطوع بما سمعت، و ضعف الخبر لمنجبر بما عرفت، و ظهور التقييد بالامناء في خبر مسمع المحمول على</w:t>
      </w:r>
    </w:p>
    <w:p>
      <w:pPr>
        <w:pStyle w:val="BookText"/>
        <w:rPr/>
      </w:pPr>
      <w:r>
        <w:rPr>
          <w:rFonts w:ascii="Amiri" w:hAnsi="Amiri" w:eastAsia="Amiri" w:cs="Amiri"/>
          <w:color w:val="111111"/>
          <w:sz w:val="28"/>
          <w:sz w:val="28"/>
          <w:szCs w:val="28"/>
          <w:rtl w:val="true"/>
          <w:lang w:bidi="ar-SA"/>
        </w:rPr>
        <w:t>عدم ارادة التقييد بقرينة التصريح في الخبر المنجبر بما عرفت تقديما للنص على الظاهر، و إطلاق الصادقين عليهما السلام في خبري‏ زرارة</w:t>
      </w:r>
      <w:r>
        <w:rPr>
          <w:rStyle w:val="FootnoteAnchor"/>
          <w:rtl w:val="true"/>
        </w:rPr>
        <w:footnoteReference w:id="999"/>
      </w:r>
      <w:r>
        <w:rPr>
          <w:rFonts w:ascii="Amiri" w:hAnsi="Amiri" w:eastAsia="Amiri" w:cs="Amiri"/>
          <w:color w:val="111111"/>
          <w:sz w:val="28"/>
          <w:sz w:val="28"/>
          <w:szCs w:val="28"/>
          <w:rtl w:val="true"/>
          <w:lang w:bidi="ar-SA"/>
        </w:rPr>
        <w:t>و العلاء بن الفضيل‏</w:t>
      </w:r>
      <w:r>
        <w:rPr>
          <w:rStyle w:val="FootnoteAnchor"/>
          <w:rtl w:val="true"/>
        </w:rPr>
        <w:footnoteReference w:id="1000"/>
      </w:r>
      <w:r>
        <w:rPr>
          <w:rFonts w:ascii="Amiri" w:hAnsi="Amiri" w:eastAsia="Amiri" w:cs="Amiri"/>
          <w:color w:val="111111"/>
          <w:sz w:val="28"/>
          <w:sz w:val="28"/>
          <w:szCs w:val="28"/>
          <w:rtl w:val="true"/>
          <w:lang w:bidi="ar-SA"/>
        </w:rPr>
        <w:t>بأن عليه دما مع ظهوره في الشاة المحمول على ارادة حال غير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لك أن المتجه في الجمع بين النصوص هو ما ذكره المصنف و غيره دون ما سمعته من ابن إدريس و غيره، و نحو ما عن الصدوق في الفقيه من إطلاق وجوب الشاة بالتقبيل و كذا ما عن المفيد و السيد و الصدوق في المقنع من إطلاق البدنة مع احتمال إرادة مع الشهوة، خصوصا الأول منهم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هوت المرأة ذلك كان عليها مثل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الشهوة، ضرورة منافاة كل من هذه الأقوال لبعض النصوص بخلاف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قبلها بعد أن طاف هو طواف النساء دونها ففي‏</w:t>
      </w:r>
    </w:p>
    <w:p>
      <w:pPr>
        <w:pStyle w:val="BookText"/>
        <w:rPr/>
      </w:pPr>
      <w:r>
        <w:rPr>
          <w:rFonts w:ascii="Amiri" w:hAnsi="Amiri" w:eastAsia="Amiri" w:cs="Amiri"/>
          <w:color w:val="111111"/>
          <w:sz w:val="28"/>
          <w:sz w:val="28"/>
          <w:szCs w:val="28"/>
          <w:rtl w:val="true"/>
          <w:lang w:bidi="ar-SA"/>
        </w:rPr>
        <w:t>صحيح ابن عمار أو حسنه‏</w:t>
      </w:r>
      <w:r>
        <w:rPr>
          <w:rStyle w:val="FootnoteAnchor"/>
          <w:rtl w:val="true"/>
        </w:rPr>
        <w:footnoteReference w:id="1001"/>
      </w:r>
      <w:r>
        <w:rPr>
          <w:rFonts w:ascii="Amiri" w:hAnsi="Amiri" w:eastAsia="Amiri" w:cs="Amiri"/>
          <w:color w:val="111111"/>
          <w:sz w:val="28"/>
          <w:sz w:val="28"/>
          <w:szCs w:val="28"/>
          <w:rtl w:val="true"/>
          <w:lang w:bidi="ar-SA"/>
        </w:rPr>
        <w:t>عليه دم يهريقه،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قبل امرأته و قد طاف طواف النساء و لم تطف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يحضر في أحد عمل به على جهة الوجوب، فلا بأس بحمله على ضرب من الندب، لأن الفرض كونه قد أحل، فلا شي‏ء عليه إلا الإثم إن كان، و أما</w:t>
      </w:r>
    </w:p>
    <w:p>
      <w:pPr>
        <w:pStyle w:val="BookText"/>
        <w:rPr/>
      </w:pPr>
      <w:r>
        <w:rPr>
          <w:rFonts w:ascii="Amiri" w:hAnsi="Amiri" w:eastAsia="Amiri" w:cs="Amiri"/>
          <w:color w:val="111111"/>
          <w:sz w:val="28"/>
          <w:sz w:val="28"/>
          <w:szCs w:val="28"/>
          <w:rtl w:val="true"/>
          <w:lang w:bidi="ar-SA"/>
        </w:rPr>
        <w:t>خبر العلاء بن فضيل‏</w:t>
      </w:r>
      <w:r>
        <w:rPr>
          <w:rStyle w:val="FootnoteAnchor"/>
          <w:rtl w:val="true"/>
        </w:rPr>
        <w:footnoteReference w:id="10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و امرأة تمتعا جميعا فقصرت امرأته و لم يقصر فقبلها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 دما، و إن كانا لم يقصرا جميعا فعلى كل واحد منهما أن يهريق دما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فالحكم فيه ظاهر لما عرفت كما أنك عرفت سابقا في محرمات الإحرام‏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حكم قبلة الأم و نحوها مما لم تكن قبلة بشهوة و لذة، و أنه لا شي‏ء عليها،</w:t>
      </w:r>
    </w:p>
    <w:p>
      <w:pPr>
        <w:pStyle w:val="BookText"/>
        <w:rPr/>
      </w:pPr>
      <w:r>
        <w:rPr>
          <w:rFonts w:ascii="Amiri" w:hAnsi="Amiri" w:eastAsia="Amiri" w:cs="Amiri"/>
          <w:color w:val="111111"/>
          <w:sz w:val="28"/>
          <w:sz w:val="28"/>
          <w:szCs w:val="28"/>
          <w:rtl w:val="true"/>
          <w:lang w:bidi="ar-SA"/>
        </w:rPr>
        <w:t>قال الحسين بن حماد</w:t>
      </w:r>
      <w:r>
        <w:rPr>
          <w:rStyle w:val="FootnoteAnchor"/>
          <w:rtl w:val="true"/>
        </w:rPr>
        <w:footnoteReference w:id="10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المحرم يقبل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هذه قبلة رحمة، إنما تكره قبلة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استظهر منه اختصاص التحريم و الكفارة بقبلة الشهوة دون غيرها، فلا شي‏ء فيها، و إن كان فيه أن المراد منه إخراج قبلة الأم و نحوها من ذي المحارم ممن تكون قبلته لغير تلذذ و شهوة نكاح و مقاربة، و هو واضح، كوضوح حكم ما يحضر في الذهن هنا من قبلة الأجنبية و الغلام المحرمين و غير المحرمين مع كون المقبل محرما، و حكم التقبيل بغير الوجه من النحر و البطن و تقبيل الامرأة للرجل و غير ذلك بعد الإحاطة بنظائرها في الجماع، و معلومية ملاحظة العنوان في الحكم على حسب ما تقتضيه الضوابط التي يخرج بها عن القياس المحرم، و من هنا لم يكرر الأصحاب التفريع في كل موضوع خاص،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يجب الجزور عليه‏ لو أمنى عن ملاعبة بامرأته، بل و على الامرأة لو كانت مطاوعة ل</w:t>
      </w:r>
    </w:p>
    <w:p>
      <w:pPr>
        <w:pStyle w:val="BookText"/>
        <w:rPr/>
      </w:pPr>
      <w:r>
        <w:rPr>
          <w:rFonts w:ascii="Amiri" w:hAnsi="Amiri" w:eastAsia="Amiri" w:cs="Amiri"/>
          <w:color w:val="111111"/>
          <w:sz w:val="28"/>
          <w:sz w:val="28"/>
          <w:szCs w:val="28"/>
          <w:rtl w:val="true"/>
          <w:lang w:bidi="ar-SA"/>
        </w:rPr>
        <w:t>صحيح ابن الحجاج‏</w:t>
      </w:r>
      <w:r>
        <w:rPr>
          <w:rStyle w:val="FootnoteAnchor"/>
          <w:rtl w:val="true"/>
        </w:rPr>
        <w:footnoteReference w:id="1004"/>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الرجل يعبث بامرأته حتى يمني و هو محرم من غير جماع، أو يفعل ذلك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جميعا الكفارة مثل ما على الذي يجامع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المدارك و غيره أن مقتضاه وجوب البدنة، لأنها الواجب في الجماع، و يمكن أن تكون هي المراد من الجزور كما سمعته مكررا،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استمع على من يجامع فأمنى من غير نظر لم يلزمه شي‏ء بلا خلاف أجده فيه، للأصل و</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1005"/>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w:t>
      </w:r>
      <w:bookmarkStart w:id="327" w:name="pg12277_130575"/>
    </w:p>
    <w:p>
      <w:pPr>
        <w:pStyle w:val="BookText"/>
        <w:rPr/>
      </w:pPr>
      <w:bookmarkEnd w:id="32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محرم استمع على رجل يجامع أهله فأمنى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النصوص، و كذا لا شي‏ء عليه لو سمع كلام امرأة أو وصفها فأمنى، للأصل 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سمع كلام امرأة من خلف حائط و هو محرم فتشاهى حتى أنزل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صرح غير واحد و منهم ثاني الشهيدين في المسالك باستثناء معتاد الامناء بذلك، لأنه حينئذ من الاستمناء أي فتجب فيه البدنة كما عرفت سابقا، و لكن فيه ما تقدم أيضا من الاشكال خصوصا مع إطلاق النص و الفتوى هنا، إلا أن الاحتياط لا ينبغي تركه، و احترز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نظر الى الامرأة المجامعة بالفتح فأمنى، فإنه قد سمعت وجوب الكفارة حينئذ أما إذا نظر إلى المجامع دونها أو إلى المتجامعين و هما ذكران أو ذكر و بهيمة فلا شي‏ء للأصل و إن قيل إنه أطلق الأصحاب شرط انتفاء النظر إليهما، و في المهذب من غير أن ينظر إلى الذي يفعل، و جعل الحلبي في الإصغاء إليها مع الإمناء شاة، و لكن لا يخفى أن الدليل لا يقتضي أريد مما ذكرناه، بل يمكن تنزيل الإطلاق و غيره عليه، بل لعله الظاهر،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7179098_417432637"/>
      <w:bookmarkStart w:id="329" w:name="_Toc123"/>
      <w:bookmarkEnd w:id="328"/>
      <w:r>
        <w:rPr>
          <w:rtl w:val="true"/>
        </w:rPr>
        <w:t>فرع‏</w:t>
      </w:r>
      <w:bookmarkEnd w:id="32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حج‏ أو اعتمر تطوعا فأفسده ثم أحصر كان عليه بدنة للإفساد لما تقدم من النص‏</w:t>
      </w:r>
      <w:r>
        <w:rPr>
          <w:rStyle w:val="FootnoteAnchor"/>
          <w:rtl w:val="true"/>
        </w:rPr>
        <w:footnoteReference w:id="1007"/>
      </w:r>
      <w:r>
        <w:rPr>
          <w:rFonts w:ascii="Amiri" w:hAnsi="Amiri" w:eastAsia="Amiri" w:cs="Amiri"/>
          <w:color w:val="111111"/>
          <w:sz w:val="28"/>
          <w:sz w:val="28"/>
          <w:szCs w:val="28"/>
          <w:rtl w:val="true"/>
          <w:lang w:bidi="ar-SA"/>
        </w:rPr>
        <w:t>المعتضد بالفتوى‏ و دم للإحصار لذلك أيضا كما عرفته في محله، و لا تسقط بدنة الإفساد بالاحصار لتحقق الهتك‏ و لإطلاق الأدلة، كما أن الإفساد لا يمنع التحلل بالاحصار للعمومات نعم‏ كفاه قضاء واحد في سنته أو في القابل‏ و إن قلنا في فساد حجة الإسلام إن الثانية الفريضة و الأولى عقوبة، للفرق بأن المفروض فيما نحن فيه‏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أنه تطوع غير واجب، و إنما وجب بالإحرام الذي لا يتحلل منه إلا بأداء المناسك أو بالاحصار، و قد حصل الأخير، فخرج عن العهدة، و لم يبق عليه إلا حج العقوبة، و احتمال أنه بالإحرام وجب عليه حجة أو عمرة صحيحة و لم يأت بها فلا فرق بينه و بين حجة الإسلام واضح المنع بعد أصالة البراءة و انكشاف عدم وجوب الإتيان بها بالاحصار فضلا عن وجوب الإتيان بها صحيحة و قد تقدم تحقيق الحال في ذلك في بحث الإحصار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ظاهر النصوص المتقدمة وجوب القضاء في القابل، و المنساق منه السنة الأولى مما بعد هذه السنة من السنين لا أي سنة كانت منها، كما أن إطلاقها يقتضي عدم الفرق في ذلك بين حجة الإسلام و غيرها و بين ما كان الفاسد فوريا أولا، بل عن ظاهر المنتهى و التذكرة الإجماع عليه، و في محكي الخلاف القضاء على الفور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 أخبارهم التي تضمنت أن عليه الحج من قابل، و احتمال إرادته إجماعهم على مضمون النصوص الذي يمكن منع انحصار القابل فيه في أولى ما بعد هذه السنة من السنين كما ترى، نعم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ناقد بيننا أن حجة الإسلام على الفور دون التراخي، و هذه حجة الإسلام، و هذا يفيد أنه على الفور إن كان الفاسد كذلك كما هو نص الفاضل في القواعد، لكن يمكن أن يكون ذلك دليلا على بعض أفراد الدعوى و لذا قال بعد ذلك أيضا و أيضا، فلا خلاف في أنه مأمور بذلك و الأمر عندنا يقتضي الفور، و إن كان فيه منع واضح، كقوله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ذكرناه مروي عن عمر و ابن عمر، و لا مخالف لهما يعني فكان إجماعا كما عن التذكرة و المنتهى، و زيد فيهما أنه لما دخل في الإحرام تعين عليه، فيجب أن يتعين عليه القضاء، و لعله يريد تعين عليه فورا و إن كان هو أيضا كما ترى، و العمدة ما ذكرناه من النصوص و محكي الإجماع، و لو لا ذلك لكان المتجه الفور إن كان القضاء فرضه و كان فوريا،</w:t>
      </w:r>
      <w:bookmarkStart w:id="330" w:name="pg12277_130577"/>
    </w:p>
    <w:p>
      <w:pPr>
        <w:pStyle w:val="BookText"/>
        <w:rPr/>
      </w:pPr>
      <w:bookmarkEnd w:id="33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و إلا فالأصل العدم، و الله العالم</w:t>
      </w:r>
      <w:r>
        <w:rPr>
          <w:rFonts w:eastAsia="IRNazanin" w:cs="IRNazanin"/>
          <w:color w:val="111111"/>
          <w:sz w:val="28"/>
          <w:szCs w:val="28"/>
          <w:rtl w:val="true"/>
          <w:lang w:bidi="fa-IR"/>
        </w:rPr>
        <w:t>.</w:t>
      </w:r>
    </w:p>
    <w:p>
      <w:pPr>
        <w:pStyle w:val="Heading6"/>
        <w:numPr>
          <w:ilvl w:val="5"/>
          <w:numId w:val="1"/>
        </w:numPr>
        <w:rPr/>
      </w:pPr>
      <w:bookmarkStart w:id="331" w:name="__RefHeading___Toc7179100_417432637"/>
      <w:bookmarkStart w:id="332" w:name="_Toc124"/>
      <w:bookmarkEnd w:id="331"/>
      <w:r>
        <w:rPr>
          <w:rtl w:val="true"/>
        </w:rPr>
        <w:t>[</w:t>
      </w:r>
      <w:r>
        <w:rPr>
          <w:rtl w:val="true"/>
        </w:rPr>
        <w:t>المحظور الثاني الطيب‏</w:t>
      </w:r>
      <w:r>
        <w:rPr>
          <w:rtl w:val="true"/>
        </w:rPr>
        <w:t>]</w:t>
      </w:r>
      <w:bookmarkEnd w:id="332"/>
    </w:p>
    <w:p>
      <w:pPr>
        <w:pStyle w:val="BookText"/>
        <w:rPr/>
      </w:pPr>
      <w:r>
        <w:rPr>
          <w:rFonts w:ascii="Amiri" w:hAnsi="Amiri" w:eastAsia="Amiri" w:cs="Amiri"/>
          <w:color w:val="111111"/>
          <w:sz w:val="28"/>
          <w:sz w:val="28"/>
          <w:szCs w:val="28"/>
          <w:rtl w:val="true"/>
          <w:lang w:bidi="ar-SA"/>
        </w:rPr>
        <w:t xml:space="preserve">المحظور الثاني الطيب فمن تطيب‏ أي استعمل الطيب‏ كان عليه دم شاة سواء استعمله صبغا بالكسر أي إداما أو بالفتح‏ أو إطلاء ابتداء أو استدامة بأن كان مستعملا له قبل الإحرام ثم أحرم‏ أو بخورا أي تبخيرا أو في الطعام‏ بلا خلاف أجده فيه، بل عن المنتهى الإجماع عليه، بل زاد في محكي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استعمله في عضو كامل أو بعضه، و سواء مست الطعام النار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التذكرة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و مسا، علق به البدن أو عبقت به الرائحة، و احتقانا و اكتحالا و استعاطا لا لضرورة، و لبسا لثوب مطيب و افتراشا له بحيث يشم الريح، أو يباشر بدنه أو ثياب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داس بنعله طيبا فعلق بنعله وجبت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على الجميع بالعمومات، و الذي يحضرنا من النصوص‏</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10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طعاما لا ينبغي له أكله و هو محرم ففعل ذلك ناسيا أو جاهلا</w:t>
      </w:r>
    </w:p>
    <w:p>
      <w:pPr>
        <w:pStyle w:val="BookText"/>
        <w:rPr/>
      </w:pPr>
      <w:r>
        <w:rPr>
          <w:rFonts w:ascii="Amiri" w:hAnsi="Amiri" w:eastAsia="Amiri" w:cs="Amiri"/>
          <w:color w:val="111111"/>
          <w:sz w:val="28"/>
          <w:sz w:val="28"/>
          <w:szCs w:val="28"/>
          <w:rtl w:val="true"/>
          <w:lang w:bidi="ar-SA"/>
        </w:rPr>
        <w:t>فليس عليه شي‏ء، و من فعله متعمدا فعليه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جعفر</w:t>
      </w:r>
      <w:r>
        <w:rPr>
          <w:rStyle w:val="FootnoteAnchor"/>
          <w:rtl w:val="true"/>
        </w:rPr>
        <w:footnoteReference w:id="1009"/>
      </w:r>
      <w:r>
        <w:rPr>
          <w:rFonts w:ascii="Amiri" w:hAnsi="Amiri" w:eastAsia="Amiri" w:cs="Amiri"/>
          <w:color w:val="111111"/>
          <w:sz w:val="28"/>
          <w:sz w:val="28"/>
          <w:szCs w:val="28"/>
          <w:rtl w:val="true"/>
          <w:lang w:bidi="ar-SA"/>
        </w:rPr>
        <w:t xml:space="preserve">عن أخيه 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خرجت من حجك فعليك دم تهريقه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زرارة</w:t>
      </w:r>
      <w:r>
        <w:rPr>
          <w:rStyle w:val="FootnoteAnchor"/>
          <w:rtl w:val="true"/>
        </w:rPr>
        <w:footnoteReference w:id="1010"/>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زعفرانا متعمدا أو طعاما فيه طيب فعليه دم، فان كان ناسيا فلا شي‏ء عليه، و يستغفر الله و يتوب اليه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المضمر</w:t>
      </w:r>
      <w:r>
        <w:rPr>
          <w:rStyle w:val="FootnoteAnchor"/>
          <w:rtl w:val="true"/>
        </w:rPr>
        <w:footnoteReference w:id="10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محرم كانت به قرحة فداواها بدهن بنفسج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فعله بجهالة فعليه طعام مسكين، و إن كان تعمد فعليه دم شاة يهريقه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مرسل‏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حريز و صحيحه‏</w:t>
      </w:r>
      <w:r>
        <w:rPr>
          <w:rStyle w:val="FootnoteAnchor"/>
          <w:rtl w:val="true"/>
        </w:rPr>
        <w:footnoteReference w:id="1012"/>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 المحرم شيئا من الطيب و لا الريحان و لا يتلذذ به و لا بريح طيبة، فمن ابتلى بشي‏ء من ذلك فليتصدق بقدر ما صنع قدر شبعه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ابن عمار</w:t>
      </w:r>
      <w:r>
        <w:rPr>
          <w:rStyle w:val="FootnoteAnchor"/>
          <w:rtl w:val="true"/>
        </w:rPr>
        <w:footnoteReference w:id="1013"/>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قتل الدواب كلها، و لا تمس شيئا من الطيب و لا من الدهن في إحرامك، و اتق الطيب في زادك، و أمسك على أنفك من الريح الطيبة، و لا تمسك من الريح المنتنة فإنه لا ينبغي أن يتلذذ بريح طيبة، فمن ابتلى بشي‏ء من ذلك فعليه غسله، و ليتصدق بقدر 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عليه السلام الحسن بن هارون‏</w:t>
      </w:r>
      <w:r>
        <w:rPr>
          <w:rStyle w:val="FootnoteAnchor"/>
          <w:rtl w:val="true"/>
        </w:rPr>
        <w:footnoteReference w:id="10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خبيصا فيه زعفران حتى شبعت،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مناسكك و أردت الخروج من مكة فاشتر بدرهم تمرا ثم تصدق به يكون كفارة لما أكلت و لما دخل عليك في إحرامك مما لا تعلم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الصدوق في المقنع الاقتصار على الفتوى بمضمونهما مع صحيح زرارة و لعل الأولى حمل هذه النصوص على حال السهو أو الضرورة كما عن المنتهى، بل ربما يشعر به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العمدة ما سمعته من النصوص و محكي الإجماع المعتضد بما عن الخلاف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أن في الدهن الطيب الفدية على أي وجه استعمله، و أن ما عدا المسك و العنبر و الكافور و الزعفران و الورس و العود لا كفارة فيه عندنا للإجماع و الأخبار و أصل البراءة، و أن في أكل طعام فيه طيب الفدية على جميع الأحوال، و قال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مسته النار فلا 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أوصافه باقية من طعم أو لون أو رائحة ففيه الفدية، و إن بقي له وصف و معه رائحة ففيه الفدية قولا واحدا، و إن لم يبق غير لونه و 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ريح و لا طعم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مثل ما قلناه و الثاني لا فدية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عموم الأخبار في أن من أكل طعاما لا يحل له أكله وجبت عليه الفدية، و طريقة الاحتياط أيضا تقتضيه، و إن كان قد يشكل بأنه مع عدم بقاء الرائحة له لم يكن طعاما لا يحل له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 طيبا ذاكرا لإحرامه عالما بالتحريم رطبا كالغالية أو المسك أو الكافور إذا كان مبلولا بماء ورد أو دهن طيب فعليه الفداء في أي موضع كان من بدنه و لو بعقبة، و كذلك لو تسعط به أو حقن به، و به قال الشافعي، و قال أبو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ابتلع الطيب فلا 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و عند الشافعي ظاهر البطن و باطنه سواء و كذلك إن حشى جرحه بطيب فداه، دليلنا عموم الأخبار التي وردت فيمن استعمل الطيب أن عليه الفدية، و هي عامة في جميع المواضع، و طريقة الاحتياط أيضا تقتضيه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الطيب يابسا مسحوقا فان علق ببدنه منه شي‏ء فعليه الفدية، فان لم يعلق بحال فلا فدية، و إن كان يابسا غير مسحوق كالعود و العنبر و الكافور فان علق ببدنه رائحته ففيه الفدية، 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علق به رائحته ففيه قولان، دليلنا عموم الأخبار و طريقة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ما في محكي المبسوط بالنسبة إلى حكم الطيب، نعم ليس في محكي النهاية كالمهذب و السرائر سوى أكل ما لا يحل له فشاة، و استعمال دهن طيب فعن المهذب شاة و في النهاية و السرائر دم و إن اضطر اليه، لكن ذلك ليس خلافا كعدم ذكر المفيد له في باب الكفارات، و لا في باب الكفارة عن خطأ المحرم كفارة إلا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أكله طعاما لا يحل له متعمدا فعليه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عن ابن حمزة، بل قيل لم يذكر له سلار كفارة أيضا و لا السيد في الجمل، و لكنه قال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إذا اختلف النوع كالطيب و اللبس فالكفارة واجبة على كل نوع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ابن‏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سعيد إلا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Style w:val="FootnoteAnchor"/>
          <w:rtl w:val="true"/>
        </w:rPr>
        <w:footnoteReference w:id="1015"/>
      </w:r>
      <w:r>
        <w:rPr>
          <w:rFonts w:ascii="Amiri" w:hAnsi="Amiri" w:eastAsia="Amiri" w:cs="Amiri"/>
          <w:color w:val="111111"/>
          <w:sz w:val="28"/>
          <w:sz w:val="28"/>
          <w:szCs w:val="28"/>
          <w:rtl w:val="true"/>
          <w:lang w:bidi="ar-SA"/>
        </w:rPr>
        <w:t>فيمن داوى قرحة له بدهن بنفسج بجهالة طعام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الدهن الطيب مختارا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النزهة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استعمل المحرم المسك أو العنبر أو العود أو الكافور أو الزعفران مختارا وجب عليه شاة و لم أقف في التهذيب على خبر يتضمن وجوب الشاة في استعمال الكافور، و المعتمد في ذلك على عمل أصحابنا، و كذا ما عن الحلبي من الاقتصار على الشم و الأكل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شم المسك و العنبر و الزعفران و الورس و أكل طعام فيه شي‏ء منها دم شاة، و فيما عدا ذلك من الطيب الإثم دون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فالعمدة ما سمعته من المنتهى و الخلاف بل و غيرهما أيضا مضافا الى ما سمعته من النصوص و لا يقدح سكوت هؤلاء، كما لا يقدح ما سمعته</w:t>
      </w:r>
    </w:p>
    <w:p>
      <w:pPr>
        <w:pStyle w:val="BookText"/>
        <w:rPr/>
      </w:pPr>
      <w:r>
        <w:rPr>
          <w:rFonts w:ascii="Amiri" w:hAnsi="Amiri" w:eastAsia="Amiri" w:cs="Amiri"/>
          <w:color w:val="111111"/>
          <w:sz w:val="28"/>
          <w:sz w:val="28"/>
          <w:szCs w:val="28"/>
          <w:rtl w:val="true"/>
          <w:lang w:bidi="ar-SA"/>
        </w:rPr>
        <w:t>من الصدوق المحجوج على تقدير خلافه بما عرفت، كما هو واضح، و لكن قد تقدم سابقا في تروك الإحرام تحقيق الحال، فلا 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عرفت حرمة الاستدامة كحرمة الابتداء فان كان عليه أو على ثوبه طيب و سهى عن إزالته الى أن أحرم أو وقع عليه و هو محرم أو سهى فتطيب وجبت إزالته بنفسه أو بغيره، و لا كفارة عليه بغسله بيده، لأنه بذلك تارك للطيب لا متطيب كالماشي في الأرض المغصوبة للخروج عنها، و ل</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1016"/>
      </w:r>
      <w:r>
        <w:rPr>
          <w:rFonts w:ascii="Amiri" w:hAnsi="Amiri" w:eastAsia="Amiri" w:cs="Amiri"/>
          <w:color w:val="111111"/>
          <w:sz w:val="28"/>
          <w:sz w:val="28"/>
          <w:szCs w:val="28"/>
          <w:rtl w:val="true"/>
          <w:lang w:bidi="ar-SA"/>
        </w:rPr>
        <w:t>لمن رأى عليه طيبا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عنك الطيب</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المبسوط و المنتهى و التذكرة استحباب الاستعانة فيه بحلال، بل لعل الأولى استقلاله‏</w:t>
      </w:r>
      <w:r>
        <w:rPr>
          <w:rStyle w:val="FootnoteAnchor"/>
          <w:rtl w:val="true"/>
        </w:rPr>
        <w:footnoteReference w:id="1017"/>
      </w:r>
      <w:r>
        <w:rPr>
          <w:rFonts w:ascii="Amiri" w:hAnsi="Amiri" w:eastAsia="Amiri" w:cs="Amiri"/>
          <w:color w:val="111111"/>
          <w:sz w:val="28"/>
          <w:sz w:val="28"/>
          <w:szCs w:val="28"/>
          <w:rtl w:val="true"/>
          <w:lang w:bidi="ar-SA"/>
        </w:rPr>
        <w:t>بإزالته، لما سمعته من التذكرة من ترتب الفدية عليه لو داسه بنعله فضلا عن غسله بيده، بل لا يبعد تعين الحلال عليه إذا كان غسله بيده يستلزم بقاء الطيب بيده، و الله العالم‏</w:t>
      </w:r>
      <w:bookmarkStart w:id="333" w:name="pg12277_130581"/>
    </w:p>
    <w:p>
      <w:pPr>
        <w:pStyle w:val="BookText"/>
        <w:rPr/>
      </w:pPr>
      <w:bookmarkEnd w:id="33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و لا بأس بخلوق الكعبة و إن كان فيه زعفران، و كذا الفواكه كالأترج و التفاح، و الرياحين كالورد و النيلوفر أي لا بأس بشمها كخلوق الكعبة، لكن احتمل في المسالك كونه معطوفا على الطيب للرواية الصحيحة</w:t>
      </w:r>
      <w:r>
        <w:rPr>
          <w:rStyle w:val="FootnoteAnchor"/>
          <w:rtl w:val="true"/>
        </w:rPr>
        <w:footnoteReference w:id="1018"/>
      </w:r>
      <w:r>
        <w:rPr>
          <w:rFonts w:ascii="Amiri" w:hAnsi="Amiri" w:eastAsia="Amiri" w:cs="Amiri"/>
          <w:color w:val="111111"/>
          <w:sz w:val="28"/>
          <w:sz w:val="28"/>
          <w:szCs w:val="28"/>
          <w:rtl w:val="true"/>
          <w:lang w:bidi="ar-SA"/>
        </w:rPr>
        <w:t>الدالة على تحريمه،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الأقوى، لكن يستثنى منه</w:t>
      </w:r>
    </w:p>
    <w:p>
      <w:pPr>
        <w:pStyle w:val="BookText"/>
        <w:rPr/>
      </w:pPr>
      <w:r>
        <w:rPr>
          <w:rFonts w:ascii="Amiri" w:hAnsi="Amiri" w:eastAsia="Amiri" w:cs="Amiri"/>
          <w:color w:val="111111"/>
          <w:sz w:val="28"/>
          <w:sz w:val="28"/>
          <w:szCs w:val="28"/>
          <w:rtl w:val="true"/>
          <w:lang w:bidi="ar-SA"/>
        </w:rPr>
        <w:t>الشيخ و الخزامى و الإذخر و القيصوم‏ للرواية</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ذلك كله مفصلا في التروك، فلا حظ و تأمل،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7179102_417432637"/>
      <w:bookmarkStart w:id="335" w:name="_Toc125"/>
      <w:bookmarkEnd w:id="334"/>
      <w:r>
        <w:rPr>
          <w:rtl w:val="true"/>
        </w:rPr>
        <w:t>[</w:t>
      </w:r>
      <w:r>
        <w:rPr>
          <w:rtl w:val="true"/>
        </w:rPr>
        <w:t>المحظور الثالث القلم‏</w:t>
      </w:r>
      <w:r>
        <w:rPr>
          <w:rtl w:val="true"/>
        </w:rPr>
        <w:t>]</w:t>
      </w:r>
      <w:bookmarkEnd w:id="335"/>
    </w:p>
    <w:p>
      <w:pPr>
        <w:pStyle w:val="BookText"/>
        <w:rPr/>
      </w:pPr>
      <w:r>
        <w:rPr>
          <w:rFonts w:ascii="Amiri" w:hAnsi="Amiri" w:eastAsia="Amiri" w:cs="Amiri"/>
          <w:color w:val="111111"/>
          <w:sz w:val="28"/>
          <w:sz w:val="28"/>
          <w:szCs w:val="28"/>
          <w:rtl w:val="true"/>
          <w:lang w:bidi="ar-SA"/>
        </w:rPr>
        <w:t>المحظور الثالث القلم، و في كل ظفر مد من طعام‏ الى أن يبلغ العشرة أو العشرين‏ و حينئذ ف في أظفار يديه و رجليه في مجلس واحد إذا لم يتخلل التكفير دم‏ واحد و لو كان كل واحد منهما في مجلس لزمه دمان‏ وفاقا للمشهور في ذلك كله، بل عن الخلاف و الغنية و المنتهى الإجماع عليه، بل هو كذلك في الأخير، و أما الأول فهو الحجة فيه بعد المعتبرة المستفيضة، ففي‏</w:t>
      </w:r>
    </w:p>
    <w:p>
      <w:pPr>
        <w:pStyle w:val="BookText"/>
        <w:rPr/>
      </w:pPr>
      <w:r>
        <w:rPr>
          <w:rFonts w:ascii="Amiri" w:hAnsi="Amiri" w:eastAsia="Amiri" w:cs="Amiri"/>
          <w:color w:val="111111"/>
          <w:sz w:val="28"/>
          <w:sz w:val="28"/>
          <w:szCs w:val="28"/>
          <w:rtl w:val="true"/>
          <w:lang w:bidi="ar-SA"/>
        </w:rPr>
        <w:t>صحيح أبي بصير</w:t>
      </w:r>
      <w:r>
        <w:rPr>
          <w:rStyle w:val="FootnoteAnchor"/>
          <w:rtl w:val="true"/>
        </w:rPr>
        <w:footnoteReference w:id="10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قلم ظفرا من أظفاره و 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مد من طعام حتى يبلغ عشرة، فإن قلم أصابع يديه كلها فعليه دم شاة،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قلم أظفار يديه و رجليه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فعل ذلك في مجلس واحد فعليه دم، و إن كان فعليه متفرقا في مجلسين فعليه 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نسخة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 إلا أن النسخة الأولى هي الموافقة لفتوى المعظم و محكي الإجماع و الاحتياط، و ل</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الحلبي‏</w:t>
      </w:r>
      <w:r>
        <w:rPr>
          <w:rStyle w:val="FootnoteAnchor"/>
          <w:rtl w:val="true"/>
        </w:rPr>
        <w:footnoteReference w:id="1021"/>
      </w:r>
      <w:r>
        <w:rPr>
          <w:rFonts w:ascii="Amiri" w:hAnsi="Amiri" w:eastAsia="Amiri" w:cs="Amiri"/>
          <w:color w:val="111111"/>
          <w:sz w:val="28"/>
          <w:sz w:val="28"/>
          <w:szCs w:val="28"/>
          <w:rtl w:val="true"/>
          <w:lang w:bidi="ar-SA"/>
        </w:rPr>
        <w:t xml:space="preserve">المنجبر ضعفه بما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محرم قلم أظافيره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مد في كل إصبع،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فان هو قلم أظافيره عشرتها فان 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الإسكافي ففي الظفر مد أو قيمته حتى يبلغ خمسة فصاعدا فدم إن كان في مجلس واحد فان فرق بين يديه و رجليه فليديه دم و لرجليه دم و عن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 ظفر كف من طعام، و في أظفار إحدى يديه صاع، و في أظفار كلتيهما دم شاة، و كذا حكم أظفار رجليه، و إن كان الجميع في مجلس فدم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محجوجان بما سمعت، بل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نقف لهذين القولين على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بالنسبة إلى تمام الدعوى، أما بعضها فقد يشهد للإسكافي في التخيير ما سمعته من نسختي المد و القيمة، و للدم في الخمسة</w:t>
      </w:r>
    </w:p>
    <w:p>
      <w:pPr>
        <w:pStyle w:val="BookText"/>
        <w:rPr/>
      </w:pPr>
      <w:r>
        <w:rPr>
          <w:rFonts w:ascii="Amiri" w:hAnsi="Amiri" w:eastAsia="Amiri" w:cs="Amiri"/>
          <w:color w:val="111111"/>
          <w:sz w:val="28"/>
          <w:sz w:val="28"/>
          <w:szCs w:val="28"/>
          <w:rtl w:val="true"/>
          <w:lang w:bidi="ar-SA"/>
        </w:rPr>
        <w:t>صحيح حريز</w:t>
      </w:r>
      <w:r>
        <w:rPr>
          <w:rStyle w:val="FootnoteAnchor"/>
          <w:rtl w:val="true"/>
        </w:rPr>
        <w:footnoteReference w:id="1022"/>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المحرم ينسى فيقلم ظفرا من أظافيره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بكف من الطعام،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أكف حتى تصير خمسة فإذا قلم خمسة فعليه دم واحد خمسة كان أو عشرة أو ما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مرسله‏</w:t>
      </w:r>
      <w:r>
        <w:rPr>
          <w:rStyle w:val="FootnoteAnchor"/>
          <w:rtl w:val="true"/>
        </w:rPr>
        <w:footnoteReference w:id="1023"/>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محرم قلم ظفرا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بكف من طعام،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أكف،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أكف،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 فان قص عشرة أو أكثر من ذلك فليس عليه إلا دم يهريقه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الأول في الناسي الذي لا شي‏ء عليه نصا و فتوى، بل الإجماع بقسميه عليه، على أنه و الثاني الذي لا جابر له قد تضمنا التقدير بالكف من الطعام، و يمكن تحصيل الإجماع على خلافه، فيكون من الشواذ إن لم تحمل على الندب، مع احتمال الأخير اتحاد المجلس و التقية، فإن المحكي عن أبي حنيفة إيجاب الدم لها، بل لعل الأول كذلك إن لم يكن في الناسي، و أما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عمار و حسنه‏</w:t>
      </w:r>
      <w:r>
        <w:rPr>
          <w:rStyle w:val="FootnoteAnchor"/>
          <w:rtl w:val="true"/>
        </w:rPr>
        <w:footnoteReference w:id="1024"/>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تطول أظفاره أو ينكسر بعضها فيؤذيه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 شيئا منها إن استطاع، فان كانت تؤذيه فليقصها و ليطعم، مكان كل ظفر قبضة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فحمله على الضرورة متجه، و إلا فقد عرفت الإجماع على عدم التقدير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الصاع فلم نجد له أثرا في شي‏ء مما وصل إلينا من النصوص، و لعله أراد به صاع النبي صلى الله عليه و آله الذي هو خمسة أمداد، و حينئذ يكون موافقا للمشهور</w:t>
      </w:r>
    </w:p>
    <w:p>
      <w:pPr>
        <w:pStyle w:val="BookText"/>
        <w:rPr/>
      </w:pPr>
      <w:r>
        <w:rPr>
          <w:rFonts w:ascii="Amiri" w:hAnsi="Amiri" w:eastAsia="Amiri" w:cs="Amiri"/>
          <w:color w:val="111111"/>
          <w:sz w:val="28"/>
          <w:sz w:val="28"/>
          <w:szCs w:val="28"/>
          <w:rtl w:val="true"/>
          <w:lang w:bidi="ar-SA"/>
        </w:rPr>
        <w:t xml:space="preserve">كالمحكي عن ابن أبي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انكسر ظفره و هو محرم فلا يقصه، فان فعل فعليه أن يطعم مسكينا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إرادة الكناية عن المد بذلك، و عن ابن حمزة أنه جعل تقليم أظفار اليدين في مجلس مما فيه شاة، و تقليم أظفار اليدين و الرجلين في مجلس مما فيه دم مطلق، و في مجلسين مما فيه دمان، للتصريح بالشاة للأول في خبري الحلبي و أبي بصير بخلاف الثاني و فيه أن الظاهر إرادة الشاة من الدم،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اليد الناقصة إصبعا فصاعدا أو اليدين الزائدتين إشكال أما الناقصة فمن صدق اليدين، و من الأصل و النص على العشر في الأخبار، و أما الزائدة من إصبع أو يد فللشك في دخولهما في إطلاقهما و عن فخر الإسلام الأقوى عندي أنها كالأصلية، و تبعه في الدروس و لعل المنساق من النص و الفتوى خلافه، فالأصل حينئذ بحاله و إن كان الاحتياط لا ينبغي تركه، كما أن المنساق منهما أيضا ما صرح به غير واحد من أن وجوب الدم و الدمين إذا لم يتخلل التكفير عن السابق قبل البلوغ الى حد يوجب الشاة، و إلا تعدد المد بحسب تعدد الأصابع</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كفر بشاة لليدين أو الرجلين ثم أكمل الباقي في المجلس وجب عليه شاة أخرى و إلا لزم خلو الباقي عن الكفارة مع تحريمه قطعا، و هو باطل و لا ينافيه الإطلاق المزبور بعد تبادر غير الفرض منه، هذا، و في المسالك و كما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تجب الشاة لليدين و الرجلين في مجلس واحد كذا تجب لأحدهما مع بعض الآخر نعم لو قلم إحدى اليدين و إحدى الرجلين بل لو قلم عن كل منهما ما ينقص عن المجموع بيسير فالفدية لكل ظفر لا غير، و هو كذلك بالنسبة إلى الأخير، أما الأول فقد يشكل بأن المتجه حينئذ المد للزائد على عشرة اليدين أو الرجلين، ثم فيها أيضا و في غيرها أن بعض الظفر كالكل، نعم لو قصه في دفعات مع اتحاد المجلس لم تتعدد الفدية، و لو تغاير ففي التعدد وجهان، من وجوب الفداء بالسابق فلا يسقط و من صدق قص ظفر واحد،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ينقدح الشك من الأخير في إلحاق حكم البعض بالكل بعد فرض عدم صدق قص الظفر المفروض كونه عنوانا للحكم، و قد يحتمل توزيع المد و السقوط، و لكن الاحتياط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أفتاه‏ مفت خطأ بتقليم ظفره ف قلمه و أدماه لزم المفتي شاة بلا خلاف أجده فيه، ل</w:t>
      </w:r>
    </w:p>
    <w:p>
      <w:pPr>
        <w:pStyle w:val="BookText"/>
        <w:rPr/>
      </w:pPr>
      <w:r>
        <w:rPr>
          <w:rFonts w:ascii="IRNazanin" w:hAnsi="IRNazanin" w:eastAsia="IRNazanin"/>
          <w:color w:val="111111"/>
          <w:sz w:val="28"/>
          <w:sz w:val="28"/>
          <w:szCs w:val="28"/>
          <w:rtl w:val="true"/>
          <w:lang w:bidi="fa-IR"/>
        </w:rPr>
        <w:t>خبر إسحاق‏</w:t>
      </w:r>
      <w:r>
        <w:rPr>
          <w:rStyle w:val="FootnoteAnchor"/>
          <w:rtl w:val="true"/>
        </w:rPr>
        <w:footnoteReference w:id="1025"/>
      </w:r>
      <w:r>
        <w:rPr>
          <w:rFonts w:ascii="Amiri" w:hAnsi="Amiri" w:eastAsia="Amiri" w:cs="Amiri"/>
          <w:color w:val="111111"/>
          <w:sz w:val="28"/>
          <w:sz w:val="28"/>
          <w:szCs w:val="28"/>
          <w:rtl w:val="true"/>
          <w:lang w:bidi="ar-SA"/>
        </w:rPr>
        <w:t xml:space="preserve">عن أبي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قلم أظفاره فكانت إصبع له عليلة فترك ظفره لم يقصه فأفتاه رجل بعد ما أحرم فقصه فأدماه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أفتاه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المنجبر بعمل الأصحاب كما اعترف به غير واحد مشعرين بالإجماع عليه، بل في‏</w:t>
      </w:r>
    </w:p>
    <w:p>
      <w:pPr>
        <w:pStyle w:val="BookText"/>
        <w:rPr/>
      </w:pPr>
      <w:r>
        <w:rPr>
          <w:rFonts w:ascii="IRNazanin" w:hAnsi="IRNazanin" w:eastAsia="IRNazanin"/>
          <w:color w:val="111111"/>
          <w:sz w:val="28"/>
          <w:sz w:val="28"/>
          <w:szCs w:val="28"/>
          <w:rtl w:val="true"/>
          <w:lang w:bidi="fa-IR"/>
        </w:rPr>
        <w:t>موثقه‏</w:t>
      </w:r>
      <w:r>
        <w:rPr>
          <w:rStyle w:val="FootnoteAnchor"/>
          <w:rtl w:val="true"/>
        </w:rPr>
        <w:footnoteReference w:id="1026"/>
      </w:r>
      <w:r>
        <w:rPr>
          <w:rFonts w:ascii="Amiri" w:hAnsi="Amiri" w:eastAsia="Amiri" w:cs="Amiri"/>
          <w:color w:val="111111"/>
          <w:sz w:val="28"/>
          <w:sz w:val="28"/>
          <w:szCs w:val="28"/>
          <w:rtl w:val="true"/>
          <w:lang w:bidi="ar-SA"/>
        </w:rPr>
        <w:t xml:space="preserve">سأله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أفتاه أن يقلمها و أن يغتسل و يعيد إحرامه ففعل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عود الضمير فيه الى المفتي، و لكن ينبغي تقييده بالإدماء حينئذ ليوافق الخبر الأول المفتي بمضمونه، و لقاعدة الاقتصار فيما خالف الأصل على المتيقن نعم الظاهر أنه لا يشترط إحرام المفتي و لا كونه من أهل الاجتهاد لترك الاستفصال كما صرح به في الدروس و المسالك و غيرهما، لكن قد يقال باشتراط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صلاحيته للإفتاء بزعم المستفتي ليتحقق كونه مفتيا كما استظهره في المسالك خلافا للمحكي عن ظاهر جماعة على ما في الرياض من اعتبار الاجتهاد في المفتي، لأنه المتبادر منه دون غيره، و فيه منع واضح، بل لو لا ظهور الاتفاق أمكن تنزيل الخبر على المفتي من العامة الذي هو الغالب في ذلك الزمان، و لو تعمد المستفتي الإدماء فلا شي‏ء فيه على المفتي، و في الدروس الأقرب قبول قول القالم في الإدماء، و لا يخلو من نظر، و كذا 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أفتى غيره فقلم السامع فأدمى فالظاهر الكفارة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أفتاه بالإدماء فأدمى أو بغيره من المحظورات ففي الدروس احتمل الضمان لما</w:t>
      </w:r>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1027"/>
      </w:r>
      <w:r>
        <w:rPr>
          <w:rFonts w:ascii="Amiri" w:hAnsi="Amiri" w:eastAsia="Amiri" w:cs="Amiri"/>
          <w:color w:val="111111"/>
          <w:sz w:val="28"/>
          <w:sz w:val="28"/>
          <w:szCs w:val="28"/>
          <w:rtl w:val="true"/>
          <w:lang w:bidi="ar-SA"/>
        </w:rPr>
        <w:t>أن‏ كل مفت ضامن‏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خلافه للأصل بعد معلومية عدم إرادة ما نحن فيه من الضمان، و لذا قال هو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أفتاه مفت بالحلق فلا شي‏ء عليه، و الأقرب عدم ضمان المفتي، هذا، و في القواعد و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تعدد المفتي تعددت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عدم الفرق بين الفتوى دفعة و على التعاقب، و لكن قد يحتمل الاتحاد معه لأصل البراءة و استناد القلم الى الجميع أو الاتحاد إذا أفتوا دفعة، و إلا فعلى الأول خاصة، لاستناد القلم اليه، و التعدد إن كان كل منهم بحيث يكتفى بفتياه القالم، و إلا فلا، و لو كان بعضهم كذلك دون بعض كانت الشاة عليه دونه، و إن كان كل منهم يكتفى بفتواه فان تعاقبوا كانت على الأول خاصة، و إلا فعلى كل واحد، و لعل الأقوى وجوب الشاة الواحدة على الجميع إذا كان قد استند القلم الى فتواهم التي هي من باب التسبيب المقدم على المباشر، خصوصا إذا كان الإفتاء دفعة، 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تعدد الشاة بتعدد المفتي مطلقا أو وحدتها كذلك موزعة عليهما أو مع الإفتاء دفعة و إلا فعلى الأول خاصة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أحوطها الأول و أوجهها الثالث لإطلاق النص في‏</w:t>
      </w:r>
      <w:bookmarkStart w:id="336" w:name="pg12277_130586"/>
    </w:p>
    <w:p>
      <w:pPr>
        <w:pStyle w:val="BookText"/>
        <w:rPr/>
      </w:pPr>
      <w:bookmarkEnd w:id="33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المفتي الأول، لدخوله فيه بيقين بخلاف الثاني، لعدم وضوح دخوله فيه بعد اختصاصه بحكم التبادر بالمفتي الأول، هذا إن قلنا بعدم اعتبار الاجتهاد في المفتي أو كان الأول مجتهدا و لو انعكس و اعتبرنا الاجتهاد فيه انعكس الأمر فتجب الشاة على الثاني دون</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من وجوب تعرف مما ذكرناه، و لكن الاحتياط لا ينبغي تركه،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7179104_417432637"/>
      <w:bookmarkStart w:id="338" w:name="_Toc126"/>
      <w:bookmarkEnd w:id="337"/>
      <w:r>
        <w:rPr>
          <w:rtl w:val="true"/>
        </w:rPr>
        <w:t>[</w:t>
      </w:r>
      <w:r>
        <w:rPr>
          <w:rtl w:val="true"/>
        </w:rPr>
        <w:t>المحظور الرابع لبس المخيط</w:t>
      </w:r>
      <w:r>
        <w:rPr>
          <w:rtl w:val="true"/>
        </w:rPr>
        <w:t>]</w:t>
      </w:r>
      <w:bookmarkEnd w:id="338"/>
    </w:p>
    <w:p>
      <w:pPr>
        <w:pStyle w:val="BookText"/>
        <w:rPr/>
      </w:pPr>
      <w:r>
        <w:rPr>
          <w:rFonts w:ascii="Amiri" w:hAnsi="Amiri" w:eastAsia="Amiri" w:cs="Amiri"/>
          <w:color w:val="111111"/>
          <w:sz w:val="28"/>
          <w:sz w:val="28"/>
          <w:szCs w:val="28"/>
          <w:rtl w:val="true"/>
          <w:lang w:bidi="ar-SA"/>
        </w:rPr>
        <w:t>المحظور الرابع‏ لبس‏ المخيط حرام على المحرم‏ مع الاختيار كما عرفت الكلام فيه مفصلا في التروك و حينئذ فلو لبس‏ عالما عامدا مختارا كان عليه دم‏ شاة بلا خلاف أجده فيه، بل الإجماع بقسميه عليه، مضافا الى النصوص التي منها</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1028"/>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لبس ثوبا لا ينبغي له لبسه و هو محرم ففعل ذلك ناسيا أو جاهلا أو ساهيا فلا شي‏ء عليه، و من فعله متعمدا فعليه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سليمان‏</w:t>
      </w:r>
      <w:r>
        <w:rPr>
          <w:rStyle w:val="FootnoteAnchor"/>
          <w:rtl w:val="true"/>
        </w:rPr>
        <w:footnoteReference w:id="10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المحرم يلبس القميص،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من النصوص، بل‏ لو اضطر الى لبس ثوب يتقي به الحر أو البرد جاز و عليه‏ دم‏ شاة أيضا بلا خلاف فيه، بل الإجماع بقسميه عليه، و هو الحجة بعد النصوص أيضا التي منها مضافا الى إطلاق الأولى‏</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1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المحرم إذا احتاج الى ضروب من الثياب يلبسها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لكل صنف منها 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استدامة اللبس بعد الإحرام و علمه كابتدائه في لزوم الفدية كما صرح به بعضهم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للصدق، بل ربما استدل زيادة على ذلك بقوله تعالى</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بِهِ أَذىً مِنْ رَأْسِهِ فَفِدْيَةٌ مِنْ صِيامٍ أَوْ صَدَقَةٍ أَوْ 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كون المراد منه من كان منكم مريضا فلبس أو تطيب أو حلق، و إن كان فيه منع واضح باعتبار ظهور السوق في إرادة الحلق منها، لتفريعها على قوله تعالى</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تَحْلِقُوا 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من كان منكم مريضا محتاجا الى الحلق و إلا لكان فدية اللبس مخيرة، و لم أعرف قائلا به، فالأولى الاقتصار في الاستدلال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الخلاف و التذكرة و المنتهى استثناء السراويل، فلا فدية فيها مع الضرورة للأصل و خلو النصوص و الفتاوى عن ذكرها لها، بل عن ظاهر الثاني الإجماع عليه، و فيه أن النصوص المزبورة تشملها ضرورة كونها من الثياب و احتمال أنه عند الضرورة ينبغي له لبسه يدفعه أولا عدم اختصاصها حينئذ بالحكم و ثانيا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ففعل ذلك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يتم في صحيح ابن مسلم، فالعمدة حينئذ الإجماع المزبور إن تم، و قد تقدم بعض الكلام في ذلك، فلا حظ،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القواعد و كذا لو لبس الخفين أو الشمشك و إن كان مضطرا أي كان عليه شاة و إن انتفى التحريم في حقه، و لعله لما قيل</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 الأصل في تروك الإحرام الفداء الى أن يظهر المسقط، و لا دليل على سقوطه هنا، و عموم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الأصل المزبور حتى في المخيط، و عدم عموم الثوب في الخبرين لهما، و لعله لذا كان المحكي عن التهذيب و الخلاف و التذكرة عدم الفدية إذا اضطر للأصل و تجويز اللبس في‏ صحيح الحلبي‏</w:t>
      </w:r>
      <w:r>
        <w:rPr>
          <w:rStyle w:val="FootnoteAnchor"/>
          <w:rtl w:val="true"/>
        </w:rPr>
        <w:footnoteReference w:id="1033"/>
      </w:r>
      <w:r>
        <w:rPr>
          <w:rFonts w:ascii="Amiri" w:hAnsi="Amiri" w:eastAsia="Amiri" w:cs="Amiri"/>
          <w:color w:val="111111"/>
          <w:sz w:val="28"/>
          <w:sz w:val="28"/>
          <w:szCs w:val="28"/>
          <w:rtl w:val="true"/>
          <w:lang w:bidi="ar-SA"/>
        </w:rPr>
        <w:t>عن الصادق عليه السلام‏ من غير إيجاب فداء مع أنه وقت حاجة، و عن ابن حمزة جعلهما مما فيه الدم المطلق الذي‏</w:t>
      </w:r>
      <w:bookmarkStart w:id="339" w:name="pg12277_130588"/>
    </w:p>
    <w:p>
      <w:pPr>
        <w:pStyle w:val="BookText"/>
        <w:rPr/>
      </w:pPr>
      <w:bookmarkEnd w:id="33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جعله قسيما للشاة و البقرة و البدنة إذا لبسهما مختارا، و لا دليل عليه أيضا، و قد تقدم بعض الكلام في ذلك أيضا، كما أنه تقدم أيضا في شمول اللبس للتوشح و لذا قال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التحريم في المخيط متعلق باللبس، و لو توشح به فلا كفارة على إشكال أي من الإشكال في كونه لبسا، و في أن المحرم اللبس مطلقا أو مع الإحاطة، و ربما يؤيد العدم تجويز لبس القباء مقلوبا عند الضرورة من غير إدخال اليدين في الكمين، و طرح القميص على العاتق إن لم يكن رداء، و</w:t>
      </w:r>
    </w:p>
    <w:p>
      <w:pPr>
        <w:pStyle w:val="BookText"/>
        <w:rPr/>
      </w:pPr>
      <w:r>
        <w:rPr>
          <w:rFonts w:ascii="Amiri" w:hAnsi="Amiri" w:eastAsia="Amiri" w:cs="Amiri"/>
          <w:color w:val="111111"/>
          <w:sz w:val="28"/>
          <w:sz w:val="28"/>
          <w:szCs w:val="28"/>
          <w:rtl w:val="true"/>
          <w:lang w:bidi="ar-SA"/>
        </w:rPr>
        <w:t>قول أحدهما عليهما السلام في صحيح زرارة</w:t>
      </w:r>
      <w:r>
        <w:rPr>
          <w:rStyle w:val="FootnoteAnchor"/>
          <w:rtl w:val="true"/>
        </w:rPr>
        <w:footnoteReference w:id="10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 كل ثوب إلا ثوبا يتدرعه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الصادق عليه السلام في صحيح ابن عمار و حسنه‏</w:t>
      </w:r>
      <w:r>
        <w:rPr>
          <w:rStyle w:val="FootnoteAnchor"/>
          <w:rtl w:val="true"/>
        </w:rPr>
        <w:footnoteReference w:id="10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تلبس ثوبا له أزرار و أنت محرم إلا أن تنكسه و لا ثوبا تدرعه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بعض الكلام في ذلك، بل تقدم أيضا ما في المسالك هنا من أن الظاهر أن ما ألحق بالمخيط من الدرع المنسوج و نحوه بحكمه، و كذا القباء إذا لبسه المضطر غير مقلوب، و الطيلسان إذا زره، فلا حظ و تأمل، و يأتي الكلام إنشاء الله في تعدد اللبس و لبس عدة ثياب في وقت واحد،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7179106_417432637"/>
      <w:bookmarkStart w:id="341" w:name="_Toc127"/>
      <w:bookmarkEnd w:id="340"/>
      <w:r>
        <w:rPr>
          <w:rtl w:val="true"/>
        </w:rPr>
        <w:t>[</w:t>
      </w:r>
      <w:r>
        <w:rPr>
          <w:rtl w:val="true"/>
        </w:rPr>
        <w:t>المحظور الخامس حلق الشعر</w:t>
      </w:r>
      <w:r>
        <w:rPr>
          <w:rtl w:val="true"/>
        </w:rPr>
        <w:t>]</w:t>
      </w:r>
      <w:bookmarkEnd w:id="341"/>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المحظور الخامس حلق الشعر، و فيه شاة أو إطعام عشرة مساكين، لكل منهم مد، و قيل ستة لكل منهم مدان أو صيام ثلاثة أيام‏ بلا خلاف أجده في وجوب أحد الثلاثة في حلق شعر الرأس للمحرم، بل في المنتهى و محكي التذكرة لا فرق بين شعر الرأس في ذلك و البدن عند أهل العلم عدا أهل الظاهر و إن كان المحكي عمن قبل المصنف ذكر الرأس، بل ينبغي على الأول استثناء حلق الإبطين أو نتفهما أو نتف أحدهما من العموم، لما ستعرفه، و على كل‏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حال فالذي يدل على الفداء المزبور مضافا الى ظاهر الآية</w:t>
      </w:r>
      <w:r>
        <w:rPr>
          <w:rStyle w:val="FootnoteAnchor"/>
          <w:rtl w:val="true"/>
        </w:rPr>
        <w:footnoteReference w:id="1036"/>
      </w:r>
      <w:r>
        <w:rPr>
          <w:rFonts w:ascii="Amiri" w:hAnsi="Amiri" w:eastAsia="Amiri" w:cs="Amiri"/>
          <w:color w:val="111111"/>
          <w:sz w:val="28"/>
          <w:sz w:val="28"/>
          <w:szCs w:val="28"/>
          <w:rtl w:val="true"/>
          <w:lang w:bidi="ar-SA"/>
        </w:rPr>
        <w:t>و الإجماع في غير تقدير الصدقة</w:t>
      </w:r>
    </w:p>
    <w:p>
      <w:pPr>
        <w:pStyle w:val="BookText"/>
        <w:rPr/>
      </w:pPr>
      <w:r>
        <w:rPr>
          <w:rFonts w:ascii="Amiri" w:hAnsi="Amiri" w:eastAsia="Amiri" w:cs="Amiri"/>
          <w:color w:val="111111"/>
          <w:sz w:val="28"/>
          <w:sz w:val="28"/>
          <w:szCs w:val="28"/>
          <w:rtl w:val="true"/>
          <w:lang w:bidi="ar-SA"/>
        </w:rPr>
        <w:t>مرسل حريز</w:t>
      </w:r>
      <w:r>
        <w:rPr>
          <w:rStyle w:val="FootnoteAnchor"/>
          <w:rtl w:val="true"/>
        </w:rPr>
        <w:footnoteReference w:id="1037"/>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رسول الله صلى الله عليه و آله على كعب بن عجزة و القمل يتناثر من رأسه و هو محرم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تؤذيك هوامك؟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فأنزل الله تعالى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بِهِ أَذىً مِنْ</w:t>
      </w:r>
    </w:p>
    <w:p>
      <w:pPr>
        <w:pStyle w:val="BookText"/>
        <w:rPr/>
      </w:pPr>
      <w:r>
        <w:rPr>
          <w:rFonts w:ascii="Amiri" w:hAnsi="Amiri" w:eastAsia="Amiri" w:cs="Amiri"/>
          <w:color w:val="111111"/>
          <w:sz w:val="28"/>
          <w:sz w:val="28"/>
          <w:szCs w:val="28"/>
          <w:rtl w:val="true"/>
          <w:lang w:bidi="ar-SA"/>
        </w:rPr>
        <w:t>رَأْسِهِ فَفِدْيَةٌ مِنْ صِيامٍ أَوْ صَدَقَةٍ أَوْ 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رسول الله صلى الله عليه و آله أن يحلق و جعل الصيام ثلاثة أيام، و الصدقة على ستة مساكين، لكل مسكين مدان و النسك شاة،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فصاحبه بالخيار يختار ما شاء، و كل شي‏ء في القرآن فمن لم يجد كذا فعليك كذا فالأول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الأول المختار و الثاني بدل عنه و رواه الشيخ في التهذيب بطريق لا يبعد صحته عن حريز عن الصادق عليه السلام، و</w:t>
      </w:r>
    </w:p>
    <w:p>
      <w:pPr>
        <w:pStyle w:val="BookText"/>
        <w:rPr/>
      </w:pPr>
      <w:r>
        <w:rPr>
          <w:rFonts w:ascii="Amiri" w:hAnsi="Amiri" w:eastAsia="Amiri" w:cs="Amiri"/>
          <w:color w:val="111111"/>
          <w:sz w:val="28"/>
          <w:sz w:val="28"/>
          <w:szCs w:val="28"/>
          <w:rtl w:val="true"/>
          <w:lang w:bidi="ar-SA"/>
        </w:rPr>
        <w:t>خبر عمر بن يزيد</w:t>
      </w:r>
      <w:r>
        <w:rPr>
          <w:rStyle w:val="FootnoteAnchor"/>
          <w:rtl w:val="true"/>
        </w:rPr>
        <w:footnoteReference w:id="1038"/>
      </w:r>
      <w:r>
        <w:rPr>
          <w:rFonts w:ascii="Amiri" w:hAnsi="Amiri" w:eastAsia="Amiri" w:cs="Amiri"/>
          <w:color w:val="111111"/>
          <w:sz w:val="28"/>
          <w:sz w:val="28"/>
          <w:szCs w:val="28"/>
          <w:rtl w:val="true"/>
          <w:lang w:bidi="ar-SA"/>
        </w:rPr>
        <w:t>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عرض له أذى من رأسه أو وجع فتعاطى ما لا ينبغي للمحرم إذا كان صحيحا فالصيام ثلاثة أيام، و الصدقة على عشرة مساكين يشبعهم من الطعام، و النسك شاة يذبحها فيأكل و يطعم، و انما عليه واحد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ما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10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حلق رأسه أو نتف إبطه ناسيا أو ساهيا أو جاهلا فلا شي‏ء عليه، و من فعله متعمدا فعليه دم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صحيحه‏</w:t>
      </w:r>
      <w:r>
        <w:rPr>
          <w:rStyle w:val="FootnoteAnchor"/>
          <w:rtl w:val="true"/>
        </w:rPr>
        <w:footnoteReference w:id="1040"/>
      </w:r>
      <w:r>
        <w:rPr>
          <w:rFonts w:ascii="Amiri" w:hAnsi="Amiri" w:eastAsia="Amiri" w:cs="Amiri"/>
          <w:color w:val="111111"/>
          <w:sz w:val="28"/>
          <w:sz w:val="28"/>
          <w:szCs w:val="28"/>
          <w:rtl w:val="true"/>
          <w:lang w:bidi="ar-SA"/>
        </w:rPr>
        <w:t xml:space="preserve">الآخر 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نتف إبطه أو قلم‏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أظفاره أو حلق رأسه أو لبس ثوبا لا ينبغي له لبسه أو أكل طعاما لا ينبغي له أكله ففعل ذلك ناسيا أو جاهلا فليس عليه شي‏ء، و من فعليه متعمدا فعليه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كان المحكي عن سلار أنه اقتصر على‏</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حلق رأسه من أذى فعليه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في الصحيحين إرادة أحد الأفراد بالنسبة إلى حلق الرأس، و انما ذكره لكونه القدر المشترك بينه و بين الأمور المذكورة معه و إن اختص هو بفردين آخرين أو ان ذلك مخصوص بمن تعمد حلق رأسه من غير أذى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الكلام في أن ظاهر الآية و الرواية اختصاص ذلك بحلق الرأس، لكن قد سمعت ما في المنتهى و التذكرة من الإجماع على عدم الفرق بين الرأس و غيره، بل عن الأخير و غيره أن المراد بالحلق هنا و بالنتف في الإبطين مطلق الإزالة كما عنون به بعضهم مؤيدا بالاعتبار الذي هو عدم التنظيف و الرفاهة الحاصلة بمطلق الإزالة، بل لعل خبر ابن يزيد أيضا يعم غير الحلق و غير الرأس نعم عن النزهة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التخيير انما هو لمن حلق رأسه من أذى، فإن حلقه من غير أذى متعمدا وجب عليه شاة من غير 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اليه غير واحد من متأخري المتأخرين، و لعله لاختصاص دليل التخيير بالأول دون الثاني، فإن ما سمعته من صحيح زرارة ظاهر في التعيين، و لا بأس به إن لم يكن إجماع على عدم الفرق في خصال الفدية بين الضرورة و غيرها كما عساه يظهر من المنتهى و نحو إطلاق المصنف فيحمل الصحيح المزبور على ما ذكرناه أولا و لكن الاحتياط باختيار الفرد المخصوص منها لا ينبغي تركه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الأشهر في الرواية و الفتوى على ما في كشف اللثام كون الصدقة على ستة مساكين، لكل مسكين مدان، و أما العشرة فقد سمعت خبر عمر بن يزيد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عن الصادق عليه السلام 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بينهما في التهذيب و محكي الاستبصار و الجامع و الدروس، و في النافع بين عشرة أمداد لعشرة و اثني عشر لستة، و عن النهاية و المبسوط الاحتياط بالطعام عشرة، و فيه ما لا يخفى بعد الإحاطة بما سمعته، بل عن المختلف الأحوط الستة لكل واحد مدان، و في القواعد و محكي الوسيلة نحو ما في الكتاب عشرة لكل واحد مد، و لعل تعيين ذلك لكونه الذي يشبع به المسكين غالبا، و عن المقنعة و النهاية و المبسوط و السرائر ستة أمداد لستة، و لم نعرف له مستندا إلا</w:t>
      </w:r>
    </w:p>
    <w:p>
      <w:pPr>
        <w:pStyle w:val="BookText"/>
        <w:rPr/>
      </w:pPr>
      <w:r>
        <w:rPr>
          <w:rFonts w:ascii="IRNazanin" w:hAnsi="IRNazanin" w:eastAsia="IRNazanin"/>
          <w:color w:val="111111"/>
          <w:sz w:val="28"/>
          <w:sz w:val="28"/>
          <w:szCs w:val="28"/>
          <w:rtl w:val="true"/>
          <w:lang w:bidi="fa-IR"/>
        </w:rPr>
        <w:t>ما أرسله‏</w:t>
      </w:r>
      <w:r>
        <w:rPr>
          <w:rStyle w:val="FootnoteAnchor"/>
          <w:rtl w:val="true"/>
        </w:rPr>
        <w:footnoteReference w:id="1041"/>
      </w:r>
      <w:r>
        <w:rPr>
          <w:rFonts w:ascii="Amiri" w:hAnsi="Amiri" w:eastAsia="Amiri" w:cs="Amiri"/>
          <w:color w:val="111111"/>
          <w:sz w:val="28"/>
          <w:sz w:val="28"/>
          <w:szCs w:val="28"/>
          <w:rtl w:val="true"/>
          <w:lang w:bidi="ar-SA"/>
        </w:rPr>
        <w:t>في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الصدقة على ستة مساكين، لكل مسكين صاع من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Style w:val="FootnoteAnchor"/>
          <w:rtl w:val="true"/>
        </w:rPr>
        <w:footnoteReference w:id="1042"/>
      </w:r>
      <w:r>
        <w:rPr>
          <w:rFonts w:ascii="IRNazanin" w:hAnsi="IRNazanin" w:eastAsia="IRNazanin"/>
          <w:color w:val="111111"/>
          <w:sz w:val="28"/>
          <w:sz w:val="28"/>
          <w:szCs w:val="28"/>
          <w:rtl w:val="true"/>
          <w:lang w:bidi="fa-IR"/>
        </w:rPr>
        <w:t>و مد من تمر</w:t>
      </w:r>
    </w:p>
    <w:p>
      <w:pPr>
        <w:pStyle w:val="BookText"/>
        <w:rPr/>
      </w:pPr>
      <w:r>
        <w:rPr>
          <w:rFonts w:ascii="Amiri" w:hAnsi="Amiri" w:eastAsia="Amiri" w:cs="Amiri"/>
          <w:color w:val="111111"/>
          <w:sz w:val="28"/>
          <w:sz w:val="28"/>
          <w:szCs w:val="28"/>
          <w:rtl w:val="true"/>
          <w:lang w:bidi="ar-SA"/>
        </w:rPr>
        <w:t xml:space="preserve">، على أن المحكي في التهذيب من عبارة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مسكين 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الأقوى الستة لكل مسكين مدان، لصحة مستنده، بل في المدارك أفتى به الشيخ و أكثر الأصحاب، مضافا الى ما سمعته من كونه الأشهر فتوى و رواية، مع ضعف رواية العشر على وجه تكافؤه كي يجمع بينهما بالتخيير بين ذلك و بين إشباع العشرة خصوصا بعد اشتماله على ما لا يقول به الأصحاب من الأكل من الفداء، بل عن الغنية نفي الخلاف عن الستة و ان كان لم يصرح بالمد و المدين، و دعوى انجبار الخبر المزبور بالشهرة المحكية في المسالك يدفعها عدم تحقق ذلك، بل لعل المتحقق خلافه إذ لم نعرفه إلا لمن سمعت، و كذا القول بالتخيير فإنه و إن ذكره من عرفت إلا أنه بين اثني عشر مدا و إشباع العشرة أو عشرة أمداد لكل واحد مد، و هو موقوف على المكافاة، و بالجملة فلا ريب في أن الأقوى الستة لكل واحد مدان، هذا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الحلبيان فيما حكي عنهما في قص الشارب أو حلق العانة أو الإبطين‏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دم شاة، و لا ريب في أنه أحوط و إن كان لم أجد في الأول خبرا مخصوصا، بل و الثاني إلا أنه يمكن استفادته من فحوى نتف الإبطين، كما أني لم أجد هنا عاملا بما في‏</w:t>
      </w:r>
    </w:p>
    <w:p>
      <w:pPr>
        <w:pStyle w:val="BookText"/>
        <w:rPr/>
      </w:pPr>
      <w:r>
        <w:rPr>
          <w:rFonts w:ascii="Amiri" w:hAnsi="Amiri" w:eastAsia="Amiri" w:cs="Amiri"/>
          <w:color w:val="111111"/>
          <w:sz w:val="28"/>
          <w:sz w:val="28"/>
          <w:szCs w:val="28"/>
          <w:rtl w:val="true"/>
          <w:lang w:bidi="ar-SA"/>
        </w:rPr>
        <w:t>خبر الحسن الصيقل‏</w:t>
      </w:r>
      <w:r>
        <w:rPr>
          <w:rStyle w:val="FootnoteAnchor"/>
          <w:rtl w:val="true"/>
        </w:rPr>
        <w:footnoteReference w:id="10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اضطر الى حلق القفا للحجامة فليحلق و 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تقدم في التروك بعض الكلام في ذلك فلا حظ و تأمل ثم إن الظاهر كون المدار على صدق مسمى حلق الرأس و إن لم يكن جميعه كما إذا أبقى في قنتة شيئا، نعم لو حلق منه ما لا يصدق معه مسمى حلق الرأس أمكن القول بوجوب دم عليه إذا كان مساويا لنتف الإبط أو أزيد و إن كان لا يخلو من نظر، و في المنتهى و الكفارة عندنا تتعلق بحلق جميع الرأس أو بعضه قليلا كان أو كثيرا، لكن يختلف، ففي حلق الرأس دم، و كذا فيما يسمى حلق الرأس، و في حلق ثلاث شعرات صدقة بهما كان، و لعله لما تسمعه فيمن مس لحيته أو رأسه فوقع منهما شي‏ء، و حينئذ يتجه اعتبار ما تسمعه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ترتب الفدية على الحلق بين فعله بنفسه أو بغيره مع الاذن له سواء كان الحالق محلا أو محرما، أما إذا لم يأذن فحلق رأسه غيره على وجه لا يستند الفعل اليه و لو بالرضا منه فالظاهر عدم ترتب الفدية على أحد منهما للأصل السالم عن المعارض و لو قلنا بالإثم على الحالق في بعض الأحوال، إذ هو أعم من ترتب الكفارة، كما أنها لا تترتب على المحرم الحالق للمحل بل و لا إثم أيضا، و المنساق من قوله تعالى‏</w:t>
      </w:r>
      <w:r>
        <w:rPr>
          <w:rStyle w:val="FootnoteAnchor"/>
          <w:rtl w:val="true"/>
        </w:rPr>
        <w:footnoteReference w:id="10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المتعارف من كون الحلق بنفسه أو بطلب منه و نحوه فتترتب الفدية عليه دون المباشر الذي قد عرفت عدم ثبوتها في حقه حتى في صورة الإكراه، و الله العالم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مس لحيته أو رأسه فوقع منهما شي‏ء أطعم كفا من طعام‏ كما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في النافع و القواعد و محكي الغنية و السرائر، بل في المدارك نسبته الى قطع الأصحاب بل عن ظاهر المنتهى و التذكرة الإجماع عليه، و هو الحجة بعد</w:t>
      </w:r>
    </w:p>
    <w:p>
      <w:pPr>
        <w:pStyle w:val="BookText"/>
        <w:rPr/>
      </w:pPr>
      <w:r>
        <w:rPr>
          <w:rFonts w:ascii="Amiri" w:hAnsi="Amiri" w:eastAsia="Amiri" w:cs="Amiri"/>
          <w:color w:val="111111"/>
          <w:sz w:val="28"/>
          <w:sz w:val="28"/>
          <w:szCs w:val="28"/>
          <w:rtl w:val="true"/>
          <w:lang w:bidi="ar-SA"/>
        </w:rPr>
        <w:t>قول الصادق عليه السلام في صحيح هشام بن سالم‏</w:t>
      </w:r>
      <w:r>
        <w:rPr>
          <w:rStyle w:val="FootnoteAnchor"/>
          <w:rtl w:val="true"/>
        </w:rPr>
        <w:footnoteReference w:id="1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 أحدكم يده على رأسه أو لحيته و هو محرم فيسقط شي‏ء من الشعر فليتصدق بكف من طعام أو كف من سويق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w:t>
      </w:r>
      <w:r>
        <w:rPr>
          <w:rStyle w:val="FootnoteAnchor"/>
          <w:rtl w:val="true"/>
        </w:rPr>
        <w:footnoteReference w:id="1046"/>
      </w:r>
      <w:r>
        <w:rPr>
          <w:rFonts w:ascii="Amiri" w:hAnsi="Amiri" w:eastAsia="Amiri" w:cs="Amiri"/>
          <w:color w:val="111111"/>
          <w:sz w:val="28"/>
          <w:sz w:val="28"/>
          <w:szCs w:val="28"/>
          <w:rtl w:val="true"/>
          <w:lang w:bidi="ar-SA"/>
        </w:rPr>
        <w:t xml:space="preserve">آخر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 من كعك أو سويق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الشي‏ء يعم الشعرة و الأكثر كنحو عبارة المصنف، و عن السيد و سلار سقوط شي‏ء من شعره بفعله من غير تخصيص بشعر الرأس و اللحية، و عن النهاية و المبسوط كف أو كفان و لعله ل</w:t>
      </w:r>
    </w:p>
    <w:p>
      <w:pPr>
        <w:pStyle w:val="BookText"/>
        <w:rPr/>
      </w:pPr>
      <w:r>
        <w:rPr>
          <w:rFonts w:ascii="Amiri" w:hAnsi="Amiri" w:eastAsia="Amiri" w:cs="Amiri"/>
          <w:color w:val="111111"/>
          <w:sz w:val="28"/>
          <w:sz w:val="28"/>
          <w:szCs w:val="28"/>
          <w:rtl w:val="true"/>
          <w:lang w:bidi="ar-SA"/>
        </w:rPr>
        <w:t>قول الصادق عليه السلام في صحيح منصور</w:t>
      </w:r>
      <w:r>
        <w:rPr>
          <w:rStyle w:val="FootnoteAnchor"/>
          <w:rtl w:val="true"/>
        </w:rPr>
        <w:footnoteReference w:id="10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المحرم إذا مس لحيته فوقع منها شعرة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كفا من طعام أو 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ان المتجه في مثله الحمل على الندب كما في غيره من أفراد التخيير بين الأقل و الأكثر فما عن الوسيلة و المهذب من الكفين احتياطا بالأخذ بالأكثر في غير</w:t>
      </w:r>
    </w:p>
    <w:p>
      <w:pPr>
        <w:pStyle w:val="BookText"/>
        <w:rPr/>
      </w:pPr>
      <w:r>
        <w:rPr>
          <w:rFonts w:ascii="Amiri" w:hAnsi="Amiri" w:eastAsia="Amiri" w:cs="Amiri"/>
          <w:color w:val="111111"/>
          <w:sz w:val="28"/>
          <w:sz w:val="28"/>
          <w:szCs w:val="28"/>
          <w:rtl w:val="true"/>
          <w:lang w:bidi="ar-SA"/>
        </w:rPr>
        <w:t xml:space="preserve">محله إلا ان يريدا ما ذكرناه، و عن 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عبث المحرم بلحيته فسقط منها شعرة أو ثنتان فعليه ان يتصدق بكف أو كفين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يحتمل معنيين و عن الجامع صدقة ل</w:t>
      </w:r>
    </w:p>
    <w:p>
      <w:pPr>
        <w:pStyle w:val="BookText"/>
        <w:rPr/>
      </w:pPr>
      <w:r>
        <w:rPr>
          <w:rFonts w:ascii="Amiri" w:hAnsi="Amiri" w:eastAsia="Amiri" w:cs="Amiri"/>
          <w:color w:val="111111"/>
          <w:sz w:val="28"/>
          <w:sz w:val="28"/>
          <w:szCs w:val="28"/>
          <w:rtl w:val="true"/>
          <w:lang w:bidi="ar-SA"/>
        </w:rPr>
        <w:t>قول الصادق عليه السلام في صحيح ابن عمار</w:t>
      </w:r>
      <w:r>
        <w:rPr>
          <w:rStyle w:val="FootnoteAnchor"/>
          <w:rtl w:val="true"/>
        </w:rPr>
        <w:footnoteReference w:id="10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حسن الحلبي‏</w:t>
      </w:r>
      <w:r>
        <w:rPr>
          <w:rStyle w:val="FootnoteAnchor"/>
          <w:rtl w:val="true"/>
        </w:rPr>
        <w:footnoteReference w:id="10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نتف المحرم من شعر لحيته و غيرها شيئا فعليه ان يطعم مسكينا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تقييدهما بأخبار الكف، و إن كان الإنصاف إن لم يكن إجماع ظهور هذه النصوص في إرادة الندب، خصوصا بعد</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في خبر الحسن بن هارون‏</w:t>
      </w:r>
      <w:r>
        <w:rPr>
          <w:rStyle w:val="FootnoteAnchor"/>
          <w:rtl w:val="true"/>
        </w:rPr>
        <w:footnoteReference w:id="1050"/>
      </w:r>
      <w:r>
        <w:rPr>
          <w:rFonts w:ascii="Amiri" w:hAnsi="Amiri" w:eastAsia="Amiri" w:cs="Amiri"/>
          <w:color w:val="111111"/>
          <w:sz w:val="28"/>
          <w:sz w:val="28"/>
          <w:szCs w:val="28"/>
          <w:rtl w:val="true"/>
          <w:lang w:bidi="ar-SA"/>
        </w:rPr>
        <w:t xml:space="preserve">و سأله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مولع بلحيته و هو محرم‏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فتسقط الشعرات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إحرامك فاشتر بدرهم تمرا و تصدق به فإن تمرة خير من شعرة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سأله عليه السلام ليث المرادي‏</w:t>
      </w:r>
      <w:r>
        <w:rPr>
          <w:rStyle w:val="FootnoteAnchor"/>
          <w:rtl w:val="true"/>
        </w:rPr>
        <w:footnoteReference w:id="10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يتناول لحيته و هو محرم يعبث بها فينتف منها الطاقات يبقين في يده خطأ أو عمدا فقال لا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إرادة عدم استحقاق العقاب من عدم الضرر باعتبار الصدقة بالكف كما ترى، و عن‏</w:t>
      </w:r>
    </w:p>
    <w:p>
      <w:pPr>
        <w:pStyle w:val="BookText"/>
        <w:rPr/>
      </w:pPr>
      <w:r>
        <w:rPr>
          <w:rFonts w:ascii="Amiri" w:hAnsi="Amiri" w:eastAsia="Amiri" w:cs="Amiri"/>
          <w:color w:val="111111"/>
          <w:sz w:val="28"/>
          <w:sz w:val="28"/>
          <w:szCs w:val="28"/>
          <w:rtl w:val="true"/>
          <w:lang w:bidi="ar-SA"/>
        </w:rPr>
        <w:t>جعفر بن بشير و المفضل بن عمر النباحي‏</w:t>
      </w:r>
      <w:r>
        <w:rPr>
          <w:rStyle w:val="FootnoteAnchor"/>
          <w:rtl w:val="true"/>
        </w:rPr>
        <w:footnoteReference w:id="1052"/>
      </w:r>
      <w:r>
        <w:rPr>
          <w:rFonts w:ascii="Amiri" w:hAnsi="Amiri" w:eastAsia="Amiri" w:cs="Amiri"/>
          <w:color w:val="111111"/>
          <w:sz w:val="28"/>
          <w:sz w:val="28"/>
          <w:szCs w:val="28"/>
          <w:rtl w:val="true"/>
          <w:lang w:bidi="ar-SA"/>
        </w:rPr>
        <w:t xml:space="preserve">سأله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محرم مس لحيته فسقط منها شعرتان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مسست لحيتي فسقط منها عشر شعرات ما كان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دعوى ظهوره في غير المتعمد يدفعها أنه مثل نصوص الكف و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فالمشهور أنه‏ لو فعل ذلك في وضوء الصلاة لم يلزمه شي‏ء للأصل و الحرج و منافاة إيجاب الكفارة فيه لغرض الشارع، و</w:t>
      </w:r>
    </w:p>
    <w:p>
      <w:pPr>
        <w:pStyle w:val="BookText"/>
        <w:rPr/>
      </w:pPr>
      <w:r>
        <w:rPr>
          <w:rFonts w:ascii="Amiri" w:hAnsi="Amiri" w:eastAsia="Amiri" w:cs="Amiri"/>
          <w:color w:val="111111"/>
          <w:sz w:val="28"/>
          <w:sz w:val="28"/>
          <w:szCs w:val="28"/>
          <w:rtl w:val="true"/>
          <w:lang w:bidi="ar-SA"/>
        </w:rPr>
        <w:t>صحيح الهيثم ابن عروة التميمي‏</w:t>
      </w:r>
      <w:r>
        <w:rPr>
          <w:rStyle w:val="FootnoteAnchor"/>
          <w:rtl w:val="true"/>
        </w:rPr>
        <w:footnoteReference w:id="10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عبد الله عليه السلام عن المحرم يريد إسباغ الوضوء فيسقط من لحيته الشعرة و الشعرتان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ما جَعَلَ عَلَيْكُمْ فِي الدِّينِ مِنْ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ظاهره عدم اختصاص ذلك بالوضوء للصلاة و لعله لذا كان المحكي عن بني زهرة و إدريس، و البراج الطهارة التي تعم الغسل المصرح به</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محكي الخلاف و المبسوط و الدروس، بل في غيرها التصريح بإلحاق التيمم و إزالة النجاسة و الحك الضروري، لكن عن الصدوق و السيد و سلار إطلاق‏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التكفير من غير استثناء، بل عن المفيد التصريح بأن على من أسبغ الوضوء فيسقط شي‏ء من شعره كفا من طعام، و إن كان الساقط من شعره كثيرا فعليه دم شاة، و كذا عن سلار، و كأنهما ألحقاه بالحلق، و لكن لا يخفى عليك ما فيه، خصوصا بعد الإحاطة بما ذكرناه سابقا،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نتف أحد إبطيه أطعم ثلاثة مساكين، و لو نتفهما لزمه شاة بلا خلاف أجده في الثاني منهما، ل</w:t>
      </w:r>
    </w:p>
    <w:p>
      <w:pPr>
        <w:pStyle w:val="BookText"/>
        <w:rPr/>
      </w:pPr>
      <w:r>
        <w:rPr>
          <w:rFonts w:ascii="Amiri" w:hAnsi="Amiri" w:eastAsia="Amiri" w:cs="Amiri"/>
          <w:color w:val="111111"/>
          <w:sz w:val="28"/>
          <w:sz w:val="28"/>
          <w:szCs w:val="28"/>
          <w:rtl w:val="true"/>
          <w:lang w:bidi="ar-SA"/>
        </w:rPr>
        <w:t>صحيح حريز</w:t>
      </w:r>
      <w:r>
        <w:rPr>
          <w:rStyle w:val="FootnoteAnchor"/>
          <w:rtl w:val="true"/>
        </w:rPr>
        <w:footnoteReference w:id="10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نتف الرجل إبطيه بعد الإحرام فعليه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نقلها الصدوق قدس سره في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تعرض لهما في الجواهر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حلق رأسه أو نتف إبطيه ناسيا أو ساهيا أو جاهلا فلا شي‏ء عليه، و من فعله متعمدا فعليه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الأول إلا من بعض متأخري المتأخرين، ل</w:t>
      </w:r>
    </w:p>
    <w:p>
      <w:pPr>
        <w:pStyle w:val="BookText"/>
        <w:rPr/>
      </w:pPr>
      <w:r>
        <w:rPr>
          <w:rFonts w:ascii="Amiri" w:hAnsi="Amiri" w:eastAsia="Amiri" w:cs="Amiri"/>
          <w:color w:val="111111"/>
          <w:sz w:val="28"/>
          <w:sz w:val="28"/>
          <w:szCs w:val="28"/>
          <w:rtl w:val="true"/>
          <w:lang w:bidi="ar-SA"/>
        </w:rPr>
        <w:t>خبر عبد الله بن جبلة</w:t>
      </w:r>
      <w:r>
        <w:rPr>
          <w:rStyle w:val="FootnoteAnchor"/>
          <w:rtl w:val="true"/>
        </w:rPr>
        <w:footnoteReference w:id="1055"/>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محرم نتف إبطه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يطعم ثلاثة مساكين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بضعف السند يدفعها الانجبار بالعمل خصوصا من مثل من لا يعمل إلا بالقطعيات كابني زهرة و إدريس، على أنه معتضد بمفهوم الشرط في الصحيح الأول المقتضي عدم الدم في نتف أحد الإبطين، 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من ذلك يعلم أن المراد بالابط فيما مر من‏ صحيح زرارة</w:t>
      </w:r>
      <w:r>
        <w:rPr>
          <w:rStyle w:val="FootnoteAnchor"/>
          <w:rtl w:val="true"/>
        </w:rPr>
        <w:footnoteReference w:id="1056"/>
      </w:r>
      <w:r>
        <w:rPr>
          <w:rFonts w:ascii="Amiri" w:hAnsi="Amiri" w:eastAsia="Amiri" w:cs="Amiri"/>
          <w:color w:val="111111"/>
          <w:sz w:val="28"/>
          <w:sz w:val="28"/>
          <w:szCs w:val="28"/>
          <w:rtl w:val="true"/>
          <w:lang w:bidi="ar-SA"/>
        </w:rPr>
        <w:t>الذي أوجب فيه الدم الإبطين، بل و كذا ما في‏ صحيح حريز</w:t>
      </w:r>
      <w:r>
        <w:rPr>
          <w:rStyle w:val="FootnoteAnchor"/>
          <w:rtl w:val="true"/>
        </w:rPr>
        <w:footnoteReference w:id="1057"/>
      </w:r>
      <w:r>
        <w:rPr>
          <w:rFonts w:ascii="Amiri" w:hAnsi="Amiri" w:eastAsia="Amiri" w:cs="Amiri"/>
          <w:color w:val="111111"/>
          <w:sz w:val="28"/>
          <w:sz w:val="28"/>
          <w:szCs w:val="28"/>
          <w:rtl w:val="true"/>
          <w:lang w:bidi="ar-SA"/>
        </w:rPr>
        <w:t>السابق على ما رواه في الفقيه من الافراد، بل قد يقال إن الغالب نتف الإبطين معا فينصرف إطلاق الإبط اليه، و إن كان مقتضى ذلك عدم الوثوق بالمفهوم المزبور، لخروج الشرط حينئذ مخرج الغالب، بل و إطلاق خبر ابن جبلة، لكن في الرياض لا ضير في ذلك بعد الإجماع على لزوم شي‏ء في نتف الإبط الواحدة أما الإطعام أو الشاة، و لا دليل على الثاني مع مخالفته لأصل البراءة، فتعين الأول، و يمكن جعل هذا الإجماع قرينة على رجوع الإطلاق في الرواية إلى خصوص غير الغالب تخصيصا أو تجوزا، و هما شائعان، و لا بأس في المصير إليهما بعد تعذر الحقيقة، و إن كان فيه من المناقشة ما لا يخفى، نعم قد يقال إن شهرة الأصحاب ترجح على الغلبة التي تقتضي صرف إطلاق الإبط في خبر ابن جبلة الى الإبطين، خصوصا بعد عدم</w:t>
      </w:r>
    </w:p>
    <w:p>
      <w:pPr>
        <w:pStyle w:val="BookText"/>
        <w:rPr/>
      </w:pPr>
      <w:r>
        <w:rPr>
          <w:rFonts w:ascii="Amiri" w:hAnsi="Amiri" w:eastAsia="Amiri" w:cs="Amiri"/>
          <w:color w:val="111111"/>
          <w:sz w:val="28"/>
          <w:sz w:val="28"/>
          <w:szCs w:val="28"/>
          <w:rtl w:val="true"/>
          <w:lang w:bidi="ar-SA"/>
        </w:rPr>
        <w:t>القائل به، بل الإجماع على لزوم الشاة فيهما،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ألحق جماعة حلق الإبطين بنتفهما، و كذا نتف الإبط الواحدة و لا بأس به، و على كل حال فالحكم هنا مستثنى مما سمعته سابقا من التخيير في الفداء بين الصيام و الصدقة و النسك في إزالة الشعر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عدم كون بعض الإبط كالكل للأصل، و إرشاد الفرق بين الواحدة و الاثنين، و حينئذ فلو نتف من كل إبط شيئا لا يتحقق به صدق اسم نتف الإبط لم تترتب الكفارة، و لكن مع ذلك كله لا ينبغي ترك الاحتياط فيه،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و في التظليل سائرا شاة كما في النافع و القواعد و غيرهما، و محكي الكافي و الغنية و المهذب و الجامع، بل في المدارك مذهب الأصحاب عدا ابن الجنيد وجوب الفدية بالتظليل، و انما اختلفوا فيها فذهب الأكثر إلى أنها شاة، و هو كذلك، بل هو المشهور للمعتبرة المستفيضة</w:t>
      </w:r>
      <w:r>
        <w:rPr>
          <w:rStyle w:val="FootnoteAnchor"/>
          <w:rtl w:val="true"/>
        </w:rPr>
        <w:footnoteReference w:id="1058"/>
      </w:r>
      <w:r>
        <w:rPr>
          <w:rFonts w:ascii="Amiri" w:hAnsi="Amiri" w:eastAsia="Amiri" w:cs="Amiri"/>
          <w:color w:val="111111"/>
          <w:sz w:val="28"/>
          <w:sz w:val="28"/>
          <w:szCs w:val="28"/>
          <w:rtl w:val="true"/>
          <w:lang w:bidi="ar-SA"/>
        </w:rPr>
        <w:t>الدالة على ذلك، بل في بعضها تفسير الفدية بها،</w:t>
      </w:r>
    </w:p>
    <w:p>
      <w:pPr>
        <w:pStyle w:val="BookText"/>
        <w:rPr/>
      </w:pPr>
      <w:r>
        <w:rPr>
          <w:rFonts w:ascii="Amiri" w:hAnsi="Amiri" w:eastAsia="Amiri" w:cs="Amiri"/>
          <w:color w:val="111111"/>
          <w:sz w:val="28"/>
          <w:sz w:val="28"/>
          <w:szCs w:val="28"/>
          <w:rtl w:val="true"/>
          <w:lang w:bidi="ar-SA"/>
        </w:rPr>
        <w:t>قال إبراهيم بن أبي محمود</w:t>
      </w:r>
      <w:r>
        <w:rPr>
          <w:rStyle w:val="FootnoteAnchor"/>
          <w:rtl w:val="true"/>
        </w:rPr>
        <w:footnoteReference w:id="1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 المحرم يظلل على محمله و يفدي</w:t>
      </w:r>
    </w:p>
    <w:p>
      <w:pPr>
        <w:pStyle w:val="BookText"/>
        <w:rPr/>
      </w:pPr>
      <w:r>
        <w:rPr>
          <w:rFonts w:ascii="Amiri" w:hAnsi="Amiri" w:eastAsia="Amiri" w:cs="Amiri"/>
          <w:color w:val="111111"/>
          <w:sz w:val="28"/>
          <w:sz w:val="28"/>
          <w:szCs w:val="28"/>
          <w:rtl w:val="true"/>
          <w:lang w:bidi="ar-SA"/>
        </w:rPr>
        <w:t>إذا كانت الشمس و المطر يضره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الفداء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بزيع‏</w:t>
      </w:r>
      <w:r>
        <w:rPr>
          <w:rStyle w:val="FootnoteAnchor"/>
          <w:rtl w:val="true"/>
        </w:rPr>
        <w:footnoteReference w:id="1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عليه السلام رجل عن الظلال للمحرم من أذى مطر أو شمس و أنا أسمع فأمره أن يفدي شاة يذبحها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النصوص المنجبر ضعف السند في بعضها بالعمل، فيجب حينئذ حمل إطلاق الفدية و الدم في غيرها على الشاة لقاعدة الإطلاق 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10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أخي موسى عليه السلام أظلل و أنا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عليك الكفارة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الراوي عن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 بن جعفر كما فهمه الأكثر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مكة ينحر بدنة لكفارة الظل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كشف ذلك عن فهم علي بن جعفر كونها الكفارة أو ما يعمها، و لكن فهمه و فعله ليس حجة تصلح معارضا للنصوص المزبورة، خصوصا بعد عدم القائل به، و إن حكي عن المقنعة و جمل العلم و العمل و المراسم و النهاية و المبسوط و السرائر التعبير بدم‏ كبعض‏</w:t>
      </w:r>
      <w:r>
        <w:rPr>
          <w:rStyle w:val="FootnoteAnchor"/>
          <w:rtl w:val="true"/>
        </w:rPr>
        <w:footnoteReference w:id="1062"/>
      </w:r>
      <w:r>
        <w:rPr>
          <w:rFonts w:ascii="IRNazanin" w:hAnsi="IRNazanin" w:eastAsia="IRNazanin"/>
          <w:color w:val="111111"/>
          <w:sz w:val="28"/>
          <w:sz w:val="28"/>
          <w:szCs w:val="28"/>
          <w:rtl w:val="true"/>
          <w:lang w:bidi="fa-IR"/>
        </w:rPr>
        <w:t>النصوص‏ إلا إن المنساق‏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منها الشاة خصوصا بعد التصريح بذلك في جملة من‏ النصوص‏</w:t>
      </w:r>
      <w:r>
        <w:rPr>
          <w:rStyle w:val="FootnoteAnchor"/>
          <w:rtl w:val="true"/>
        </w:rPr>
        <w:footnoteReference w:id="1063"/>
      </w:r>
      <w:r>
        <w:rPr>
          <w:rFonts w:ascii="Amiri" w:hAnsi="Amiri" w:eastAsia="Amiri" w:cs="Amiri"/>
          <w:color w:val="111111"/>
          <w:sz w:val="28"/>
          <w:sz w:val="28"/>
          <w:szCs w:val="28"/>
          <w:rtl w:val="true"/>
          <w:lang w:bidi="ar-SA"/>
        </w:rPr>
        <w:t>و لعله لذا حمله بعضهم على الندب، و لكن لا يخلو من إشكال، و المتجه العمل على النصوص الأولة، مع أنه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عن المقنع من الصدقة كل يوم مد ل</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064"/>
      </w:r>
      <w:r>
        <w:rPr>
          <w:rFonts w:ascii="Amiri" w:hAnsi="Amiri" w:eastAsia="Amiri" w:cs="Amiri"/>
          <w:color w:val="111111"/>
          <w:sz w:val="28"/>
          <w:sz w:val="28"/>
          <w:szCs w:val="28"/>
          <w:rtl w:val="true"/>
          <w:lang w:bidi="ar-SA"/>
        </w:rPr>
        <w:t xml:space="preserve">سأله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يضرب عليها الظلال و هي 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فالرجل يضرب عليه الظلال و 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به شقيقة، و يتصدق بمد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لا جابر له كي يصلح معارضا للنصوص المزبورة، و كذا ما عن الحسن بن أبي عقيل فان حلق رأسه لأذى أو مرض أو ظلل فعليه فدية من صيام أو صدقة أو نسك، و الصيام ثلاثة أيام، و الصدقة ثلاثة أصوع بين ستة مساكين و النسك شاة بناء على إرادته تخيير كل من الحالق و المظلل، ل</w:t>
      </w:r>
    </w:p>
    <w:p>
      <w:pPr>
        <w:pStyle w:val="BookText"/>
        <w:rPr/>
      </w:pPr>
      <w:r>
        <w:rPr>
          <w:rFonts w:ascii="Amiri" w:hAnsi="Amiri" w:eastAsia="Amiri" w:cs="Amiri"/>
          <w:color w:val="111111"/>
          <w:sz w:val="28"/>
          <w:sz w:val="28"/>
          <w:szCs w:val="28"/>
          <w:rtl w:val="true"/>
          <w:lang w:bidi="ar-SA"/>
        </w:rPr>
        <w:t>خبر عمر بن يزيد</w:t>
      </w:r>
      <w:r>
        <w:rPr>
          <w:rStyle w:val="FootnoteAnchor"/>
          <w:rtl w:val="true"/>
        </w:rPr>
        <w:footnoteReference w:id="1065"/>
      </w:r>
      <w:r>
        <w:rPr>
          <w:rFonts w:ascii="Amiri" w:hAnsi="Amiri" w:eastAsia="Amiri" w:cs="Amiri"/>
          <w:color w:val="111111"/>
          <w:sz w:val="28"/>
          <w:sz w:val="28"/>
          <w:szCs w:val="28"/>
          <w:rtl w:val="true"/>
          <w:lang w:bidi="ar-SA"/>
        </w:rPr>
        <w:t xml:space="preserve">عن الصادق عليه السلام المتقدم في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عرض له أذى أو وجع فتعاطى ما لا ينبغي للمحرم إذا كان صحيحا فالصيام ثلاثة أيام، و الصدقة على عشرة مساكين يشبعهم من الطعام، و النسك شاة يذبحها فيأكل و يطعم، و انما عليه واحد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مع قصوره عن المعارضة و اشتماله على الأكل من الفداء أقصاه العموم المخصص بغير الظلال للنصوص المزبورة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عدم الفرق في الزوم الفدية بين المختار و المضطر كما صرح به غير واحد،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عليه الشيخ و الحلبيان و غيرهم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أن ظاهر النصوص في المضطر، نعم هي مساقة لبيان الرخصة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التظليل له دون المختار و إن كفر، فإن الكفارة لا ترفع الإثم عنه، فما وقع من بعض الناس من اختصاص الفدية بالمضطر دونه في غير محله، بل يمكن دعوى ظهور الاتفاق على خلافه، بل عن ظاهر المفيد و السيد و سلار الاختصاص بالمختار، و إن كان هو في غير محله، لاستفاضة النصوص المعمول بها أو تواترها بخلافه، نعم عن أبي الصلاح و ابن زهرة أنها على المختار، لكل يوم شاة، و على المضطر لجملة الأيام شاة، و لكن لم أجد لهما موافقا على التفصيل المزبور، بل ظاهر الأصحاب اتحادهما في الكيفية التي لا ينكر ظهور النصوص في عدم تكريرها للمضطر، بل كاد يكون صريح‏</w:t>
      </w:r>
    </w:p>
    <w:p>
      <w:pPr>
        <w:pStyle w:val="BookText"/>
        <w:rPr/>
      </w:pPr>
      <w:r>
        <w:rPr>
          <w:rFonts w:ascii="Amiri" w:hAnsi="Amiri" w:eastAsia="Amiri" w:cs="Amiri"/>
          <w:color w:val="111111"/>
          <w:sz w:val="28"/>
          <w:sz w:val="28"/>
          <w:szCs w:val="28"/>
          <w:rtl w:val="true"/>
          <w:lang w:bidi="ar-SA"/>
        </w:rPr>
        <w:t>مضمر علي بن راشد</w:t>
      </w:r>
      <w:r>
        <w:rPr>
          <w:rStyle w:val="FootnoteAnchor"/>
          <w:rtl w:val="true"/>
        </w:rPr>
        <w:footnoteReference w:id="10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عليه السلام جعلت فداك انه يشتد علي كشف الظلال في الإحرام لأني محرور تشتد علي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 و ارق دما، فقلت له دما أو دمين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للعمرة قلت إنا نحرم بالعمرة و ندخل مكة فنحل و نحرم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دمين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صرح بالفرق بين العمرة و الحج، و هو كذلك كما عن الشيخ و غيره التصريح به أيضا لكونهما نسكين متباينين، بل قد يقال بتعددها في المضطر إذا تعدد السبب بأن أصابه صداع مثلا فظلل ثم ارتفع فكشف ثم أصابه سبب آخر اقتضى التظليل، بل لو عاد عليه ذلك السبب، لقاعدة تعدد المسبب بتعدد السبب، خصوصا إذا كان قد كفر، بل لو تعدد المختار على هذا الوجه بأن ظلل ثم تاب فكشف ثم بعد مدة مثلا عاد، و لعل النصوص لا تشمل ذلك، إذ المنساق منها التظليل المستدام بعذر مستمر، و يلحق به العصيان كذلك، و بالجملة المتجه الاقتصار على المتيقن في تخصيص قاعدة تعدد المسبب بتعدد السبب، بل يمكن أن يدعى أن مورد النصوص عدم تعدد السبب باعتبار كون التظليل المستمر سببا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لا كل آن منه،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تجب الشاة لو غطى رأسه بثوب‏ مثلا أو طينه بطين يستره أو ارتمس في الماء أو حمل‏ على رأسه‏ ما يستره‏ بلا خلاف أجده في شي‏ء من ذلك كما عن المنتهى و المبسوط و التذكرة الاعتراف به، بل في المدارك و غيرها هو مقطوع به في كلام الأصحاب، بل عن الغنية الإجماع عليه صريحا، بل ظاهر محكي الخلاف وجود رواية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مكتلا أو غيره لزمه الفداء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ما روي‏</w:t>
      </w:r>
      <w:r>
        <w:rPr>
          <w:rStyle w:val="FootnoteAnchor"/>
          <w:rtl w:val="true"/>
        </w:rPr>
        <w:footnoteReference w:id="1067"/>
      </w:r>
      <w:r>
        <w:rPr>
          <w:rFonts w:ascii="Amiri" w:hAnsi="Amiri" w:eastAsia="Amiri" w:cs="Amiri"/>
          <w:color w:val="111111"/>
          <w:sz w:val="28"/>
          <w:sz w:val="28"/>
          <w:szCs w:val="28"/>
          <w:rtl w:val="true"/>
          <w:lang w:bidi="ar-SA"/>
        </w:rPr>
        <w:t>فيمن غطى رأسه أن عليه الفداء، و حينئذ فيكفي هذا المرسل المنجبر بما عرفت مع</w:t>
      </w:r>
    </w:p>
    <w:p>
      <w:pPr>
        <w:pStyle w:val="BookText"/>
        <w:rPr/>
      </w:pPr>
      <w:r>
        <w:rPr>
          <w:rFonts w:ascii="Amiri" w:hAnsi="Amiri" w:eastAsia="Amiri" w:cs="Amiri"/>
          <w:color w:val="111111"/>
          <w:sz w:val="28"/>
          <w:sz w:val="28"/>
          <w:szCs w:val="28"/>
          <w:rtl w:val="true"/>
          <w:lang w:bidi="ar-SA"/>
        </w:rPr>
        <w:t>الإجماع المحكي صريحا و ظاهرا دليلا في الحكم، خصوصا بعد اعتضاده بنفي الخلاف الذي يشهد له التتبع و إن قيل إنه خلا عن فداء الساتر المقنع و النهاية و جمل العلم و العمل و المقنعة و المراسم و المهذب و السرائر و الجامع، إلا أن ذلك ليس خلافا، و أولى من ذلك ما عن ابن حمزة من الاقتصار على الارتماس و أنه مما فيه الدم المطلق إذ يمكن أن يريد به المثال، نعم هو مخالف في تعيين الشاة، و لكنه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الى ما سبق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1068"/>
      </w:r>
      <w:r>
        <w:rPr>
          <w:rFonts w:ascii="Amiri" w:hAnsi="Amiri" w:eastAsia="Amiri" w:cs="Amiri"/>
          <w:color w:val="111111"/>
          <w:sz w:val="28"/>
          <w:sz w:val="28"/>
          <w:szCs w:val="28"/>
          <w:rtl w:val="true"/>
          <w:lang w:bidi="ar-SA"/>
        </w:rPr>
        <w:t>من أن على من لبس ثوبا لا ينبغي له لبسه متعمدا دم شاة،</w:t>
      </w:r>
    </w:p>
    <w:p>
      <w:pPr>
        <w:pStyle w:val="BookText"/>
        <w:rPr/>
      </w:pPr>
      <w:r>
        <w:rPr>
          <w:rFonts w:ascii="Amiri" w:hAnsi="Amiri" w:eastAsia="Amiri" w:cs="Amiri"/>
          <w:color w:val="111111"/>
          <w:sz w:val="28"/>
          <w:sz w:val="28"/>
          <w:szCs w:val="28"/>
          <w:rtl w:val="true"/>
          <w:lang w:bidi="ar-SA"/>
        </w:rPr>
        <w:t>و قول الكاظم عليه السلام لأخيه في المروي‏</w:t>
      </w:r>
      <w:r>
        <w:rPr>
          <w:rStyle w:val="FootnoteAnchor"/>
          <w:rtl w:val="true"/>
        </w:rPr>
        <w:footnoteReference w:id="1069"/>
      </w:r>
      <w:r>
        <w:rPr>
          <w:rFonts w:ascii="Amiri" w:hAnsi="Amiri" w:eastAsia="Amiri" w:cs="Amiri"/>
          <w:color w:val="111111"/>
          <w:sz w:val="28"/>
          <w:sz w:val="28"/>
          <w:szCs w:val="28"/>
          <w:rtl w:val="true"/>
          <w:lang w:bidi="ar-SA"/>
        </w:rPr>
        <w:t>عن قرب الاسناد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خرجت به من حجك فعليك دم تهريقه حيث شئت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ذكر الحلبيان فيما حكي عنهما تغطية رأس الرجل و وجه المرأة جميعا، و أن على المختار لكل يوم شاة، و على المضطر لكل المدة شاة، بل عن ابن زهرة منهما الإجماع على ذلك، و إن كان التتبع يشهد بخلاف الإجماع‏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المزبور، فالأصل حينئذ عدم الفرق بينهما، و في الدروس الأقرب عدم تكررها بتكرر تغطيته، نعم لو فعل ذلك مختارا تعددت، و لا تتعدد بتعدد الغطاء مطلقا و وافقه ثاني الشهيدين</w:t>
      </w:r>
    </w:p>
    <w:p>
      <w:pPr>
        <w:pStyle w:val="BookText"/>
        <w:rPr/>
      </w:pPr>
      <w:r>
        <w:rPr>
          <w:rFonts w:ascii="Amiri" w:hAnsi="Amiri" w:eastAsia="Amiri" w:cs="Amiri"/>
          <w:color w:val="111111"/>
          <w:sz w:val="28"/>
          <w:sz w:val="28"/>
          <w:szCs w:val="28"/>
          <w:rtl w:val="true"/>
          <w:lang w:bidi="ar-SA"/>
        </w:rPr>
        <w:t>إلا أنه حكم بعدم التكرار لو اتحد المجلس، و ربما نوقشا بعدم نص أو إجماع على ذلك، فالأصل حينئذ بحاله، و لكن قد عرفت سابقا في التظليل ما يستفاد منه صحة ذلك في الجملة، فلا 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المصنف 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يستر بعض الرأس بحيث لا يخرجه عن كونه حاسرا عرفا كنقطة من الطين، و كذا مثل عصام القربة و الخيط و نحوهما، لا عن نحو طين رقيق يحكي ما تحته لتحقق الستر حينئذ به كما عن التذكرة و المنتهى،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خضب رأسه وجبت الفدية سواء كان الخضاب ثخينا أو رقيقا لأنه ساتر، و به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أصحابه بين الثخين و الرقيق فأوجبوا الفدية بالأول دون الثاني، و ليس بمعتمد، و كذا لو وضع عليه مرهما له جرم يستر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طلى رأسه بغسل أو لبن ثخين فكذلك، خلافا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كلامه في التلبيد فجوزه في محكي المنتهى،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طلى رأسه بعسل أو صمغ ليجتمع الشعر و يتلبد فلا يتخلله الغبار و لا يصيبه الشعث و لا يقع فيه الدبيب جاز، و هو التلبيد،</w:t>
      </w:r>
    </w:p>
    <w:p>
      <w:pPr>
        <w:pStyle w:val="BookText"/>
        <w:rPr/>
      </w:pPr>
      <w:r>
        <w:rPr>
          <w:rFonts w:ascii="IRNazanin" w:hAnsi="IRNazanin" w:eastAsia="IRNazanin"/>
          <w:color w:val="111111"/>
          <w:sz w:val="28"/>
          <w:sz w:val="28"/>
          <w:szCs w:val="28"/>
          <w:rtl w:val="true"/>
          <w:lang w:bidi="fa-IR"/>
        </w:rPr>
        <w:t>روى ابن عمر</w:t>
      </w:r>
      <w:r>
        <w:rPr>
          <w:rStyle w:val="FootnoteAnchor"/>
          <w:rtl w:val="true"/>
        </w:rPr>
        <w:footnoteReference w:id="10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رسول الله صلى الله عليه و آله يهل ملبدا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نسبه في محكي التذكرة إلى الحنابلة، و قد تقدم الحال في التروك، فلا 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يعلم أنه لا شي‏ء لو غطى رأسه بيده أو شعره أو نحو ذلك مما لا يثبت له حكم الستر المنصرف الى غير المتصل به‏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 في صحيح ابن عمار</w:t>
      </w:r>
      <w:r>
        <w:rPr>
          <w:rStyle w:val="FootnoteAnchor"/>
          <w:rtl w:val="true"/>
        </w:rPr>
        <w:footnoteReference w:id="10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يضع المحرم ذراعه على وجهه من حر الشمس، و لا</w:t>
      </w:r>
      <w:bookmarkStart w:id="342" w:name="pg12277_130602"/>
    </w:p>
    <w:p>
      <w:pPr>
        <w:pStyle w:val="BookText"/>
        <w:rPr/>
      </w:pPr>
      <w:bookmarkEnd w:id="34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بأس أن يستر بعض جسده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المعلى بن خنيس‏</w:t>
      </w:r>
      <w:r>
        <w:rPr>
          <w:rStyle w:val="FootnoteAnchor"/>
          <w:rtl w:val="true"/>
        </w:rPr>
        <w:footnoteReference w:id="10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يستر المحرم من الشمس بثوب، و لا بأس أن يستر بعضه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ما في‏</w:t>
      </w:r>
    </w:p>
    <w:p>
      <w:pPr>
        <w:pStyle w:val="BookText"/>
        <w:rPr/>
      </w:pPr>
      <w:r>
        <w:rPr>
          <w:rFonts w:ascii="Amiri" w:hAnsi="Amiri" w:eastAsia="Amiri" w:cs="Amiri"/>
          <w:color w:val="111111"/>
          <w:sz w:val="28"/>
          <w:sz w:val="28"/>
          <w:szCs w:val="28"/>
          <w:rtl w:val="true"/>
          <w:lang w:bidi="ar-SA"/>
        </w:rPr>
        <w:t>خبر أبي سعيد</w:t>
      </w:r>
      <w:r>
        <w:rPr>
          <w:rStyle w:val="FootnoteAnchor"/>
          <w:rtl w:val="true"/>
        </w:rPr>
        <w:footnoteReference w:id="1073"/>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يستر من الشمس بعود أو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حمله على ضرب من الكراهة أو غير ذلك كما تقدم الكلام فيه سابقا، بل في كشف اللثام هنا لا تنافي، فإن المحرم من التظليل الاستتار من الشمس بحيث لا يضحى، و يحصل باليد و نحوها عرفا و شرعا، و لذا إذا استتر من يبول حذاءها بيده زالت الكراهية، فلذا نهي عنه في هذا الخبر، و المحرم من التغطية ما يسمى تغطية و تخميرا كما ورد في الأخبار، و لا يصدق بنحو اليد عرفا، فلذا نفي عنه البأس في نحو الخبرين الأولين، و استشكل فيه في التحرير، بقي أنه نفي البأس في الأول عن الاستتار من الشمس بالذراع مع صدق</w:t>
      </w:r>
    </w:p>
    <w:p>
      <w:pPr>
        <w:pStyle w:val="BookText"/>
        <w:rPr/>
      </w:pPr>
      <w:r>
        <w:rPr>
          <w:rFonts w:ascii="Amiri" w:hAnsi="Amiri" w:eastAsia="Amiri" w:cs="Amiri"/>
          <w:color w:val="111111"/>
          <w:sz w:val="28"/>
          <w:sz w:val="28"/>
          <w:szCs w:val="28"/>
          <w:rtl w:val="true"/>
          <w:lang w:bidi="ar-SA"/>
        </w:rPr>
        <w:t>التظليل، فليحمل على الضرورة، و يرشد اليه لفظ الحر، فلعل المراد لا بأس لمن لا يطيق حر الشمس، ك</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1074"/>
      </w:r>
      <w:r>
        <w:rPr>
          <w:rFonts w:ascii="Amiri" w:hAnsi="Amiri" w:eastAsia="Amiri" w:cs="Amiri"/>
          <w:color w:val="111111"/>
          <w:sz w:val="28"/>
          <w:sz w:val="28"/>
          <w:szCs w:val="28"/>
          <w:rtl w:val="true"/>
          <w:lang w:bidi="ar-SA"/>
        </w:rPr>
        <w:t xml:space="preserve">سأل أبا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يظلل عليه و هو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مريض أو من به علة و الذي لا يطيق حر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ما لا يخفى، ضرورة عدم صدق التظليل بنحو ذلك و لا إرشاد إليه في الخبر المزبور،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7179108_417432637"/>
      <w:bookmarkStart w:id="344" w:name="_Toc128"/>
      <w:bookmarkEnd w:id="343"/>
      <w:r>
        <w:rPr>
          <w:rtl w:val="true"/>
        </w:rPr>
        <w:t>[</w:t>
      </w:r>
      <w:r>
        <w:rPr>
          <w:rtl w:val="true"/>
        </w:rPr>
        <w:t>المحظور السادس الجدال‏</w:t>
      </w:r>
      <w:r>
        <w:rPr>
          <w:rtl w:val="true"/>
        </w:rPr>
        <w:t>]</w:t>
      </w:r>
      <w:bookmarkEnd w:id="344"/>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المحظور السادس الجدال‏ الذي مر الكلام في المراد منه في التروك‏ و المشهور بين الأصحاب بل قيل لا خلاف يعتد به أن‏ في الكذب منه مرة شاة، و مرتين بقرة، و ثلاثا بدنة، و في الصدق‏ منه‏ ثلاثا شاة، و لا كفارة فيما دونه‏ و لكن في استفادة ذلك كله مما وصل إلينا من النصوص إشكال، إذ</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هي‏</w:t>
      </w:r>
    </w:p>
    <w:p>
      <w:pPr>
        <w:pStyle w:val="BookText"/>
        <w:rPr/>
      </w:pPr>
      <w:r>
        <w:rPr>
          <w:rFonts w:ascii="Amiri" w:hAnsi="Amiri" w:eastAsia="Amiri" w:cs="Amiri"/>
          <w:color w:val="111111"/>
          <w:sz w:val="28"/>
          <w:sz w:val="28"/>
          <w:szCs w:val="28"/>
          <w:rtl w:val="true"/>
          <w:lang w:bidi="ar-SA"/>
        </w:rPr>
        <w:t>صحيح الحلبي و محمد بن مسلم‏</w:t>
      </w:r>
      <w:r>
        <w:rPr>
          <w:rStyle w:val="FootnoteAnchor"/>
          <w:rtl w:val="true"/>
        </w:rPr>
        <w:footnoteReference w:id="1075"/>
      </w:r>
      <w:r>
        <w:rPr>
          <w:rFonts w:ascii="Amiri" w:hAnsi="Amiri" w:eastAsia="Amiri" w:cs="Amiri"/>
          <w:color w:val="111111"/>
          <w:sz w:val="28"/>
          <w:sz w:val="28"/>
          <w:szCs w:val="28"/>
          <w:rtl w:val="true"/>
          <w:lang w:bidi="ar-SA"/>
        </w:rPr>
        <w:t>عن أبي عبد الله عليه السلام في قول الله عز و جل‏</w:t>
      </w:r>
      <w:r>
        <w:rPr>
          <w:rStyle w:val="FootnoteAnchor"/>
          <w:rtl w:val="true"/>
        </w:rPr>
        <w:footnoteReference w:id="10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فِيهِنَّ الْحَجَّ فَلا رَفَثَ وَ لا فُسُوقَ وَ 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من ابتلى بالفسوق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الله له حدا يستغفر الله و يلبي،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ابتلى بالجدال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جادل فوق مرتين فعلى المصيب دم يهريقه شاة، و على المخطئ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مسلم‏</w:t>
      </w:r>
      <w:r>
        <w:rPr>
          <w:rStyle w:val="FootnoteAnchor"/>
          <w:rtl w:val="true"/>
        </w:rPr>
        <w:footnoteReference w:id="1077"/>
      </w:r>
      <w:r>
        <w:rPr>
          <w:rFonts w:ascii="Amiri" w:hAnsi="Amiri" w:eastAsia="Amiri" w:cs="Amiri"/>
          <w:color w:val="111111"/>
          <w:sz w:val="28"/>
          <w:sz w:val="28"/>
          <w:szCs w:val="28"/>
          <w:rtl w:val="true"/>
          <w:lang w:bidi="ar-SA"/>
        </w:rPr>
        <w:t xml:space="preserve">أيضا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الجدال في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على مرتين فقد وقع عليه الدم، فقيل له الذي يجادل و هو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 و الكاذب عليه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1078"/>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حلف ثلاث أيمان متتابعات صادقات فقد جادل، و عليه دم، و إذا حلف يمينا واحدة كاذبا فقد جادل، و 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معاوية بن عمار</w:t>
      </w:r>
      <w:r>
        <w:rPr>
          <w:rStyle w:val="FootnoteAnchor"/>
          <w:rtl w:val="true"/>
        </w:rPr>
        <w:footnoteReference w:id="1079"/>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إذا حلف ثلاث أيمان في مقام ولاء و هو محرم، فقد جادل و عليه حد الجدال دم يهريقه و 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1080"/>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حلف الرجل ثلاثة أيمان و هو صادق و هو محرم فعليه دم يهريقه، و إذا حلف يمينا واحدة كاذبة فقد جادل، فعليه دم يهريقه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1081"/>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جادل الرجل و هو محرم فكذب متعمدا فعليه جزور</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 يونس بن يعقوب‏</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المحرم يقول لا و الله و بلى و الله و هو صادق عليه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كما ترى لا دلالة فيها على تمام التفصيل المزبور، و لكنها تدل على الشاة في الصدق ثلاثا، و في الكذب مرة، بل الأولان يدلان على البقرة في الثلاث كذبا لا الجزور، اللهم إلا أن يراد بها الجزور بمعنى البدنة، بل خبر أبي بصير الأخير دال على الجزور بالكذب أولا، نعم في‏</w:t>
      </w:r>
    </w:p>
    <w:p>
      <w:pPr>
        <w:pStyle w:val="BookText"/>
        <w:rPr/>
      </w:pPr>
      <w:r>
        <w:rPr>
          <w:rFonts w:ascii="Amiri" w:hAnsi="Amiri" w:eastAsia="Amiri" w:cs="Amiri"/>
          <w:color w:val="111111"/>
          <w:sz w:val="28"/>
          <w:sz w:val="28"/>
          <w:szCs w:val="28"/>
          <w:rtl w:val="true"/>
          <w:lang w:bidi="ar-SA"/>
        </w:rPr>
        <w:t>خبر إبراهيم بن عبد الحميد</w:t>
      </w:r>
      <w:r>
        <w:rPr>
          <w:rStyle w:val="FootnoteAnchor"/>
          <w:rtl w:val="true"/>
        </w:rPr>
        <w:footnoteReference w:id="1083"/>
      </w:r>
      <w:r>
        <w:rPr>
          <w:rFonts w:ascii="Amiri" w:hAnsi="Amiri" w:eastAsia="Amiri" w:cs="Amiri"/>
          <w:color w:val="111111"/>
          <w:sz w:val="28"/>
          <w:sz w:val="28"/>
          <w:szCs w:val="28"/>
          <w:rtl w:val="true"/>
          <w:lang w:bidi="ar-SA"/>
        </w:rPr>
        <w:t xml:space="preserve">عن أبي الحسن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جادل في الحج فعليه إطعام ستين مسكينا لكل مسكين نصف صاع إن كان صادقا أو كاذبا، فان عاد مرتين فعلى الصادق شاة و على الكاذب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العمل بصدره لا يخرج ما في ذيله عن الحجية، خصوصا بعد انجباره بالعمل و</w:t>
      </w:r>
    </w:p>
    <w:p>
      <w:pPr>
        <w:pStyle w:val="BookText"/>
        <w:rPr/>
      </w:pPr>
      <w:r>
        <w:rPr>
          <w:rFonts w:ascii="Amiri" w:hAnsi="Amiri" w:eastAsia="Amiri" w:cs="Amiri"/>
          <w:color w:val="111111"/>
          <w:sz w:val="28"/>
          <w:sz w:val="28"/>
          <w:szCs w:val="28"/>
          <w:rtl w:val="true"/>
          <w:lang w:bidi="ar-SA"/>
        </w:rPr>
        <w:t>بالرضوي‏</w:t>
      </w:r>
      <w:r>
        <w:rPr>
          <w:rStyle w:val="FootnoteAnchor"/>
          <w:rtl w:val="true"/>
        </w:rPr>
        <w:footnoteReference w:id="1084"/>
      </w:r>
      <w:r>
        <w:rPr>
          <w:rFonts w:ascii="Amiri" w:hAnsi="Amiri" w:eastAsia="Amiri" w:cs="Amiri"/>
          <w:color w:val="111111"/>
          <w:sz w:val="28"/>
          <w:sz w:val="28"/>
          <w:szCs w:val="28"/>
          <w:rtl w:val="true"/>
          <w:lang w:bidi="ar-SA"/>
        </w:rPr>
        <w:t xml:space="preserve">لاحتمال صحة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 في إحرامك الكذب و اليمين الكاذبة و الصادقة، و هو الجدال الذي نهى الله سبحانه و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جادلت مرة أو مرتين و أنت صادق فلا شي‏ء عليك و ان جادلت ثلاثا و أنت صادق فعليك دم شاة، و إن جادلت مرة و أنت كاذب فعليك دم شاة، و إن جادلت مرتين</w:t>
      </w:r>
    </w:p>
    <w:p>
      <w:pPr>
        <w:pStyle w:val="BookText"/>
        <w:rPr/>
      </w:pPr>
      <w:r>
        <w:rPr>
          <w:rFonts w:ascii="Amiri" w:hAnsi="Amiri" w:eastAsia="Amiri" w:cs="Amiri"/>
          <w:color w:val="111111"/>
          <w:sz w:val="28"/>
          <w:sz w:val="28"/>
          <w:szCs w:val="28"/>
          <w:rtl w:val="true"/>
          <w:lang w:bidi="ar-SA"/>
        </w:rPr>
        <w:t>كاذبا فعليك دم بقرة، و إن جادلت ثلاثا و أنت كاذب فعليك بدنة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مشتمل على تمام التفصيل المذكور في كلام الأصحاب، بل هو المحكي أيضا من رسالة علي بن بابويه التي كان الأصحاب إذا أعوزتهم النصوص رجعوا إليها، بل إن لم يقطع بكونه مضمون نص وصل اليه و إلا فهو مظنون قويا، فيقيد به حينئذ إطلاق تلك النصوص، بل صحيح الجزور و المراد به البدنة كما عرفته في المباحث السابقة و إن كان مطلقا يشمل‏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المرة الأولى و الثانية، لكنه مناف للنصوص السابقة مضافا الى إمكان دعوى الإجماع على خلافه، فيتعين تقييده بالمرة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اختلفت النصوص في الصدق بالنسبة إلى اعتبار التتابع في الثلاث في مقام واحد كما سمعته في بعضها بل أكثرها</w:t>
      </w:r>
      <w:r>
        <w:rPr>
          <w:rStyle w:val="FootnoteAnchor"/>
          <w:rtl w:val="true"/>
        </w:rPr>
        <w:footnoteReference w:id="1085"/>
      </w:r>
      <w:r>
        <w:rPr>
          <w:rFonts w:ascii="Amiri" w:hAnsi="Amiri" w:eastAsia="Amiri" w:cs="Amiri"/>
          <w:color w:val="111111"/>
          <w:sz w:val="28"/>
          <w:sz w:val="28"/>
          <w:szCs w:val="28"/>
          <w:rtl w:val="true"/>
          <w:lang w:bidi="ar-SA"/>
        </w:rPr>
        <w:t>و الإطلاق في‏ الآخر</w:t>
      </w:r>
      <w:r>
        <w:rPr>
          <w:rStyle w:val="FootnoteAnchor"/>
          <w:rtl w:val="true"/>
        </w:rPr>
        <w:footnoteReference w:id="1086"/>
      </w:r>
      <w:r>
        <w:rPr>
          <w:rFonts w:ascii="Amiri" w:hAnsi="Amiri" w:eastAsia="Amiri" w:cs="Amiri"/>
          <w:color w:val="111111"/>
          <w:sz w:val="28"/>
          <w:sz w:val="28"/>
          <w:szCs w:val="28"/>
          <w:rtl w:val="true"/>
          <w:lang w:bidi="ar-SA"/>
        </w:rPr>
        <w:t>و قاعدة الجمع بين الإطلاق و التقييد تقتضي حمل المطلق على المقيد كما مال اليه بعض متأخري المتأخرين حاكيا له عن العماني إلا أنه نادر يمكن دعوى اتفاق الأصحاب على خلافه، خصوصا بعد أن كان المحكي عنه يعم الصادق و الكاذب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ثلاث أيمان بلا فصل في مقام واحد فقد جادل، و 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يفصل، و قد سمعت تصريح النصوص و الفتاوى بخلافه في الكاذب، و كذا ما عن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 فاحشة إن كان كاذبا أو في معصية فإذا قالها مرتين فعليه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w:t>
      </w:r>
    </w:p>
    <w:p>
      <w:pPr>
        <w:pStyle w:val="BookText"/>
        <w:rPr/>
      </w:pPr>
      <w:r>
        <w:rPr>
          <w:rFonts w:ascii="Amiri" w:hAnsi="Amiri" w:eastAsia="Amiri" w:cs="Amiri"/>
          <w:color w:val="111111"/>
          <w:sz w:val="28"/>
          <w:sz w:val="28"/>
          <w:szCs w:val="28"/>
          <w:rtl w:val="true"/>
          <w:lang w:bidi="ar-SA"/>
        </w:rPr>
        <w:t>بل الأدلة بخلافه، نحو المحكي عن العماني الذي لم نجد له دليلا على إطلاقه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قوة النصوص المطلقة على وجه لا تكافؤها المقيدة كي يحكم بها عليها، فاذن المتجه العمل بالمطلقة و حمل المقيدة على إرادة كونها أحد الأفراد أو على إرادة بيان اتحاد الجدال و تعدده بالنسبة إلى المجادل فيه أو نحو ذلك، كما أن المتجه حمل‏ موثق يونس‏</w:t>
      </w:r>
      <w:r>
        <w:rPr>
          <w:rStyle w:val="FootnoteAnchor"/>
          <w:rtl w:val="true"/>
        </w:rPr>
        <w:footnoteReference w:id="1087"/>
      </w:r>
      <w:r>
        <w:rPr>
          <w:rFonts w:ascii="Amiri" w:hAnsi="Amiri" w:eastAsia="Amiri" w:cs="Amiri"/>
          <w:color w:val="111111"/>
          <w:sz w:val="28"/>
          <w:sz w:val="28"/>
          <w:szCs w:val="28"/>
          <w:rtl w:val="true"/>
          <w:lang w:bidi="ar-SA"/>
        </w:rPr>
        <w:t>على ما دون الثلاث و لو لقاعدة الإطلاق و التقييد، أو على ما قيل من أنه لو اضطر الى اليمين لإثبات حق أو نفي باطل فلا كفارة و لا إثم بناء على ما عن الدروس و غيرها من أن الأقرب جوازه و انتفاء الكفارة، أو على ما كان في إكرام أخيه و نحوه لا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معصية الله تعالى،</w:t>
      </w:r>
    </w:p>
    <w:p>
      <w:pPr>
        <w:pStyle w:val="BookText"/>
        <w:rPr/>
      </w:pPr>
      <w:r>
        <w:rPr>
          <w:rFonts w:ascii="Amiri" w:hAnsi="Amiri" w:eastAsia="Amiri" w:cs="Amiri"/>
          <w:color w:val="111111"/>
          <w:sz w:val="28"/>
          <w:sz w:val="28"/>
          <w:szCs w:val="28"/>
          <w:rtl w:val="true"/>
          <w:lang w:bidi="ar-SA"/>
        </w:rPr>
        <w:t>قال أبو بصير</w:t>
      </w:r>
      <w:r>
        <w:rPr>
          <w:rStyle w:val="FootnoteAnchor"/>
          <w:rtl w:val="true"/>
        </w:rPr>
        <w:footnoteReference w:id="1088"/>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عليه السلام عن المحرم يريد أن يعمل العمل فيقول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تعمل،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لأعملنه، فيحالفه مرارا يلزمه ما يلزم صاحب الجدال،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أراد بهذا إكرام أخيه انما ذلك ما كان لله فيه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غير ذلك مما تقدم في الجدال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المنساق مما في النص و الفتوى من عدم الشي‏ء في المرة و المرتين مع الصدق عدم الدم و نحوه مما يتحقق به اسم الكفارة، أما الاستغفار و التوبة فالظاهر وجوبهما كما عن</w:t>
      </w:r>
    </w:p>
    <w:p>
      <w:pPr>
        <w:pStyle w:val="BookText"/>
        <w:rPr/>
      </w:pPr>
      <w:r>
        <w:rPr>
          <w:rFonts w:ascii="Amiri" w:hAnsi="Amiri" w:eastAsia="Amiri" w:cs="Amiri"/>
          <w:color w:val="111111"/>
          <w:sz w:val="28"/>
          <w:sz w:val="28"/>
          <w:szCs w:val="28"/>
          <w:rtl w:val="true"/>
          <w:lang w:bidi="ar-SA"/>
        </w:rPr>
        <w:t>الشيخين و غيرهما التصريح به، لصدقه، و هو منهي عنه كتابا و سنة، فلا بد فيه من الاستغفار و التوبة، و ظهور بعض النصوص السابقة في عدم صدق الجدال بالواحدة يراد منه بالنسبة إلى ترتب الكفارة، ضرورة صدقه لغة و شرعا، كما هو واضح، و من ذلك كله يظهر لك النظر فيما في المدارك و غيرها، فلا حظ و تأمل، هذا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المحكي عن صريح جماعة من غير خلاف يظهر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انما تجب البقرة بالمرتين و البدنة بالثلاث إذا لم يكن كفر عن السابق، فلو كفر عن كل واحدة فالشاة ليس إلا أو ثنتين فالبقرة، و الضابط اعتبار العدد السابق ابتداء أو بعد التكفير، فللمرة شاة، و للمرتين بقرة، و للثلاث بدنة، على معنى أنه لو حلف يمينا كاذبة فكفر لها بشاة، ثم الثانية و كفر لها بشاة أيضا، ثم الثالثة أما إذا لم يكفر و كانا اثنتين فبقرة، أو ثلاثا فبدنة، و لو كن أزيد من ثلاث و لم يكن قد كفر فليس إلا بدنة واحدة، و كذا في ثلاث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إجماع أمكن كون المراد من النص و الفتوى وجوب الشاة بالمرة، ثم هي مع البقرة بالمرتين، ثم هما مع البدنة في الثلاث إلا أن يكون قد كفر عن السابق‏</w:t>
      </w:r>
      <w:bookmarkStart w:id="345" w:name="pg12277_130607"/>
    </w:p>
    <w:p>
      <w:pPr>
        <w:pStyle w:val="BookText"/>
        <w:rPr/>
      </w:pPr>
      <w:bookmarkEnd w:id="34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فتجب البقرة خاصة أو البدنة، كما أنه يمكن أن يقال إن الشاة في ثلاث الصدق دون ما دونه، أما ما زاد فان بلغ الثلاث وجب شاة أخرى و إن لم يكن قد كفر عن الأول، و إلا فليس إلا الشاة الأولى، و كذا الكلام في ثلاثة الكذب الشاة و البقرة و البدنة، و هكذا،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الجدال، و أما الفسوق فلم أجد من ذكر له كفارة، بل قيل ظاهر الأصحاب لا كفارة فيه سوى الاستغفار، بل عن المنتهى التصريح بذلك، للأصل و ما سمعته في‏</w:t>
      </w:r>
    </w:p>
    <w:p>
      <w:pPr>
        <w:pStyle w:val="BookText"/>
        <w:rPr/>
      </w:pPr>
      <w:r>
        <w:rPr>
          <w:rFonts w:ascii="Amiri" w:hAnsi="Amiri" w:eastAsia="Amiri" w:cs="Amiri"/>
          <w:color w:val="111111"/>
          <w:sz w:val="28"/>
          <w:sz w:val="28"/>
          <w:szCs w:val="28"/>
          <w:rtl w:val="true"/>
          <w:lang w:bidi="ar-SA"/>
        </w:rPr>
        <w:t>صحيح الحلبي و ابن مسلم‏</w:t>
      </w:r>
      <w:r>
        <w:rPr>
          <w:rStyle w:val="FootnoteAnchor"/>
          <w:rtl w:val="true"/>
        </w:rPr>
        <w:footnoteReference w:id="10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يجعل الله له حدا، يستغفر الله و يلبي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قال الصادق عليه السلام في صحيح سليمان بن خالد</w:t>
      </w:r>
      <w:r>
        <w:rPr>
          <w:rStyle w:val="FootnoteAnchor"/>
          <w:rtl w:val="true"/>
        </w:rPr>
        <w:footnoteReference w:id="10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الجدال شاة، و في السباب و الفسق بقرة، و الرفث فساد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1091"/>
      </w:r>
      <w:r>
        <w:rPr>
          <w:rFonts w:ascii="Amiri" w:hAnsi="Amiri" w:eastAsia="Amiri" w:cs="Amiri"/>
          <w:color w:val="111111"/>
          <w:sz w:val="28"/>
          <w:sz w:val="28"/>
          <w:szCs w:val="28"/>
          <w:rtl w:val="true"/>
          <w:lang w:bidi="ar-SA"/>
        </w:rPr>
        <w:t xml:space="preserve">عن أخيه عليه السلام المروي عن قرب الاسناد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رفث فعليه بدنة ينحرها، و إن لم يجد فشاة، و كفارة الفسوق يتصدق بها إذا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نسخة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كفارة الجدال و الفسوق شي‏ء 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أطنب في محكي المنتقى في هذا الصحيح، و احتمل التصحيف فيه، و الأولى حمله و حمل صحيح سليمان بن خالد على ضرب من الندب،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7179110_417432637"/>
      <w:bookmarkStart w:id="347" w:name="_Toc129"/>
      <w:bookmarkEnd w:id="346"/>
      <w:r>
        <w:rPr>
          <w:rtl w:val="true"/>
        </w:rPr>
        <w:t>[</w:t>
      </w:r>
      <w:r>
        <w:rPr>
          <w:rtl w:val="true"/>
        </w:rPr>
        <w:t>المحظور السابع قلع شجر الحرم‏</w:t>
      </w:r>
      <w:r>
        <w:rPr>
          <w:rtl w:val="true"/>
        </w:rPr>
        <w:t>]</w:t>
      </w:r>
      <w:bookmarkEnd w:id="347"/>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المحظور السابع قلع شجر الحرم‏ غير المستثنى الذي قد مر الكلام فيه و في حكم المستثنى منه و غير ذلك في التروك، فلا حظ و في محكي المبسوط و الخلاف و الغنية و الوسيلة أن‏ في الكبيرة بقرة و لو كان‏ القالع‏ محلا، و في الصغيرة شاة، و في أبعاضها قيمته‏ بل حكى غير واحد الشهرة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عليه، بل عن الخلاف الإجماع عليه، و هو الحجة بعد ما رواه‏</w:t>
      </w:r>
    </w:p>
    <w:p>
      <w:pPr>
        <w:pStyle w:val="BookText"/>
        <w:rPr/>
      </w:pPr>
      <w:r>
        <w:rPr>
          <w:rFonts w:ascii="Amiri" w:hAnsi="Amiri" w:eastAsia="Amiri" w:cs="Amiri"/>
          <w:color w:val="111111"/>
          <w:sz w:val="28"/>
          <w:sz w:val="28"/>
          <w:szCs w:val="28"/>
          <w:rtl w:val="true"/>
          <w:lang w:bidi="ar-SA"/>
        </w:rPr>
        <w:t>الشيخ‏</w:t>
      </w:r>
      <w:r>
        <w:rPr>
          <w:rStyle w:val="FootnoteAnchor"/>
          <w:rtl w:val="true"/>
        </w:rPr>
        <w:footnoteReference w:id="1092"/>
      </w:r>
      <w:r>
        <w:rPr>
          <w:rFonts w:ascii="Amiri" w:hAnsi="Amiri" w:eastAsia="Amiri" w:cs="Amiri"/>
          <w:color w:val="111111"/>
          <w:sz w:val="28"/>
          <w:sz w:val="28"/>
          <w:szCs w:val="28"/>
          <w:rtl w:val="true"/>
          <w:lang w:bidi="ar-SA"/>
        </w:rPr>
        <w:t>عن 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عن أحدهما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في دار الرجل شجرة من شجر الحرم لم تنزع، فإذا أراد نزعها نزعها و كفر بذبح بقرة يتصدق بلحمها على المساكين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معتضدا ب</w:t>
      </w:r>
    </w:p>
    <w:p>
      <w:pPr>
        <w:pStyle w:val="BookText"/>
        <w:rPr/>
      </w:pPr>
      <w:r>
        <w:rPr>
          <w:rFonts w:ascii="Amiri" w:hAnsi="Amiri" w:eastAsia="Amiri" w:cs="Amiri"/>
          <w:color w:val="111111"/>
          <w:sz w:val="28"/>
          <w:sz w:val="28"/>
          <w:szCs w:val="28"/>
          <w:rtl w:val="true"/>
          <w:lang w:bidi="ar-SA"/>
        </w:rPr>
        <w:t xml:space="preserve">قول ابن عباس فيما روى 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الدوحة بقرة، و في الجزلة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المظنون أنه عن رواية و لكن مع ذلك قال المصنف نحو ما عن المنتهى و التحرير و عندي في الجميع تردد مما عرفت و من كون الخبر مرسلا متروك الظاهر، بل عن ابن إدريس الجزم بالعدم،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يتعرض في الأخبار عن الأئمة عليهم السلام لكفارة لا في الكبيرة و لا في الصغيرة، و لكن الشيخ ادعى الإجماع، إلا</w:t>
      </w:r>
    </w:p>
    <w:p>
      <w:pPr>
        <w:pStyle w:val="BookText"/>
        <w:rPr/>
      </w:pPr>
      <w:r>
        <w:rPr>
          <w:rFonts w:ascii="Amiri" w:hAnsi="Amiri" w:eastAsia="Amiri" w:cs="Amiri"/>
          <w:color w:val="111111"/>
          <w:sz w:val="28"/>
          <w:sz w:val="28"/>
          <w:szCs w:val="28"/>
          <w:rtl w:val="true"/>
          <w:lang w:bidi="ar-SA"/>
        </w:rPr>
        <w:t>أنه لا يخفى عليك إمكان دفع المناقشة المزبورة بالانجبار بما سمعته من الإجماع المحكي المعتضد بالشهرة المحكية بل المحصلة إن لم تكن إجماعا على الكفارة في الجملة، على أن إرساله بالعبارة المزبورة التي تلحقه بالصحيح على قول، و بالتخصيص أو التقييد بغير ما غرسه و أنبته أو نبت في داره بعد اتخاذ الدار الذي قد عرفت استثناء سابقا، على أنه معتضد بما في‏</w:t>
      </w:r>
    </w:p>
    <w:p>
      <w:pPr>
        <w:pStyle w:val="BookText"/>
        <w:rPr/>
      </w:pPr>
      <w:r>
        <w:rPr>
          <w:rFonts w:ascii="Amiri" w:hAnsi="Amiri" w:eastAsia="Amiri" w:cs="Amiri"/>
          <w:color w:val="111111"/>
          <w:sz w:val="28"/>
          <w:sz w:val="28"/>
          <w:szCs w:val="28"/>
          <w:rtl w:val="true"/>
          <w:lang w:bidi="ar-SA"/>
        </w:rPr>
        <w:t>صحيح منصور بن حازم‏</w:t>
      </w:r>
      <w:r>
        <w:rPr>
          <w:rStyle w:val="FootnoteAnchor"/>
          <w:rtl w:val="true"/>
        </w:rPr>
        <w:footnoteReference w:id="1093"/>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الأراك يكون في الحرم فأقطعه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البقرة أو الشاة من الفداء و إلا كان دليلا لحكم الأبعاض‏</w:t>
      </w:r>
    </w:p>
    <w:p>
      <w:pPr>
        <w:pStyle w:val="BookText"/>
        <w:rPr/>
      </w:pPr>
      <w:r>
        <w:rPr>
          <w:rFonts w:ascii="Amiri" w:hAnsi="Amiri" w:eastAsia="Amiri" w:cs="Amiri"/>
          <w:color w:val="111111"/>
          <w:sz w:val="28"/>
          <w:sz w:val="28"/>
          <w:szCs w:val="28"/>
          <w:rtl w:val="true"/>
          <w:lang w:bidi="ar-SA"/>
        </w:rPr>
        <w:t>كالموثق أو الصحيح‏</w:t>
      </w:r>
      <w:r>
        <w:rPr>
          <w:rStyle w:val="FootnoteAnchor"/>
          <w:rtl w:val="true"/>
        </w:rPr>
        <w:footnoteReference w:id="1094"/>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يقطع من الأراك الذي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ثمنه يتصدق به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الظاهر إرادة قطع الأبعاض منهما، على أن الجملة إذا كانت مضمونة فالأبعاض‏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كذلك، نعم عن المنتهى و التذكرة الأرش، و يمكن اتحاد المراد، و بذلك كله يتضح لك الدليل على الأحكام الثلاثة لا عدم الكفارة مطلقا كما سمعته من ابن إدريس و لا البقرة مطلقا كما عن القاضي عملا بالمرسل المزبور، و لا القيمة مطلقا كما عن الإسكافي للصحيح و</w:t>
      </w:r>
    </w:p>
    <w:p>
      <w:pPr>
        <w:pStyle w:val="BookText"/>
        <w:rPr/>
      </w:pPr>
      <w:r>
        <w:rPr>
          <w:rFonts w:ascii="Amiri" w:hAnsi="Amiri" w:eastAsia="Amiri" w:cs="Amiri"/>
          <w:color w:val="111111"/>
          <w:sz w:val="28"/>
          <w:sz w:val="28"/>
          <w:szCs w:val="28"/>
          <w:rtl w:val="true"/>
          <w:lang w:bidi="ar-SA"/>
        </w:rPr>
        <w:t>الموثق المزبورين، بل عن الفاضل في المختلف اختياره مع ظهور ضعفه، ضرورة ظهورهما أو صراحتهما في القطع لا القلع، و لا ما يتيسر من الصدقة في قطع الأبعاض كما قاله الحلبيان على ما حكي عنهما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قلع شجرة منه‏ و غرسها في غيره أو لم يغرسها أعادها كما في القواعد، و ظاهرهما إرادة إلى مكانها كما عن المبسوط و عن التحرير و المنتهى و الدروس الى الحرم، و استجوده في المسالك إلا أن يكون محلها الأول أجود فيتعين أو مساويه و إلا فأرض الحرم متساوية في الإحرام، و ربما احتمل إرادة ذلك من مكانها و إن بعد، و على كل حال لم نجد دليلا معتدا به على أصل وجوب الإعادة المنافي للأصل إلا دعوى قاعدة الضمان الذي لا يرتفع إلا بالتأدية التي مصداقها هنا عودها الى مكانها أو الحرم الذي به تثبت حرمتها، و لعله الى ذلك أشار في محكي التذكرة و المنتهى بالاستدلال عليها بأنه أزال حرمتها، فكان عليه إعادتها إليها، بل ربما يؤيده في الجملة مضافا الى الاحتياط أيضا</w:t>
      </w:r>
    </w:p>
    <w:p>
      <w:pPr>
        <w:pStyle w:val="BookText"/>
        <w:rPr/>
      </w:pPr>
      <w:r>
        <w:rPr>
          <w:rFonts w:ascii="Amiri" w:hAnsi="Amiri" w:eastAsia="Amiri" w:cs="Amiri"/>
          <w:color w:val="111111"/>
          <w:sz w:val="28"/>
          <w:sz w:val="28"/>
          <w:szCs w:val="28"/>
          <w:rtl w:val="true"/>
          <w:lang w:bidi="ar-SA"/>
        </w:rPr>
        <w:t>خبر هارون بن حمزة</w:t>
      </w:r>
      <w:r>
        <w:rPr>
          <w:rStyle w:val="FootnoteAnchor"/>
          <w:rtl w:val="true"/>
        </w:rPr>
        <w:footnoteReference w:id="1095"/>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 بن الحسين عليهما السلام كان يتقي الطاقة من العشب ينتفها من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رأيته قد نتف طاقة و هو يطلب أن يعيدها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ضعف سنده بل و دلالته، بل ربما كان منافاة بين اتقائه و نتفه، بل لا يتصور عود المنتوف، و الله العالم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جفت‏ على وجه لم تفدها الإعادة العود الى ما كانت‏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عليه‏ قيل‏ كما عن المبسوط و التحرير و المنتهى و التذكرة يلزمه ضمانها معللين له بالإتلاف، و في القواعد قيل يلزمه ضمانها و لا كفارة، و مقتضاه كون الضمان بالقيمة لا البقرة و الشاة، لكن فيه أن مقتضى ما سمعته سابقا في قلع الكبيرة منها بقرة و الصغيرة شاة إرادة ضمان الكفارة التي وجبت بالقلع و لم يعرض مسقط لها، فإنها إنما تسقط إذا أعادها، فعادت الى ما كانت عليه، و يمكن إرادة ذلك من التعليل بالإتلاف لا ضمان القيمة، بل ربما احتمل في عبارة القواعد أن يكون مجموعه أي ضمانها و لا كفارة قولا لبعض الأصحاب و انما نسب الى القيل الجمع بينهما، و يكون المختار لزوم الكفارة، و إن كان هو كما ترى، بل ربما احتمل قويا لزومها على التقديرين، لإطلاق النصوص بها إذا قلع، و لا دليل على السقوط بالإعادة مع العود، و لكن فيه أن المنساق من النصوص المزبورة القلع المؤدي إلى تلفها لا القلع المفروض عدم ترتب ضرر عليه، بل ربما كان فيه نفع</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لا كفارة في قلع الحشيش و إن كان فاعله مأثوما إلا ما استثني كما مر في التروك للأصل السالم عن المعارض، فان نصوص النهي عن ذلك لا تقتضي ترتب الكفارة حتى ضمان القيمة، خلافا للفاضل في القواعد فإنه حكم بضمان قيمته لو قلعه، كالمحكي عن المبسوط، و قال الحلبيان فيما حكي عنهما عليه ما تيسر من الصدقة، و لكن لم أعرف لشي‏ء منهما دليلا سوى الحمل على أبعاض الشجر و على سائر المحرمات من الصيد و نحوه و غير ذلك من الاعتبارات التي لا تصلح دليلا لإثبات حكم شرعي، و لذا جزم المصنف بعدمها و تحقق الإثم الذي لا خلاف فيه، و إن قيل ظاهر الدروس يعطي احتمال العدم إلا أنه في غير محله، لما عرفته مفصلا في التروك فلا حظ، و في المسالك لا فرق في ذلك بين الأخضر و اليابس، نعم يجوز قطع اليابس مع بقاء أصله‏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في الأرض لينبت ثانيا، و قد تقدم أيضا الكلام فيه،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استعمل دهنا طيبا في إحرامه و لو في حال الضرورة ظاهرا أو باطنا كالحقنة و السعوط به‏ كان عليه شاة على قول‏ محكي عن النهاية و السرائر و المبسوط و الخلاف و غيرها، بل في الأخير نفي الخلاف فيه، بل عن المنتهى الإجماع على لزوم الفدية به، مضافا الى ما سمعته سابقا من‏ مضمر ابن أبي عمير عن معاوية بن عمار</w:t>
      </w:r>
      <w:r>
        <w:rPr>
          <w:rStyle w:val="FootnoteAnchor"/>
          <w:rtl w:val="true"/>
        </w:rPr>
        <w:footnoteReference w:id="1096"/>
      </w:r>
      <w:r>
        <w:rPr>
          <w:rFonts w:ascii="Amiri" w:hAnsi="Amiri" w:eastAsia="Amiri" w:cs="Amiri"/>
          <w:color w:val="111111"/>
          <w:sz w:val="28"/>
          <w:sz w:val="28"/>
          <w:szCs w:val="28"/>
          <w:rtl w:val="true"/>
          <w:lang w:bidi="ar-SA"/>
        </w:rPr>
        <w:t>المشتمل على دهن البنفسج إذا داوى به قرحة، و المناقشة بكونه مقطوعا يدفعها الانجبار بالعمل، كاندفاع الإضمار بظن إرادة الإمام عليه السلام منه إن لم يكن القطع، و كذا دعوى أخصيته من المدعي و اشتماله على ما لا يقول به الأصحاب من الكفارة على الجاهل يدفعها عدم القول</w:t>
      </w:r>
    </w:p>
    <w:p>
      <w:pPr>
        <w:pStyle w:val="BookText"/>
        <w:rPr/>
      </w:pPr>
      <w:r>
        <w:rPr>
          <w:rFonts w:ascii="Amiri" w:hAnsi="Amiri" w:eastAsia="Amiri" w:cs="Amiri"/>
          <w:color w:val="111111"/>
          <w:sz w:val="28"/>
          <w:sz w:val="28"/>
          <w:szCs w:val="28"/>
          <w:rtl w:val="true"/>
          <w:lang w:bidi="ar-SA"/>
        </w:rPr>
        <w:t>بالفصل، و عدم خروج الباقي عن الحجية، و حينئذ فلا مناص عن القول بوجوبها فيه، بل هو من أفراد مسألة استعمال الطيب السابقة التي جزم بها المصنف هناك و إن تردد في خصوص المقام، نعم عن الشيخ في الجمل كراهة استعمال الأدهان الطيبة قبل الإحرام بحيث تبقى الرائحة بعده، و عن ابن سعيد تخصيص وجوب الدم باستعماله مختارا، و قد سمعت تحقيق الحال فيه، اللهم إلا أن يدعى الفرق بين استعمال الطيب و الدهن الطيب، و لكنه كما ترى، ضرورة بناء المسألة على حرمة استعماله كالطيب، و انما الكلام في الكفارة، و المتجه وجوبها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قيل‏ يضمن شاة فيمن قلع ضرسه‏ كما عن الكافي و المهذب و عن النهاية و المبسوط دم، و عن الجامع دم مع الاختيار، و عليه حمل إطلاق الشيخ في محكي المنتهى، و الأصل في ذلك‏</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محمد بن عيسى عن عدة من أصحابنا</w:t>
      </w:r>
      <w:r>
        <w:rPr>
          <w:rStyle w:val="FootnoteAnchor"/>
          <w:rtl w:val="true"/>
        </w:rPr>
        <w:footnoteReference w:id="1097"/>
      </w:r>
      <w:r>
        <w:rPr>
          <w:rFonts w:ascii="Amiri" w:hAnsi="Amiri" w:eastAsia="Amiri" w:cs="Amiri"/>
          <w:color w:val="111111"/>
          <w:sz w:val="28"/>
          <w:sz w:val="28"/>
          <w:szCs w:val="28"/>
          <w:rtl w:val="true"/>
          <w:lang w:bidi="ar-SA"/>
        </w:rPr>
        <w:t xml:space="preserve">عن رجل من أهل 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مسألة وقعت في الموسم لم يكن عند مواليه عليه السلام فيها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شي‏ء محرم قلع ضرسه فكتب يهريق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قال المصنف‏ و في الجميع‏ مشيرا بذلك الى ما هنا و المسألة السابقة تردد مما عرفت، و من إضمار الخبرين، بل عن المختلف هنا الاستناد إلى البراءة الأصلية أولى، فإن</w:t>
      </w:r>
    </w:p>
    <w:p>
      <w:pPr>
        <w:pStyle w:val="BookText"/>
        <w:rPr/>
      </w:pPr>
      <w:r>
        <w:rPr>
          <w:rFonts w:ascii="Amiri" w:hAnsi="Amiri" w:eastAsia="Amiri" w:cs="Amiri"/>
          <w:color w:val="111111"/>
          <w:sz w:val="28"/>
          <w:sz w:val="28"/>
          <w:szCs w:val="28"/>
          <w:rtl w:val="true"/>
          <w:lang w:bidi="ar-SA"/>
        </w:rPr>
        <w:t>الرواية غير مسندة الى إمام عليه السلام، بل احتمل فيها أن يكون أدمى بالقلع، و يكون الدم لأجله، و قد قيل في الإدماء شاة، و عن الكافي فيه طعام مسكين، و عن الغنية مد من الطعام و المعنى واحد، مع أن‏</w:t>
      </w:r>
    </w:p>
    <w:p>
      <w:pPr>
        <w:pStyle w:val="BookText"/>
        <w:rPr/>
      </w:pPr>
      <w:r>
        <w:rPr>
          <w:rFonts w:ascii="Amiri" w:hAnsi="Amiri" w:eastAsia="Amiri" w:cs="Amiri"/>
          <w:color w:val="111111"/>
          <w:sz w:val="28"/>
          <w:sz w:val="28"/>
          <w:szCs w:val="28"/>
          <w:rtl w:val="true"/>
          <w:lang w:bidi="ar-SA"/>
        </w:rPr>
        <w:t>الحسن الصيقل‏</w:t>
      </w:r>
      <w:r>
        <w:rPr>
          <w:rStyle w:val="FootnoteAnchor"/>
          <w:rtl w:val="true"/>
        </w:rPr>
        <w:footnoteReference w:id="1098"/>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يؤذيه ضرسه أ يقلعه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ابني بابويه و الجنيد نفي البأس عن قلع الضرس و لم يوجبا شيئا، و لكن عرفت سابقا أن الأقوى وجوبها، بل و كذا هنا عملا بالمضمر الذي تشهد القرائن أنه عن الامام عليه السلام خصوصا بعد عمل من عرفت به، بل قيل إنه المشهور، ثم في المسالك هذا كله مع عدم الحاجة، أما معها فلا كفارة، و في إلحاق السن بالضرس على قول الوجوب وجه بعيد، و فيه أولا أن النص و الفتوى مطلقان، و ثانيا لا بعد في الإلحاق، بل يمكن إرادة ما يعم السن من الضرس،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أنه‏ يجوز للمحرم‏ أكل ما ليس بطيب من الأدهان كالسمن و الشيرج‏ بل الإجماع بقسميه عليه، مضافا الى السيرة و الأصل‏ و غيرهما، نعم‏ لا يجوز الادهان به‏ على قول تقدم الكلام فيه، و عليه فهل فيه كفارة؟ مقتضى الأصل العدم، كما عن الشيخ و ابن إدريس و الفاضل التصريح به، لكن قد سمعت قول الكاظم عليه السلام لأخيه في‏</w:t>
      </w:r>
    </w:p>
    <w:p>
      <w:pPr>
        <w:pStyle w:val="BookText"/>
        <w:rPr/>
      </w:pPr>
      <w:r>
        <w:rPr>
          <w:rFonts w:ascii="IRNazanin" w:hAnsi="IRNazanin" w:eastAsia="IRNazanin"/>
          <w:color w:val="111111"/>
          <w:sz w:val="28"/>
          <w:sz w:val="28"/>
          <w:szCs w:val="28"/>
          <w:rtl w:val="true"/>
          <w:lang w:bidi="fa-IR"/>
        </w:rPr>
        <w:t>خبر</w:t>
      </w:r>
      <w:r>
        <w:rPr>
          <w:rStyle w:val="FootnoteAnchor"/>
          <w:rtl w:val="true"/>
        </w:rPr>
        <w:footnoteReference w:id="1099"/>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خرجت من حجك فعليك دم تهريقه حيث شئت</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الصادق عليه السلام‏</w:t>
      </w:r>
      <w:bookmarkStart w:id="348" w:name="pg12277_130613"/>
    </w:p>
    <w:p>
      <w:pPr>
        <w:pStyle w:val="BookText"/>
        <w:rPr/>
      </w:pPr>
      <w:bookmarkEnd w:id="34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في خبر عمر بن يزيد</w:t>
      </w:r>
      <w:r>
        <w:rPr>
          <w:rStyle w:val="FootnoteAnchor"/>
          <w:rtl w:val="true"/>
        </w:rPr>
        <w:footnoteReference w:id="1100"/>
      </w:r>
      <w:r>
        <w:rPr>
          <w:rFonts w:ascii="Amiri" w:hAnsi="Amiri" w:eastAsia="Amiri" w:cs="Amiri"/>
          <w:color w:val="111111"/>
          <w:sz w:val="28"/>
          <w:sz w:val="28"/>
          <w:szCs w:val="28"/>
          <w:rtl w:val="true"/>
          <w:lang w:bidi="ar-SA"/>
        </w:rPr>
        <w:t>السابق المشتمل على التخيير بين الصدقة و الصيام و النسك لكل من عرض له أذى أو وجع، فتعاطى ما لا ينبغي للمحرم إذا كان صحيحا و لا ريب في أن الأحوط التكفير بالدم له و إن كان الذي يقوى العدم،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7179112_417432637"/>
      <w:bookmarkStart w:id="350" w:name="_Toc130"/>
      <w:bookmarkEnd w:id="349"/>
      <w:r>
        <w:rPr>
          <w:rtl w:val="true"/>
        </w:rPr>
        <w:t>[</w:t>
      </w:r>
      <w:r>
        <w:rPr>
          <w:rtl w:val="true"/>
        </w:rPr>
        <w:t>خاتمة تشتمل على مسائل‏</w:t>
      </w:r>
      <w:r>
        <w:rPr>
          <w:rtl w:val="true"/>
        </w:rPr>
        <w:t>]</w:t>
      </w:r>
      <w:bookmarkEnd w:id="350"/>
    </w:p>
    <w:p>
      <w:pPr>
        <w:pStyle w:val="Heading6"/>
        <w:numPr>
          <w:ilvl w:val="5"/>
          <w:numId w:val="1"/>
        </w:numPr>
        <w:rPr/>
      </w:pPr>
      <w:bookmarkStart w:id="351" w:name="__RefHeading___Toc7179114_417432637"/>
      <w:bookmarkStart w:id="352" w:name="_Toc131"/>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خاتمة تشتمل على مسائل</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7179116_417432637"/>
      <w:bookmarkStart w:id="354" w:name="_Toc132"/>
      <w:bookmarkEnd w:id="353"/>
      <w:r>
        <w:rPr>
          <w:rtl w:val="true"/>
        </w:rPr>
        <w:t>[</w:t>
      </w:r>
      <w:r>
        <w:rPr>
          <w:rtl w:val="true"/>
        </w:rPr>
        <w:t>المسألة الأولى إذا اجتمعت أسباب للكفارة</w:t>
      </w:r>
      <w:r>
        <w:rPr>
          <w:rtl w:val="true"/>
        </w:rPr>
        <w:t>]</w:t>
      </w:r>
      <w:bookmarkEnd w:id="354"/>
    </w:p>
    <w:p>
      <w:pPr>
        <w:pStyle w:val="BookText"/>
        <w:rPr/>
      </w:pPr>
      <w:r>
        <w:rPr>
          <w:rFonts w:ascii="Amiri" w:hAnsi="Amiri" w:eastAsia="Amiri" w:cs="Amiri"/>
          <w:color w:val="111111"/>
          <w:sz w:val="28"/>
          <w:sz w:val="28"/>
          <w:szCs w:val="28"/>
          <w:rtl w:val="true"/>
          <w:lang w:bidi="ar-SA"/>
        </w:rPr>
        <w:t>الأولى إذا اجتمعت أسباب‏ للكفارة، مختلفة كا لصيد و ا للبس و تقليم الأظفار و الطيب لزم عن كل واحد كفارة به بلا خلاف و لا إشكال، بل الإجماع بقسميه عليه، لقاعدة تعدد المسبب بتعدد السبب‏ سواء فعل ذلك في وقت واحد أو وقتين، كفر عن الأول أو لم يكفر لوجود المقتضي و انتفاء المسقط</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7179118_417432637"/>
      <w:bookmarkStart w:id="356" w:name="_Toc133"/>
      <w:bookmarkEnd w:id="355"/>
      <w:r>
        <w:rPr>
          <w:rtl w:val="true"/>
        </w:rPr>
        <w:t>[</w:t>
      </w:r>
      <w:r>
        <w:rPr>
          <w:rtl w:val="true"/>
        </w:rPr>
        <w:t>المسألة الثانية إذا كرر السبب الواحد</w:t>
      </w:r>
      <w:r>
        <w:rPr>
          <w:rtl w:val="true"/>
        </w:rPr>
        <w:t>]</w:t>
      </w:r>
      <w:bookmarkEnd w:id="356"/>
    </w:p>
    <w:p>
      <w:pPr>
        <w:pStyle w:val="BookText"/>
        <w:rPr/>
      </w:pPr>
      <w:r>
        <w:rPr>
          <w:rFonts w:ascii="Amiri" w:hAnsi="Amiri" w:eastAsia="Amiri" w:cs="Amiri"/>
          <w:color w:val="111111"/>
          <w:sz w:val="28"/>
          <w:sz w:val="28"/>
          <w:szCs w:val="28"/>
          <w:rtl w:val="true"/>
          <w:lang w:bidi="ar-SA"/>
        </w:rPr>
        <w:t>المسألة الثانية إذا كرر السبب الواحد و كان كالصيد و الوطء و نحوهما مما لم يفرق</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الشرع و لا العرف في صدق السبب من مسماه بين اتحاد المجلس و الوقت و تعددهما و تخلل التكفير و عدمه‏ لزمه‏ أيضا بكل مرة كفارة على الأشهر، بل المشهور بين الأصحاب قديما و حديثا، بل عن المرتضى و ابن زهرة الإجماع عليه، نعم أوردا بعد دعوى الإجماع على ذلك في الوطء بأن الجماع الأول قد أفسد الحج، فترتبت عليه الكفارة، بخلاف الثاني الذي تعقب الفساد، و أجابا بأن الحج و إن كان قد فسد لكن حرمته باقية، و لهذا وجب المضي فيه، فجاز أن تتعلق به الكفارة، و نحوه عن الجواهر، و لكن ليس فيه الإجماع، و ناقشة في المدارك بمنع دليل على تعلق الكفارة، لمنع الإجماع، و منع دلالة النص الذي أقصاه الدلالة على أن من جامع قبل الوقوف بالمشعر يلزمه بدنة و إتمام الحج و الحج من قابل، و من المعلوم أن مجموع هذه الأحكام الثلاثة انما تترتب على الجماع الأول خاصة، فإثبات بعضها في غيره محتاج الى دليل، و فيه أن إتمام الحج و الحج من قابل لا يتصور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تكررهما، بخلاف البدنة، و لذا تكررت دونهما، مضافا الى ما سمعته من الإجماع المحكي المؤيد بظاهر ما دل على أن ماهية الجماع توجب ذلك، و لا ريب في تكرر إيجادها بتكرر الجماع من غير فرق بين اتحاد المجلس و تعدده و سبق التكفير و عدمه، و دعوى أن مقتضى أصالة البراءة كون الجماع مرة أو مرتين أو أزيد سببا في ترتب الكفارة يدفعها ظهور و النص و الإجماع المحكي في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النظر فيما عن ابن حمزة من التفصيل،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الاستمتاع ضربان جماع و غيره، و الجماع ضربان، إما أن يفسد الحج أو لا يفسد، فإن أفسد الحج لم تتكرر فيه الكفارة، و إن لم يفسد الحج إما تكرر منه فعله في حالة واحدة أو في دفعات، فالأول لا تتكرر فيه الكفارة بتكرر الفعل و الثاني تتكرر فيه الكفارة، و إن مال إليه في المدارك و استحسنه في محكي المختلف لأصل البراءة المقطوع بما عرفت، و نحوه عن الخلاف، بل في المدارك أن ظاهر الشيخ في الخلاف عدم التكرار مطلقا، و لم يستبعده و إن كنا لم نتحقق شيئا من ذلك، بل المحكي عنه أنه ذكر تكررها بتكرر الوطء كفر عن الأول أو لم يكفر لإطلاق النصوص، لكن قال و إن قلنا بما قال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إن كان كفر عن الأول لزمته الكفارة، و إن كان قبل أن يكفر فعليه كفارة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قويا لأن الأصل براءة الذمة يعني أن النصوص انما أفادت أن على المجامع بدنة، و هو أعم من المجامع مرات، و أيد بما سمعته سابقا، و عرفت ما فيه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ريب في ضعفه لما تقدم، مضافا الى ما ذكرناه سابقا من عدم فساد الحج بالجماع و إن وجبت الإعادة عقوبة كما هو أحد القولين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المسألة، نعم ربما مال بعض الأفاضل الى عدم تكرر السبب بتكرر الإيلاج و الإخراج في الموطوءة الواحدة في مجلس واحد، لعدم تعدد الوطء عرفا فيه، بل الإطلاقات الموجبة للبدنة و ما بعدها مرة الغالب فيها الذي ينصرف اليه بحكم العادة و الغلبة تكرر الأمرين فيه مرارا عديدة، و إن أمكن فرض وقوعهما مرة و مع ذلك حكم فيها بوجوب البدنة مثلا مرة، فالوجه عدم تكرر الكفارة في هذه الصورة لا لمنع الحكم بل لمنع تكرر الموضوع و السبب عرفا، فليس فيه مخالفة للإجماعات المزبورة بوجه، و أما عدم تكررها في المفسد فلظهور النص المثبت لها فيه بما يترتب عليه الأمور الثلاثة حقيقة، و ليس هو إلا الأول، و لا يدخل فيه الثاني مثلا، لعدم تصور ترتب الثلاثة عليه، و بذلك يظهر لك قوة ما سمعته من 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ما في ذلك كله، ضرورة صدق التعدد بذلك، خصوصا مع الانزال و الفصل في الجملة، فيقال جامعها مرة و مرتين و أزيد، و يترتب عليه سائر الأحكام، نعم لو تعدد الإيلاج من دون نزعه من الفرج بل و الإنزال في إيلاج واحد كان جماعا واحدا، و دعوى غلبة الإيلاج و النزع في الإطلاق المزبور واضحة المنع، بل الأمر بالعكس، كدعوى تقييد السبب بما يترتب عليه الثلاث، ضرورة كون السبب ماهية الجماع، و الترتب حكم شرعي لا وصف للسبب، كما هو واضح، و التسامح العرفي في صدق وحدة الجماع مع تعدد الإيلاج و النزع في المجلس الواحد غير معتبر كما في نظائره مما هو كذلك في بادئ النظر لا في ثانيه و ثالثة، و من هنا صرح غير واحد بصدق التعدد بما ذكرناه في المقام و في كتاب الصوم و إن كان سبق لنا بعض الكلام في ذلك، فلا حظ و تأمل، و الله العالم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الوطء و أما لو كرر الحلق فان كان في وقت‏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 لم تتكرر الكفارة لعده في العرف حلقا واحدا، بل المنساق مما ورد فيه كتابا و سنة اتحادها بحلق الرأس أجمع على ما هو المتعارف فيه‏ و لا ريب في تعدد مصداق الحلق لكل جزء منه، نعم‏ إن كان‏ الحلق‏ في وقتين‏ بأن حلق بعض رأسه غدوة و الآخر عشية تكررت‏ الكفارة لصدق تعدد الحلق الذي هو السبب، فيتعدد المسبب بتعدده بلا خلاف أجده فيه إلا من بعض متأخري المتأخرين، فأشكله بأن ما ذكر في الأول يأتي هنا، و بأن أقصى ما يستفاد من الأدلة ترتب الكفارة على حلق الرأس كله للأذى، و ما عدا ذلك يستفاد حكمه من باب الفحوى أو من انعقاد الإجماع على تعلق الكفارة به في بعض الموارد، فلو قيل بالاكتفاء بالكفارة الواحدة في حلق الرأس كله سواء وقع في وقت واحد أم في وقتين كان حسنا، و فيه أن محل البحث إذا تكرر سبب الحلق الموجب للكفارة في وقتين، كما إذا حلق بعض رأسه على وجه يوجب الكفارة في وقت ثم حلق البعض الآخر الذي هو أيضا بانفراده سبب أيضا للكفارة، فإنه لا إشكال في تعددها، خصوصا إذا كفر عن الأول أو حصل للثاني سبب غير السبب للأول، لا أن المفروض كون السبب حلق الرأس جميعه بحيث لو حصل البعض لم تترتب الكفارة، لعدم حصول سببها، فان ذلك ليس من باب تكرر السبب بل من عدم تمامه، و دعوى أن السبب في المقام ذلك يدفعها ما عرفته سابقا من الإجماع على عدم اعتبار حلق جميع الرأس في ترتب الكفارة، نعم لو فرض حصول الجميع في وقت واحد عد في العرف حلقا واحدا بل المنساق من دليل ترتب الكفارة به الاجتزاء بكفارة واحدة له، فتأمل جيدا، على أنك قد عرفت سابقا الكلام في أن السبب حلق الشعر أو حلق الرأس و على كل حال فالتعدد عرفا و الاتحاد فيه يتبع اتحاد الوقت و تعدده، و مع الشك في بعض الأفراد يتجه الرجوع الى أصل البراءة، فتأمل جيدا، و أما قلم‏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الأظفار فقد كفانا الشرع فيه عن ملاحظة العرف، لما سمعته من النصوص المفرقة فيه بين الاجتماع و الافتراق،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تكرر منه اللبس أو الطيب فان اتحد المجلس لم تتكرر، و إن اختلف تكررت‏ كما عن النهاية و الوسيلة و المهذب و الغنية و السرائر، بل في المسالك هكذا أطلق الأصحاب، و لعله لأن إليه يرجع ما عن المبسوط و الخلاف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الاستمتاع باللباس و الطيب و القبلة، فإن فعل ذلك دفعة واحدة بأن لبس كل ما يحتاج اليه أو تطيب بأنواع الطيب أو قبل و أكثر منه لزمه كفارة واحدة، فإن فعل ذلك في أوقات متفرقة لزمه عن كل دفعة كفارة سواء كفر عن الأول أو لم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 نحوه التحرير و المنتهى و التذكرة، و قال في محكي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تتكرر الكفارة بتكرر اللبس و الطيب إذا فعل ثم صبر ساعة ثم فعل ثانية و هكذا كفر عن الأول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بأنه لا خلاف أنه يلزمه بكل لبسة كفارة، فمن ادعى تداخلها فعليه الدلالة، و بالاحتياط بناء على اتحاد المراد من المجلس و الوقت و إلا كانا قولين كما فهمه في المدارك، ثم حكى عن بعض التكرر مع اختلاف صنف الملبوس كالقميص و السراويل و إن اتحد الوقت، قال و به جزم في المنتهى،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لبس قميصا و عمامة و خفين و سراويل وجب عليه لكل واحد فدية، لأن الأصل عدم التداخل، خلافا لأحمد و ربما ظهر من كلامه في موضع آخر من المنتهى تكرر الكفارة بتكرر اللبس مطلقا،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لبس ثيابا كثيرة دفعة واحدة وجب عليه فداء واحد، و لو كان في مرات متعددة وجب عليه لكل ثوب دم، لأن لبس كل ثوب يغاير لبس ثوب آخر، فيقتضي كل واحد منهما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ما في‏</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1101"/>
      </w:r>
      <w:r>
        <w:rPr>
          <w:rFonts w:ascii="Amiri" w:hAnsi="Amiri" w:eastAsia="Amiri" w:cs="Amiri"/>
          <w:color w:val="111111"/>
          <w:sz w:val="28"/>
          <w:sz w:val="28"/>
          <w:szCs w:val="28"/>
          <w:rtl w:val="true"/>
          <w:lang w:bidi="ar-SA"/>
        </w:rPr>
        <w:t xml:space="preserve">سأل أبا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إذا احتاج الى ضروب‏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من الثياب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لكل صنف منها 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محيص عن العمل به بعد أن كان جامعا لشرائط الحجية، و هو يعم لبسها دفعة و دفعات، بل قد يمنع كون لبسها دفعة واحدة</w:t>
      </w:r>
    </w:p>
    <w:p>
      <w:pPr>
        <w:pStyle w:val="BookText"/>
        <w:rPr/>
      </w:pPr>
      <w:r>
        <w:rPr>
          <w:rFonts w:ascii="Amiri" w:hAnsi="Amiri" w:eastAsia="Amiri" w:cs="Amiri"/>
          <w:color w:val="111111"/>
          <w:sz w:val="28"/>
          <w:sz w:val="28"/>
          <w:szCs w:val="28"/>
          <w:rtl w:val="true"/>
          <w:lang w:bidi="ar-SA"/>
        </w:rPr>
        <w:t>لبسا واحدا، و لو سلم فقد يمنع أن سبب الكفارة اللبس كي يعتبر اتحاده و تعدده، لما سمعته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1102"/>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لبس ثوبا لا ينبغي له 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صدقه على المتعدد و لو كان من ضرب واحد و لبسه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يتجه وجوب الكفارة لكل ثوب، مع أنه الأحوط من غير فرق بين اتحاد المجلس و عدمه الذي لم نجد له في النصوص أثرا، بل يمكن القطع بعدم اعتباره مع فرض سبق التكفير، كما أنه لم نعرف الفرق بين التعبير به هنا و التعبير بالوقت في الحلق، اللهم إلا أن يراد باتحاد المجلس الكناية عن حصول سبب اللبس له و تعدده، و لكنه على كل حال لم نجد له أثرا فيما وصل إلينا من النصوص، بل ظاهرها خلافه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و المصنف اعتبر المجلس، و الأكثر اعتبروا الوقت، و هو أجود، فعلى هذا لو طال زمان المجلس بحيث يحصل منه تعدد الوقت عادة تكررت، و فيه ما عرفت سابقا من احتمال اتحاد المراد منهما، كما أن الظاهر إرادة صدق الاتحاد عرفا و عدمه و إن قصر التعبير، ثم قال 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يقتضيه الدليل أنه لو لبس المتعدد أو تطيب به دفعة واحدة بأن جمع من الثياب جملة و وضعها على بدنه لم تتعدد الكفارة و إن اختلفت أصنافها، و إن لبسها مترتبة تعددت و إن اتحد المجلس و الوقت العادي، لأن كل واحد منها سبب في الكفارة بانفراده، فلا يزيل</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الاجتماع في الوقت ما ثبت لها من السببية، فإن الأصل عدم التداخل إلا لعارض، و هو مختار العلامة في التذكرة، و لعله أقوى‏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و مثله ينبغي القول في ستر ظهر القدم و لم يفرقوا هنا بين المضطر و غيره كما في تغطية الرأس، و يمكن الفرق بينهما كما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فيه من محال النظر أولا و آخرا، نعم ما حكاه عن الفاضل و اختاره هو جيد لما عرفت، بل الأقوى كون الحكم كذلك حتى في لبس المتعدد دفعة، لما سمعته من صحيح زرارة</w:t>
      </w:r>
      <w:r>
        <w:rPr>
          <w:rStyle w:val="FootnoteAnchor"/>
          <w:rtl w:val="true"/>
        </w:rPr>
        <w:footnoteReference w:id="1103"/>
      </w:r>
      <w:r>
        <w:rPr>
          <w:rFonts w:ascii="Amiri" w:hAnsi="Amiri" w:eastAsia="Amiri" w:cs="Amiri"/>
          <w:color w:val="111111"/>
          <w:sz w:val="28"/>
          <w:sz w:val="28"/>
          <w:szCs w:val="28"/>
          <w:rtl w:val="true"/>
          <w:lang w:bidi="ar-SA"/>
        </w:rPr>
        <w:t>الذي منه يعرف الحكم في المضطر، و في غيره بالأولوية و غيرها كما سمعت الكلام فيه سابقا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فمن ذلك كله ظهر لك الحال فيما ذكره المصنف من التكرر في خصوص بعض الأسباب و غيره مما لم يذكره، ضرورة كون الضابط فيما لو تكرر سبب واحد أنه إن كان إتلافا مضمنا للمثل أو القيمة تعددت بحسبه اتفاقا، لأن المثل انما يتحقق بذلك، و إلا فان لم يفصل العرف أو الشرع فيه بين مجلس واحد و مجلسين أو وقت و وقتين و كان السبب مسماه كالوطء الذي قد عرفت تعدده بتعدد الإيلاج حقيقة و عرفا و شرعا تعددت الكفارة أيضا بتعدده و لو في مجلس واحد، و كذا اللبس إذا لبس ثيابا واحدا بعد واحد، أو ثوبا واحدا لبسا بعد نزع، بل أو الثياب المتعددة و لو دفعة بناء على المختار، و كذا التطيب إذا فعله مرة بعد أخرى، و التقبيل إذا نزع فاه ثم أعاد فقبل، أما إذا كثر منه و لم ينزع فاه أمكن أن يكون واحدا، و كأنه مراده في محكي التذكرة و المنتهى حيث حكم وفاقا لما سمعته عن المبسوط باتحاد الكفارة إذا كثر منه في وقت واحد، بل قيل و كذا ستر الرأس و التظليل و إن كان لا يخلو من نظر، لصدق تعدد القبلة عرفا في مثله، فمع فرض كون مصداقها السبب في الكفارة اتجه تعددها بتعددها، و قد سمعت الكلام في التظليل، فلا حظ و تأمل و لو تكرر ما يفصل العرف أو الشرع فيه بين مجلس و مجلسين أو الوقت و الوقتين‏</w:t>
      </w:r>
      <w:bookmarkStart w:id="357" w:name="pg12277_130620"/>
    </w:p>
    <w:p>
      <w:pPr>
        <w:pStyle w:val="BookText"/>
        <w:rPr/>
      </w:pPr>
      <w:bookmarkEnd w:id="35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مثل الحلق و القلم تعددت الكفارة إن تغاير الوقت أو المجلس، و إلا فلا إذا كان المدار على وحدة تحققه و لو عرفا،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7179120_417432637"/>
      <w:bookmarkStart w:id="359" w:name="_Toc134"/>
      <w:bookmarkEnd w:id="358"/>
      <w:r>
        <w:rPr>
          <w:rtl w:val="true"/>
        </w:rPr>
        <w:t>[</w:t>
      </w:r>
      <w:r>
        <w:rPr>
          <w:rtl w:val="true"/>
        </w:rPr>
        <w:t>المسألة الثالثة كل محرم لبس أو أكل عالما عامدا ما لا يحل له‏</w:t>
      </w:r>
      <w:r>
        <w:rPr>
          <w:rtl w:val="true"/>
        </w:rPr>
        <w:t>]</w:t>
      </w:r>
      <w:bookmarkEnd w:id="359"/>
    </w:p>
    <w:p>
      <w:pPr>
        <w:pStyle w:val="BookText"/>
        <w:rPr/>
      </w:pPr>
      <w:r>
        <w:rPr>
          <w:rFonts w:ascii="Amiri" w:hAnsi="Amiri" w:eastAsia="Amiri" w:cs="Amiri"/>
          <w:color w:val="111111"/>
          <w:sz w:val="28"/>
          <w:sz w:val="28"/>
          <w:szCs w:val="28"/>
          <w:rtl w:val="true"/>
          <w:lang w:bidi="ar-SA"/>
        </w:rPr>
        <w:t>المسألة الثالثة كل محرم لبس أو أكل‏ عالما عامدا ما لا يحل له أكله أو لبسه‏ و لم يكن له مقدر شرعي بخصوصه كأكل النعامة كان عليه دم شاة كما صرح به غير واحد، بل لا أجد فيه خلاف ل</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1104"/>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نتف إبطه أو قلم ظفره أو حلق رأسه أو لبس ثوبا لا ينبغي له لبسه أو أكل طعاما لا ينبغي له أكله و هو محرم ففعل ذلك ناسيا أو جاهلا</w:t>
      </w:r>
    </w:p>
    <w:p>
      <w:pPr>
        <w:pStyle w:val="BookText"/>
        <w:rPr/>
      </w:pPr>
      <w:r>
        <w:rPr>
          <w:rFonts w:ascii="Amiri" w:hAnsi="Amiri" w:eastAsia="Amiri" w:cs="Amiri"/>
          <w:color w:val="111111"/>
          <w:sz w:val="28"/>
          <w:sz w:val="28"/>
          <w:szCs w:val="28"/>
          <w:rtl w:val="true"/>
          <w:lang w:bidi="ar-SA"/>
        </w:rPr>
        <w:t>فليس عليه شي‏ء، و من فعله متعمدا فعليه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سمعت سابقا عدم تناوله للبس الخفين و الشمشك و نحوهما مما لا يعد ثوبا، فكان ينبغي التقييد بذلك لكن أطلق المصنف و غيره، و لا ريب في أنه أحوط، بل لعل ذكر الثوب مثال لكل ما يحرم عليه لبسه،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60" w:name="__RefHeading___Toc7179122_417432637"/>
      <w:bookmarkStart w:id="361" w:name="_Toc135"/>
      <w:bookmarkEnd w:id="360"/>
      <w:r>
        <w:rPr>
          <w:rtl w:val="true"/>
        </w:rPr>
        <w:t>[</w:t>
      </w:r>
      <w:r>
        <w:rPr>
          <w:rtl w:val="true"/>
        </w:rPr>
        <w:t>المسألة الرابعة تسقط الكفارة عن الجاهل و الناسي و المجنون‏</w:t>
      </w:r>
      <w:r>
        <w:rPr>
          <w:rtl w:val="true"/>
        </w:rPr>
        <w:t>]</w:t>
      </w:r>
      <w:bookmarkEnd w:id="361"/>
    </w:p>
    <w:p>
      <w:pPr>
        <w:pStyle w:val="BookText"/>
        <w:rPr/>
      </w:pPr>
      <w:r>
        <w:rPr>
          <w:rFonts w:ascii="Amiri" w:hAnsi="Amiri" w:eastAsia="Amiri" w:cs="Amiri"/>
          <w:color w:val="111111"/>
          <w:sz w:val="28"/>
          <w:sz w:val="28"/>
          <w:szCs w:val="28"/>
          <w:rtl w:val="true"/>
          <w:lang w:bidi="ar-SA"/>
        </w:rPr>
        <w:t>المسألة الرابعة تسقط الكفارة عن الجاهل و الناسي و المجنون إلا في الصيد، فإن الكفارة تلزم‏ فيه‏ و لو كان سهوا أو جهلا على المشهور بين الأصحاب في المستثنى منه، بل لا خلاف أجده فيه كما اعترف به بعضهم في الجاهل و الناسي، للأصل و رفع القلم، و نحو</w:t>
      </w:r>
    </w:p>
    <w:p>
      <w:pPr>
        <w:pStyle w:val="BookText"/>
        <w:rPr/>
      </w:pPr>
      <w:r>
        <w:rPr>
          <w:rFonts w:ascii="Amiri" w:hAnsi="Amiri" w:eastAsia="Amiri" w:cs="Amiri"/>
          <w:color w:val="111111"/>
          <w:sz w:val="28"/>
          <w:sz w:val="28"/>
          <w:szCs w:val="28"/>
          <w:rtl w:val="true"/>
          <w:lang w:bidi="ar-SA"/>
        </w:rPr>
        <w:t>قول الصادق عليه السلام في خبر عبد الصمد ابن بشير</w:t>
      </w:r>
      <w:r>
        <w:rPr>
          <w:rStyle w:val="FootnoteAnchor"/>
          <w:rtl w:val="true"/>
        </w:rPr>
        <w:footnoteReference w:id="1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ركب أمرا بجهالة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حسن ابن عمار</w:t>
      </w:r>
      <w:r>
        <w:rPr>
          <w:rStyle w:val="FootnoteAnchor"/>
          <w:rtl w:val="true"/>
        </w:rPr>
        <w:footnoteReference w:id="1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عليك فداء ما أتيته بجهالة إلا الصيد، فان عليك فيه الفداء بجهل كان أو بعمد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آخر له و صحيح‏</w:t>
      </w:r>
      <w:r>
        <w:rPr>
          <w:rStyle w:val="FootnoteAnchor"/>
          <w:rtl w:val="true"/>
        </w:rPr>
        <w:footnoteReference w:id="1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ليس عليك فداء شي‏ء أتيته و أنت محرم جاهلا به إذا كنت محرما في حجك أو عمرتك إلا الصيد، فان عليك‏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الفداء بجهالة كان أو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أبي جعفر الجواد عليه السلام فيما أرسل عنه علي بن شعبة في المحكي عن تحف العقول‏</w:t>
      </w:r>
      <w:r>
        <w:rPr>
          <w:rStyle w:val="FootnoteAnchor"/>
          <w:rtl w:val="true"/>
        </w:rPr>
        <w:footnoteReference w:id="1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أتى به المحرم بجهالة أو خطأ فلا شي‏ء عليه إلا الصيد، فان عليه الفداء بجهالة كان أم بعلم، بخطإ كان أم بعمد، و كل ما أتى به الصغير الذي ليس ببالغ فلا شي‏ء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الى ما سمعته سابقا من‏ نصوص‏</w:t>
      </w:r>
      <w:r>
        <w:rPr>
          <w:rStyle w:val="FootnoteAnchor"/>
          <w:rtl w:val="true"/>
        </w:rPr>
        <w:footnoteReference w:id="1109"/>
      </w:r>
      <w:r>
        <w:rPr>
          <w:rFonts w:ascii="Amiri" w:hAnsi="Amiri" w:eastAsia="Amiri" w:cs="Amiri"/>
          <w:color w:val="111111"/>
          <w:sz w:val="28"/>
          <w:sz w:val="28"/>
          <w:szCs w:val="28"/>
          <w:rtl w:val="true"/>
          <w:lang w:bidi="ar-SA"/>
        </w:rPr>
        <w:t>مواقعة الأهل‏ و صحيح زرارة</w:t>
      </w:r>
      <w:r>
        <w:rPr>
          <w:rStyle w:val="FootnoteAnchor"/>
          <w:rtl w:val="true"/>
        </w:rPr>
        <w:footnoteReference w:id="1110"/>
      </w:r>
      <w:r>
        <w:rPr>
          <w:rFonts w:ascii="IRNazanin" w:hAnsi="IRNazanin" w:eastAsia="IRNazanin"/>
          <w:color w:val="111111"/>
          <w:sz w:val="28"/>
          <w:sz w:val="28"/>
          <w:szCs w:val="28"/>
          <w:rtl w:val="true"/>
          <w:lang w:bidi="fa-IR"/>
        </w:rPr>
        <w:t>المتقدم آنفا،</w:t>
      </w:r>
    </w:p>
    <w:p>
      <w:pPr>
        <w:pStyle w:val="BookText"/>
        <w:rPr/>
      </w:pPr>
      <w:r>
        <w:rPr>
          <w:rFonts w:ascii="Amiri" w:hAnsi="Amiri" w:eastAsia="Amiri" w:cs="Amiri"/>
          <w:color w:val="111111"/>
          <w:sz w:val="28"/>
          <w:sz w:val="28"/>
          <w:szCs w:val="28"/>
          <w:rtl w:val="true"/>
          <w:lang w:bidi="ar-SA"/>
        </w:rPr>
        <w:t>و في صحيحه‏</w:t>
      </w:r>
      <w:r>
        <w:rPr>
          <w:rStyle w:val="FootnoteAnchor"/>
          <w:rtl w:val="true"/>
        </w:rPr>
        <w:footnoteReference w:id="1111"/>
      </w:r>
      <w:r>
        <w:rPr>
          <w:rFonts w:ascii="Amiri" w:hAnsi="Amiri" w:eastAsia="Amiri" w:cs="Amiri"/>
          <w:color w:val="111111"/>
          <w:sz w:val="28"/>
          <w:sz w:val="28"/>
          <w:szCs w:val="28"/>
          <w:rtl w:val="true"/>
          <w:lang w:bidi="ar-SA"/>
        </w:rPr>
        <w:t xml:space="preserve">الآخر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زعفرانا متعمدا أو طعاما فيه طيب فعليه دم، فان كان ناسيا فلا شي‏ء عليه، و يستغفر الله و يتوب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قد سمعت‏</w:t>
      </w:r>
    </w:p>
    <w:p>
      <w:pPr>
        <w:pStyle w:val="BookText"/>
        <w:rPr/>
      </w:pPr>
      <w:r>
        <w:rPr>
          <w:rFonts w:ascii="Amiri" w:hAnsi="Amiri" w:eastAsia="Amiri" w:cs="Amiri"/>
          <w:color w:val="111111"/>
          <w:sz w:val="28"/>
          <w:sz w:val="28"/>
          <w:szCs w:val="28"/>
          <w:rtl w:val="true"/>
          <w:lang w:bidi="ar-SA"/>
        </w:rPr>
        <w:t>خبر معاوية بن عمار</w:t>
      </w:r>
      <w:r>
        <w:rPr>
          <w:rStyle w:val="FootnoteAnchor"/>
          <w:rtl w:val="true"/>
        </w:rPr>
        <w:footnoteReference w:id="1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القرحة التي داواها بدهن بنفسج و أن عليه مع الجهالة طعام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الحسن بن زياد</w:t>
      </w:r>
      <w:r>
        <w:rPr>
          <w:rStyle w:val="FootnoteAnchor"/>
          <w:rtl w:val="true"/>
        </w:rPr>
        <w:footnoteReference w:id="11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ضأني الغلام و لم أعلم بدستشان فيه طيب فغسلت يدي و أنا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بشي‏ء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حريز</w:t>
      </w:r>
      <w:r>
        <w:rPr>
          <w:rStyle w:val="FootnoteAnchor"/>
          <w:rtl w:val="true"/>
        </w:rPr>
        <w:footnoteReference w:id="1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المحرم ينسي فيقلم ظفرا من أظافيره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بكف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أيضا أخبار سقوط الشعر</w:t>
      </w:r>
      <w:r>
        <w:rPr>
          <w:rStyle w:val="FootnoteAnchor"/>
          <w:rtl w:val="true"/>
        </w:rPr>
        <w:footnoteReference w:id="1115"/>
      </w:r>
      <w:r>
        <w:rPr>
          <w:rFonts w:ascii="Amiri" w:hAnsi="Amiri" w:eastAsia="Amiri" w:cs="Amiri"/>
          <w:color w:val="111111"/>
          <w:sz w:val="28"/>
          <w:sz w:val="28"/>
          <w:szCs w:val="28"/>
          <w:rtl w:val="true"/>
          <w:lang w:bidi="ar-SA"/>
        </w:rPr>
        <w:t>و أنها ظاهرة في غير المتعمد، و</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عليه السلام للحسن بن هارون‏</w:t>
      </w:r>
      <w:r>
        <w:rPr>
          <w:rStyle w:val="FootnoteAnchor"/>
          <w:rtl w:val="true"/>
        </w:rPr>
        <w:footnoteReference w:id="1116"/>
      </w:r>
      <w:r>
        <w:rPr>
          <w:rFonts w:ascii="Amiri" w:hAnsi="Amiri" w:eastAsia="Amiri" w:cs="Amiri"/>
          <w:color w:val="111111"/>
          <w:sz w:val="28"/>
          <w:sz w:val="28"/>
          <w:szCs w:val="28"/>
          <w:rtl w:val="true"/>
          <w:lang w:bidi="ar-SA"/>
        </w:rPr>
        <w:t>و ذكر أنه أكل خبيصا فيه زعفران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مناسكك و أردت الخروج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مكة فاشتر بذرهم تمرا ثم تصدق به يكون كفارة لما أكلت و لما دخل عليك في إحرامك مما لا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ذكرنا أنه محمول على الندب، بل و غيره من النصوص، نعم قد استثنى بعض الناس من ذلك سقوط الشعر فاكتفى في وجوب الكفارة فيه بتعمد المس المسقط مع تذكر الإحرام و العلم بالحرمة،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الأخبار لا تنافيه و لا هي ظاهرة في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يخفى عليك 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 المس 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كون ذلك من تعمد الاسقاط، و إن كان تعمد المس الذي قد يتعقبه السقوط</w:t>
      </w:r>
    </w:p>
    <w:p>
      <w:pPr>
        <w:pStyle w:val="BookText"/>
        <w:rPr/>
      </w:pPr>
      <w:r>
        <w:rPr>
          <w:rFonts w:ascii="Amiri" w:hAnsi="Amiri" w:eastAsia="Amiri" w:cs="Amiri"/>
          <w:color w:val="111111"/>
          <w:sz w:val="28"/>
          <w:sz w:val="28"/>
          <w:szCs w:val="28"/>
          <w:rtl w:val="true"/>
          <w:lang w:bidi="ar-SA"/>
        </w:rPr>
        <w:t>فهو ليس من العمد، لكن الظاهر عدم ترتب الكفارة عليه، لما ذكروه هنا على وجه لم يعرف فيه خلاف، فلا بد من حمل النصوص المزبورة على ما هنا أو على ضرب من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المستثنى فلا خلاف معتد به أجده فيه، بل عن الخلاف و الغنية و التذكرة و المنتهى الإجماع على ثبوت الكفارة فيه على الناسي و الجاهل، مضافا الى‏ النصوص‏</w:t>
      </w:r>
      <w:r>
        <w:rPr>
          <w:rStyle w:val="FootnoteAnchor"/>
          <w:rtl w:val="true"/>
        </w:rPr>
        <w:footnoteReference w:id="1117"/>
      </w:r>
      <w:r>
        <w:rPr>
          <w:rFonts w:ascii="Amiri" w:hAnsi="Amiri" w:eastAsia="Amiri" w:cs="Amiri"/>
          <w:color w:val="111111"/>
          <w:sz w:val="28"/>
          <w:sz w:val="28"/>
          <w:szCs w:val="28"/>
          <w:rtl w:val="true"/>
          <w:lang w:bidi="ar-SA"/>
        </w:rPr>
        <w:t>التي قد سمعت بعضها، فما عن ابن أبي عقيل من عدم الكفارة في الصيد على الناسي واضح الفساد، و أما المجنون فقد صرح به الشيخ في محكي الخلاف و المصنف و الفاضل و غيرهم، لأن عمده و إن كان كالسهو لكن قد عرفت أن السهو هنا كالعمد، و حينئذ فالكفارة في ماله يخرجه بنفسه إن أفاق، و إلا فالولي، نعم لو كان مجنونا أحرم به الولي و هو مجنون فالكفارة على الولي على ما في الغنية و غيرها كالصبي الذي لم يذكره المصنف، و لعله لأن كفارته على الولي لا عليه كما سلف، و قد سمعت ما في مرسل تحف العقول،</w:t>
      </w:r>
    </w:p>
    <w:p>
      <w:pPr>
        <w:pStyle w:val="BookText"/>
        <w:rPr/>
      </w:pPr>
      <w:r>
        <w:rPr>
          <w:rFonts w:ascii="Amiri" w:hAnsi="Amiri" w:eastAsia="Amiri" w:cs="Amiri"/>
          <w:color w:val="111111"/>
          <w:sz w:val="28"/>
          <w:sz w:val="28"/>
          <w:szCs w:val="28"/>
          <w:rtl w:val="true"/>
          <w:lang w:bidi="ar-SA"/>
        </w:rPr>
        <w:t>و في خبر الريان بن شبيب‏</w:t>
      </w:r>
      <w:r>
        <w:rPr>
          <w:rStyle w:val="FootnoteAnchor"/>
          <w:rtl w:val="true"/>
        </w:rPr>
        <w:footnoteReference w:id="1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الصغير لا كفارة عليه، و هي على الكبير واجبة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تقدم سابقا الكلام فيه و في المجنون، فلا حظ و تأمل، و الله العالم</w:t>
      </w:r>
      <w:r>
        <w:rPr>
          <w:rFonts w:eastAsia="Amiri" w:cs="Amiri" w:ascii="Amiri" w:hAnsi="Amiri"/>
          <w:color w:val="111111"/>
          <w:sz w:val="28"/>
          <w:szCs w:val="28"/>
          <w:rtl w:val="true"/>
          <w:lang w:bidi="ar-SA"/>
        </w:rPr>
        <w:t>.</w:t>
      </w:r>
      <w:bookmarkStart w:id="362" w:name="pg12277_130623"/>
    </w:p>
    <w:p>
      <w:pPr>
        <w:pStyle w:val="BookText"/>
        <w:rPr/>
      </w:pPr>
      <w:bookmarkEnd w:id="36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Heading3"/>
        <w:numPr>
          <w:ilvl w:val="2"/>
          <w:numId w:val="1"/>
        </w:numPr>
        <w:rPr/>
      </w:pPr>
      <w:bookmarkStart w:id="363" w:name="__RefHeading___Toc7179124_417432637"/>
      <w:bookmarkStart w:id="364" w:name="_Toc136"/>
      <w:bookmarkEnd w:id="363"/>
      <w:r>
        <w:rPr>
          <w:rtl w:val="true"/>
        </w:rPr>
        <w:t>[</w:t>
      </w:r>
      <w:r>
        <w:rPr>
          <w:rtl w:val="true"/>
        </w:rPr>
        <w:t>كتاب العمرة</w:t>
      </w:r>
      <w:r>
        <w:rPr>
          <w:rtl w:val="true"/>
        </w:rPr>
        <w:t>]</w:t>
      </w:r>
      <w:bookmarkEnd w:id="364"/>
    </w:p>
    <w:p>
      <w:pPr>
        <w:pStyle w:val="Heading4"/>
        <w:numPr>
          <w:ilvl w:val="3"/>
          <w:numId w:val="1"/>
        </w:numPr>
        <w:rPr/>
      </w:pPr>
      <w:bookmarkStart w:id="365" w:name="__RefHeading___Toc7179126_417432637"/>
      <w:bookmarkStart w:id="366" w:name="_Toc137"/>
      <w:bookmarkEnd w:id="365"/>
      <w:r>
        <w:rPr>
          <w:rtl w:val="true"/>
        </w:rPr>
        <w:t>اشاره</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لغة الزيارة أخذا من العمارة، لأن الزائر يعمر المكان بزيارته و شرعا اسم لمناسك مخصوصة واقعة في الميقات و مكة زادها الله تعالى شرفا</w:t>
      </w:r>
    </w:p>
    <w:p>
      <w:pPr>
        <w:pStyle w:val="Heading4"/>
        <w:numPr>
          <w:ilvl w:val="3"/>
          <w:numId w:val="1"/>
        </w:numPr>
        <w:rPr/>
      </w:pPr>
      <w:bookmarkStart w:id="367" w:name="__RefHeading___Toc7179128_417432637"/>
      <w:bookmarkStart w:id="368" w:name="_Toc138"/>
      <w:bookmarkEnd w:id="367"/>
      <w:r>
        <w:rPr>
          <w:rtl w:val="true"/>
        </w:rPr>
        <w:t>[</w:t>
      </w:r>
      <w:r>
        <w:rPr>
          <w:rtl w:val="true"/>
        </w:rPr>
        <w:t>في بيان صورة العمرة</w:t>
      </w:r>
      <w:r>
        <w:rPr>
          <w:rtl w:val="true"/>
        </w:rPr>
        <w:t>]</w:t>
      </w:r>
      <w:bookmarkEnd w:id="368"/>
    </w:p>
    <w:p>
      <w:pPr>
        <w:pStyle w:val="BookText"/>
        <w:rPr/>
      </w:pPr>
      <w:r>
        <w:rPr>
          <w:rFonts w:ascii="Amiri" w:hAnsi="Amiri" w:eastAsia="Amiri" w:cs="Amiri"/>
          <w:color w:val="111111"/>
          <w:sz w:val="28"/>
          <w:sz w:val="28"/>
          <w:szCs w:val="28"/>
          <w:rtl w:val="true"/>
          <w:lang w:bidi="ar-SA"/>
        </w:rPr>
        <w:t>و صورتها المشتركة بين المتمتع بها و المفردة أن يحرم من الميقات الذي يسوغ له الإحرام منه‏ لها ثم يدخل مكة فيطوف و يصلي ركعتيه ثم يسعى بين الصفا و المروة و يقصر كما تقدم الكلام في هذه الأفعال كلها مفصلا لا أن المراد صورة المفردة، و إلا لوجب ذكر طواف النساء و التخيير بين القصر فيها و الحلق، و لا المتمتع بها خاصة، لعدم ذكر لها بالخصوص، و عدم ملائمته لما بعد من الضمائر، فوجب إرادة قدر المشترك بينهما، و الأمر في ذلك سهل</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7179130_417432637"/>
      <w:bookmarkStart w:id="370" w:name="_Toc139"/>
      <w:bookmarkEnd w:id="369"/>
      <w:r>
        <w:rPr>
          <w:rtl w:val="true"/>
        </w:rPr>
        <w:t>[</w:t>
      </w:r>
      <w:r>
        <w:rPr>
          <w:rtl w:val="true"/>
        </w:rPr>
        <w:t>في بيان شرائط وجوب العمرة</w:t>
      </w:r>
      <w:r>
        <w:rPr>
          <w:rtl w:val="true"/>
        </w:rPr>
        <w:t>]</w:t>
      </w:r>
      <w:bookmarkEnd w:id="370"/>
    </w:p>
    <w:p>
      <w:pPr>
        <w:pStyle w:val="BookText"/>
        <w:rPr/>
      </w:pPr>
      <w:r>
        <w:rPr>
          <w:rFonts w:ascii="Amiri" w:hAnsi="Amiri" w:eastAsia="Amiri" w:cs="Amiri"/>
          <w:color w:val="111111"/>
          <w:sz w:val="28"/>
          <w:sz w:val="28"/>
          <w:szCs w:val="28"/>
          <w:rtl w:val="true"/>
          <w:lang w:bidi="ar-SA"/>
        </w:rPr>
        <w:t>و على كل حال فلا خلاف في أن‏ شرائط وجوبها شرائط وجوب الحج و أنها مع الشرائط تجب في العمرة مرة كالحج بل الإجماع بقسميه عليه، مضافا الى الكتاب و السنة، قال الله تعالى‏</w:t>
      </w:r>
      <w:r>
        <w:rPr>
          <w:rStyle w:val="FootnoteAnchor"/>
          <w:rtl w:val="true"/>
        </w:rPr>
        <w:footnoteReference w:id="1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زرارة</w:t>
      </w:r>
      <w:r>
        <w:rPr>
          <w:rStyle w:val="FootnoteAnchor"/>
          <w:rtl w:val="true"/>
        </w:rPr>
        <w:footnoteReference w:id="1120"/>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 الذي يلي الحج في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العمرة المفردة ثم يذهب حيث شاء،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واجبة على الخلق بمنزلة الحج، فان الله تعالى يقول‏ وَ أَتِمُّوا الْحَجَّ وَ الْعُمْرَةَ لِلَّهِ‏، و</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نزلت العمرة في المدينة، فأفضل العمرة عمرة رجب،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للعمرة إن اعتمر في رجب‏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ثم أقام للحج بمكة كانت عمرته تامة، و حجته ناقصة 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Style w:val="FootnoteAnchor"/>
          <w:rtl w:val="true"/>
        </w:rPr>
        <w:footnoteReference w:id="1121"/>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مفروضان،</w:t>
      </w:r>
    </w:p>
    <w:p>
      <w:pPr>
        <w:pStyle w:val="BookText"/>
        <w:rPr/>
      </w:pPr>
      <w:r>
        <w:rPr>
          <w:rFonts w:ascii="Amiri" w:hAnsi="Amiri" w:eastAsia="Amiri" w:cs="Amiri"/>
          <w:color w:val="111111"/>
          <w:sz w:val="28"/>
          <w:sz w:val="28"/>
          <w:szCs w:val="28"/>
          <w:rtl w:val="true"/>
          <w:lang w:bidi="ar-SA"/>
        </w:rPr>
        <w:t>و قال عمر بن أذينة</w:t>
      </w:r>
      <w:r>
        <w:rPr>
          <w:rStyle w:val="FootnoteAnchor"/>
          <w:rtl w:val="true"/>
        </w:rPr>
        <w:footnoteReference w:id="1122"/>
      </w:r>
      <w:r>
        <w:rPr>
          <w:rFonts w:ascii="Amiri" w:hAnsi="Amiri" w:eastAsia="Amiri" w:cs="Amiri"/>
          <w:color w:val="111111"/>
          <w:sz w:val="28"/>
          <w:sz w:val="28"/>
          <w:szCs w:val="28"/>
          <w:rtl w:val="true"/>
          <w:lang w:bidi="ar-SA"/>
        </w:rPr>
        <w:t xml:space="preserve">في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عبد الله عليه السلام بمسائل بعضها مع ابن بكير و بعضها مع أبي العباس فجاء الجواب بإملائه عليه السلام سألت عن قول الله عز و جل‏ وَ لِلَّهِ عَلَى النَّاسِ حِجُّ الْبَيْتِ مَنِ اسْتَطاعَ إِلَيْهِ سَبِيلًا يعني به الحج و العمرة جميعا، لأنهما مفروضان، و سألت عن قول الله عز و جل‏ وَ أَتِمُّوا الْحَجَّ وَ الْعُمْرَةَ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بتمامهما أداءهما و اتقاءهما ما يتقي المحرم فيهما، و سألت عن قول الله‏ الْحَجِّ الْأَكْبَرِ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 الوقوف بعرفة و رمي الجمار، و الحج الأصغر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 في حسن معاوية بن عمار</w:t>
      </w:r>
      <w:r>
        <w:rPr>
          <w:rStyle w:val="FootnoteAnchor"/>
          <w:rtl w:val="true"/>
        </w:rPr>
        <w:footnoteReference w:id="1123"/>
      </w:r>
      <w:r>
        <w:rPr>
          <w:rFonts w:ascii="Amiri" w:hAnsi="Amiri" w:eastAsia="Amiri" w:cs="Amiri"/>
          <w:color w:val="111111"/>
          <w:sz w:val="28"/>
          <w:sz w:val="28"/>
          <w:szCs w:val="28"/>
          <w:rtl w:val="true"/>
          <w:lang w:bidi="ar-SA"/>
        </w:rPr>
        <w:t xml:space="preserve">أو 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واجبة على الخلق بمنزلة الحج على من استطاع، لأن الله عز و 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أَتِمُّوا الْحَجَّ وَ الْعُمْرَةَ لِلَّهِ‏، و انما نزلت العمرة بالمدينة،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فمن تمتع بالعمرة إلى الحج أ يجزي ذلك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 أيضا في خبر أبي بصير</w:t>
      </w:r>
      <w:r>
        <w:rPr>
          <w:rStyle w:val="FootnoteAnchor"/>
          <w:rtl w:val="true"/>
        </w:rPr>
        <w:footnoteReference w:id="1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مفروضة مثل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Style w:val="FootnoteAnchor"/>
          <w:rtl w:val="true"/>
        </w:rPr>
        <w:footnoteReference w:id="1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أمرتم بالحج و العمرة فلا تبالوا بأيهما بدأتم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التي مقتضاها الوجوب في العمر مرة كالحج، مضافا الى الإجماع بقسميه عليه، فلذا تسقط بفعلها مع حجة الإسلام كما ستعرف إنشاء الله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خلاف أيضا أجده في أنها على الفور كما صرح به الشيخ و الحلبي‏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و الفاضلان و غيرهم، بل عن السرائر نفي الخلاف فيه، بل عن التذكرة الإجماع عليه، بل هو واضح في عمرة التمتع التي هي جزء من الحج الذي قد عرفت فوريته على من يجب عليه، بل و المفردة أيضا المشبهة بالحج في الوجوب مضافا الى ما سمعته من الإجماع المحكي، نعم ربما كان في بعض كلماتهم تشويش في المقام، و ذلك لأن ظاهر النصوص المزبورة و الفتاوى كالمتن و نحوه أنه لا يشترط في وجوب العمرة المفردة الاستطاعة للحج معها بل لو استطاع</w:t>
      </w:r>
    </w:p>
    <w:p>
      <w:pPr>
        <w:pStyle w:val="BookText"/>
        <w:rPr/>
      </w:pPr>
      <w:r>
        <w:rPr>
          <w:rFonts w:ascii="Amiri" w:hAnsi="Amiri" w:eastAsia="Amiri" w:cs="Amiri"/>
          <w:color w:val="111111"/>
          <w:sz w:val="28"/>
          <w:sz w:val="28"/>
          <w:szCs w:val="28"/>
          <w:rtl w:val="true"/>
          <w:lang w:bidi="ar-SA"/>
        </w:rPr>
        <w:t>لها خاصة وجبت كما أنه لو استطاع للحج خاصة دونها وجب، بل صرح في القواعد بالثاني،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استطاع لحج الافراد دون عمرته فالأقرب وجوبه خاصة، و لعله لكون كل منهما عبادة برأسه، فلا يسقط شي‏ء منهما بسقوط الآخر، و لا يجب لوجوبه، بخلاف التمتع الذي تطابقت النصوص و الفتاوى على كونه ثلاثة أطواف بالبيت و طوافين بالصفا و المروة، دون القران و الافراد فإنهما طوافان بالبيت و سعي واحد، و أكثر نصوص‏</w:t>
      </w:r>
      <w:r>
        <w:rPr>
          <w:rStyle w:val="FootnoteAnchor"/>
          <w:rtl w:val="true"/>
        </w:rPr>
        <w:footnoteReference w:id="1126"/>
      </w:r>
      <w:r>
        <w:rPr>
          <w:rFonts w:ascii="Amiri" w:hAnsi="Amiri" w:eastAsia="Amiri" w:cs="Amiri"/>
          <w:color w:val="111111"/>
          <w:sz w:val="28"/>
          <w:sz w:val="28"/>
          <w:szCs w:val="28"/>
          <w:rtl w:val="true"/>
          <w:lang w:bidi="ar-SA"/>
        </w:rPr>
        <w:t>حجة الوداع‏ ظاهرة في عدم اعتماره صلى الله عليه و آله بل جملة من‏ نصوص أخر</w:t>
      </w:r>
      <w:r>
        <w:rPr>
          <w:rStyle w:val="FootnoteAnchor"/>
          <w:rtl w:val="true"/>
        </w:rPr>
        <w:footnoteReference w:id="1127"/>
      </w:r>
      <w:r>
        <w:rPr>
          <w:rFonts w:ascii="Amiri" w:hAnsi="Amiri" w:eastAsia="Amiri" w:cs="Amiri"/>
          <w:color w:val="111111"/>
          <w:sz w:val="28"/>
          <w:sz w:val="28"/>
          <w:szCs w:val="28"/>
          <w:rtl w:val="true"/>
          <w:lang w:bidi="ar-SA"/>
        </w:rPr>
        <w:t>ناصة على أنه صلى الله عليه و آله انما اعتمر ثلاث عمر كلها في ذي القعدة، نعم عن‏</w:t>
      </w:r>
    </w:p>
    <w:p>
      <w:pPr>
        <w:pStyle w:val="BookText"/>
        <w:rPr/>
      </w:pPr>
      <w:r>
        <w:rPr>
          <w:rFonts w:ascii="Amiri" w:hAnsi="Amiri" w:eastAsia="Amiri" w:cs="Amiri"/>
          <w:color w:val="111111"/>
          <w:sz w:val="28"/>
          <w:sz w:val="28"/>
          <w:szCs w:val="28"/>
          <w:rtl w:val="true"/>
          <w:lang w:bidi="ar-SA"/>
        </w:rPr>
        <w:t>الصدوق في الخصال عن عكرمة عن ابن عباس‏</w:t>
      </w:r>
      <w:r>
        <w:rPr>
          <w:rStyle w:val="FootnoteAnchor"/>
          <w:rtl w:val="true"/>
        </w:rPr>
        <w:footnoteReference w:id="1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صلى الله عليه و آله اعتمر أربعا رابعتها مع حجته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دلالة فيه على ارتباطها به، و ما عساه يتوهم مما ذكره المصنف و غيره في كيفية حج الافراد من الاعتمار بعد الفراغ من الحج من دخول العمرة في الحجين معا يدفعه أنه مساق لبيان كيفية تأدية من وجبا معا عليه، مع أنه قد تقدم سابقا منا المناقشة في وجوب الترتيب المزبور إن لم يكن إجماع كما ادعاه ضرورة بعضهم، ضرورة اقتضاء ما سمعته من الإطلاق‏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كتابا و سنة بل صريح‏ المرسل‏</w:t>
      </w:r>
      <w:r>
        <w:rPr>
          <w:rStyle w:val="FootnoteAnchor"/>
          <w:rtl w:val="true"/>
        </w:rPr>
        <w:footnoteReference w:id="1129"/>
      </w:r>
      <w:r>
        <w:rPr>
          <w:rFonts w:ascii="Amiri" w:hAnsi="Amiri" w:eastAsia="Amiri" w:cs="Amiri"/>
          <w:color w:val="111111"/>
          <w:sz w:val="28"/>
          <w:sz w:val="28"/>
          <w:szCs w:val="28"/>
          <w:rtl w:val="true"/>
          <w:lang w:bidi="ar-SA"/>
        </w:rPr>
        <w:t>أنه مخير في تقديم أيهما شاء، كما سمعت الكلام فيه سابقا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فالقول بأن كلا منهما لا يجب إلا عند الاستطاعة للآخر كما أرسله غير واحد و لكن لم أعرف القائل به واضح الفساد، لما عرفته من ظهور الأدلة بخلافه، و كذا القول بأن العمرة لا تجب إلا مع الاستطاعة للحج بخلاف الحج كما اختاره في الدروس، و ان احتج له بالأصل المقطوع بما عرفت، و ظهور حج البيت في الآية بغير العمرة الممنوع على مدعيه، خصوصا بعد ما سمعته من النصوص، و عدم ظهور إتمامها في وجوب إنشائهما، و منع استلزامه له الذي قد عرفت عدم انحصار الدليل فيه أولا و دلالة النصوص عليه ثانيا، و أنها لو وجبت لكان من استكمل الاستطاعة لها فمات قبل أدائها و قبل ذي الحجة يجب استيجارها عنه من التركة، و لم يذكر ذلك في كتاب و لا خبر، و إن المستطيع لها و للحج إذا أتى الحرم قبل أشهر الحج نوى بعمرته عمرة الإسلام، لاحتمال أن يموت أو لا تبقى استطاعته للحج الى وقته، و رده في كشف اللثام بأن المستطيع لهما فرضه عمرة التمتع أو قسيميه و ليس له الإتيان بعمرة الإسلام إلا عند الحج، فما قبله كالنافلة قبل فريضة الصبح مثلا و احتمال الموت أو فوت الاستطاعة غير ملتفت اليه، و كأنه مبني على ما ذكره سابقا من أنه لو استطاع للعمرة دون الحج وجبت خاصة لذلك أي لأن كلا منهما نسك مستقل برأسه،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تجب المبادرة إليها قبل أيام الحج، لاحتمال أن يتجدد له استطاعته أيضا، و هو كما ترى كلام خال عن التحصيل بعد ظهور ما سمعته من الأدلة في وجوبها، و أنها كالحج حتى في الفورية، فالمتجه التزام إخراجها من التركة مع الاستطاعة لها و التمكن من أدائها و لو قبل أشهر الحج‏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و نية كونها عمرة الإسلام، بل لا وجه لدعوى وجوبها و عدم وجوب المبادرة إليها قبل أيام الحج للاحتمال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أمكن القول بعدم وجوبها على النائي الذي فرضه حج التمتع اتجه حينئذ سقوطها بالموت قبل أشهر الحج، فلا تخرج من التركة، و اتجه عدم نية عمرة الإسلام بها، و ربما تشهد له السيرة على عدم استقرار عمرة على من استطاع من النائين فمات أو ذهبت استطاعته قبل أشهر الحج، و عدم الحكم بفسقه لو أخر الاعتمار إلى أشهر الحج</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يتجه عدم وجوب عمرة على النواب النائين في سنة النيابة و إن استطاعوها استطاعة شرعية، بل قد يشهد له قول المصنف و غيره فيما يأتي على وجه لم يعرف فيه خلاف بينهم إنها قسمان متمتع بها و مفردة، و الأولى فرض النائي، و الثانية فرض حاضري مكة، ضرورة ظهوره في اختصاص وجوب المفردة بغير النائي، كظهور كلامهم في غير المقام في عدم وجوب غير حج التمتع على النائي، لا أنه يجب عليه مع ذلك العمرة، و الاجتزاء بحج التمتع عنها لا ينافي وجوبها الذي تظهر ثمرته في الاستطاعة لها دونه، فتأمل جيدا، فإنك تسمع إنشاء الله عند تعرض المتن له من ثاني الشهيدين ما يظهر منه عدم وجوبها على النائي من رأس، و لم أجد للأصحاب في ذلك كلاما منقحا، و قد قال في كشف اللثام أيضا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بالفورية انما هي المبادرة بها في وقتها و وقت المتمتع بها أشهر الحج، و وقت المفردة لمن يجب عليه حج الافراد أو القران بعد الحج، و لا تجب عمرتان أصالة حتى تجب المبادرة إليها أول الاستطاعة لها إلا إذا لم يستطع إلا لها، فان ذلك أول وقتها، و لا تستقر في الذمة إذا استطاع لها و للحج إذا أخرها إلى الحج أو أشهره فزالت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فيه أيضا بعد الإحاطة بما ذكرناه، ضرورة اقتضاء تلك الأدلة وجوب‏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المبادرة إليها قبل أشهر الحج مع فرض الاستطاعة لها، لأنها تصح في جميع السنة بخلاف الحج الذي لا يصح إلا في وقت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خلاف في إجزاء عمرة التمتع عنها كما اعترف به غير واحد، بل عن المنتهى نسبته إلى علمائنا كافة، و هو الحجة بعد</w:t>
      </w:r>
    </w:p>
    <w:p>
      <w:pPr>
        <w:pStyle w:val="BookText"/>
        <w:rPr/>
      </w:pPr>
      <w:r>
        <w:rPr>
          <w:rFonts w:ascii="Amiri" w:hAnsi="Amiri" w:eastAsia="Amiri" w:cs="Amiri"/>
          <w:color w:val="111111"/>
          <w:sz w:val="28"/>
          <w:sz w:val="28"/>
          <w:szCs w:val="28"/>
          <w:rtl w:val="true"/>
          <w:lang w:bidi="ar-SA"/>
        </w:rPr>
        <w:t>قول الصادق عليه السلام في حسن الحلبي‏</w:t>
      </w:r>
      <w:r>
        <w:rPr>
          <w:rStyle w:val="FootnoteAnchor"/>
          <w:rtl w:val="true"/>
        </w:rPr>
        <w:footnoteReference w:id="1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تمتع الرجل بالعمرة فقد قضى ما عليه من فريضة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عليه السلام أيضا يعقوب بن شعيب‏</w:t>
      </w:r>
      <w:r>
        <w:rPr>
          <w:rStyle w:val="FootnoteAnchor"/>
          <w:rtl w:val="true"/>
        </w:rPr>
        <w:footnoteReference w:id="1131"/>
      </w:r>
      <w:r>
        <w:rPr>
          <w:rFonts w:ascii="Amiri" w:hAnsi="Amiri" w:eastAsia="Amiri" w:cs="Amiri"/>
          <w:color w:val="111111"/>
          <w:sz w:val="28"/>
          <w:sz w:val="28"/>
          <w:szCs w:val="28"/>
          <w:rtl w:val="true"/>
          <w:lang w:bidi="ar-SA"/>
        </w:rPr>
        <w:t>في الصحيح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w:t>
      </w:r>
    </w:p>
    <w:p>
      <w:pPr>
        <w:pStyle w:val="BookText"/>
        <w:rPr/>
      </w:pPr>
      <w:r>
        <w:rPr>
          <w:rFonts w:ascii="Amiri" w:hAnsi="Amiri" w:eastAsia="Amiri" w:cs="Amiri"/>
          <w:color w:val="111111"/>
          <w:sz w:val="28"/>
          <w:sz w:val="28"/>
          <w:szCs w:val="28"/>
          <w:rtl w:val="true"/>
          <w:lang w:bidi="ar-SA"/>
        </w:rPr>
        <w:t>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 الرجل إذا تمتع بالعمرة إلى الحج مكان تلك العمرة المفردة،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أمر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محمد بن أبي نصر</w:t>
      </w:r>
      <w:r>
        <w:rPr>
          <w:rStyle w:val="FootnoteAnchor"/>
          <w:rtl w:val="true"/>
        </w:rPr>
        <w:footnoteReference w:id="1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العمرة أ واجبة،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فمن تمتع يجزي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 في خبر أبي بصير</w:t>
      </w:r>
      <w:r>
        <w:rPr>
          <w:rStyle w:val="FootnoteAnchor"/>
          <w:rtl w:val="true"/>
        </w:rPr>
        <w:footnoteReference w:id="11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مفروضة مثل الحج، فإذا أدى المتعة فقد أدى العمرة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إلا أن أقصاها الاجتزاء بها عنها، لا أن وجوبها الفوري ساقط عمن استطاع إليها، كما هو واضح</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 إن وجوب حج التمتع على النائي لا ينافي وجوبها عليه أيضا لإطلاق تلك الأدلة و إن سقطت عنه به، و لكن لو أداها امتثالا لأمرها الفوري قبل أشهر الحج امتثله و إن بقي مخاطبا مع ذلك بحج التمتع إذا كان مستطيعا بل و لا ينافيه قولهم عمرة التمتع فرض النائي، و المفردة فرض الحاضر، لاحتمال كون المراد أن النائي المخاطب بحج التمتع يلزمه عمرة التمتع فرضا له، لدخولها في الحج الذي هو فرضه، و هذا لا ينافي وجوب المفردة عليه أيضا الذي تظهر ثمرته فيما ذكرناه سابقا، أما الحاضر فليس عليه إلا المفردة بناء على عدم‏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المتعة له، لا أن المراد عدم وجوب غير المتعة على النائي، لكن قد سمعت ما في ذلك من المفاسد، بل تسمع ما في المسالك الظاهر في عدم وجوبها على النائي، بل لا تخلص مما ذكرناه إلا بذلك كما عرفت و تعرف إنشاء الله، و من ذلك و نحوه يظهر لك التشويش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أيضا ما ذكره غير واحد منهم من أنه لو حج المفرد و القارن أو المتمتع الذي لم يتمكن من التمتع أتى بالعمرة إن شاء بعد أيام التشريق بلا فصل أو في استقبال المحرم، بل ذكر بعضهم و غير المحرم، و من المعلوم منافاة ذلك للفورية التي ذكروها، اللهم إلا أن يريدوا بذلك الصحة و الاجزاء و إن أثم بالتأخير، إلا أنه لا ينبغي التخصيص بالمحرم حينئذ كما وقع من بعضهم، بل قال في الدروس و ليس هذا القدر منافيا للفورية، و فيه ما لا يخفى، بل أشكله ثاني الشهيدين أيضا بوجوب إيقاع الحج و العمرة المفردة في عام واحد إلا أن يراد بالعام اثنا عشر شهرا، و مبدؤها زمان التلبس بأيام الحج و إن أمكن دفعه بعدم دليل يدل على ذلك، بل ظاهر الأدلة خلافه، نعم هو كذلك في عمرة التمتع دون غيره، بل قد يقال بعدم اعتبار ذلك فيها أيضا إذا اضطر المتمتع إلى تأخير العمرة عن الحج، فإنه حينئذ يكون له حكم الافراد فتصح عمرته في جميع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تجب الفورية التي هي ليست بتوقيت عندنا، و احتمال كون المراد بالفورية المبادرة إليها في عامها أي عام استطاعتها أو عام حجها، فلا ينافي التأخير إلى المحرم و ما بعده و انما اقتصروا على استقبال المحرم لما في التهذيب أن الأصحاب‏</w:t>
      </w:r>
    </w:p>
    <w:p>
      <w:pPr>
        <w:pStyle w:val="BookText"/>
        <w:rPr/>
      </w:pPr>
      <w:r>
        <w:rPr>
          <w:rFonts w:ascii="Amiri" w:hAnsi="Amiri" w:eastAsia="Amiri" w:cs="Amiri"/>
          <w:color w:val="111111"/>
          <w:sz w:val="28"/>
          <w:sz w:val="28"/>
          <w:szCs w:val="28"/>
          <w:rtl w:val="true"/>
          <w:lang w:bidi="ar-SA"/>
        </w:rPr>
        <w:t>رووا عن الصادق عليه السلام‏</w:t>
      </w:r>
      <w:r>
        <w:rPr>
          <w:rStyle w:val="FootnoteAnchor"/>
          <w:rtl w:val="true"/>
        </w:rPr>
        <w:footnoteReference w:id="1134"/>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إذا فاته عمرة المتعة و أقام إلى هلال المحرم اعتمر، فأجزأت عنه و كان مكان عمرة المتعة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التهذيب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عمرة المتعة فعليه أن يعتمر بعد الحج إذا أمكن الموسى من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فوقت عمرة الإفراد بإمكان الموسى، و احتج له ب</w:t>
      </w:r>
    </w:p>
    <w:p>
      <w:pPr>
        <w:pStyle w:val="BookText"/>
        <w:rPr/>
      </w:pPr>
      <w:r>
        <w:rPr>
          <w:rFonts w:ascii="Amiri" w:hAnsi="Amiri" w:eastAsia="Amiri" w:cs="Amiri"/>
          <w:color w:val="111111"/>
          <w:sz w:val="28"/>
          <w:sz w:val="28"/>
          <w:szCs w:val="28"/>
          <w:rtl w:val="true"/>
          <w:lang w:bidi="ar-SA"/>
        </w:rPr>
        <w:t>خبر عبد الرحمن بن أبي عبد الله‏</w:t>
      </w:r>
      <w:r>
        <w:rPr>
          <w:rStyle w:val="FootnoteAnchor"/>
          <w:rtl w:val="true"/>
        </w:rPr>
        <w:footnoteReference w:id="1135"/>
      </w:r>
      <w:r>
        <w:rPr>
          <w:rFonts w:ascii="Amiri" w:hAnsi="Amiri" w:eastAsia="Amiri" w:cs="Amiri"/>
          <w:color w:val="111111"/>
          <w:sz w:val="28"/>
          <w:sz w:val="28"/>
          <w:szCs w:val="28"/>
          <w:rtl w:val="true"/>
          <w:lang w:bidi="ar-SA"/>
        </w:rPr>
        <w:t>سأل الصادق عليه السلام عن المعتمر بعد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الموسى من رأسه فحسن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في‏</w:t>
      </w:r>
    </w:p>
    <w:p>
      <w:pPr>
        <w:pStyle w:val="BookText"/>
        <w:rPr/>
      </w:pPr>
      <w:r>
        <w:rPr>
          <w:rFonts w:ascii="Amiri" w:hAnsi="Amiri" w:eastAsia="Amiri" w:cs="Amiri"/>
          <w:color w:val="111111"/>
          <w:sz w:val="28"/>
          <w:sz w:val="28"/>
          <w:szCs w:val="28"/>
          <w:rtl w:val="true"/>
          <w:lang w:bidi="ar-SA"/>
        </w:rPr>
        <w:t>صحيح ابن عمار</w:t>
      </w:r>
      <w:r>
        <w:rPr>
          <w:rStyle w:val="FootnoteAnchor"/>
          <w:rtl w:val="true"/>
        </w:rPr>
        <w:footnoteReference w:id="1136"/>
      </w:r>
      <w:r>
        <w:rPr>
          <w:rFonts w:ascii="Amiri" w:hAnsi="Amiri" w:eastAsia="Amiri" w:cs="Amiri"/>
          <w:color w:val="111111"/>
          <w:sz w:val="28"/>
          <w:sz w:val="28"/>
          <w:szCs w:val="28"/>
          <w:rtl w:val="true"/>
          <w:lang w:bidi="ar-SA"/>
        </w:rPr>
        <w:t xml:space="preserve">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أفرد الحج هل له أن يعتمر بعد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الموسى من رأسه فحسن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ترى مناف لظاهر الفورية و أقصى ما في رواية الأصحاب الاجزاء لا عدم وجوب الفورية، نعم قد يقال بعدم منافاتها للتأخير عن أيام التشريق، ل</w:t>
      </w:r>
    </w:p>
    <w:p>
      <w:pPr>
        <w:pStyle w:val="BookText"/>
        <w:rPr/>
      </w:pPr>
      <w:r>
        <w:rPr>
          <w:rFonts w:ascii="Amiri" w:hAnsi="Amiri" w:eastAsia="Amiri" w:cs="Amiri"/>
          <w:color w:val="111111"/>
          <w:sz w:val="28"/>
          <w:sz w:val="28"/>
          <w:szCs w:val="28"/>
          <w:rtl w:val="true"/>
          <w:lang w:bidi="ar-SA"/>
        </w:rPr>
        <w:t>قول الصادق عليه السلام لابن عمار</w:t>
      </w:r>
      <w:r>
        <w:rPr>
          <w:rStyle w:val="FootnoteAnchor"/>
          <w:rtl w:val="true"/>
        </w:rPr>
        <w:footnoteReference w:id="1137"/>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سابقا بعض الكلام في ذلك، و منه مضافا الى ما سمعت يتحقق التشويش المزبور و إن كان الذي يقوى في النظر سقوطها عن النائي الذي يجب عليه أن يتمتع بها الى الحج و لا عمرة مفردة عليه لما عرفت و تعرف إنشاء الله، و الله العالم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قد تجب‏ العمرة أيضا بالنذر و ما في معناه‏ من العهد و اليمين‏ و بالاستيجار و الإفساد و الفوات‏ أي فوات الحج فان من فاته وجب عليه التحلل بعمرة، و من وجب عليه التمتع مثلا فاعتمر وفاته الحج فعليه حج التمتع من قابل، و هو انما يتحقق بالاعتمار قبله‏ و بالدخول إلى مكة بل الحرم للدخول إلى مكة فيجب عليه العمرة أو الحج تخييرا إن وجب الدخول، و إلا كان من الوجوب الشرطي نحو الوضوء للنافلة، و على كل حال انما يجب أحدهما مع انتفاء العذر كقتال مباح و مرض لا يمكنه الإحرام معه و لا به أورق لم يأذن له سيده في قول أو رمد</w:t>
      </w:r>
      <w:bookmarkStart w:id="371" w:name="pg12277_130631"/>
    </w:p>
    <w:p>
      <w:pPr>
        <w:pStyle w:val="BookText"/>
        <w:rPr/>
      </w:pPr>
      <w:bookmarkEnd w:id="37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كذلك كما تقدم الكلام فيه‏ و مع‏ عدم تكرار الدخول‏ كالحطاب و الحشاش و من أحل و لما يمض شهر كما تقدم الكلام في ذلك كله مفصلا، فلا 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يتكرر وجوبها بحسب‏ تكرر السبب‏ و وقتها عند حصوله</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7179132_417432637"/>
      <w:bookmarkStart w:id="373" w:name="_Toc140"/>
      <w:bookmarkEnd w:id="372"/>
      <w:r>
        <w:rPr>
          <w:rtl w:val="true"/>
        </w:rPr>
        <w:t>[</w:t>
      </w:r>
      <w:r>
        <w:rPr>
          <w:rtl w:val="true"/>
        </w:rPr>
        <w:t>في بيان أفعال العمرة</w:t>
      </w:r>
      <w:r>
        <w:rPr>
          <w:rtl w:val="true"/>
        </w:rPr>
        <w:t>]</w:t>
      </w:r>
      <w:bookmarkEnd w:id="373"/>
    </w:p>
    <w:p>
      <w:pPr>
        <w:pStyle w:val="BookText"/>
        <w:rPr/>
      </w:pPr>
      <w:r>
        <w:rPr>
          <w:rFonts w:ascii="Amiri" w:hAnsi="Amiri" w:eastAsia="Amiri" w:cs="Amiri"/>
          <w:color w:val="111111"/>
          <w:sz w:val="28"/>
          <w:sz w:val="28"/>
          <w:szCs w:val="28"/>
          <w:rtl w:val="true"/>
          <w:lang w:bidi="ar-SA"/>
        </w:rPr>
        <w:t>و أفعالها أي العمرة المفردة التي هي الواجبة بأصل الشرع‏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النية و الإحرام‏ من الميقات الذي قد عرفته‏ و الطواف و ركعتاه و السعي و التقصير أو الحلق‏ و طواف النساء و ركعتاه‏ بلا خلاف أجده في شي‏ء من ذلك فتوى و نصا إلا في وجوب طواف النساء فيها، فإنه قيل بعدمه كعمرة التمتع و قد عرفت أن الأصح ما هو المشهور من وجوبه، بل عرفت أيضا تفصيل الكلام في غيره من الأفعال</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7179134_417432637"/>
      <w:bookmarkStart w:id="375" w:name="_Toc141"/>
      <w:bookmarkEnd w:id="374"/>
      <w:r>
        <w:rPr>
          <w:rtl w:val="true"/>
        </w:rPr>
        <w:t>[</w:t>
      </w:r>
      <w:r>
        <w:rPr>
          <w:rtl w:val="true"/>
        </w:rPr>
        <w:t>في بيان أقسام العمرة</w:t>
      </w:r>
      <w:r>
        <w:rPr>
          <w:rtl w:val="true"/>
        </w:rPr>
        <w:t>]</w:t>
      </w:r>
      <w:bookmarkEnd w:id="375"/>
    </w:p>
    <w:p>
      <w:pPr>
        <w:pStyle w:val="Heading5"/>
        <w:numPr>
          <w:ilvl w:val="4"/>
          <w:numId w:val="1"/>
        </w:numPr>
        <w:rPr/>
      </w:pPr>
      <w:bookmarkStart w:id="376" w:name="__RefHeading___Toc7179136_417432637"/>
      <w:bookmarkStart w:id="377" w:name="_Toc142"/>
      <w:bookmarkEnd w:id="376"/>
      <w:r>
        <w:rPr>
          <w:rtl w:val="true"/>
        </w:rPr>
        <w:t>اشاره</w:t>
      </w:r>
      <w:bookmarkEnd w:id="377"/>
    </w:p>
    <w:p>
      <w:pPr>
        <w:pStyle w:val="BookText"/>
        <w:rPr/>
      </w:pPr>
      <w:r>
        <w:rPr>
          <w:rFonts w:ascii="Amiri" w:hAnsi="Amiri" w:eastAsia="Amiri" w:cs="Amiri"/>
          <w:color w:val="111111"/>
          <w:sz w:val="28"/>
          <w:sz w:val="28"/>
          <w:szCs w:val="28"/>
          <w:rtl w:val="true"/>
          <w:lang w:bidi="ar-SA"/>
        </w:rPr>
        <w:t>و تنقسم‏ العمرة بالمعنى الأعم‏ إلى متمتع بها الى الحج‏ و مفردة</w:t>
      </w:r>
    </w:p>
    <w:p>
      <w:pPr>
        <w:pStyle w:val="Heading5"/>
        <w:numPr>
          <w:ilvl w:val="4"/>
          <w:numId w:val="1"/>
        </w:numPr>
        <w:rPr/>
      </w:pPr>
      <w:bookmarkStart w:id="378" w:name="__RefHeading___Toc7179138_417432637"/>
      <w:bookmarkStart w:id="379" w:name="_Toc143"/>
      <w:bookmarkEnd w:id="378"/>
      <w:r>
        <w:rPr>
          <w:rtl w:val="true"/>
        </w:rPr>
        <w:t>[</w:t>
      </w:r>
      <w:r>
        <w:rPr>
          <w:rtl w:val="true"/>
        </w:rPr>
        <w:t>القسم الأولى متمتع بها تجب على من ليس من حاضري المسجد الحرام‏</w:t>
      </w:r>
      <w:r>
        <w:rPr>
          <w:rtl w:val="true"/>
        </w:rPr>
        <w:t>]</w:t>
      </w:r>
      <w:bookmarkEnd w:id="379"/>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تجب على من ليس من حاضري المسجد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بعد عنه بثمانية و أربعين ميلا أو باثني عشر ميلا من كل جانب على ما تقدم من الخلاف إذ هي جزء من الحج الذي قد عرفت أنه فرض من كان كذلك‏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لا تصح إلا في أشهر الحج، و تسقط المفردة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كما عرفت الكلام فيه آنفا، لكن في المسالك يفهم من لفظ السقوط أن العمرة المفردة واجبة بأصل الشرع على كل مكلف، كما أن الحج مطلقا يجب عليه و أنها انما تسقط عن المتمتع إذا اعتمر عمرته تخفيفا، 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المفردة تلزم حاضري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عدم وجوبها على النائي من رأس، و بين المفهومين تدافع ظاهر، و كأن الموجب لذلك كون عمرة التمتع أخف من المفردة، فكانت المفردة بسبب ذلك أكمل و هي المشروعة بالأصالة المفروضة قبل نزول آية التمتع، و كانت عمرة التمتع قائمة مقام الأصلية مجزئة عنها، و هي منها بمنزلة الرخصة من العزيمة، و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المفردة 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إشارة الى ما استقر عليه الحال، و صار هو الحكم الثابت الآن بأصل الشرع، ففي الأول إشارة إلى ابتدائه، و الثاني إلى استقراره، و هو كالصريح في المفروغية من عدم وجوب عمرة مفردة على النائي، و يؤيده ما ذكرناه مضافا الى صراحة النصوص أو ظهورها الواردة في حج التمتع في وجوب المتعة بها الى الحج على النائي، بل هو ظاهر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حينئذ يظهر لك ما في المعروف الآن في عصرنا من العلماء و غيرهم من وجوب عمرة مفردة على النائبين عن غيرهم مع فرض استطاعتهم المالية معللين له بأن العمرة واجبة على كل أحد و الفرض استطاعتهم لها، فتجب و إن وجب عليهم الحج بعد ذلك مع حصول شرائط وجوبه،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يلزم فيها التقصير الذي هو أحد المناسك فيها عندنا على وجه يكون تركه نقصا فيها، بل في المنتهى إجماع علمائنا عليه و إن حصل الإحلال له منها، خلافا للشافعي في أحد قوليه، فجعله إطلاق محظور كالطيب، و اللباس، و لا ريب في فساده عندنا بعد ما سمعت من الإجماع بقسميه عليه، و النصوص التي منها</w:t>
      </w:r>
    </w:p>
    <w:p>
      <w:p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1138"/>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المتمتع أن يطوف بالكعبة و يسعى بين الصفا و المروة و يقصر من شعره، فإذا فعل ذلك فقد أحل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عمر بن يزيد</w:t>
      </w:r>
      <w:r>
        <w:rPr>
          <w:rStyle w:val="FootnoteAnchor"/>
          <w:rtl w:val="true"/>
        </w:rPr>
        <w:footnoteReference w:id="1139"/>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ائت منزلك و قصر من شعرك و حل لك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 أيضا في صحيح معاوية بن عمار</w:t>
      </w:r>
      <w:r>
        <w:rPr>
          <w:rStyle w:val="FootnoteAnchor"/>
          <w:rtl w:val="true"/>
        </w:rPr>
        <w:footnoteReference w:id="1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المتعة إلا التقصير</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من المعتبرة المستفيضة التي مقتضاها كإطلاق الأكثر الاجتزاء بتحقق مسماه بالإزالة للشعر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أو الظفر بحديد أو نتف أو قرض بالسن أو نحو ذلك،</w:t>
      </w:r>
    </w:p>
    <w:p>
      <w:pPr>
        <w:pStyle w:val="BookText"/>
        <w:rPr/>
      </w:pPr>
      <w:r>
        <w:rPr>
          <w:rFonts w:ascii="IRNazanin" w:hAnsi="IRNazanin" w:eastAsia="IRNazanin"/>
          <w:color w:val="111111"/>
          <w:sz w:val="28"/>
          <w:sz w:val="28"/>
          <w:szCs w:val="28"/>
          <w:rtl w:val="true"/>
          <w:lang w:bidi="fa-IR"/>
        </w:rPr>
        <w:t>قال عبد الله بن سنان‏</w:t>
      </w:r>
      <w:r>
        <w:rPr>
          <w:rStyle w:val="FootnoteAnchor"/>
          <w:rtl w:val="true"/>
        </w:rPr>
        <w:footnoteReference w:id="1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متمتع قرض أظفاره و أخذ من شعره بمشقص قال لا بأس، ليس كل أحد يجد جلما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الحلبي في الموثق‏</w:t>
      </w:r>
      <w:r>
        <w:rPr>
          <w:rStyle w:val="FootnoteAnchor"/>
          <w:rtl w:val="true"/>
        </w:rPr>
        <w:footnoteReference w:id="1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امرأة متمتعة عاجلها زوجها قبل أن تقصر فلما تخوفت أن يغلبها أهوت إلى قرونها فقرضت منها بأسنانها و قرضت بأظافيرها هل عليها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كل أحد يجد المقاريض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حسنه‏</w:t>
      </w:r>
      <w:r>
        <w:rPr>
          <w:rStyle w:val="FootnoteAnchor"/>
          <w:rtl w:val="true"/>
        </w:rPr>
        <w:footnoteReference w:id="1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عليه السلام أيضا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لما قضيت نسكي للعمرة أتيت أهلي و لم أقصر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بدنة،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أردت ذلك منها و لم تكن قصرت امتنعت، فلما غلبتها قرضت بعض إشعارها بأسنانها،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 الله كانت أفقه منك، عليك بدنة، و ليس عليها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حسن حفص بن البختري و جميل و غيرهما و صحيحهم‏</w:t>
      </w:r>
      <w:r>
        <w:rPr>
          <w:rStyle w:val="FootnoteAnchor"/>
          <w:rtl w:val="true"/>
        </w:rPr>
        <w:footnoteReference w:id="1144"/>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محرم يقصر من بعض و لا يقصر من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الدالة على الاكتفاء بمسماه، بل في المنتهى و عن التحرير و التذكرة أدنى التقصير أن يقص شيئا من شعر رأسه، و أقله ثلاث شعرات ناسبا له في الأول إلى اختيار علمائنا و إن كان هو إن لم يتم الإجماع المزبور محل نظر، للشك في تحقق مسماه بذلك، و اليه يرجع ما عن المبسوط من اشتراط كون المقطوع جماعة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في‏</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معاوية و حسنه‏</w:t>
      </w:r>
      <w:r>
        <w:rPr>
          <w:rStyle w:val="FootnoteAnchor"/>
          <w:rtl w:val="true"/>
        </w:rPr>
        <w:footnoteReference w:id="1145"/>
      </w:r>
      <w:r>
        <w:rPr>
          <w:rFonts w:ascii="Amiri" w:hAnsi="Amiri" w:eastAsia="Amiri" w:cs="Amiri"/>
          <w:color w:val="111111"/>
          <w:sz w:val="28"/>
          <w:sz w:val="28"/>
          <w:szCs w:val="28"/>
          <w:rtl w:val="true"/>
          <w:lang w:bidi="ar-SA"/>
        </w:rPr>
        <w:t xml:space="preserve">عن الصادق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تقصر من شعرك من جوانبه و لحيتك، و خذ من شاربك و قلم أظفارك، و أبق‏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منها لحجك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محمول على ضرب من الندب و إن حكي عن جمل العلم و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من شعر رأسه و من 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من شعر رأسك من جوانبه و من حاجبيك و من لحيتك، و خذ من شاربك و قلم أظفارك و أبق منها لحجك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المقنع إلا أنه ترك فيه اللحية، و الهداية و المصباح و مختصره إلا أنه ترك فيها الحاجب، لكن لعلهم عبروا بذلك تبعا لما سمعته من قول الصادق عليه السلام لا أن مرادهم الوجوب، و إلا كانوا محجوجين بالنصوص المزبورة التي لا يكافؤها الصحيح و الحسن المزبوران خصوصا بعد اعتضاد النصوص السابقة بإطلاق الفتاوى نعم ظاهر المتن و القواعد و محكي الجمل و العقود و السرائر و التبصرة الاجتزاء ببعض الأظفار أو الشعر من اللحية أو الرأس أو الشارب أو الحاجب أو غيرها، و عن النهاية و التحرير و الإرشاد الاقتصار على شعر الرأس، و عن الاقتصاد و الغنية و المهذب و الإصباح و الإشارة على شعر الرأس و اللحية، و عن المفيد زيادة الحاجب أو الاقتصار عليه و على شعر الرأس، و عن الحلبي و ابن سعيد زيادة الشارب، و في التهذيب و المنتهى و محكي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التقصير أن يقرض أظفاره و يجز من شعره شيئا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أدناه أن يقص شيئا من شعر رأسه أو يقص أظفاره، و الأصلع يأخذ من شعر اللحية أو</w:t>
      </w:r>
    </w:p>
    <w:p>
      <w:pPr>
        <w:pStyle w:val="BookText"/>
        <w:rPr/>
      </w:pPr>
      <w:r>
        <w:rPr>
          <w:rFonts w:ascii="Amiri" w:hAnsi="Amiri" w:eastAsia="Amiri" w:cs="Amiri"/>
          <w:color w:val="111111"/>
          <w:sz w:val="28"/>
          <w:sz w:val="28"/>
          <w:szCs w:val="28"/>
          <w:rtl w:val="true"/>
          <w:lang w:bidi="ar-SA"/>
        </w:rPr>
        <w:t>الشارب أو يقص الأظفار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المبسوط و السرائر إلا أن فيهما الحاجب مكان الشارب، و ليس في المبسوط قص الأظفار لغير الأصلع، و لكن الظاهر أن ذلك كله ليس خلافا في المسألة، و انما هو ذكر بعض أفراد ما يتحقق به المسمى</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فيما عن الخلاف من إطلاق أن المعتمر إن حلق جاز و التقصير أفضل واضح الضعف بعد الإحاطة بما ذكرناه إن أراد المتمتع أو ما يعمه، و إن حكي عن المختلف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يذهب إليه والدي، بل قيل كان دليله أنه إذا أحل من العمرة حل له كل ما حرمه الإحرام، و منه إزالة الشعر بجميع أنواعها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فيجوز له الحلق بعد التقصير و أول الحلق تقصير، بل عن التهذيب من عقص شعر رأسه عند الإحرام أو لبده فلا يجوز له إلا الحلق، و متى اقتصر على التقصير كان عليه دم شاة، و ظاهره العموم للحج و عمرة التمتع و المفردة، بل في عمرة التمتع أظهر، و استدل عليه ب</w:t>
      </w:r>
    </w:p>
    <w:p>
      <w:pPr>
        <w:pStyle w:val="BookText"/>
        <w:rPr/>
      </w:pPr>
      <w:r>
        <w:rPr>
          <w:rFonts w:ascii="Amiri" w:hAnsi="Amiri" w:eastAsia="Amiri" w:cs="Amiri"/>
          <w:color w:val="111111"/>
          <w:sz w:val="28"/>
          <w:sz w:val="28"/>
          <w:szCs w:val="28"/>
          <w:rtl w:val="true"/>
          <w:lang w:bidi="ar-SA"/>
        </w:rPr>
        <w:t>قول الصادق عليه السلام في صحيح معاوية بن عمار</w:t>
      </w:r>
      <w:r>
        <w:rPr>
          <w:rStyle w:val="FootnoteAnchor"/>
          <w:rtl w:val="true"/>
        </w:rPr>
        <w:footnoteReference w:id="1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أحرمت فعقصت شعر رأسك أو لبدته فقد وجب عليك الحلق، و ليس لك التقصير، و إن أنت لم تفعل فمخير لك التقصير و الحلق في الحج، و ليس في المتعة إلا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العيص‏</w:t>
      </w:r>
      <w:r>
        <w:rPr>
          <w:rStyle w:val="FootnoteAnchor"/>
          <w:rtl w:val="true"/>
        </w:rPr>
        <w:footnoteReference w:id="1147"/>
      </w:r>
      <w:r>
        <w:rPr>
          <w:rFonts w:ascii="Amiri" w:hAnsi="Amiri" w:eastAsia="Amiri" w:cs="Amiri"/>
          <w:color w:val="111111"/>
          <w:sz w:val="28"/>
          <w:sz w:val="28"/>
          <w:szCs w:val="28"/>
          <w:rtl w:val="true"/>
          <w:lang w:bidi="ar-SA"/>
        </w:rPr>
        <w:t xml:space="preserve">سأله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عقص شعر رأسه و هو متمتع ثم قدم مكة فقضى نسكه و حل عقاص رأسه فقصر و أدهن و أحل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لا يخفى عليك ما في ذلك كله، ضرورة منع كون أو الحلق تقصيرا و لذا كان مقابلا له، فلا يتحقق امتثال فيه، و صحيح معاوية صريح في أنه ليس في المتعة إلا تقصير، و من المحتمل تعلق قوله عليه السلام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بالجميع،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العيص فيحتمل الحج، و إياه و العمرة، و الدم يحتمل الهدي أو الندب كما عن الشهيد، و مما ذكرنا يظهر لك ضعف ما عن المنتهى من أن الحلق مجز و إن قلنا إنه محرم، لكونه عن أمر خارج عن التقصير الحاصل بأول الحلق، فيكون المحرم ما زاد عليه، ضرورة عدم تحقق التقصير به، على أنه ينبغي حينئذ اعتبار النية التي لا أثر لها في النص و لا الفتوى، بل ظاهر إطلاق النص خلافه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يظهر لك الوجه فيما ذكره المصنف‏ و غيره إلا النادر من أنه‏ لا يجوز فيها حلق‏ جميع‏ الرأس، و لو خالف ف حلق لزمه دم‏ كما صرح به غير واحد من الأصحاب، بل هو المشهور مستدلين عليه‏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بخبر أبي بصير</w:t>
      </w:r>
      <w:r>
        <w:rPr>
          <w:rStyle w:val="FootnoteAnchor"/>
          <w:rtl w:val="true"/>
        </w:rPr>
        <w:footnoteReference w:id="1148"/>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المتمتع أراد أن يقصر فحلق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 فإذا كان يوم النحر أمر الموسى على رأسه حين يريد أن يحلق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جميل‏</w:t>
      </w:r>
      <w:r>
        <w:rPr>
          <w:rStyle w:val="FootnoteAnchor"/>
          <w:rtl w:val="true"/>
        </w:rPr>
        <w:footnoteReference w:id="1149"/>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متمتع حلق رأسه بمكة إن كان جاهلا فليس عليه شي‏ء، و إن تعمد ذلك في أول شهور الحج بثلاثين يوما فليس عليه شي‏ء، و إن تعمد بعد الثلاثين يوما التي يوفر فيها الشعر للحج فان عليه دما يهريقه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مرسله‏</w:t>
      </w:r>
      <w:r>
        <w:rPr>
          <w:rStyle w:val="FootnoteAnchor"/>
          <w:rtl w:val="true"/>
        </w:rPr>
        <w:footnoteReference w:id="1150"/>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ناسيا أو جاهلا فليس عليه شي‏ء و إن كان متمتعا في أول شهور الحج فليس عليه شي‏ء إذا كان قد أعفاه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في الأول مضافا الى ضعف سنده بظهوره في غير العامد الذي حكي الإجماع ممن عدا الماتن على عدم وجوب ذلك عليه، للأصل و الصحيح و المرسل المزبورين، فلا بد من حمله على ضرب من الندب، و في الصحيح بعدم ظهوره في الحلق بعد الإحرام، بل لعل الدم فيه لترك توفير الشعر المستحب عند الأصحاب، و الواجب عند الشيخين، بل عن المفيد منهما التصريح بوجوب الدم فيه كما سمعت البحث فيه في بحث الإحرام، بل استدل له به و سمعت الكلام فيه هناك، على أنه مشتمل على التفصيل في العمد المنافي لإطلاق الأصحاب و من هنا يقوى الاحتمال المزبور، و إلا كان من الشواذ المطرحة، و حينئذ فلا دليل على وجوب الدم، و لذا جزم بعدمه بعض متأخري المتأخرين إلا أن يكون</w:t>
      </w:r>
    </w:p>
    <w:p>
      <w:pPr>
        <w:pStyle w:val="BookText"/>
        <w:rPr/>
      </w:pPr>
      <w:r>
        <w:rPr>
          <w:rFonts w:ascii="Amiri" w:hAnsi="Amiri" w:eastAsia="Amiri" w:cs="Amiri"/>
          <w:color w:val="111111"/>
          <w:sz w:val="28"/>
          <w:sz w:val="28"/>
          <w:szCs w:val="28"/>
          <w:rtl w:val="true"/>
          <w:lang w:bidi="ar-SA"/>
        </w:rPr>
        <w:t>إجماعا أو شهرة تجبر الدلالة على وجه يثبت بها المطلوب، و لا ريب في أنه أحوط حتى في صورة السهو التي هي مقتضى إطلاق المصنف هنا و في النافع</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الأحوط أن يكون شاة و إن أطلق في النصوص السابقة، بل هو المحكي عن إطلاق الأكثر أيضا، بل عن ابن حمزة جعله مما يوجب الدم المطلق لكن‏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في القواعد و محكي التهذيب و المهذب و السرائر تعيينه بالشاة لا لقاعدة الاقتصار على الأقل لأصالة البراءة، ضرورة ثبوت أقل منها كالجدي و نحوه، بل لدعوى الانصراف إليها، مضافا الى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باختصاص الدم بحلق جميع الرأس المنصرف من الأدلة السابقة و من الفتاوى دون البعض، كما عن التهذيب التصريح به، بل يوافقه محكي التحرير و المنتهى و الدروس، بل قد صرح بجوازه في القواعد و المنتهى و محكي النهاية و المبسوط و التهذيب و السرائر، بل في الثاني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يجزي عن التقصير و لا 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تقصير لما عرفت من عمومه لأنواع الإزالة 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لأحد لأكثر و الأصل الإباحة و البراءة من الدم، فلتحمل الأخبار على حلق الكل، 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حلق الجميع احتمل الاجزاء لحصوله بالشروع، و 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يخفى عليك ما فيه بعد الإحاطة بما ذكرناه سابقا من مقابلة الحلق للتقصير في النص و الفتوى، فلا يتحقق به مسماه، و لكن لا دم بحلق البعض الذي لا يتحقق به مسمى حلق الرأس، للأصل بعد ما سمعت من كون العمدة الإجماع أو الشهرة الجابرة، و هما في الكل دون البعض</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يناقش في الإثم به لذلك أيضا بعد ظهور نصوص الدم المستفاد منها الإثم في الجميع، بل قد يناقش في تحريمه أجمع أيضا بعد التقصير فضلا عن ثبوت الدم فيه و إن حكي التصريح به عن الشهيد وفاقا لابني حمزة و البراج، لايجابهما الكفارة بالحلق قبل الحج،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لو لم يحرم بعده لم يحرم أصلا، لأن أوله تقصير، إلا أن تلحظ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 أن ظاهر خبر أبي بصير</w:t>
      </w:r>
      <w:r>
        <w:rPr>
          <w:rStyle w:val="FootnoteAnchor"/>
          <w:rtl w:val="true"/>
        </w:rPr>
        <w:footnoteReference w:id="1151"/>
      </w:r>
      <w:r>
        <w:rPr>
          <w:rFonts w:ascii="Amiri" w:hAnsi="Amiri" w:eastAsia="Amiri" w:cs="Amiri"/>
          <w:color w:val="111111"/>
          <w:sz w:val="28"/>
          <w:sz w:val="28"/>
          <w:szCs w:val="28"/>
          <w:rtl w:val="true"/>
          <w:lang w:bidi="ar-SA"/>
        </w:rPr>
        <w:t>الموجب للدم في الحلق قبل التقصير، و لعله لذا قال في النافع‏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و لو حلق قبله لزمه شاة مشعرا بعدمها فيه بعده، بل و بعدم الإثم للأصل و العموم في النصوص و الفتاوى أنه يحل له كل شي‏ء حرم عليه بالإحرام بعد التقصير، فدعوى اختصاص الإحلال بغيره منافية لذلك، و احتمال الاستدلال لها بالصحيح المتقدم الذي هو في قوة تخصيص الإحلال بما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المحدثين التصريح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يحل له بالتقصير كل ما حرم عليه بالإحرام إلا الحلق و هو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ما عرفته من خروج الصحيح عن محل الفرض كي يصح به الاستدلال على الحكم المزبور المنافي للعمومات المذكورة، و لا</w:t>
      </w:r>
    </w:p>
    <w:p>
      <w:pPr>
        <w:pStyle w:val="BookText"/>
        <w:rPr/>
      </w:pPr>
      <w:r>
        <w:rPr>
          <w:rFonts w:ascii="Amiri" w:hAnsi="Amiri" w:eastAsia="Amiri" w:cs="Amiri"/>
          <w:color w:val="111111"/>
          <w:sz w:val="28"/>
          <w:sz w:val="28"/>
          <w:szCs w:val="28"/>
          <w:rtl w:val="true"/>
          <w:lang w:bidi="ar-SA"/>
        </w:rPr>
        <w:t>ظهور في كلام الأصحاب فيما ذكره، و انما ظاهره حرمة الحلق بدل التقصير على معنى الإحلال به دونه كالحج، لا أن المراد حرمته عليه حتى بعد الإحلال بالتقصير و إن بقي مدة طويلة لانتظار الحج، بل يمكن القطع بعدمه، كما هو واضح هذا و قد تقدم سابقا في أفعال الحج حكم من حلق رأسه قبل محله، و الأصلع بالنسبة إلى وجوب إمرار الموسى على رأسه في الأول دون الثاني، فلا 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ترك التقصير حتى أهل بالحج سهوا صحت متعته بلا خلاف أجده فيه ل</w:t>
      </w:r>
    </w:p>
    <w:p>
      <w:pPr>
        <w:pStyle w:val="BookText"/>
        <w:rPr/>
      </w:pPr>
      <w:r>
        <w:rPr>
          <w:rFonts w:ascii="Amiri" w:hAnsi="Amiri" w:eastAsia="Amiri" w:cs="Amiri"/>
          <w:color w:val="111111"/>
          <w:sz w:val="28"/>
          <w:sz w:val="28"/>
          <w:szCs w:val="28"/>
          <w:rtl w:val="true"/>
          <w:lang w:bidi="ar-SA"/>
        </w:rPr>
        <w:t>صحيح معاوية و حسنه‏</w:t>
      </w:r>
      <w:r>
        <w:rPr>
          <w:rStyle w:val="FootnoteAnchor"/>
          <w:rtl w:val="true"/>
        </w:rPr>
        <w:footnoteReference w:id="1152"/>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أهل بالعمرة و نسي أن يقصر حتى دخل في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و لا شي‏ء عليه و تمت عمرته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ظاهره عدم دم عليه أيضا كما في القواعد و المحكي عن سلار و ابن إدريس، و هو مقتضى الأصل، لكن‏</w:t>
      </w:r>
    </w:p>
    <w:p>
      <w:pPr>
        <w:pStyle w:val="BookText"/>
        <w:rPr/>
      </w:pPr>
      <w:r>
        <w:rPr>
          <w:rFonts w:ascii="IRNazanin" w:hAnsi="IRNazanin" w:eastAsia="IRNazanin"/>
          <w:color w:val="111111"/>
          <w:sz w:val="28"/>
          <w:sz w:val="28"/>
          <w:szCs w:val="28"/>
          <w:rtl w:val="true"/>
          <w:lang w:bidi="fa-IR"/>
        </w:rPr>
        <w:t>سأل إسحاق بن عمار</w:t>
      </w:r>
      <w:r>
        <w:rPr>
          <w:rStyle w:val="FootnoteAnchor"/>
          <w:rtl w:val="true"/>
        </w:rPr>
        <w:footnoteReference w:id="1153"/>
      </w:r>
      <w:r>
        <w:rPr>
          <w:rFonts w:ascii="Amiri" w:hAnsi="Amiri" w:eastAsia="Amiri" w:cs="Amiri"/>
          <w:color w:val="111111"/>
          <w:sz w:val="28"/>
          <w:sz w:val="28"/>
          <w:szCs w:val="28"/>
          <w:rtl w:val="true"/>
          <w:lang w:bidi="ar-SA"/>
        </w:rPr>
        <w:t xml:space="preserve">أبا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يتمتع فينسى أن يقصر حتى يهل بالحج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 الشيخ و بني زهرة و البراج و حمزة العمل به، و لا ريب في أنه أحوط إن لم يكن أقوى لقاعدة التخصيص التي هي أولى من الحمل على الندب إن لم يكن المراد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نفي الشي‏ء في الأول العقاب، بل ينبغي أن يكون شاة كما عن الغنية و المهذب و الإشارة لما سمعته مكررا من الانصراف و للاحتياط، و عن ابن حمزة إدراجه فيما فيه دم مطلق، و الأول أحوط إن لم يكن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ترك التقصير عمدا حتى أهل بالحج بطلت متعته و صارت حجته مبتولة كما عن الشيخ و ابني حمزة و سعيد و الفاضل في المختلف و الإرشاد و التحرير و التذكرة و المنتهى بل في الدروس أنه المشهور، ل</w:t>
      </w:r>
    </w:p>
    <w:p>
      <w:pPr>
        <w:pStyle w:val="BookText"/>
        <w:rPr/>
      </w:pPr>
      <w:r>
        <w:rPr>
          <w:rFonts w:ascii="Amiri" w:hAnsi="Amiri" w:eastAsia="Amiri" w:cs="Amiri"/>
          <w:color w:val="111111"/>
          <w:sz w:val="28"/>
          <w:sz w:val="28"/>
          <w:szCs w:val="28"/>
          <w:rtl w:val="true"/>
          <w:lang w:bidi="ar-SA"/>
        </w:rPr>
        <w:t>قول الصادق عليه السلام في خبر أبي بصير</w:t>
      </w:r>
      <w:r>
        <w:rPr>
          <w:rStyle w:val="FootnoteAnchor"/>
          <w:rtl w:val="true"/>
        </w:rPr>
        <w:footnoteReference w:id="11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إذا طاف و سعى ثم لبى قبل أن يقصر فليس له أن يقصر و ليس له 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محمد بن سنان‏</w:t>
      </w:r>
      <w:r>
        <w:rPr>
          <w:rStyle w:val="FootnoteAnchor"/>
          <w:rtl w:val="true"/>
        </w:rPr>
        <w:footnoteReference w:id="1155"/>
      </w:r>
      <w:r>
        <w:rPr>
          <w:rFonts w:ascii="Amiri" w:hAnsi="Amiri" w:eastAsia="Amiri" w:cs="Amiri"/>
          <w:color w:val="111111"/>
          <w:sz w:val="28"/>
          <w:sz w:val="28"/>
          <w:szCs w:val="28"/>
          <w:rtl w:val="true"/>
          <w:lang w:bidi="ar-SA"/>
        </w:rPr>
        <w:t>عن العلاء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عليه السلام عن رجل متمتع طاف ثم أهل بالحج قبل أن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متعته و هي حجة مبتولة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السند مع وصف أولهما بالصحة في المنتهى مدفوعة بالانجبار، فما عن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الثاني، لأنه لم يتحلل من عمرته مع الإجماع على عدم جواز إدخال الحج على العمرة قبل إتمام مناسكها، و التقصير من مناسكها عندنا، فهو حج منهي عنه فيفسد، خصوصا و قد نوى المتعة دون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بناء على أصولنا من العمل بمثل الخبرين المزبورين اللذين لا وجه لاحتمال</w:t>
      </w:r>
    </w:p>
    <w:p>
      <w:pPr>
        <w:pStyle w:val="BookText"/>
        <w:rPr/>
      </w:pPr>
      <w:r>
        <w:rPr>
          <w:rFonts w:ascii="Amiri" w:hAnsi="Amiri" w:eastAsia="Amiri" w:cs="Amiri"/>
          <w:color w:val="111111"/>
          <w:sz w:val="28"/>
          <w:sz w:val="28"/>
          <w:szCs w:val="28"/>
          <w:rtl w:val="true"/>
          <w:lang w:bidi="ar-SA"/>
        </w:rPr>
        <w:t>اختصاصهما بمن نوى العدول بعد إطلاقهما أو ظهورهما في عدمه، فمن الغريب موافقة الفاضل و الشهيد له على ذلك في محكي التلخيص و الدروس مع مخالفتهما له في أصله الذي هو عدم العمل بأخبار الآحاد و إن صحت،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للمتمتع بعد التقصير التشبه بالمحرمين في ترك المخيط و غيره ل</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عليه السلام في مرسل ابن البختري‏</w:t>
      </w:r>
      <w:r>
        <w:rPr>
          <w:rStyle w:val="FootnoteAnchor"/>
          <w:rtl w:val="true"/>
        </w:rPr>
        <w:footnoteReference w:id="1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للمتمتع بالعمرة الى‏</w:t>
      </w:r>
      <w:bookmarkStart w:id="380" w:name="pg12277_130640"/>
    </w:p>
    <w:p>
      <w:pPr>
        <w:pStyle w:val="BookText"/>
        <w:rPr/>
      </w:pPr>
      <w:bookmarkEnd w:id="38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الحج إذا أحل أن لا يلبس قميصا و ليتشبه بالمحرمين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يستحب لأهل مكة التشبه بالمحرمين أيام الحج ل</w:t>
      </w:r>
    </w:p>
    <w:p>
      <w:pPr>
        <w:pStyle w:val="BookText"/>
        <w:rPr/>
      </w:pPr>
      <w:r>
        <w:rPr>
          <w:rFonts w:ascii="Amiri" w:hAnsi="Amiri" w:eastAsia="Amiri" w:cs="Amiri"/>
          <w:color w:val="111111"/>
          <w:sz w:val="28"/>
          <w:sz w:val="28"/>
          <w:szCs w:val="28"/>
          <w:rtl w:val="true"/>
          <w:lang w:bidi="ar-SA"/>
        </w:rPr>
        <w:t>خبر معاوية</w:t>
      </w:r>
      <w:r>
        <w:rPr>
          <w:rStyle w:val="FootnoteAnchor"/>
          <w:rtl w:val="true"/>
        </w:rPr>
        <w:footnoteReference w:id="1157"/>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لأهل مكة أن يلبسوا القميص، و أن يتشبهوا بالمحرمين شعثا غبرا،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و ينبغي للسلطان أن يأخذهم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لا يجب فيها طواف النساء بخلاف المفردة إلا على قول نادر في كل من المستثنى و المستثنى منه، و قد تقدم الكلام فيه مفصلا</w:t>
      </w:r>
    </w:p>
    <w:p>
      <w:pPr>
        <w:pStyle w:val="Heading5"/>
        <w:numPr>
          <w:ilvl w:val="4"/>
          <w:numId w:val="1"/>
        </w:numPr>
        <w:rPr/>
      </w:pPr>
      <w:bookmarkStart w:id="381" w:name="__RefHeading___Toc7179140_417432637"/>
      <w:bookmarkStart w:id="382" w:name="_Toc144"/>
      <w:bookmarkEnd w:id="381"/>
      <w:r>
        <w:rPr>
          <w:rtl w:val="true"/>
        </w:rPr>
        <w:t>[</w:t>
      </w:r>
      <w:r>
        <w:rPr>
          <w:rtl w:val="true"/>
        </w:rPr>
        <w:t>القسم الثاني المفردة تلزم حاضري المسجد الحرام‏</w:t>
      </w:r>
      <w:r>
        <w:rPr>
          <w:rtl w:val="true"/>
        </w:rPr>
        <w:t>]</w:t>
      </w:r>
      <w:bookmarkEnd w:id="382"/>
    </w:p>
    <w:p>
      <w:pPr>
        <w:pStyle w:val="BookText"/>
        <w:rPr/>
      </w:pPr>
      <w:r>
        <w:rPr>
          <w:rFonts w:ascii="Amiri" w:hAnsi="Amiri" w:eastAsia="Amiri" w:cs="Amiri"/>
          <w:color w:val="111111"/>
          <w:sz w:val="28"/>
          <w:sz w:val="28"/>
          <w:szCs w:val="28"/>
          <w:rtl w:val="true"/>
          <w:lang w:bidi="ar-SA"/>
        </w:rPr>
        <w:t>و المفردة تلزم حاضري المسجد الحرام‏ غير البعيدين بالمقدار المزبور، كما يلزمهم أيضا الحج بأحد قسميه، و لو وجبا معا فقد قطع الأصحاب بوجوب تأخير العمرة حينئذ عن الحج، بل ظاهر غير واحد كالعلامة الطباطبائي و سيد الرياض الإجماع عليه، بل في كشف اللثام الإجماع قولا و فعلا عليه، بل عن المنتهى ذلك أيضا و قد ذكرنا سابقا أن الإجماع المزبور هو العمدة في إثبات ذلك، و لولاه لكان للنظر فيه مجال، إذ في استفادته من النصوص نظر كما في المدارك، بل ظاهرها خلافه،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في أن العمرة المفردة تصح في جميع أيام السنة و إن كان‏ أفضلها ما وقع في رجب‏ فإنها فيه تلي الحج في الفضل كما عن الشيخ إرساله‏ عنهم عليهم السلام في المصباح‏</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و قال الصادق عليه السلام في صحيح معاوية</w:t>
      </w:r>
      <w:r>
        <w:rPr>
          <w:rStyle w:val="FootnoteAnchor"/>
          <w:rtl w:val="true"/>
        </w:rPr>
        <w:footnoteReference w:id="11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المعتمر يعتمر في أي شهور السنة شاء، و أفضل العمرة عمرة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صحيحه الآخر</w:t>
      </w:r>
      <w:r>
        <w:rPr>
          <w:rStyle w:val="FootnoteAnchor"/>
          <w:rtl w:val="true"/>
        </w:rPr>
        <w:footnoteReference w:id="1160"/>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عليه السلام أي العمرة أفضل عمرة في رجب أو عمرة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في رجب أفضل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 الباقر عليه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في صحيح زرارة</w:t>
      </w:r>
      <w:r>
        <w:rPr>
          <w:rStyle w:val="FootnoteAnchor"/>
          <w:rtl w:val="true"/>
        </w:rPr>
        <w:footnoteReference w:id="1161"/>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 العمرة عمرة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يكفي في كونها رجبية الإهلال بها فيه و إن وقع باقي أفعالها في شعبان،</w:t>
      </w:r>
    </w:p>
    <w:p>
      <w:pPr>
        <w:pStyle w:val="BookText"/>
        <w:rPr/>
      </w:pPr>
      <w:r>
        <w:rPr>
          <w:rFonts w:ascii="Amiri" w:hAnsi="Amiri" w:eastAsia="Amiri" w:cs="Amiri"/>
          <w:color w:val="111111"/>
          <w:sz w:val="28"/>
          <w:sz w:val="28"/>
          <w:szCs w:val="28"/>
          <w:rtl w:val="true"/>
          <w:lang w:bidi="ar-SA"/>
        </w:rPr>
        <w:t>قال الصادق عليه السلام في صحيح أبي أيوب الخزاز</w:t>
      </w:r>
      <w:r>
        <w:rPr>
          <w:rStyle w:val="FootnoteAnchor"/>
          <w:rtl w:val="true"/>
        </w:rPr>
        <w:footnoteReference w:id="1162"/>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كنت أخرج الليلة أو الليلتين يبقيان من رجب فتقول أم فروة أي أبه إن عمرتنا شعبانية، فأقول لها أي بنية انها فيما أهللت و ليس فيما أحللت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أيضا في صحيح عبد الله بن سنان‏</w:t>
      </w:r>
      <w:r>
        <w:rPr>
          <w:rStyle w:val="FootnoteAnchor"/>
          <w:rtl w:val="true"/>
        </w:rPr>
        <w:footnoteReference w:id="1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أحرمت و عليك من رجب يوم و ليلة فعمرتك رجبية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قال عليه السلام أيضا في خبر عيسى الفراء</w:t>
      </w:r>
      <w:r>
        <w:rPr>
          <w:rStyle w:val="FootnoteAnchor"/>
          <w:rtl w:val="true"/>
        </w:rPr>
        <w:footnoteReference w:id="1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أهل بالعمرة في رجب و أحل في غيره كانت عمرته لرجب، و إذا أهل في غير رجب و طاف في رجب فعمرته لرجب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w:t>
      </w:r>
    </w:p>
    <w:p>
      <w:pPr>
        <w:pStyle w:val="BookText"/>
        <w:rPr/>
      </w:pPr>
      <w:r>
        <w:rPr>
          <w:rFonts w:ascii="Amiri" w:hAnsi="Amiri" w:eastAsia="Amiri" w:cs="Amiri"/>
          <w:color w:val="111111"/>
          <w:sz w:val="28"/>
          <w:sz w:val="28"/>
          <w:szCs w:val="28"/>
          <w:rtl w:val="true"/>
          <w:lang w:bidi="ar-SA"/>
        </w:rPr>
        <w:t>كتب علي بن حديد</w:t>
      </w:r>
      <w:r>
        <w:rPr>
          <w:rStyle w:val="FootnoteAnchor"/>
          <w:rtl w:val="true"/>
        </w:rPr>
        <w:footnoteReference w:id="1165"/>
      </w:r>
      <w:r>
        <w:rPr>
          <w:rFonts w:ascii="Amiri" w:hAnsi="Amiri" w:eastAsia="Amiri" w:cs="Amiri"/>
          <w:color w:val="111111"/>
          <w:sz w:val="28"/>
          <w:sz w:val="28"/>
          <w:szCs w:val="28"/>
          <w:rtl w:val="true"/>
          <w:lang w:bidi="ar-SA"/>
        </w:rPr>
        <w:t xml:space="preserve">الى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الخروج في شهر رمضان أفضل أو يقيم حتى ينقضي الشهر و يتم صومه، فكتب اليه كتابا</w:t>
      </w:r>
    </w:p>
    <w:p>
      <w:pPr>
        <w:pStyle w:val="BookText"/>
        <w:rPr/>
      </w:pPr>
      <w:r>
        <w:rPr>
          <w:rFonts w:ascii="Amiri" w:hAnsi="Amiri" w:eastAsia="Amiri" w:cs="Amiri"/>
          <w:color w:val="111111"/>
          <w:sz w:val="28"/>
          <w:sz w:val="28"/>
          <w:szCs w:val="28"/>
          <w:rtl w:val="true"/>
          <w:lang w:bidi="ar-SA"/>
        </w:rPr>
        <w:t>قرأه بخطه سألت رحمك الله عن أي العمرة أفضل عمرة شهر رمضان أفضل 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إرادته الفضل على الصوم في شهر رمضان و اختصاصه بالسائل، نحو ما في‏</w:t>
      </w:r>
    </w:p>
    <w:p>
      <w:pPr>
        <w:pStyle w:val="BookText"/>
        <w:rPr/>
      </w:pPr>
      <w:r>
        <w:rPr>
          <w:rFonts w:ascii="Amiri" w:hAnsi="Amiri" w:eastAsia="Amiri" w:cs="Amiri"/>
          <w:color w:val="111111"/>
          <w:sz w:val="28"/>
          <w:sz w:val="28"/>
          <w:szCs w:val="28"/>
          <w:rtl w:val="true"/>
          <w:lang w:bidi="ar-SA"/>
        </w:rPr>
        <w:t>خبر الوليد بن صحيح‏</w:t>
      </w:r>
      <w:r>
        <w:rPr>
          <w:rStyle w:val="FootnoteAnchor"/>
          <w:rtl w:val="true"/>
        </w:rPr>
        <w:footnoteReference w:id="1166"/>
      </w:r>
      <w:r>
        <w:rPr>
          <w:rFonts w:ascii="Amiri" w:hAnsi="Amiri" w:eastAsia="Amiri" w:cs="Amiri"/>
          <w:color w:val="111111"/>
          <w:sz w:val="28"/>
          <w:sz w:val="28"/>
          <w:szCs w:val="28"/>
          <w:rtl w:val="true"/>
          <w:lang w:bidi="ar-SA"/>
        </w:rPr>
        <w:t xml:space="preserve">قال للصادق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 أن عمرة في شهر رمضان تعدل حجة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ذلك في امرأة وعدها رسول الله صلى الله عليه و آله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اعتمري في شهر رمضان أفضل، فهو لك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أحرم بالمفردة في أشهر الحج‏ و دخل مكة و لم تكن متعينة عليه بسبب من الأسباب على ما في المسالك، و إن نوقش بأن مقتضى إطلاق الأدلة خلافه، و قد يدفع بأن المراد إذا كان هناك سبب يقتضي تعين المفردة على وجه لا يكفي في امتثاله المتمتع بها، و على كل حال فمتى كان كذلك‏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جاز أن ينوي المتمتع و يلزمه دم‏ كما صرح به غير واحد، بل لا أجد فيه خلافا، للمعتبرة التي منها</w:t>
      </w:r>
    </w:p>
    <w:p>
      <w:pPr>
        <w:pStyle w:val="BookText"/>
        <w:rPr/>
      </w:pPr>
      <w:r>
        <w:rPr>
          <w:rFonts w:ascii="Amiri" w:hAnsi="Amiri" w:eastAsia="Amiri" w:cs="Amiri"/>
          <w:color w:val="111111"/>
          <w:sz w:val="28"/>
          <w:sz w:val="28"/>
          <w:szCs w:val="28"/>
          <w:rtl w:val="true"/>
          <w:lang w:bidi="ar-SA"/>
        </w:rPr>
        <w:t>قول الصادق عليه السلام في قوى عمر بن يزيد</w:t>
      </w:r>
      <w:r>
        <w:rPr>
          <w:rStyle w:val="FootnoteAnchor"/>
          <w:rtl w:val="true"/>
        </w:rPr>
        <w:footnoteReference w:id="1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مكة معتمرا مفردا للحج فيقضي عمرته كان له ذلك، و إن أقام الى أن يدركه الحج كانت عمرته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تكون متعة إلا في أشهر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عليه السلام أيضا يعقوب بن شعيب‏</w:t>
      </w:r>
      <w:r>
        <w:rPr>
          <w:rStyle w:val="FootnoteAnchor"/>
          <w:rtl w:val="true"/>
        </w:rPr>
        <w:footnoteReference w:id="1168"/>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المعتمر في أشهر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استحباب ذلك له خصوصا إذا أقام إلى هلال ذي الحجة، و لا سيما إذا أقام إلى التروية تنزيلا للنصوص على ذلك، ففي‏</w:t>
      </w:r>
    </w:p>
    <w:p>
      <w:pPr>
        <w:pStyle w:val="BookText"/>
        <w:rPr/>
      </w:pPr>
      <w:r>
        <w:rPr>
          <w:rFonts w:ascii="IRNazanin" w:hAnsi="IRNazanin" w:eastAsia="IRNazanin"/>
          <w:color w:val="111111"/>
          <w:sz w:val="28"/>
          <w:sz w:val="28"/>
          <w:szCs w:val="28"/>
          <w:rtl w:val="true"/>
          <w:lang w:bidi="fa-IR"/>
        </w:rPr>
        <w:t>مرسل موسى بن القاسم‏</w:t>
      </w:r>
      <w:r>
        <w:rPr>
          <w:rStyle w:val="FootnoteAnchor"/>
          <w:rtl w:val="true"/>
        </w:rPr>
        <w:footnoteReference w:id="1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اعتمر في أشهر الحج فليتمتع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عمر بن يزيد</w:t>
      </w:r>
      <w:r>
        <w:rPr>
          <w:rStyle w:val="FootnoteAnchor"/>
          <w:rtl w:val="true"/>
        </w:rPr>
        <w:footnoteReference w:id="1170"/>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مكة بعمرة فأقام إلى هلال ذي الحجة فليس له أن يخرج حتى يحج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صحيحه‏</w:t>
      </w:r>
      <w:r>
        <w:rPr>
          <w:rStyle w:val="FootnoteAnchor"/>
          <w:rtl w:val="true"/>
        </w:rPr>
        <w:footnoteReference w:id="1171"/>
      </w:r>
      <w:r>
        <w:rPr>
          <w:rFonts w:ascii="Amiri" w:hAnsi="Amiri" w:eastAsia="Amiri" w:cs="Amiri"/>
          <w:color w:val="111111"/>
          <w:sz w:val="28"/>
          <w:sz w:val="28"/>
          <w:szCs w:val="28"/>
          <w:rtl w:val="true"/>
          <w:lang w:bidi="ar-SA"/>
        </w:rPr>
        <w:t xml:space="preserve">الآخر 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اعتمر عمرة مفردة فله أن يخرج إلى أهله متى شاء إلا أن يدركه خروج الناس 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الصحيح حكي عن القاضي وجوب الحج على من أدرك التروية إلا أنه قول نادر، فالمتجه حمله على ضرب من الكراهة، خصوصا بعد</w:t>
      </w:r>
    </w:p>
    <w:p>
      <w:pPr>
        <w:pStyle w:val="BookText"/>
        <w:rPr/>
      </w:pPr>
      <w:r>
        <w:rPr>
          <w:rFonts w:ascii="Amiri" w:hAnsi="Amiri" w:eastAsia="Amiri" w:cs="Amiri"/>
          <w:color w:val="111111"/>
          <w:sz w:val="28"/>
          <w:sz w:val="28"/>
          <w:szCs w:val="28"/>
          <w:rtl w:val="true"/>
          <w:lang w:bidi="ar-SA"/>
        </w:rPr>
        <w:t>قول الصادق عليه السلام في صحيح ابن سنان‏</w:t>
      </w:r>
      <w:r>
        <w:rPr>
          <w:rStyle w:val="FootnoteAnchor"/>
          <w:rtl w:val="true"/>
        </w:rPr>
        <w:footnoteReference w:id="1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بالعمرة المفردة في أشهر الحج ثم يرجع الى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اليماني‏</w:t>
      </w:r>
      <w:r>
        <w:rPr>
          <w:rStyle w:val="FootnoteAnchor"/>
          <w:rtl w:val="true"/>
        </w:rPr>
        <w:footnoteReference w:id="1173"/>
      </w:r>
      <w:r>
        <w:rPr>
          <w:rFonts w:ascii="Amiri" w:hAnsi="Amiri" w:eastAsia="Amiri" w:cs="Amiri"/>
          <w:color w:val="111111"/>
          <w:sz w:val="28"/>
          <w:sz w:val="28"/>
          <w:szCs w:val="28"/>
          <w:rtl w:val="true"/>
          <w:lang w:bidi="ar-SA"/>
        </w:rPr>
        <w:t xml:space="preserve">بعد أن سأله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خرج في أشهر الحج معتمرا ثم رجع الى</w:t>
      </w:r>
    </w:p>
    <w:p>
      <w:pPr>
        <w:pStyle w:val="BookText"/>
        <w:rPr/>
      </w:pPr>
      <w:r>
        <w:rPr>
          <w:rFonts w:ascii="Amiri" w:hAnsi="Amiri" w:eastAsia="Amiri" w:cs="Amiri"/>
          <w:color w:val="111111"/>
          <w:sz w:val="28"/>
          <w:sz w:val="28"/>
          <w:szCs w:val="28"/>
          <w:rtl w:val="true"/>
          <w:lang w:bidi="ar-SA"/>
        </w:rPr>
        <w:t>بلاده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إن حج من عامه ذلك و أفرد الحج فليس عليه دم، فان الحسين بن علي عليهما السلام خرج قبل التروية بيوم، و قد كان دخل معتمرا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التهذيب خرج يوم التروية،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و لعله الأصح ل</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1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من أين افترق المتمتع و المعتمر،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المتمتع مرتبط بالحج، و المعتمر إذا فرغ منها ذهب حيث شاء، و قد اعتمر الحسين عليه السلام في ذي الحجة ثم راح يوم التروية إلى العراق و الناس يروحون إلى منى، و لا بأس بالعمرة في ذي الحجة لمن لا يريد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أنه لا وجه لاحتمال الضرورة في خروج الحسين عليه السلام، ضرورة كون الاستدلال بما ذكره عليه السلام من الفرق مستدلا عليه بفعل الحسين عليه السلام، و</w:t>
      </w:r>
    </w:p>
    <w:p>
      <w:pPr>
        <w:pStyle w:val="BookText"/>
        <w:rPr/>
      </w:pPr>
      <w:r>
        <w:rPr>
          <w:rFonts w:ascii="Amiri" w:hAnsi="Amiri" w:eastAsia="Amiri" w:cs="Amiri"/>
          <w:color w:val="111111"/>
          <w:sz w:val="28"/>
          <w:sz w:val="28"/>
          <w:szCs w:val="28"/>
          <w:rtl w:val="true"/>
          <w:lang w:bidi="ar-SA"/>
        </w:rPr>
        <w:t>قال أبو جعفر عليه السلام في حسن‏</w:t>
      </w:r>
      <w:r>
        <w:rPr>
          <w:rStyle w:val="FootnoteAnchor"/>
          <w:rtl w:val="true"/>
        </w:rPr>
        <w:footnoteReference w:id="1175"/>
      </w:r>
      <w:r>
        <w:rPr>
          <w:rFonts w:ascii="Amiri" w:hAnsi="Amiri" w:eastAsia="Amiri" w:cs="Amiri"/>
          <w:color w:val="111111"/>
          <w:sz w:val="28"/>
          <w:sz w:val="28"/>
          <w:szCs w:val="28"/>
          <w:rtl w:val="true"/>
          <w:lang w:bidi="ar-SA"/>
        </w:rPr>
        <w:t xml:space="preserve">نجية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المعتمر مكة غير متمتع فطاف بالبيت و سعى بين الصفا و المروة و صلى الركعتين خلف مقام إبراهيم عليه السلام فليلحق بأهله إن شاء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أنزلت العمرة المفردة و المتعة، إلا أن المتعة دخلت في الحج و لم تدخل العمرة المفردة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يظهر من ذيله عدم جواز الدخول في حج التمتع بالمفردة و إن كانت في أشهر الحج، و لذا حكي عن الشيخ حمله على المفردة في غير أشهر الحج، و لعل حمله على إرادة كون الأمر له فيها أولى، و</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 في موثق سماعة</w:t>
      </w:r>
      <w:r>
        <w:rPr>
          <w:rStyle w:val="FootnoteAnchor"/>
          <w:rtl w:val="true"/>
        </w:rPr>
        <w:footnoteReference w:id="1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معتمرا في شوال و من نيته أن يعتمر و يرجع الى بلاده فلا بأس بذلك، و إن هو أقام إلى الحج فهو متمتع، لأن أشهر الحج شوال و ذو القعدة و ذو الحجة، فمن اعتمر فيهن فأقام إلى الحج فهي متعة، و من رجع الى بلاده و لم يقم الى الحج فهي عمرة، و إن اعتمر في شهر رمضان أو قبله فأقام إلى الحج فليس بمتمتع، و انما هو مجاور و أفرد العمرة، فإن هو أحب أن يتمتع في أشهر الحج بالعمرة إلى الحج فليخرج منها حتى يجاوز ذات عرق أو يتجاوز عسفان فيدخل متمتعا بعمرة إلى الحج‏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فان هو أحب أن يفرد الحج فليخرج إلى الجعرانة فيلبي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المتجه الجمع بينها بما ذكرناه لا بالمحكي عن القاضي، فإنه و إن كان يوافق قاعدة حمل المطلق على المقيد في بعضها إلا أنه لمكان ندرته لا يكافؤ المطلق، فيتجه الحمل على الكراهة و الندب بالمراتب المزبورة، كما أن المتجه إرادة التمتع بها</w:t>
      </w:r>
    </w:p>
    <w:p>
      <w:pPr>
        <w:pStyle w:val="BookText"/>
        <w:rPr/>
      </w:pPr>
      <w:r>
        <w:rPr>
          <w:rFonts w:ascii="Amiri" w:hAnsi="Amiri" w:eastAsia="Amiri" w:cs="Amiri"/>
          <w:color w:val="111111"/>
          <w:sz w:val="28"/>
          <w:sz w:val="28"/>
          <w:szCs w:val="28"/>
          <w:rtl w:val="true"/>
          <w:lang w:bidi="ar-SA"/>
        </w:rPr>
        <w:t>بالنية لا أنها تكون قهرا و إن لم ينو و إن أفاده بعض النصوص السابقة، إلا أنه لم نجد قائلا به، بل الأصل يقتضي خلافه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النصوص المزبورة و غيرها ظهر لك الوجه فيما ذكره المصنف و غيره من أنه‏ لو كان‏ العمرة المفردة في غير أشهر الحج لم يجز التمتع بها، مضافا الى ما عرفته سابقا من دخول عمرة التمتع في الحج، فلا يجوز وقوعها في غير أشهره‏ و كذا ظهر لك أيضا من بعضها مضافا الى ما تقدم ما ذكره المصنف و غيره من أنه‏ لو دخل مكة متمتعا لم يجز له الخروج حتى يأتي بالحج لأنه مرتبط به، نعم لو خرج بحيث لا يحتاج الى استئناف إحرام‏ بأن عاد قبل الشهر جاز، و لو خرج‏ و لم يعد حتى مضى الشهر فاستأنف عمرة تمتع بالأخيرة دون الأولى، فإنها تكون حينئذ مفردة و إن قيل أن في افتقارها الى طواف النساء حينئذ و ركعتيه وجهين كما تقدم الكلام في ذلك كله مفصلا، فلا 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تستحب المفردة في كل شهر بلا خلاف أجده فيه إلا من العماني فاعتبر السنة بين العمرتين، ل</w:t>
      </w:r>
    </w:p>
    <w:p>
      <w:pPr>
        <w:pStyle w:val="BookText"/>
        <w:rPr/>
      </w:pPr>
      <w:r>
        <w:rPr>
          <w:rFonts w:ascii="Amiri" w:hAnsi="Amiri" w:eastAsia="Amiri" w:cs="Amiri"/>
          <w:color w:val="111111"/>
          <w:sz w:val="28"/>
          <w:sz w:val="28"/>
          <w:szCs w:val="28"/>
          <w:rtl w:val="true"/>
          <w:lang w:bidi="ar-SA"/>
        </w:rPr>
        <w:t>قول الصادق عليه السلام في صحيح الحلبي‏</w:t>
      </w:r>
      <w:r>
        <w:rPr>
          <w:rStyle w:val="FootnoteAnchor"/>
          <w:rtl w:val="true"/>
        </w:rPr>
        <w:footnoteReference w:id="1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في كل سنة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أبي جعفر عليهما السلام في صحيح حريز و زرارة</w:t>
      </w:r>
      <w:r>
        <w:rPr>
          <w:rStyle w:val="FootnoteAnchor"/>
          <w:rtl w:val="true"/>
        </w:rPr>
        <w:footnoteReference w:id="1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عمرتان في سنة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لكنهما لندرة القائل بهما حتى من العماني فإن العبارة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المحكية عنه غير صريحة في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تأول بعض الشيعة هذا الخبر على معنى الخصوص، فزعمت أنها في التمتع خاصة، فأما غيره فله أن يعتمر في أي الشهور شاءوكم شاء من العمرة فإن يكن ما تأولوه موجودا في التوقيف عن السادة آل الرسول صلى الله عليه و آله فمأخوذ به، و إن كان غير ذلك من جهة الاجتهاد و الظن فذلك مردود عليهم، و أرجع في ذلك كله الى ما قالته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 في وجوده استفاضة النصوص بها في الأقل من ذلك،</w:t>
      </w:r>
    </w:p>
    <w:p>
      <w:pPr>
        <w:pStyle w:val="BookText"/>
        <w:rPr/>
      </w:pPr>
      <w:r>
        <w:rPr>
          <w:rFonts w:ascii="Amiri" w:hAnsi="Amiri" w:eastAsia="Amiri" w:cs="Amiri"/>
          <w:color w:val="111111"/>
          <w:sz w:val="28"/>
          <w:sz w:val="28"/>
          <w:szCs w:val="28"/>
          <w:rtl w:val="true"/>
          <w:lang w:bidi="ar-SA"/>
        </w:rPr>
        <w:t>قال الصادق عليه السلام في صحيح معاوية</w:t>
      </w:r>
      <w:r>
        <w:rPr>
          <w:rStyle w:val="FootnoteAnchor"/>
          <w:rtl w:val="true"/>
        </w:rPr>
        <w:footnoteReference w:id="1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يقول لكل شهر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ابن الحجاج‏</w:t>
      </w:r>
      <w:r>
        <w:rPr>
          <w:rStyle w:val="FootnoteAnchor"/>
          <w:rtl w:val="true"/>
        </w:rPr>
        <w:footnoteReference w:id="1180"/>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علي عليه السلام في كل شهر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الموثق‏</w:t>
      </w:r>
      <w:r>
        <w:rPr>
          <w:rStyle w:val="FootnoteAnchor"/>
          <w:rtl w:val="true"/>
        </w:rPr>
        <w:footnoteReference w:id="1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1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شهر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علي بن أبي حمزة</w:t>
      </w:r>
      <w:r>
        <w:rPr>
          <w:rStyle w:val="FootnoteAnchor"/>
          <w:rtl w:val="true"/>
        </w:rPr>
        <w:footnoteReference w:id="1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يدخل مكة في السنة المرة أو المرتين و الأربعة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فليدخل ملبيا، و إذا خرج فليخرج محلا،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شهر عمرة، فقلت يكون أقل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عشرة أيام،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حقك لقد كان في عامي هذه السنة ست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محمد بن إبراهيم بالطائف فكان كلما دخل مكة دخلت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 أيضا في الموثق‏</w:t>
      </w:r>
      <w:r>
        <w:rPr>
          <w:rStyle w:val="FootnoteAnchor"/>
          <w:rtl w:val="true"/>
        </w:rPr>
        <w:footnoteReference w:id="11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اثنا عشر شهرا، يعتمر لكل شهر 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يكون أقل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عشرة أيام عمرة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عمل بها الشيخ في التهذيب و ابنا حمزة و زهرة و أبو الصلاح و المصنف في النافع‏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و الفاضل في المختلف و الشهيد في الدروس على ما حكي عن بعضهم، و أيد بأن من دخل مكة بعد خروجه منها لم يجب عليه الإحرام إذا لم يكن مضى شهر و بما سمعت من إطلاق الأصحاب أن من أفسد عمرته قضاها في الشهر الآتي، و قال الحلبيان فيما حكي عنهما في كل شهر أو في كل سنة مرة، و هو يحتمل التردد و التخيير،</w:t>
      </w:r>
    </w:p>
    <w:p>
      <w:pPr>
        <w:pStyle w:val="BookText"/>
        <w:rPr/>
      </w:pPr>
      <w:r>
        <w:rPr>
          <w:rFonts w:ascii="Amiri" w:hAnsi="Amiri" w:eastAsia="Amiri" w:cs="Amiri"/>
          <w:color w:val="111111"/>
          <w:sz w:val="28"/>
          <w:sz w:val="28"/>
          <w:szCs w:val="28"/>
          <w:rtl w:val="true"/>
          <w:lang w:bidi="ar-SA"/>
        </w:rPr>
        <w:t>و لعل الثاني أظهر، بل عن الإسكافي و المهذب و الجامع ما في المتن‏ و أقله‏ أي الفصل بين العمرتين‏ عشرة أيام‏ بل هو خيرة محكي التحرير و التذكرة و المنتهى و الإرشاد و التبصرة لما سمعته من الخبرين اللذين لا يعارضهما ما في باقي النصوص من أنه لكل شهر أو في كل شهر عمرة بعد عدم دلالته على عدم ذلك في الأقل، بل ما سمعته من سؤال الراوي عن الأقل كالصريح في عدم فهمه من العبارة المزبورة المنع عن غيره، خصوصا بعد أن أقره الإمام عليه السلام على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عشرة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المتجه‏ و الموافق للضوابط في السنن القول بأن المراد من‏</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عشرة عمرة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يكره أن يأتي بعمرتين بينهما أقل من عشرة أيام‏ كما في كشف اللثام و محكي المنتهى كراهة عبادة جمعا بين ذلك و بين ما دل على استحباب العمرة على الإطلاق‏ و إن كان‏ قيل‏ كما عن صريح الحسن و الإصباح و النافع و ظاهر الوسيلة و كتب الشيخ‏ يحرم‏ عدم الفصل بأحد ما ذكر، و أنها لا تصح بدونه لأنها عبادة لا تصح إلا متلقاة من الشارع و لم تتلق إلا مشروطة بالفصل به‏ و لكن‏ الأول أشبه‏ بأصول المهذب و قواعده التي منها التسامح في المستحبات، و عدم صراحة نصوص الشهر و العشر في التحريم، بل و ظهورها، خصوصا بعد ما سمعته في الشهر و العشر، بل اليه يرجع ما عن الجمل و الناصريات و السرائر و المراسم و التلخيص و اللمعة من جواز التوالي بين العمرتين‏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بل نسب الى كثير من المتأخرين، بل في الناصريات نسبته إلى أصحابنا مؤذنا بدعوى الإجماع عليه، للإطلاق المزبور الذي منه أنها الحج الأصغر بل في‏</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1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إلى العمرة كفارة لما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و احتمال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الإغماض عن السند أنه بالنسبة إلى تحديد المدة مجمل غير واضح الدلالة، فإن إطلاقه مسوق لبيان الفضيلة لا لتحديد المدة، بل بذلك يمكن الجواب عن الإطلاق الآخر في الندب إليها إن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أنه ظاهر بمقتضى إطلاقه في عدم اعتبار المدة لا أنه مجمل بالنسبة إليها، و كذا ما دل على طلبها و الحث عليها حتى شبه غيرها من العبادات بها و بالحج كما لا يخفى على ذي مسكة، و لا ينافيه نصوص الشهر و العشر التي أقصاها عدم ترتب الاستحباب المخصوص أو الكراهة، نعم في صحيحي‏ حريز</w:t>
      </w:r>
      <w:r>
        <w:rPr>
          <w:rStyle w:val="FootnoteAnchor"/>
          <w:rtl w:val="true"/>
        </w:rPr>
        <w:footnoteReference w:id="1186"/>
      </w:r>
      <w:r>
        <w:rPr>
          <w:rFonts w:ascii="Amiri" w:hAnsi="Amiri" w:eastAsia="Amiri" w:cs="Amiri"/>
          <w:color w:val="111111"/>
          <w:sz w:val="28"/>
          <w:sz w:val="28"/>
          <w:szCs w:val="28"/>
          <w:rtl w:val="true"/>
          <w:lang w:bidi="ar-SA"/>
        </w:rPr>
        <w:t>و زرارة</w:t>
      </w:r>
      <w:r>
        <w:rPr>
          <w:rStyle w:val="FootnoteAnchor"/>
          <w:rtl w:val="true"/>
        </w:rPr>
        <w:footnoteReference w:id="1187"/>
      </w:r>
      <w:r>
        <w:rPr>
          <w:rFonts w:ascii="Amiri" w:hAnsi="Amiri" w:eastAsia="Amiri" w:cs="Amiri"/>
          <w:color w:val="111111"/>
          <w:sz w:val="28"/>
          <w:sz w:val="28"/>
          <w:szCs w:val="28"/>
          <w:rtl w:val="true"/>
          <w:lang w:bidi="ar-SA"/>
        </w:rPr>
        <w:t>النهي عنهما قبل سنة و قد عرفت الإجماع على خلاف ذلك من غير العماني، فليحمل على التقية من بعض العامة أو على إرادة عمرة التمتع، أو على إرادة مرتبة من مراتب الكراهة، أو على أن المراد اني لا أعتمر في كل سنة إلا مرة كما أن المراد من الصحيح الآخر تأكد استحباب الاعتمار في كل سنة أو غير ذلك مما هو أولى من الطرح و إن بعد، و إن أبيت فلا بأس به بعد ما عرفت من شذوذ</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به، بل يمكن القطع بفساده و لو للسيرة و العسر و الحرج، ضرورة شدة احتياج الدخول إلى مكة و الخروج منها لجملة من الناس في السنة مرارا متعددة، بل و في الشهر الواحد، و من الغريب بعد هذا كله ما وقع من بعض متأخري المتأخرين من دعوى كون المسألة مشكلة، لعدم وضوح دليل على شي‏ء مما فيه من الأقوال، فلا يترك الاحتياط فيها على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نعم ينبغي القطع بجوازها في كل شهر، و يبقى الكلام في العشر فما دونها لضعف المستند فيهما، فتركها فيهما أحوط و أولى، و لا تجوز المسامحة هنا في الفتوى باستحبابها فيهما، لوجود القول بالتحريم و المنع عنهما، إذ هو كما ترى لأن القول بالتحريم الناشئ من دعوى التشريع في العبادة لا ينافي القول بثبوتها بأدنى دليل صالح لإثبات الاستحباب فيها، فضلا عما عرفت من المطلقات و غيرها، على أن نصوص الشهر تحتمل إرادة جوازها في كل شهر على وجه لا يحصل الفصل، بينها بغيره، كما إذا كانت إحداهما في آخر شهر و الأخرى في أول آخر، و بالجملة فالأقوى جواز التوالي بين العمرتين على الوجه الذي ذكرناه، بل لا يبعد جوازه في كل يوم و إن كان قد توهم بعض العبارات أن أقل الفصل يوم على معنى أن لكل يوم عمرة، لكن مقتضى ما ذكرنا عدم الفرق بين اليوم و غيره،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يتحلل من‏ العمرة المفردة بالتقصير و الحلق بلا خلاف أجده بل و لا إشكال بعد</w:t>
      </w:r>
    </w:p>
    <w:p>
      <w:pPr>
        <w:pStyle w:val="BookText"/>
        <w:rPr/>
      </w:pPr>
      <w:r>
        <w:rPr>
          <w:rFonts w:ascii="Amiri" w:hAnsi="Amiri" w:eastAsia="Amiri" w:cs="Amiri"/>
          <w:color w:val="111111"/>
          <w:sz w:val="28"/>
          <w:sz w:val="28"/>
          <w:szCs w:val="28"/>
          <w:rtl w:val="true"/>
          <w:lang w:bidi="ar-SA"/>
        </w:rPr>
        <w:t>قول الصادق عليه السلام في الصحيح‏</w:t>
      </w:r>
      <w:r>
        <w:rPr>
          <w:rStyle w:val="FootnoteAnchor"/>
          <w:rtl w:val="true"/>
        </w:rPr>
        <w:footnoteReference w:id="11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المعتمر عمرة مفردة إذا فرغ من طواف الفريضة و صلاة الركعتين خلف المقام و السعي بين الصفا و المروة حلق أو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1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يجي‏ء معتمرا عمرة مبتولة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إذا طاف بالبيت و سعى بين الصفا و المروة و حلق أن يطوف طوافا واحدا بالبيت و إن شاء أن يقصر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من النصوص‏ و لكن‏ الحلق أفضل‏ بلا خلاف أيضا بل و لا إشكال بعد</w:t>
      </w:r>
    </w:p>
    <w:p>
      <w:pPr>
        <w:pStyle w:val="BookText"/>
        <w:rPr/>
      </w:pPr>
      <w:r>
        <w:rPr>
          <w:rFonts w:ascii="Amiri" w:hAnsi="Amiri" w:eastAsia="Amiri" w:cs="Amiri"/>
          <w:color w:val="111111"/>
          <w:sz w:val="28"/>
          <w:sz w:val="28"/>
          <w:szCs w:val="28"/>
          <w:rtl w:val="true"/>
          <w:lang w:bidi="ar-SA"/>
        </w:rPr>
        <w:t>قول الصادق عليه السلام في الصحيح‏</w:t>
      </w:r>
      <w:r>
        <w:rPr>
          <w:rStyle w:val="FootnoteAnchor"/>
          <w:rtl w:val="true"/>
        </w:rPr>
        <w:footnoteReference w:id="1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 في العمرة المبتولة اللهم اغفر للمحلقين، فقيل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و للمقصرين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للمقصرين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سالم بن الفضيل‏</w:t>
      </w:r>
      <w:r>
        <w:rPr>
          <w:rStyle w:val="FootnoteAnchor"/>
          <w:rtl w:val="true"/>
        </w:rPr>
        <w:footnoteReference w:id="1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دخلنا بعمرة فنقصر أو نحلق؟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 فان رسول الله صلى الله عليه و آله</w:t>
      </w:r>
    </w:p>
    <w:p>
      <w:pPr>
        <w:pStyle w:val="BookText"/>
        <w:rPr/>
      </w:pPr>
      <w:r>
        <w:rPr>
          <w:rFonts w:ascii="Amiri" w:hAnsi="Amiri" w:eastAsia="Amiri" w:cs="Amiri"/>
          <w:color w:val="111111"/>
          <w:sz w:val="28"/>
          <w:sz w:val="28"/>
          <w:szCs w:val="28"/>
          <w:rtl w:val="true"/>
          <w:lang w:bidi="ar-SA"/>
        </w:rPr>
        <w:t>ترحم على المحلقين ثلاث مرات، و على المقصرين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يرا بذلك الى ما</w:t>
      </w:r>
    </w:p>
    <w:p>
      <w:pPr>
        <w:pStyle w:val="BookText"/>
        <w:rPr/>
      </w:pPr>
      <w:r>
        <w:rPr>
          <w:rFonts w:ascii="Amiri" w:hAnsi="Amiri" w:eastAsia="Amiri" w:cs="Amiri"/>
          <w:color w:val="111111"/>
          <w:sz w:val="28"/>
          <w:sz w:val="28"/>
          <w:szCs w:val="28"/>
          <w:rtl w:val="true"/>
          <w:lang w:bidi="ar-SA"/>
        </w:rPr>
        <w:t>روي عنه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للمحلقين فقيل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للمقصرين،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للمحلقين، فقيل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للمقصرين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للمحلقين، فقيل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للمقصرين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للمقصرين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إذا قصر أو حلق حل له كل شي‏ء إلا النساء، فإذا أتى بطواف النساء حل له النساء بلا خلاف أجده في ذلك إلا ما يحكي عن أبي الصلاح فقدم طواف النساء على الحلق أو التقصير، و النصوص المتقدمة في المقام و غيره حجة عليه‏ و حينئذ ف هو أي طواف النساء واجب في المفردة بعد السعي‏ و الحلق أو التقصير على كل معتمر من امرأة و خصي و صبي‏ خلافا لما سمعته سابقا من ظاهر العماني من عدم الوجوب فيها، و قد مر الكلام فيه مفصلا، و إن كان المراد من الوجوب بالنسبة إلى الصبي الثبوت، لعدم التكليف عليه، فيمتنع حينئذ من مباشرة النساء و لو بعد البلوغ حتى يأتي بطوافهن، كما تمتنع الصبية و النساء عن الرجال حتى يطفن كما سمعت الكلام في ذلك فيما مضى‏ و كذا مر ان‏ وجوب العمرة</w:t>
      </w:r>
    </w:p>
    <w:p>
      <w:pPr>
        <w:pStyle w:val="BookText"/>
        <w:rPr/>
      </w:pPr>
      <w:r>
        <w:rPr>
          <w:rFonts w:ascii="Amiri" w:hAnsi="Amiri" w:eastAsia="Amiri" w:cs="Amiri"/>
          <w:color w:val="111111"/>
          <w:sz w:val="28"/>
          <w:sz w:val="28"/>
          <w:szCs w:val="28"/>
          <w:rtl w:val="true"/>
          <w:lang w:bidi="ar-SA"/>
        </w:rPr>
        <w:t>على الفور و الحمد لله الذي يسر لنا هذا القدر من مسائل الحج، و له الشكر على ذلك أولا و آخرا و باطنا و ظاهرا و إلا فمسائل الحج أجل من أن تستقصى،</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زرارة</w:t>
      </w:r>
      <w:r>
        <w:rPr>
          <w:rStyle w:val="FootnoteAnchor"/>
          <w:rtl w:val="true"/>
        </w:rPr>
        <w:footnoteReference w:id="1192"/>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الصحيح للصادق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جعلني الله فداك إني أسألك في الحج منذ أربعين عاما فتفتني، فقال 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يحج قبل آدم بألفي عام تريد أن تفنى مسائله في أربعين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بيده مؤلفه العبد العاثر المقصر القاصر محمد حسن بن المرحوم الشيخ باقر تغمدهما الله برحمته في يوم الأحد سادس و عشرين من شهر رمضان المبارك سنة الألف و المأتين و ست و خمسين من الهجرة النبوية على مهاجرها و آله الطيبين الطاهرين ألف ألف صلاة و سلام و تحية قد تم الجزء العشرون من كتاب جواهر الكلام بحمد الله و منه المشتمل على الأحكام المتعلقة بمنى بعد العود و الإحصار و الصد و أحكام الصيد و ما يتعلق به الكفارة و الضمان و باقي المحظورات و العمرة، و قد بذلنا الجهد غايته في تصحيحه و مقابلته للنسخة الأصلية المخطوطة المصححة بقلم المصنف نور الله ضريحه و قد خرج بعون الله و لطفه خاليا عن الأغلاط إلا نزرا زهيدا زاغ عنه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البصر، و يتلوه الجزء الحادي و العشرون في الجهاد إن شاء الله تعالى عباس القوچاني‏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عليه السلام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يتقدم لعلي بن إبراهيم خبر، و الظاهر انه سهو من قلم الناسخ و الصحيح خبر علي عن أبي إبراهيم عليه السلام المتقدم في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مسمع و فيه</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معاوية بن عمار و هو الصحيح كما يأتي في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رمى جمرة العقبة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الصدوق قده رواه عن عبد الله بن سنان أيضا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رمى جمرة العقبة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رمى جمرة العقبة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الوسائل و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سهو فان ما يتلو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أَفَضْتُمْ مِنْ عَرَفاتٍ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فَاذْكُرُوا اللَّهَ عِنْدَ الْمَشْعَرِ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الجملة الثانية فهي بعد قوله عز من 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قَضَيْتُمْ مَناسِكَكُمْ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كان الصحيحة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أَفَضْتُمْ مِنْ عَرَفاتٍ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فَاذْكُرُوا اللَّهَ كَذِكْرِكُمْ آباءَكُمْ أَوْ أَشَدَّ ذِكْراً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فسقط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قلم الناسخ</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عطية عن أبيه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عليه السلام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الظاهر ان الصحيح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اخبار معاوية بن عمار و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أنه ليس للحلبي في المقام ما يدل على ذلك و قد تقدم لحماد خبرين في ذلك في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ذكرهما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المستنير إلا أن الموجود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سلام ابن المستنير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عن الحلبي عن أبي عبد الله عليه السلام و كذلك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 و لكن الشيخ قده رواه عن الكليني بالإسناد عن معاوية بن عمار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عن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الدروس و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حفص بن البختري و هو الصحيح كما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علي الكوفي و هو الصحيح إذ ليس في الرواية الحسين بن علي الكوفي، هذا و لكن الموجود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علي الكوفي عن علي بن مهزيار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و هو خبر أبي بصير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عن إسماعيل بن همام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يتقدم للأحمسي خبر يدل على ذلك و انما ذكر في خبر الحسن ابن علي الكوفي عن علي بن مهزيار الذي ذكره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في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فأخبرنا ابن القاسم بن الفضيل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العيص ابن القاسم و هو الصحيح كما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أسقط في الوسائل عن الحديث جملة و ذكر تمام الحديث 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من كتاب الصلاة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الاختلاف و ذكره بعينه 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و ان لم يكن في النسخة الأصلية أيضا إلا أنه مما لا بد منه فإنه قده في مقام تفسير الحرتين فلا وجه لذكر إحداهما و ترك الأخرى مضافا إلى أنه بعينه كلام الرياض و ما أثبتناه موجود فيه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الأصلية المبيضة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كما في المسودة فإن الضمير يرجع الى الزيارة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يزيد ابن عبد الملك كما 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في إيران عام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نسب أبي عبد الله جعفر بن محمد عليهما السلام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ابن محمد بن أبي نصر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من كتاب الصلاة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حسن ابن حسين بن طحال المقدادي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المطبوعين حديثا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مضمر زرعة على ما رواه عن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مضمر سماعة على ما رواه عن مقنع الصدوق قدس سره إلا ان الموجود فيه سأل سماعة أبا عبد الله عليه السلام و ليس بمضمر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ذيله في المستدرك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فقه الرضا عليه السلام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1</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ابن سنان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ينحران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يتجردان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الموجود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الجواهر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غياث بن إبراهيم عن أبيه عن أبي عبد الله عليه السلام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غياث بن إبراهيم عن أبيه عن أبي عبد الله عليه السلام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فضال عن بعض أصحابنا عن زرارة عن أبي عبد الله عليه السلام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غياث بن إبراهيم عن أبيه عن أبي عبد الله عليه السلام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الصوم عن الكليني قده و المقنع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المطبوعين جديدا و روى في المستدرك عنهما أيضا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أبواب الصيد من كتاب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في رواية أخرى</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أبواب الصيد من كتاب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أبواب الصيد من كتاب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 في الحديث في الجواهر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بن جعفر الجعفري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و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أيضا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عن الصدوق</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 في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من عبارة الصدوق قدس سره في ذيل خبر محمد بن فضيل و ليس منه، حيث أن صاحب الوسائل قدس سره لم يتعرض لهذا الذيل مع ذكره صدر الخبر الوارد في قتل حمامة الحرم، و كذلك الشيخ قدس سره روى عن محمد بن فضيل صدر الحديث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له ذيلا أبدا، و الله أعلم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المستدرك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السند و ذيل المتن فراجع</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أكلوا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الذي استدل به في كشف اللثام إلا أنه دل على لزوم البدنة في الفراخ لا في البيض</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 عليه السلام</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من كتاب الديات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من كتاب الديات</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ابن عقبة عن أبيه عقبة بن خالد كما يشير اليه فيما يأتي في الجواهر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و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و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فيه قوله عليه السلام في ذيله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بالإسناد عن أبي عبد الله عليه السلام و الظاهر أنه أخذه عن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أن الشيخ قدس سره رواه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مضمرا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الحديث</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وسطه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و فيه</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الحج من 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الموجود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عليهما الحج من 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العلامة القمشهي قدس سره هنا تعليقة في هامش النسخة الأصلية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كذا في الوسائل المصحح على أربع نسخ و هو الصواب إذ ليس على المرأة المستكرهة حج من قابل و قد استدل به لذلك المصنف قدس سره و لو كان كما في الجواهر لدل على وجوب الحج من قابل عليها أيضا و هو خلاف الإجماع نصا و فتوى و لكن في المسودة أيضا كالمبيضة بلفظ عليهما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أبواب كفارات الاستمتاع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التهذيب و رواه عن قرب الاسناد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الاستمتاع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5</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استقلاله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الصدوق و الكليني قدس سرهما</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بشير و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الساجبي على أبي عبد الله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محرم 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و كذلك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النباجي</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صحيح زرارة المتقدم قريبا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نتف إبطه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لحريز في المقام إلا رواية واحدة نقلها الشيخ 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عليه السلام، و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علي بن راشد</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الأعرج</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بقية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المستدرك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الحديث</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عمار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الصدر من رواية إسحاق بن عمار و الذيل من خبر علي بن أبي حمزة</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التقصير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سالم أبي فضل إلا أن الموجود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الفضيل</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image" Target="media/image2.jpeg"/><Relationship Id="rId474" Type="http://schemas.openxmlformats.org/officeDocument/2006/relationships/image" Target="media/image2.jpeg"/><Relationship Id="rId475" Type="http://schemas.openxmlformats.org/officeDocument/2006/relationships/footer" Target="footer468.xml"/><Relationship Id="rId476" Type="http://schemas.openxmlformats.org/officeDocument/2006/relationships/footnotes" Target="footnotes.xml"/><Relationship Id="rId477" Type="http://schemas.openxmlformats.org/officeDocument/2006/relationships/numbering" Target="numbering.xml"/><Relationship Id="rId478" Type="http://schemas.openxmlformats.org/officeDocument/2006/relationships/fontTable" Target="fontTable.xml"/><Relationship Id="rId479" Type="http://schemas.openxmlformats.org/officeDocument/2006/relationships/settings" Target="settings.xml"/><Relationship Id="rId4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476</Pages>
  <Words>129919</Words>
  <Characters>501014</Characters>
  <CharactersWithSpaces>625315</CharactersWithSpaces>
  <Paragraphs>3814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2026-08-23T13:24:16Z</dcterms:created>
  <dc:creator>ghaemiyeh.com</dc:creator>
  <dc:description/>
  <dc:language>en-US</dc:language>
  <cp:lastModifiedBy/>
  <dcterms:modified xsi:type="dcterms:W3CDTF">2026-08-23T16:54:35Z</dcterms:modified>
  <cp:revision>1</cp:revision>
  <dc:subject/>
  <dc:title>جواهر الکلام فی شرح شرائع الاسلام جلد 20</dc:title>
</cp:coreProperties>
</file>

<file path=docProps/custom.xml><?xml version="1.0" encoding="utf-8"?>
<Properties xmlns="http://schemas.openxmlformats.org/officeDocument/2006/custom-properties" xmlns:vt="http://schemas.openxmlformats.org/officeDocument/2006/docPropsVTypes"/>
</file>