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38432_417432637">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5838434_41743263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838436_417432637">
            <w:r>
              <w:rPr>
                <w:webHidden/>
                <w:rStyle w:val="IndexLink"/>
                <w:rtl w:val="true"/>
              </w:rPr>
              <w:t>تتمة كتاب الصلاة</w:t>
            </w:r>
            <w:r>
              <w:rPr>
                <w:rStyle w:val="IndexLink"/>
                <w:rtl w:val="true"/>
              </w:rPr>
              <w:tab/>
            </w:r>
            <w:r>
              <w:rPr>
                <w:rStyle w:val="IndexLink"/>
              </w:rPr>
              <w:t>15</w:t>
            </w:r>
          </w:hyperlink>
        </w:p>
        <w:p>
          <w:pPr>
            <w:pStyle w:val="Contents3"/>
            <w:tabs>
              <w:tab w:val="clear" w:pos="8459"/>
              <w:tab w:val="right" w:pos="9026" w:leader="dot"/>
            </w:tabs>
            <w:rPr/>
          </w:pPr>
          <w:hyperlink w:anchor="__RefHeading___Toc5838438_417432637">
            <w:r>
              <w:rPr>
                <w:webHidden/>
                <w:rStyle w:val="IndexLink"/>
                <w:rtl w:val="true"/>
              </w:rPr>
              <w:t>تتمة صلاة الجماعة</w:t>
            </w:r>
            <w:r>
              <w:rPr>
                <w:rStyle w:val="IndexLink"/>
                <w:rtl w:val="true"/>
              </w:rPr>
              <w:tab/>
            </w:r>
            <w:r>
              <w:rPr>
                <w:rStyle w:val="IndexLink"/>
              </w:rPr>
              <w:t>15</w:t>
            </w:r>
          </w:hyperlink>
        </w:p>
        <w:p>
          <w:pPr>
            <w:pStyle w:val="Contents4"/>
            <w:tabs>
              <w:tab w:val="clear" w:pos="8176"/>
              <w:tab w:val="right" w:pos="9026" w:leader="dot"/>
            </w:tabs>
            <w:rPr/>
          </w:pPr>
          <w:hyperlink w:anchor="__RefHeading___Toc5838440_41743263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5838442_417432637">
            <w:r>
              <w:rPr>
                <w:webHidden/>
                <w:rStyle w:val="IndexLink"/>
                <w:rtl w:val="true"/>
              </w:rPr>
              <w:t>فصل يشترط في الجماعة</w:t>
            </w:r>
            <w:r>
              <w:rPr>
                <w:rStyle w:val="IndexLink"/>
                <w:rtl w:val="true"/>
              </w:rPr>
              <w:tab/>
            </w:r>
            <w:r>
              <w:rPr>
                <w:rStyle w:val="IndexLink"/>
              </w:rPr>
              <w:t>15</w:t>
            </w:r>
          </w:hyperlink>
        </w:p>
        <w:p>
          <w:pPr>
            <w:pStyle w:val="Contents5"/>
            <w:tabs>
              <w:tab w:val="clear" w:pos="7892"/>
              <w:tab w:val="right" w:pos="9026" w:leader="dot"/>
            </w:tabs>
            <w:rPr/>
          </w:pPr>
          <w:hyperlink w:anchor="__RefHeading___Toc5838444_417432637">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5838446_417432637">
            <w:r>
              <w:rPr>
                <w:webHidden/>
                <w:rStyle w:val="IndexLink"/>
                <w:rtl w:val="true"/>
              </w:rPr>
              <w:t>أحدها</w:t>
            </w:r>
            <w:r>
              <w:rPr>
                <w:rStyle w:val="IndexLink"/>
                <w:rtl w:val="true"/>
              </w:rPr>
              <w:t xml:space="preserve">: </w:t>
            </w:r>
            <w:r>
              <w:rPr>
                <w:rStyle w:val="IndexLink"/>
                <w:rtl w:val="true"/>
              </w:rPr>
              <w:t>أن لا يكون بين الإمام و المأموم حائل</w:t>
            </w:r>
            <w:r>
              <w:rPr>
                <w:rStyle w:val="IndexLink"/>
                <w:rtl w:val="true"/>
              </w:rPr>
              <w:tab/>
            </w:r>
            <w:r>
              <w:rPr>
                <w:rStyle w:val="IndexLink"/>
              </w:rPr>
              <w:t>17</w:t>
            </w:r>
          </w:hyperlink>
        </w:p>
        <w:p>
          <w:pPr>
            <w:pStyle w:val="Contents5"/>
            <w:tabs>
              <w:tab w:val="clear" w:pos="7892"/>
              <w:tab w:val="right" w:pos="9026" w:leader="dot"/>
            </w:tabs>
            <w:rPr/>
          </w:pPr>
          <w:hyperlink w:anchor="__RefHeading___Toc5838448_417432637">
            <w:r>
              <w:rPr>
                <w:webHidden/>
                <w:rStyle w:val="IndexLink"/>
                <w:rtl w:val="true"/>
              </w:rPr>
              <w:t>الثاني</w:t>
            </w:r>
            <w:r>
              <w:rPr>
                <w:rStyle w:val="IndexLink"/>
                <w:rtl w:val="true"/>
              </w:rPr>
              <w:t xml:space="preserve">: </w:t>
            </w:r>
            <w:r>
              <w:rPr>
                <w:rStyle w:val="IndexLink"/>
                <w:rtl w:val="true"/>
              </w:rPr>
              <w:t>أن لا يكون موقف الإمام أعلى من موقف المأمومين علوّا معتدّا به دفعيا</w:t>
            </w:r>
            <w:r>
              <w:rPr>
                <w:rStyle w:val="IndexLink"/>
                <w:rtl w:val="true"/>
              </w:rPr>
              <w:tab/>
            </w:r>
            <w:r>
              <w:rPr>
                <w:rStyle w:val="IndexLink"/>
              </w:rPr>
              <w:t>22</w:t>
            </w:r>
          </w:hyperlink>
        </w:p>
        <w:p>
          <w:pPr>
            <w:pStyle w:val="Contents5"/>
            <w:tabs>
              <w:tab w:val="clear" w:pos="7892"/>
              <w:tab w:val="right" w:pos="9026" w:leader="dot"/>
            </w:tabs>
            <w:rPr/>
          </w:pPr>
          <w:hyperlink w:anchor="__RefHeading___Toc5838450_417432637">
            <w:r>
              <w:rPr>
                <w:webHidden/>
                <w:rStyle w:val="IndexLink"/>
                <w:rtl w:val="true"/>
              </w:rPr>
              <w:t>الثالث</w:t>
            </w:r>
            <w:r>
              <w:rPr>
                <w:rStyle w:val="IndexLink"/>
                <w:rtl w:val="true"/>
              </w:rPr>
              <w:t xml:space="preserve">: </w:t>
            </w:r>
            <w:r>
              <w:rPr>
                <w:rStyle w:val="IndexLink"/>
                <w:rtl w:val="true"/>
              </w:rPr>
              <w:t>أن لا يتباعد المأموم عن الإمام بما يكون كثيرا في العادة</w:t>
            </w:r>
            <w:r>
              <w:rPr>
                <w:rStyle w:val="IndexLink"/>
                <w:rtl w:val="true"/>
              </w:rPr>
              <w:tab/>
            </w:r>
            <w:r>
              <w:rPr>
                <w:rStyle w:val="IndexLink"/>
              </w:rPr>
              <w:t>25</w:t>
            </w:r>
          </w:hyperlink>
        </w:p>
        <w:p>
          <w:pPr>
            <w:pStyle w:val="Contents5"/>
            <w:tabs>
              <w:tab w:val="clear" w:pos="7892"/>
              <w:tab w:val="right" w:pos="9026" w:leader="dot"/>
            </w:tabs>
            <w:rPr/>
          </w:pPr>
          <w:hyperlink w:anchor="__RefHeading___Toc5838452_417432637">
            <w:r>
              <w:rPr>
                <w:webHidden/>
                <w:rStyle w:val="IndexLink"/>
                <w:rtl w:val="true"/>
              </w:rPr>
              <w:t>الرابع</w:t>
            </w:r>
            <w:r>
              <w:rPr>
                <w:rStyle w:val="IndexLink"/>
                <w:rtl w:val="true"/>
              </w:rPr>
              <w:t xml:space="preserve">: </w:t>
            </w:r>
            <w:r>
              <w:rPr>
                <w:rStyle w:val="IndexLink"/>
                <w:rtl w:val="true"/>
              </w:rPr>
              <w:t>أن لا يتقدم المأموم على الإمام في الموقف</w:t>
            </w:r>
            <w:r>
              <w:rPr>
                <w:rStyle w:val="IndexLink"/>
                <w:rtl w:val="true"/>
              </w:rPr>
              <w:tab/>
            </w:r>
            <w:r>
              <w:rPr>
                <w:rStyle w:val="IndexLink"/>
              </w:rPr>
              <w:t>29</w:t>
            </w:r>
          </w:hyperlink>
        </w:p>
        <w:p>
          <w:pPr>
            <w:pStyle w:val="Contents6"/>
            <w:tabs>
              <w:tab w:val="clear" w:pos="7609"/>
              <w:tab w:val="right" w:pos="9026" w:leader="dot"/>
            </w:tabs>
            <w:rPr/>
          </w:pPr>
          <w:hyperlink w:anchor="__RefHeading___Toc5838454_417432637">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583845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بأس بالحائل القصير الذي لا يمنع من المشاهدة في أحوال الصلاة</w:t>
            </w:r>
            <w:r>
              <w:rPr>
                <w:rStyle w:val="IndexLink"/>
                <w:rtl w:val="true"/>
              </w:rPr>
              <w:tab/>
            </w:r>
            <w:r>
              <w:rPr>
                <w:rStyle w:val="IndexLink"/>
              </w:rPr>
              <w:t>32</w:t>
            </w:r>
          </w:hyperlink>
        </w:p>
        <w:p>
          <w:pPr>
            <w:pStyle w:val="Contents6"/>
            <w:tabs>
              <w:tab w:val="clear" w:pos="7609"/>
              <w:tab w:val="right" w:pos="9026" w:leader="dot"/>
            </w:tabs>
            <w:rPr/>
          </w:pPr>
          <w:hyperlink w:anchor="__RefHeading___Toc5838458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كان الحائل مما يتحقق معه المشاهدة حال الركوع</w:t>
            </w:r>
            <w:r>
              <w:rPr>
                <w:rStyle w:val="IndexLink"/>
                <w:rtl w:val="true"/>
              </w:rPr>
              <w:tab/>
            </w:r>
            <w:r>
              <w:rPr>
                <w:rStyle w:val="IndexLink"/>
              </w:rPr>
              <w:t>32</w:t>
            </w:r>
          </w:hyperlink>
        </w:p>
        <w:p>
          <w:pPr>
            <w:pStyle w:val="Contents6"/>
            <w:tabs>
              <w:tab w:val="clear" w:pos="7609"/>
              <w:tab w:val="right" w:pos="9026" w:leader="dot"/>
            </w:tabs>
            <w:rPr/>
          </w:pPr>
          <w:hyperlink w:anchor="__RefHeading___Toc5838460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كان الحائل زجاجا يحكى من ورائه فالأقوى عدم جوازه، للصدق</w:t>
            </w:r>
            <w:r>
              <w:rPr>
                <w:rStyle w:val="IndexLink"/>
                <w:rtl w:val="true"/>
              </w:rPr>
              <w:tab/>
            </w:r>
            <w:r>
              <w:rPr>
                <w:rStyle w:val="IndexLink"/>
              </w:rPr>
              <w:t>33</w:t>
            </w:r>
          </w:hyperlink>
        </w:p>
        <w:p>
          <w:pPr>
            <w:pStyle w:val="Contents6"/>
            <w:tabs>
              <w:tab w:val="clear" w:pos="7609"/>
              <w:tab w:val="right" w:pos="9026" w:leader="dot"/>
            </w:tabs>
            <w:rPr/>
          </w:pPr>
          <w:hyperlink w:anchor="__RefHeading___Toc5838462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بأس بالظلمة و الغبار و نحوهما</w:t>
            </w:r>
            <w:r>
              <w:rPr>
                <w:rStyle w:val="IndexLink"/>
                <w:rtl w:val="true"/>
              </w:rPr>
              <w:tab/>
            </w:r>
            <w:r>
              <w:rPr>
                <w:rStyle w:val="IndexLink"/>
              </w:rPr>
              <w:t>33</w:t>
            </w:r>
          </w:hyperlink>
        </w:p>
        <w:p>
          <w:pPr>
            <w:pStyle w:val="Contents6"/>
            <w:tabs>
              <w:tab w:val="clear" w:pos="7609"/>
              <w:tab w:val="right" w:pos="9026" w:leader="dot"/>
            </w:tabs>
            <w:rPr/>
          </w:pPr>
          <w:hyperlink w:anchor="__RefHeading___Toc5838464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الشباك لا يعدّ من الحائل</w:t>
            </w:r>
            <w:r>
              <w:rPr>
                <w:rStyle w:val="IndexLink"/>
                <w:rtl w:val="true"/>
              </w:rPr>
              <w:tab/>
            </w:r>
            <w:r>
              <w:rPr>
                <w:rStyle w:val="IndexLink"/>
              </w:rPr>
              <w:t>34</w:t>
            </w:r>
          </w:hyperlink>
        </w:p>
        <w:p>
          <w:pPr>
            <w:pStyle w:val="Contents6"/>
            <w:tabs>
              <w:tab w:val="clear" w:pos="7609"/>
              <w:tab w:val="right" w:pos="9026" w:leader="dot"/>
            </w:tabs>
            <w:rPr/>
          </w:pPr>
          <w:hyperlink w:anchor="__RefHeading___Toc5838466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يقدح حيلولة المأمومين بعضهم لبعض</w:t>
            </w:r>
            <w:r>
              <w:rPr>
                <w:rStyle w:val="IndexLink"/>
                <w:rtl w:val="true"/>
              </w:rPr>
              <w:tab/>
            </w:r>
            <w:r>
              <w:rPr>
                <w:rStyle w:val="IndexLink"/>
              </w:rPr>
              <w:t>34</w:t>
            </w:r>
          </w:hyperlink>
        </w:p>
        <w:p>
          <w:pPr>
            <w:pStyle w:val="Contents6"/>
            <w:tabs>
              <w:tab w:val="clear" w:pos="7609"/>
              <w:tab w:val="right" w:pos="9026" w:leader="dot"/>
            </w:tabs>
            <w:rPr/>
          </w:pPr>
          <w:hyperlink w:anchor="__RefHeading___Toc5838468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يقدح عدم مشاهدة بعض أهل الصف الأول</w:t>
            </w:r>
            <w:r>
              <w:rPr>
                <w:rStyle w:val="IndexLink"/>
                <w:rtl w:val="true"/>
              </w:rPr>
              <w:tab/>
            </w:r>
            <w:r>
              <w:rPr>
                <w:rStyle w:val="IndexLink"/>
              </w:rPr>
              <w:t>35</w:t>
            </w:r>
          </w:hyperlink>
        </w:p>
        <w:p>
          <w:pPr>
            <w:pStyle w:val="Contents6"/>
            <w:tabs>
              <w:tab w:val="clear" w:pos="7609"/>
              <w:tab w:val="right" w:pos="9026" w:leader="dot"/>
            </w:tabs>
            <w:rPr/>
          </w:pPr>
          <w:hyperlink w:anchor="__RefHeading___Toc5838470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كان الإمام في محراب داخل في جدار و نحوه</w:t>
            </w:r>
            <w:r>
              <w:rPr>
                <w:rStyle w:val="IndexLink"/>
                <w:rtl w:val="true"/>
              </w:rPr>
              <w:tab/>
            </w:r>
            <w:r>
              <w:rPr>
                <w:rStyle w:val="IndexLink"/>
              </w:rPr>
              <w:t>35</w:t>
            </w:r>
          </w:hyperlink>
        </w:p>
        <w:p>
          <w:pPr>
            <w:pStyle w:val="Contents6"/>
            <w:tabs>
              <w:tab w:val="clear" w:pos="7609"/>
              <w:tab w:val="right" w:pos="9026" w:leader="dot"/>
            </w:tabs>
            <w:rPr/>
          </w:pPr>
          <w:hyperlink w:anchor="__RefHeading___Toc5838472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يصح اقتداء من بين الأسطوانات مع وجود الحائل بينه و بين من تقدّمه</w:t>
            </w:r>
            <w:r>
              <w:rPr>
                <w:rStyle w:val="IndexLink"/>
                <w:rtl w:val="true"/>
              </w:rPr>
              <w:tab/>
            </w:r>
            <w:r>
              <w:rPr>
                <w:rStyle w:val="IndexLink"/>
              </w:rPr>
              <w:t>38</w:t>
            </w:r>
          </w:hyperlink>
        </w:p>
        <w:p>
          <w:pPr>
            <w:pStyle w:val="Contents6"/>
            <w:tabs>
              <w:tab w:val="clear" w:pos="7609"/>
              <w:tab w:val="right" w:pos="9026" w:leader="dot"/>
            </w:tabs>
            <w:rPr/>
          </w:pPr>
          <w:hyperlink w:anchor="__RefHeading___Toc5838474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تجدّد الحائل في الأثناء فالأقوى بطلان الجماعة</w:t>
            </w:r>
            <w:r>
              <w:rPr>
                <w:rStyle w:val="IndexLink"/>
                <w:rtl w:val="true"/>
              </w:rPr>
              <w:tab/>
            </w:r>
            <w:r>
              <w:rPr>
                <w:rStyle w:val="IndexLink"/>
              </w:rPr>
              <w:t>38</w:t>
            </w:r>
          </w:hyperlink>
        </w:p>
        <w:p>
          <w:pPr>
            <w:pStyle w:val="Contents6"/>
            <w:tabs>
              <w:tab w:val="clear" w:pos="7609"/>
              <w:tab w:val="right" w:pos="9026" w:leader="dot"/>
            </w:tabs>
            <w:rPr/>
          </w:pPr>
          <w:hyperlink w:anchor="__RefHeading___Toc5838476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دخل في الصلاة مع وجود الحائل جاهلا به</w:t>
            </w:r>
            <w:r>
              <w:rPr>
                <w:rStyle w:val="IndexLink"/>
                <w:rtl w:val="true"/>
              </w:rPr>
              <w:tab/>
            </w:r>
            <w:r>
              <w:rPr>
                <w:rStyle w:val="IndexLink"/>
              </w:rPr>
              <w:t>39</w:t>
            </w:r>
          </w:hyperlink>
        </w:p>
        <w:p>
          <w:pPr>
            <w:pStyle w:val="Contents6"/>
            <w:tabs>
              <w:tab w:val="clear" w:pos="7609"/>
              <w:tab w:val="right" w:pos="9026" w:leader="dot"/>
            </w:tabs>
            <w:rPr/>
          </w:pPr>
          <w:hyperlink w:anchor="__RefHeading___Toc5838478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بأس بالحائل الغير المستقر</w:t>
            </w:r>
            <w:r>
              <w:rPr>
                <w:rStyle w:val="IndexLink"/>
                <w:rtl w:val="true"/>
              </w:rPr>
              <w:tab/>
            </w:r>
            <w:r>
              <w:rPr>
                <w:rStyle w:val="IndexLink"/>
              </w:rPr>
              <w:t>39</w:t>
            </w:r>
          </w:hyperlink>
        </w:p>
        <w:p>
          <w:pPr>
            <w:pStyle w:val="Contents6"/>
            <w:tabs>
              <w:tab w:val="clear" w:pos="7609"/>
              <w:tab w:val="right" w:pos="9026" w:leader="dot"/>
            </w:tabs>
            <w:rPr/>
          </w:pPr>
          <w:hyperlink w:anchor="__RefHeading___Toc5838480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شك في حدوث الحائل في الأثناء بنى على عدمه</w:t>
            </w:r>
            <w:r>
              <w:rPr>
                <w:rStyle w:val="IndexLink"/>
                <w:rtl w:val="true"/>
              </w:rPr>
              <w:tab/>
            </w:r>
            <w:r>
              <w:rPr>
                <w:rStyle w:val="IndexLink"/>
              </w:rPr>
              <w:t>40</w:t>
            </w:r>
          </w:hyperlink>
        </w:p>
        <w:p>
          <w:pPr>
            <w:pStyle w:val="Contents6"/>
            <w:tabs>
              <w:tab w:val="clear" w:pos="7609"/>
              <w:tab w:val="right" w:pos="9026" w:leader="dot"/>
            </w:tabs>
            <w:rPr/>
          </w:pPr>
          <w:hyperlink w:anchor="__RefHeading___Toc5838482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كان الحائل مما لا يمنع عن المشاهدة حال القيام</w:t>
            </w:r>
            <w:r>
              <w:rPr>
                <w:rStyle w:val="IndexLink"/>
                <w:rtl w:val="true"/>
              </w:rPr>
              <w:tab/>
            </w:r>
            <w:r>
              <w:rPr>
                <w:rStyle w:val="IndexLink"/>
              </w:rPr>
              <w:t>40</w:t>
            </w:r>
          </w:hyperlink>
        </w:p>
        <w:p>
          <w:pPr>
            <w:pStyle w:val="Contents6"/>
            <w:tabs>
              <w:tab w:val="clear" w:pos="7609"/>
              <w:tab w:val="right" w:pos="9026" w:leader="dot"/>
            </w:tabs>
            <w:rPr/>
          </w:pPr>
          <w:hyperlink w:anchor="__RefHeading___Toc5838484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تمّت صلاة الصف المتقدم و كانوا جالسين في مكانهم</w:t>
            </w:r>
            <w:r>
              <w:rPr>
                <w:rStyle w:val="IndexLink"/>
                <w:rtl w:val="true"/>
              </w:rPr>
              <w:tab/>
            </w:r>
            <w:r>
              <w:rPr>
                <w:rStyle w:val="IndexLink"/>
              </w:rPr>
              <w:t>41</w:t>
            </w:r>
          </w:hyperlink>
        </w:p>
        <w:p>
          <w:pPr>
            <w:pStyle w:val="Contents6"/>
            <w:tabs>
              <w:tab w:val="clear" w:pos="7609"/>
              <w:tab w:val="right" w:pos="9026" w:leader="dot"/>
            </w:tabs>
            <w:rPr/>
          </w:pPr>
          <w:hyperlink w:anchor="__RefHeading___Toc5838486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الثوب الرقيق الذي يرى الشبح من ورائه حائل لا يجوز معه الاقتداء</w:t>
            </w:r>
            <w:r>
              <w:rPr>
                <w:rStyle w:val="IndexLink"/>
                <w:rtl w:val="true"/>
              </w:rPr>
              <w:tab/>
            </w:r>
            <w:r>
              <w:rPr>
                <w:rStyle w:val="IndexLink"/>
              </w:rPr>
              <w:t>41</w:t>
            </w:r>
          </w:hyperlink>
        </w:p>
        <w:p>
          <w:pPr>
            <w:pStyle w:val="Contents6"/>
            <w:tabs>
              <w:tab w:val="clear" w:pos="7609"/>
              <w:tab w:val="right" w:pos="9026" w:leader="dot"/>
            </w:tabs>
            <w:rPr/>
          </w:pPr>
          <w:hyperlink w:anchor="__RefHeading___Toc5838488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كان أهل الصفوف اللاحقة</w:t>
            </w:r>
            <w:r>
              <w:rPr>
                <w:rStyle w:val="IndexLink"/>
                <w:rtl w:val="true"/>
              </w:rPr>
              <w:t xml:space="preserve">- </w:t>
            </w:r>
            <w:r>
              <w:rPr>
                <w:rStyle w:val="IndexLink"/>
                <w:rtl w:val="true"/>
              </w:rPr>
              <w:t>غير الصف الأول</w:t>
            </w:r>
            <w:r>
              <w:rPr>
                <w:rStyle w:val="IndexLink"/>
                <w:rtl w:val="true"/>
              </w:rPr>
              <w:t xml:space="preserve">- </w:t>
            </w:r>
            <w:r>
              <w:rPr>
                <w:rStyle w:val="IndexLink"/>
                <w:rtl w:val="true"/>
              </w:rPr>
              <w:t>متفرّقين</w:t>
            </w:r>
            <w:r>
              <w:rPr>
                <w:rStyle w:val="IndexLink"/>
                <w:rtl w:val="true"/>
              </w:rPr>
              <w:tab/>
            </w:r>
            <w:r>
              <w:rPr>
                <w:rStyle w:val="IndexLink"/>
              </w:rPr>
              <w:t>41</w:t>
            </w:r>
          </w:hyperlink>
        </w:p>
        <w:p>
          <w:pPr>
            <w:pStyle w:val="Contents6"/>
            <w:tabs>
              <w:tab w:val="clear" w:pos="7609"/>
              <w:tab w:val="right" w:pos="9026" w:leader="dot"/>
            </w:tabs>
            <w:rPr/>
          </w:pPr>
          <w:hyperlink w:anchor="__RefHeading___Toc5838490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تجدّد البعد في أثناء الصّلاة بطلت الجماعة و صار منفردا</w:t>
            </w:r>
            <w:r>
              <w:rPr>
                <w:rStyle w:val="IndexLink"/>
                <w:rtl w:val="true"/>
              </w:rPr>
              <w:tab/>
            </w:r>
            <w:r>
              <w:rPr>
                <w:rStyle w:val="IndexLink"/>
              </w:rPr>
              <w:t>42</w:t>
            </w:r>
          </w:hyperlink>
        </w:p>
        <w:p>
          <w:pPr>
            <w:pStyle w:val="Contents6"/>
            <w:tabs>
              <w:tab w:val="clear" w:pos="7609"/>
              <w:tab w:val="right" w:pos="9026" w:leader="dot"/>
            </w:tabs>
            <w:rPr/>
          </w:pPr>
          <w:hyperlink w:anchor="__RefHeading___Toc5838492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انتهت صلاة الصّف المتقدم من جهة كونهم مقصّرين، أو عدلوا إلى الانفراد</w:t>
            </w:r>
            <w:r>
              <w:rPr>
                <w:rStyle w:val="IndexLink"/>
                <w:rtl w:val="true"/>
              </w:rPr>
              <w:t xml:space="preserve">- </w:t>
            </w:r>
            <w:r>
              <w:rPr>
                <w:rStyle w:val="IndexLink"/>
                <w:rtl w:val="true"/>
              </w:rPr>
              <w:t>فالأقوى بطلان اقتداء المتأخر، للبعد</w:t>
            </w:r>
            <w:r>
              <w:rPr>
                <w:rStyle w:val="IndexLink"/>
                <w:rtl w:val="true"/>
              </w:rPr>
              <w:tab/>
            </w:r>
            <w:r>
              <w:rPr>
                <w:rStyle w:val="IndexLink"/>
              </w:rPr>
              <w:t>42</w:t>
            </w:r>
          </w:hyperlink>
        </w:p>
        <w:p>
          <w:pPr>
            <w:pStyle w:val="Contents6"/>
            <w:tabs>
              <w:tab w:val="clear" w:pos="7609"/>
              <w:tab w:val="right" w:pos="9026" w:leader="dot"/>
            </w:tabs>
            <w:rPr/>
          </w:pPr>
          <w:hyperlink w:anchor="__RefHeading___Toc5838494_417432637">
            <w:r>
              <w:rPr>
                <w:webHidden/>
                <w:rStyle w:val="IndexLink"/>
                <w:rtl w:val="true"/>
              </w:rPr>
              <w:t xml:space="preserve">مسألة </w:t>
            </w:r>
            <w:r>
              <w:rPr>
                <w:rStyle w:val="IndexLink"/>
              </w:rPr>
              <w:t>20</w:t>
            </w:r>
            <w:r>
              <w:rPr>
                <w:rStyle w:val="IndexLink"/>
                <w:rtl w:val="true"/>
              </w:rPr>
              <w:t xml:space="preserve">: </w:t>
            </w:r>
            <w:r>
              <w:rPr>
                <w:rStyle w:val="IndexLink"/>
                <w:rtl w:val="true"/>
              </w:rPr>
              <w:t>الفصل</w:t>
            </w:r>
            <w:r>
              <w:rPr>
                <w:rStyle w:val="IndexLink"/>
                <w:rtl w:val="true"/>
              </w:rPr>
              <w:t xml:space="preserve">- </w:t>
            </w:r>
            <w:r>
              <w:rPr>
                <w:rStyle w:val="IndexLink"/>
                <w:rtl w:val="true"/>
              </w:rPr>
              <w:t>لعدم دخول الصفّ المتقدم في الصلاة لا يضرّ بعد كونهم متهيّئين للجماعة</w:t>
            </w:r>
            <w:r>
              <w:rPr>
                <w:rStyle w:val="IndexLink"/>
                <w:rtl w:val="true"/>
              </w:rPr>
              <w:tab/>
            </w:r>
            <w:r>
              <w:rPr>
                <w:rStyle w:val="IndexLink"/>
              </w:rPr>
              <w:t>42</w:t>
            </w:r>
          </w:hyperlink>
        </w:p>
        <w:p>
          <w:pPr>
            <w:pStyle w:val="Contents6"/>
            <w:tabs>
              <w:tab w:val="clear" w:pos="7609"/>
              <w:tab w:val="right" w:pos="9026" w:leader="dot"/>
            </w:tabs>
            <w:rPr/>
          </w:pPr>
          <w:hyperlink w:anchor="__RefHeading___Toc5838496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علم بطلان صلاة الصفّ المتقدم تبطل جماعة المتأخر من جهة الفصل أو الحيلولة</w:t>
            </w:r>
            <w:r>
              <w:rPr>
                <w:rStyle w:val="IndexLink"/>
                <w:rtl w:val="true"/>
              </w:rPr>
              <w:tab/>
            </w:r>
            <w:r>
              <w:rPr>
                <w:rStyle w:val="IndexLink"/>
              </w:rPr>
              <w:t>43</w:t>
            </w:r>
          </w:hyperlink>
        </w:p>
        <w:p>
          <w:pPr>
            <w:pStyle w:val="Contents6"/>
            <w:tabs>
              <w:tab w:val="clear" w:pos="7609"/>
              <w:tab w:val="right" w:pos="9026" w:leader="dot"/>
            </w:tabs>
            <w:rPr/>
          </w:pPr>
          <w:hyperlink w:anchor="__RefHeading___Toc5838498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لا يضرّ الفصل بالصبيّ المميّز</w:t>
            </w:r>
            <w:r>
              <w:rPr>
                <w:rStyle w:val="IndexLink"/>
                <w:rtl w:val="true"/>
              </w:rPr>
              <w:tab/>
            </w:r>
            <w:r>
              <w:rPr>
                <w:rStyle w:val="IndexLink"/>
              </w:rPr>
              <w:t>44</w:t>
            </w:r>
          </w:hyperlink>
        </w:p>
        <w:p>
          <w:pPr>
            <w:pStyle w:val="Contents6"/>
            <w:tabs>
              <w:tab w:val="clear" w:pos="7609"/>
              <w:tab w:val="right" w:pos="9026" w:leader="dot"/>
            </w:tabs>
            <w:rPr/>
          </w:pPr>
          <w:hyperlink w:anchor="__RefHeading___Toc5838500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شك في حدوث البعد في الأثناء بنى على عدمه</w:t>
            </w:r>
            <w:r>
              <w:rPr>
                <w:rStyle w:val="IndexLink"/>
                <w:rtl w:val="true"/>
              </w:rPr>
              <w:tab/>
            </w:r>
            <w:r>
              <w:rPr>
                <w:rStyle w:val="IndexLink"/>
              </w:rPr>
              <w:t>44</w:t>
            </w:r>
          </w:hyperlink>
        </w:p>
        <w:p>
          <w:pPr>
            <w:pStyle w:val="Contents6"/>
            <w:tabs>
              <w:tab w:val="clear" w:pos="7609"/>
              <w:tab w:val="right" w:pos="9026" w:leader="dot"/>
            </w:tabs>
            <w:rPr/>
          </w:pPr>
          <w:hyperlink w:anchor="__RefHeading___Toc5838502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تقدّم المأموم على الإمام في أثناء الصلاة سهوا أو جهلا أو اضطرارا صار منفردا</w:t>
            </w:r>
            <w:r>
              <w:rPr>
                <w:rStyle w:val="IndexLink"/>
                <w:rtl w:val="true"/>
              </w:rPr>
              <w:tab/>
            </w:r>
            <w:r>
              <w:rPr>
                <w:rStyle w:val="IndexLink"/>
              </w:rPr>
              <w:t>45</w:t>
            </w:r>
          </w:hyperlink>
        </w:p>
        <w:p>
          <w:pPr>
            <w:pStyle w:val="Contents6"/>
            <w:tabs>
              <w:tab w:val="clear" w:pos="7609"/>
              <w:tab w:val="right" w:pos="9026" w:leader="dot"/>
            </w:tabs>
            <w:rPr/>
          </w:pPr>
          <w:hyperlink w:anchor="__RefHeading___Toc5838504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يجوز</w:t>
            </w:r>
            <w:r>
              <w:rPr>
                <w:rStyle w:val="IndexLink"/>
                <w:rtl w:val="true"/>
              </w:rPr>
              <w:t xml:space="preserve">- </w:t>
            </w:r>
            <w:r>
              <w:rPr>
                <w:rStyle w:val="IndexLink"/>
                <w:rtl w:val="true"/>
              </w:rPr>
              <w:t>على الأقوى</w:t>
            </w:r>
            <w:r>
              <w:rPr>
                <w:rStyle w:val="IndexLink"/>
                <w:rtl w:val="true"/>
              </w:rPr>
              <w:t xml:space="preserve">- </w:t>
            </w:r>
            <w:r>
              <w:rPr>
                <w:rStyle w:val="IndexLink"/>
                <w:rtl w:val="true"/>
              </w:rPr>
              <w:t>الجماعة بالاستدارة حول الكعبة</w:t>
            </w:r>
            <w:r>
              <w:rPr>
                <w:rStyle w:val="IndexLink"/>
                <w:rtl w:val="true"/>
              </w:rPr>
              <w:tab/>
            </w:r>
            <w:r>
              <w:rPr>
                <w:rStyle w:val="IndexLink"/>
              </w:rPr>
              <w:t>45</w:t>
            </w:r>
          </w:hyperlink>
        </w:p>
        <w:p>
          <w:pPr>
            <w:pStyle w:val="Contents4"/>
            <w:tabs>
              <w:tab w:val="clear" w:pos="8176"/>
              <w:tab w:val="right" w:pos="9026" w:leader="dot"/>
            </w:tabs>
            <w:rPr/>
          </w:pPr>
          <w:hyperlink w:anchor="__RefHeading___Toc5838506_417432637">
            <w:r>
              <w:rPr>
                <w:webHidden/>
                <w:rStyle w:val="IndexLink"/>
                <w:rtl w:val="true"/>
              </w:rPr>
              <w:t>فصل في أحكام الجماعة</w:t>
            </w:r>
            <w:r>
              <w:rPr>
                <w:rStyle w:val="IndexLink"/>
                <w:rtl w:val="true"/>
              </w:rPr>
              <w:tab/>
            </w:r>
            <w:r>
              <w:rPr>
                <w:rStyle w:val="IndexLink"/>
              </w:rPr>
              <w:t>47</w:t>
            </w:r>
          </w:hyperlink>
        </w:p>
        <w:p>
          <w:pPr>
            <w:pStyle w:val="Contents5"/>
            <w:tabs>
              <w:tab w:val="clear" w:pos="7892"/>
              <w:tab w:val="right" w:pos="9026" w:leader="dot"/>
            </w:tabs>
            <w:rPr/>
          </w:pPr>
          <w:hyperlink w:anchor="__RefHeading___Toc5838508_41743263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5838510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الأحوط ترك المأموم القراءة في الركعتين الأوليين</w:t>
            </w:r>
            <w:r>
              <w:rPr>
                <w:rStyle w:val="IndexLink"/>
                <w:rtl w:val="true"/>
              </w:rPr>
              <w:tab/>
            </w:r>
            <w:r>
              <w:rPr>
                <w:rStyle w:val="IndexLink"/>
              </w:rPr>
              <w:t>47</w:t>
            </w:r>
          </w:hyperlink>
        </w:p>
        <w:p>
          <w:pPr>
            <w:pStyle w:val="Contents5"/>
            <w:tabs>
              <w:tab w:val="clear" w:pos="7892"/>
              <w:tab w:val="right" w:pos="9026" w:leader="dot"/>
            </w:tabs>
            <w:rPr/>
          </w:pPr>
          <w:hyperlink w:anchor="__RefHeading___Toc583851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فرق في عدم السماع بين أن يكون من جهة البعد، أو من جهة كون المأموم أصمّ، أو من جهة كثرة الأصوات أو نحو ذلك</w:t>
            </w:r>
            <w:r>
              <w:rPr>
                <w:rStyle w:val="IndexLink"/>
                <w:rtl w:val="true"/>
              </w:rPr>
              <w:tab/>
            </w:r>
            <w:r>
              <w:rPr>
                <w:rStyle w:val="IndexLink"/>
              </w:rPr>
              <w:t>58</w:t>
            </w:r>
          </w:hyperlink>
        </w:p>
        <w:p>
          <w:pPr>
            <w:pStyle w:val="Contents5"/>
            <w:tabs>
              <w:tab w:val="clear" w:pos="7892"/>
              <w:tab w:val="right" w:pos="9026" w:leader="dot"/>
            </w:tabs>
            <w:rPr/>
          </w:pPr>
          <w:hyperlink w:anchor="__RefHeading___Toc5838514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سمع بعض قراءة الإمام فالأحوط الترك مطلقا</w:t>
            </w:r>
            <w:r>
              <w:rPr>
                <w:rStyle w:val="IndexLink"/>
                <w:rtl w:val="true"/>
              </w:rPr>
              <w:tab/>
            </w:r>
            <w:r>
              <w:rPr>
                <w:rStyle w:val="IndexLink"/>
              </w:rPr>
              <w:t>58</w:t>
            </w:r>
          </w:hyperlink>
        </w:p>
        <w:p>
          <w:pPr>
            <w:pStyle w:val="Contents5"/>
            <w:tabs>
              <w:tab w:val="clear" w:pos="7892"/>
              <w:tab w:val="right" w:pos="9026" w:leader="dot"/>
            </w:tabs>
            <w:rPr/>
          </w:pPr>
          <w:hyperlink w:anchor="__RefHeading___Toc5838516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قرأ بتخيّل أنّ المسموع غير صوت الإمام ثمَّ تبيّن أنّه صوته</w:t>
            </w:r>
            <w:r>
              <w:rPr>
                <w:rStyle w:val="IndexLink"/>
                <w:rtl w:val="true"/>
              </w:rPr>
              <w:tab/>
            </w:r>
            <w:r>
              <w:rPr>
                <w:rStyle w:val="IndexLink"/>
              </w:rPr>
              <w:t>59</w:t>
            </w:r>
          </w:hyperlink>
        </w:p>
        <w:p>
          <w:pPr>
            <w:pStyle w:val="Contents5"/>
            <w:tabs>
              <w:tab w:val="clear" w:pos="7892"/>
              <w:tab w:val="right" w:pos="9026" w:leader="dot"/>
            </w:tabs>
            <w:rPr/>
          </w:pPr>
          <w:hyperlink w:anchor="__RefHeading___Toc5838518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شك في السماع و عدمه</w:t>
            </w:r>
            <w:r>
              <w:rPr>
                <w:rStyle w:val="IndexLink"/>
                <w:rtl w:val="true"/>
              </w:rPr>
              <w:tab/>
            </w:r>
            <w:r>
              <w:rPr>
                <w:rStyle w:val="IndexLink"/>
              </w:rPr>
              <w:t>59</w:t>
            </w:r>
          </w:hyperlink>
        </w:p>
        <w:p>
          <w:pPr>
            <w:pStyle w:val="Contents5"/>
            <w:tabs>
              <w:tab w:val="clear" w:pos="7892"/>
              <w:tab w:val="right" w:pos="9026" w:leader="dot"/>
            </w:tabs>
            <w:rPr/>
          </w:pPr>
          <w:hyperlink w:anchor="__RefHeading___Toc583852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يجب على المأموم الطمأنينة حال قراءة الإمام</w:t>
            </w:r>
            <w:r>
              <w:rPr>
                <w:rStyle w:val="IndexLink"/>
                <w:rtl w:val="true"/>
              </w:rPr>
              <w:tab/>
            </w:r>
            <w:r>
              <w:rPr>
                <w:rStyle w:val="IndexLink"/>
              </w:rPr>
              <w:t>60</w:t>
            </w:r>
          </w:hyperlink>
        </w:p>
        <w:p>
          <w:pPr>
            <w:pStyle w:val="Contents5"/>
            <w:tabs>
              <w:tab w:val="clear" w:pos="7892"/>
              <w:tab w:val="right" w:pos="9026" w:leader="dot"/>
            </w:tabs>
            <w:rPr/>
          </w:pPr>
          <w:hyperlink w:anchor="__RefHeading___Toc5838522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يجوز أن يتقدّم المأموم على الإمام في الأفعال</w:t>
            </w:r>
            <w:r>
              <w:rPr>
                <w:rStyle w:val="IndexLink"/>
                <w:rtl w:val="true"/>
              </w:rPr>
              <w:tab/>
            </w:r>
            <w:r>
              <w:rPr>
                <w:rStyle w:val="IndexLink"/>
              </w:rPr>
              <w:t>61</w:t>
            </w:r>
          </w:hyperlink>
        </w:p>
        <w:p>
          <w:pPr>
            <w:pStyle w:val="Contents5"/>
            <w:tabs>
              <w:tab w:val="clear" w:pos="7892"/>
              <w:tab w:val="right" w:pos="9026" w:leader="dot"/>
            </w:tabs>
            <w:rPr/>
          </w:pPr>
          <w:hyperlink w:anchor="__RefHeading___Toc5838524_417432637">
            <w:r>
              <w:rPr>
                <w:webHidden/>
                <w:rStyle w:val="IndexLink"/>
                <w:rtl w:val="true"/>
              </w:rPr>
              <w:t xml:space="preserve">مسألة </w:t>
            </w:r>
            <w:r>
              <w:rPr>
                <w:rStyle w:val="IndexLink"/>
              </w:rPr>
              <w:t>8</w:t>
            </w:r>
            <w:r>
              <w:rPr>
                <w:rStyle w:val="IndexLink"/>
                <w:rtl w:val="true"/>
              </w:rPr>
              <w:t xml:space="preserve">: </w:t>
            </w:r>
            <w:r>
              <w:rPr>
                <w:rStyle w:val="IndexLink"/>
                <w:rtl w:val="true"/>
              </w:rPr>
              <w:t>وجوب المتابعة تعبديّ</w:t>
            </w:r>
            <w:r>
              <w:rPr>
                <w:rStyle w:val="IndexLink"/>
                <w:rtl w:val="true"/>
              </w:rPr>
              <w:tab/>
            </w:r>
            <w:r>
              <w:rPr>
                <w:rStyle w:val="IndexLink"/>
              </w:rPr>
              <w:t>63</w:t>
            </w:r>
          </w:hyperlink>
        </w:p>
        <w:p>
          <w:pPr>
            <w:pStyle w:val="Contents5"/>
            <w:tabs>
              <w:tab w:val="clear" w:pos="7892"/>
              <w:tab w:val="right" w:pos="9026" w:leader="dot"/>
            </w:tabs>
            <w:rPr/>
          </w:pPr>
          <w:hyperlink w:anchor="__RefHeading___Toc5838526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رفع رأسه من الركوع أو السجود قبل الإمام سهوا</w:t>
            </w:r>
            <w:r>
              <w:rPr>
                <w:rStyle w:val="IndexLink"/>
                <w:rtl w:val="true"/>
              </w:rPr>
              <w:tab/>
            </w:r>
            <w:r>
              <w:rPr>
                <w:rStyle w:val="IndexLink"/>
              </w:rPr>
              <w:t>65</w:t>
            </w:r>
          </w:hyperlink>
        </w:p>
        <w:p>
          <w:pPr>
            <w:pStyle w:val="Contents5"/>
            <w:tabs>
              <w:tab w:val="clear" w:pos="7892"/>
              <w:tab w:val="right" w:pos="9026" w:leader="dot"/>
            </w:tabs>
            <w:rPr/>
          </w:pPr>
          <w:hyperlink w:anchor="__RefHeading___Toc583852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رفع رأسه من الركوع قبل الإمام سهوا ثمَّ عاد إليه للمتابعة</w:t>
            </w:r>
            <w:r>
              <w:rPr>
                <w:rStyle w:val="IndexLink"/>
                <w:rtl w:val="true"/>
              </w:rPr>
              <w:tab/>
            </w:r>
            <w:r>
              <w:rPr>
                <w:rStyle w:val="IndexLink"/>
              </w:rPr>
              <w:t>69</w:t>
            </w:r>
          </w:hyperlink>
        </w:p>
        <w:p>
          <w:pPr>
            <w:pStyle w:val="Contents5"/>
            <w:tabs>
              <w:tab w:val="clear" w:pos="7892"/>
              <w:tab w:val="right" w:pos="9026" w:leader="dot"/>
            </w:tabs>
            <w:rPr/>
          </w:pPr>
          <w:hyperlink w:anchor="__RefHeading___Toc583853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رفع رأسه من السجود، فرأى الإمام في السجدة فتخيّل أنّها الأولي</w:t>
            </w:r>
            <w:r>
              <w:rPr>
                <w:rStyle w:val="IndexLink"/>
                <w:rtl w:val="true"/>
              </w:rPr>
              <w:tab/>
            </w:r>
            <w:r>
              <w:rPr>
                <w:rStyle w:val="IndexLink"/>
              </w:rPr>
              <w:t>70</w:t>
            </w:r>
          </w:hyperlink>
        </w:p>
        <w:p>
          <w:pPr>
            <w:pStyle w:val="Contents5"/>
            <w:tabs>
              <w:tab w:val="clear" w:pos="7892"/>
              <w:tab w:val="right" w:pos="9026" w:leader="dot"/>
            </w:tabs>
            <w:rPr/>
          </w:pPr>
          <w:hyperlink w:anchor="__RefHeading___Toc583853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ركع أو سجد قبل الإمام عمدا لا يجوز له المتابعة</w:t>
            </w:r>
            <w:r>
              <w:rPr>
                <w:rStyle w:val="IndexLink"/>
                <w:rtl w:val="true"/>
              </w:rPr>
              <w:tab/>
            </w:r>
            <w:r>
              <w:rPr>
                <w:rStyle w:val="IndexLink"/>
              </w:rPr>
              <w:t>71</w:t>
            </w:r>
          </w:hyperlink>
        </w:p>
        <w:p>
          <w:pPr>
            <w:pStyle w:val="Contents5"/>
            <w:tabs>
              <w:tab w:val="clear" w:pos="7892"/>
              <w:tab w:val="right" w:pos="9026" w:leader="dot"/>
            </w:tabs>
            <w:rPr/>
          </w:pPr>
          <w:hyperlink w:anchor="__RefHeading___Toc583853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يجب تأخّر المأموم أو مقارنته مع الإمام في الأقوال</w:t>
            </w:r>
            <w:r>
              <w:rPr>
                <w:rStyle w:val="IndexLink"/>
                <w:rtl w:val="true"/>
              </w:rPr>
              <w:tab/>
            </w:r>
            <w:r>
              <w:rPr>
                <w:rStyle w:val="IndexLink"/>
              </w:rPr>
              <w:t>74</w:t>
            </w:r>
          </w:hyperlink>
        </w:p>
        <w:p>
          <w:pPr>
            <w:pStyle w:val="Contents5"/>
            <w:tabs>
              <w:tab w:val="clear" w:pos="7892"/>
              <w:tab w:val="right" w:pos="9026" w:leader="dot"/>
            </w:tabs>
            <w:rPr/>
          </w:pPr>
          <w:hyperlink w:anchor="__RefHeading___Toc583853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أحرم قبل الإمام سهوا أو بزعم أنّه كبّر كان منفردا</w:t>
            </w:r>
            <w:r>
              <w:rPr>
                <w:rStyle w:val="IndexLink"/>
                <w:rtl w:val="true"/>
              </w:rPr>
              <w:tab/>
            </w:r>
            <w:r>
              <w:rPr>
                <w:rStyle w:val="IndexLink"/>
              </w:rPr>
              <w:t>78</w:t>
            </w:r>
          </w:hyperlink>
        </w:p>
        <w:p>
          <w:pPr>
            <w:pStyle w:val="Contents5"/>
            <w:tabs>
              <w:tab w:val="clear" w:pos="7892"/>
              <w:tab w:val="right" w:pos="9026" w:leader="dot"/>
            </w:tabs>
            <w:rPr/>
          </w:pPr>
          <w:hyperlink w:anchor="__RefHeading___Toc583853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يجوز للمأموم أن يأتي بذكر الركوع و السجود أزيد من الإمام</w:t>
            </w:r>
            <w:r>
              <w:rPr>
                <w:rStyle w:val="IndexLink"/>
                <w:rtl w:val="true"/>
              </w:rPr>
              <w:tab/>
            </w:r>
            <w:r>
              <w:rPr>
                <w:rStyle w:val="IndexLink"/>
              </w:rPr>
              <w:t>79</w:t>
            </w:r>
          </w:hyperlink>
        </w:p>
        <w:p>
          <w:pPr>
            <w:pStyle w:val="Contents5"/>
            <w:tabs>
              <w:tab w:val="clear" w:pos="7892"/>
              <w:tab w:val="right" w:pos="9026" w:leader="dot"/>
            </w:tabs>
            <w:rPr/>
          </w:pPr>
          <w:hyperlink w:anchor="__RefHeading___Toc5838540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ترك الإمام جلسة الاستراحة</w:t>
            </w:r>
            <w:r>
              <w:rPr>
                <w:rStyle w:val="IndexLink"/>
                <w:rtl w:val="true"/>
              </w:rPr>
              <w:tab/>
            </w:r>
            <w:r>
              <w:rPr>
                <w:rStyle w:val="IndexLink"/>
              </w:rPr>
              <w:t>79</w:t>
            </w:r>
          </w:hyperlink>
        </w:p>
        <w:p>
          <w:pPr>
            <w:pStyle w:val="Contents5"/>
            <w:tabs>
              <w:tab w:val="clear" w:pos="7892"/>
              <w:tab w:val="right" w:pos="9026" w:leader="dot"/>
            </w:tabs>
            <w:rPr/>
          </w:pPr>
          <w:hyperlink w:anchor="__RefHeading___Toc5838542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ركع المأموم ثمَّ رأى الإمام يقنت في ركعة لا قنوت فيها</w:t>
            </w:r>
            <w:r>
              <w:rPr>
                <w:rStyle w:val="IndexLink"/>
                <w:rtl w:val="true"/>
              </w:rPr>
              <w:tab/>
            </w:r>
            <w:r>
              <w:rPr>
                <w:rStyle w:val="IndexLink"/>
              </w:rPr>
              <w:t>79</w:t>
            </w:r>
          </w:hyperlink>
        </w:p>
        <w:p>
          <w:pPr>
            <w:pStyle w:val="Contents5"/>
            <w:tabs>
              <w:tab w:val="clear" w:pos="7892"/>
              <w:tab w:val="right" w:pos="9026" w:leader="dot"/>
            </w:tabs>
            <w:rPr/>
          </w:pPr>
          <w:hyperlink w:anchor="__RefHeading___Toc5838544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يتحمّل الإمام عن المأموم شيئا من أفعال الصلاة</w:t>
            </w:r>
            <w:r>
              <w:rPr>
                <w:rStyle w:val="IndexLink"/>
                <w:rtl w:val="true"/>
              </w:rPr>
              <w:tab/>
            </w:r>
            <w:r>
              <w:rPr>
                <w:rStyle w:val="IndexLink"/>
              </w:rPr>
              <w:t>80</w:t>
            </w:r>
          </w:hyperlink>
        </w:p>
        <w:p>
          <w:pPr>
            <w:pStyle w:val="Contents5"/>
            <w:tabs>
              <w:tab w:val="clear" w:pos="7892"/>
              <w:tab w:val="right" w:pos="9026" w:leader="dot"/>
            </w:tabs>
            <w:rPr/>
          </w:pPr>
          <w:hyperlink w:anchor="__RefHeading___Toc5838546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أدرك الإمام في الركعة الثانية تحمّل عنه القراءة فيها</w:t>
            </w:r>
            <w:r>
              <w:rPr>
                <w:rStyle w:val="IndexLink"/>
                <w:rtl w:val="true"/>
              </w:rPr>
              <w:tab/>
            </w:r>
            <w:r>
              <w:rPr>
                <w:rStyle w:val="IndexLink"/>
              </w:rPr>
              <w:t>83</w:t>
            </w:r>
          </w:hyperlink>
        </w:p>
        <w:p>
          <w:pPr>
            <w:pStyle w:val="Contents5"/>
            <w:tabs>
              <w:tab w:val="clear" w:pos="7892"/>
              <w:tab w:val="right" w:pos="9026" w:leader="dot"/>
            </w:tabs>
            <w:rPr/>
          </w:pPr>
          <w:hyperlink w:anchor="__RefHeading___Toc5838548_417432637">
            <w:r>
              <w:rPr>
                <w:webHidden/>
                <w:rStyle w:val="IndexLink"/>
                <w:rtl w:val="true"/>
              </w:rPr>
              <w:t xml:space="preserve">مسألة </w:t>
            </w:r>
            <w:r>
              <w:rPr>
                <w:rStyle w:val="IndexLink"/>
              </w:rPr>
              <w:t>20</w:t>
            </w:r>
            <w:r>
              <w:rPr>
                <w:rStyle w:val="IndexLink"/>
                <w:rtl w:val="true"/>
              </w:rPr>
              <w:t xml:space="preserve">: </w:t>
            </w:r>
            <w:r>
              <w:rPr>
                <w:rStyle w:val="IndexLink"/>
                <w:rtl w:val="true"/>
              </w:rPr>
              <w:t>المراد بعدم إمهال الإمام</w:t>
            </w:r>
            <w:r>
              <w:rPr>
                <w:rStyle w:val="IndexLink"/>
                <w:rtl w:val="true"/>
              </w:rPr>
              <w:t xml:space="preserve">- </w:t>
            </w:r>
            <w:r>
              <w:rPr>
                <w:rStyle w:val="IndexLink"/>
                <w:rtl w:val="true"/>
              </w:rPr>
              <w:t>المجوّز لترك السورة ركوعه قبل شروع المأموم فيها</w:t>
            </w:r>
            <w:r>
              <w:rPr>
                <w:rStyle w:val="IndexLink"/>
                <w:rtl w:val="true"/>
              </w:rPr>
              <w:tab/>
            </w:r>
            <w:r>
              <w:rPr>
                <w:rStyle w:val="IndexLink"/>
              </w:rPr>
              <w:t>86</w:t>
            </w:r>
          </w:hyperlink>
        </w:p>
        <w:p>
          <w:pPr>
            <w:pStyle w:val="Contents5"/>
            <w:tabs>
              <w:tab w:val="clear" w:pos="7892"/>
              <w:tab w:val="right" w:pos="9026" w:leader="dot"/>
            </w:tabs>
            <w:rPr/>
          </w:pPr>
          <w:hyperlink w:anchor="__RefHeading___Toc5838550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اعتقد المأموم إمهال الإمام له في قراءته</w:t>
            </w:r>
            <w:r>
              <w:rPr>
                <w:rStyle w:val="IndexLink"/>
                <w:rtl w:val="true"/>
              </w:rPr>
              <w:tab/>
            </w:r>
            <w:r>
              <w:rPr>
                <w:rStyle w:val="IndexLink"/>
              </w:rPr>
              <w:t>86</w:t>
            </w:r>
          </w:hyperlink>
        </w:p>
        <w:p>
          <w:pPr>
            <w:pStyle w:val="Contents5"/>
            <w:tabs>
              <w:tab w:val="clear" w:pos="7892"/>
              <w:tab w:val="right" w:pos="9026" w:leader="dot"/>
            </w:tabs>
            <w:rPr/>
          </w:pPr>
          <w:hyperlink w:anchor="__RefHeading___Toc5838552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يجب الإخفات في القراءة خلف الإمام و إن كانت الصلاة جهرية</w:t>
            </w:r>
            <w:r>
              <w:rPr>
                <w:rStyle w:val="IndexLink"/>
                <w:rtl w:val="true"/>
              </w:rPr>
              <w:tab/>
            </w:r>
            <w:r>
              <w:rPr>
                <w:rStyle w:val="IndexLink"/>
              </w:rPr>
              <w:t>87</w:t>
            </w:r>
          </w:hyperlink>
        </w:p>
        <w:p>
          <w:pPr>
            <w:pStyle w:val="Contents5"/>
            <w:tabs>
              <w:tab w:val="clear" w:pos="7892"/>
              <w:tab w:val="right" w:pos="9026" w:leader="dot"/>
            </w:tabs>
            <w:rPr/>
          </w:pPr>
          <w:hyperlink w:anchor="__RefHeading___Toc5838554_417432637">
            <w:r>
              <w:rPr>
                <w:webHidden/>
                <w:rStyle w:val="IndexLink"/>
                <w:rtl w:val="true"/>
              </w:rPr>
              <w:t xml:space="preserve">مسألة </w:t>
            </w:r>
            <w:r>
              <w:rPr>
                <w:rStyle w:val="IndexLink"/>
              </w:rPr>
              <w:t>23</w:t>
            </w:r>
            <w:r>
              <w:rPr>
                <w:rStyle w:val="IndexLink"/>
                <w:rtl w:val="true"/>
              </w:rPr>
              <w:t xml:space="preserve">: </w:t>
            </w:r>
            <w:r>
              <w:rPr>
                <w:rStyle w:val="IndexLink"/>
                <w:rtl w:val="true"/>
              </w:rPr>
              <w:t>المأموم المسبوق بركعة يجب عليه التشهّد في الثانية منه الثالثة للإمام</w:t>
            </w:r>
            <w:r>
              <w:rPr>
                <w:rStyle w:val="IndexLink"/>
                <w:rtl w:val="true"/>
              </w:rPr>
              <w:tab/>
            </w:r>
            <w:r>
              <w:rPr>
                <w:rStyle w:val="IndexLink"/>
              </w:rPr>
              <w:t>89</w:t>
            </w:r>
          </w:hyperlink>
        </w:p>
        <w:p>
          <w:pPr>
            <w:pStyle w:val="Contents5"/>
            <w:tabs>
              <w:tab w:val="clear" w:pos="7892"/>
              <w:tab w:val="right" w:pos="9026" w:leader="dot"/>
            </w:tabs>
            <w:rPr/>
          </w:pPr>
          <w:hyperlink w:anchor="__RefHeading___Toc5838556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أدرك المأموم الإمام في الأخيرتين فدخل في الصلاة معه قبل ركوعه</w:t>
            </w:r>
            <w:r>
              <w:rPr>
                <w:rStyle w:val="IndexLink"/>
                <w:rtl w:val="true"/>
              </w:rPr>
              <w:tab/>
            </w:r>
            <w:r>
              <w:rPr>
                <w:rStyle w:val="IndexLink"/>
              </w:rPr>
              <w:t>89</w:t>
            </w:r>
          </w:hyperlink>
        </w:p>
        <w:p>
          <w:pPr>
            <w:pStyle w:val="Contents5"/>
            <w:tabs>
              <w:tab w:val="clear" w:pos="7892"/>
              <w:tab w:val="right" w:pos="9026" w:leader="dot"/>
            </w:tabs>
            <w:rPr/>
          </w:pPr>
          <w:hyperlink w:anchor="__RefHeading___Toc5838558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حضر المأموم الجماعة و لم يدر أنّ الإمام في الأوليين أو الأخيرتين</w:t>
            </w:r>
            <w:r>
              <w:rPr>
                <w:rStyle w:val="IndexLink"/>
                <w:rtl w:val="true"/>
              </w:rPr>
              <w:tab/>
            </w:r>
            <w:r>
              <w:rPr>
                <w:rStyle w:val="IndexLink"/>
              </w:rPr>
              <w:t>90</w:t>
            </w:r>
          </w:hyperlink>
        </w:p>
        <w:p>
          <w:pPr>
            <w:pStyle w:val="Contents5"/>
            <w:tabs>
              <w:tab w:val="clear" w:pos="7892"/>
              <w:tab w:val="right" w:pos="9026" w:leader="dot"/>
            </w:tabs>
            <w:rPr/>
          </w:pPr>
          <w:hyperlink w:anchor="__RefHeading___Toc5838560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تخيّل أنّ الإمام في الأوليين فترك القراءة ثمَّ تبيّن أنّه في الأخيرتين</w:t>
            </w:r>
            <w:r>
              <w:rPr>
                <w:rStyle w:val="IndexLink"/>
                <w:rtl w:val="true"/>
              </w:rPr>
              <w:tab/>
            </w:r>
            <w:r>
              <w:rPr>
                <w:rStyle w:val="IndexLink"/>
              </w:rPr>
              <w:t>90</w:t>
            </w:r>
          </w:hyperlink>
        </w:p>
        <w:p>
          <w:pPr>
            <w:pStyle w:val="Contents5"/>
            <w:tabs>
              <w:tab w:val="clear" w:pos="7892"/>
              <w:tab w:val="right" w:pos="9026" w:leader="dot"/>
            </w:tabs>
            <w:rPr/>
          </w:pPr>
          <w:hyperlink w:anchor="__RefHeading___Toc5838562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كان مشتغلا بالنافلة فأقيمت الجماعة و خاف من إتمامها عدم إدراك الجماعة</w:t>
            </w:r>
            <w:r>
              <w:rPr>
                <w:rStyle w:val="IndexLink"/>
                <w:rtl w:val="true"/>
              </w:rPr>
              <w:tab/>
            </w:r>
            <w:r>
              <w:rPr>
                <w:rStyle w:val="IndexLink"/>
              </w:rPr>
              <w:t>91</w:t>
            </w:r>
          </w:hyperlink>
        </w:p>
        <w:p>
          <w:pPr>
            <w:pStyle w:val="Contents5"/>
            <w:tabs>
              <w:tab w:val="clear" w:pos="7892"/>
              <w:tab w:val="right" w:pos="9026" w:leader="dot"/>
            </w:tabs>
            <w:rPr/>
          </w:pPr>
          <w:hyperlink w:anchor="__RefHeading___Toc5838564_417432637">
            <w:r>
              <w:rPr>
                <w:webHidden/>
                <w:rStyle w:val="IndexLink"/>
                <w:rtl w:val="true"/>
              </w:rPr>
              <w:t xml:space="preserve">مسألة </w:t>
            </w:r>
            <w:r>
              <w:rPr>
                <w:rStyle w:val="IndexLink"/>
              </w:rPr>
              <w:t>28</w:t>
            </w:r>
            <w:r>
              <w:rPr>
                <w:rStyle w:val="IndexLink"/>
                <w:rtl w:val="true"/>
              </w:rPr>
              <w:t xml:space="preserve">: </w:t>
            </w:r>
            <w:r>
              <w:rPr>
                <w:rStyle w:val="IndexLink"/>
                <w:rtl w:val="true"/>
              </w:rPr>
              <w:t>الظاهر عدم الفرق</w:t>
            </w:r>
            <w:r>
              <w:rPr>
                <w:rStyle w:val="IndexLink"/>
                <w:rtl w:val="true"/>
              </w:rPr>
              <w:t xml:space="preserve">- </w:t>
            </w:r>
            <w:r>
              <w:rPr>
                <w:rStyle w:val="IndexLink"/>
                <w:rtl w:val="true"/>
              </w:rPr>
              <w:t>في جواز العدول من الفريضة إلى النافلة لإدراك الجماعة</w:t>
            </w:r>
            <w:r>
              <w:rPr>
                <w:rStyle w:val="IndexLink"/>
                <w:rtl w:val="true"/>
              </w:rPr>
              <w:tab/>
            </w:r>
            <w:r>
              <w:rPr>
                <w:rStyle w:val="IndexLink"/>
              </w:rPr>
              <w:t>95</w:t>
            </w:r>
          </w:hyperlink>
        </w:p>
        <w:p>
          <w:pPr>
            <w:pStyle w:val="Contents5"/>
            <w:tabs>
              <w:tab w:val="clear" w:pos="7892"/>
              <w:tab w:val="right" w:pos="9026" w:leader="dot"/>
            </w:tabs>
            <w:rPr/>
          </w:pPr>
          <w:hyperlink w:anchor="__RefHeading___Toc5838566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قام المأموم مع الإمام إلى الركعة الثانية أو الثالثة</w:t>
            </w:r>
            <w:r>
              <w:rPr>
                <w:rStyle w:val="IndexLink"/>
                <w:rtl w:val="true"/>
              </w:rPr>
              <w:tab/>
            </w:r>
            <w:r>
              <w:rPr>
                <w:rStyle w:val="IndexLink"/>
              </w:rPr>
              <w:t>95</w:t>
            </w:r>
          </w:hyperlink>
        </w:p>
        <w:p>
          <w:pPr>
            <w:pStyle w:val="Contents5"/>
            <w:tabs>
              <w:tab w:val="clear" w:pos="7892"/>
              <w:tab w:val="right" w:pos="9026" w:leader="dot"/>
            </w:tabs>
            <w:rPr/>
          </w:pPr>
          <w:hyperlink w:anchor="__RefHeading___Toc5838568_417432637">
            <w:r>
              <w:rPr>
                <w:webHidden/>
                <w:rStyle w:val="IndexLink"/>
                <w:rtl w:val="true"/>
              </w:rPr>
              <w:t xml:space="preserve">مسألة </w:t>
            </w:r>
            <w:r>
              <w:rPr>
                <w:rStyle w:val="IndexLink"/>
              </w:rPr>
              <w:t>30</w:t>
            </w:r>
            <w:r>
              <w:rPr>
                <w:rStyle w:val="IndexLink"/>
                <w:rtl w:val="true"/>
              </w:rPr>
              <w:t xml:space="preserve">: </w:t>
            </w:r>
            <w:r>
              <w:rPr>
                <w:rStyle w:val="IndexLink"/>
                <w:rtl w:val="true"/>
              </w:rPr>
              <w:t>يجوز للمأموم الإتيان بالتكبيرات الست الافتتاحية قبل تحريم الإمام</w:t>
            </w:r>
            <w:r>
              <w:rPr>
                <w:rStyle w:val="IndexLink"/>
                <w:rtl w:val="true"/>
              </w:rPr>
              <w:tab/>
            </w:r>
            <w:r>
              <w:rPr>
                <w:rStyle w:val="IndexLink"/>
              </w:rPr>
              <w:t>96</w:t>
            </w:r>
          </w:hyperlink>
        </w:p>
        <w:p>
          <w:pPr>
            <w:pStyle w:val="Contents5"/>
            <w:tabs>
              <w:tab w:val="clear" w:pos="7892"/>
              <w:tab w:val="right" w:pos="9026" w:leader="dot"/>
            </w:tabs>
            <w:rPr/>
          </w:pPr>
          <w:hyperlink w:anchor="__RefHeading___Toc5838570_417432637">
            <w:r>
              <w:rPr>
                <w:webHidden/>
                <w:rStyle w:val="IndexLink"/>
                <w:rtl w:val="true"/>
              </w:rPr>
              <w:t xml:space="preserve">مسألة </w:t>
            </w:r>
            <w:r>
              <w:rPr>
                <w:rStyle w:val="IndexLink"/>
              </w:rPr>
              <w:t>31</w:t>
            </w:r>
            <w:r>
              <w:rPr>
                <w:rStyle w:val="IndexLink"/>
                <w:rtl w:val="true"/>
              </w:rPr>
              <w:t xml:space="preserve">: </w:t>
            </w:r>
            <w:r>
              <w:rPr>
                <w:rStyle w:val="IndexLink"/>
                <w:rtl w:val="true"/>
              </w:rPr>
              <w:t>يجوز اقتداء أحد المجتهدين أو المقلّدين أو المختلفين بالآخر</w:t>
            </w:r>
            <w:r>
              <w:rPr>
                <w:rStyle w:val="IndexLink"/>
                <w:rtl w:val="true"/>
              </w:rPr>
              <w:tab/>
            </w:r>
            <w:r>
              <w:rPr>
                <w:rStyle w:val="IndexLink"/>
              </w:rPr>
              <w:t>96</w:t>
            </w:r>
          </w:hyperlink>
        </w:p>
        <w:p>
          <w:pPr>
            <w:pStyle w:val="Contents5"/>
            <w:tabs>
              <w:tab w:val="clear" w:pos="7892"/>
              <w:tab w:val="right" w:pos="9026" w:leader="dot"/>
            </w:tabs>
            <w:rPr/>
          </w:pPr>
          <w:hyperlink w:anchor="__RefHeading___Toc5838572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علم المأموم بطلان صلاة الإمام من جهة من الجهات</w:t>
            </w:r>
            <w:r>
              <w:rPr>
                <w:rStyle w:val="IndexLink"/>
                <w:rtl w:val="true"/>
              </w:rPr>
              <w:tab/>
            </w:r>
            <w:r>
              <w:rPr>
                <w:rStyle w:val="IndexLink"/>
              </w:rPr>
              <w:t>102</w:t>
            </w:r>
          </w:hyperlink>
        </w:p>
        <w:p>
          <w:pPr>
            <w:pStyle w:val="Contents5"/>
            <w:tabs>
              <w:tab w:val="clear" w:pos="7892"/>
              <w:tab w:val="right" w:pos="9026" w:leader="dot"/>
            </w:tabs>
            <w:rPr/>
          </w:pPr>
          <w:hyperlink w:anchor="__RefHeading___Toc5838574_417432637">
            <w:r>
              <w:rPr>
                <w:webHidden/>
                <w:rStyle w:val="IndexLink"/>
                <w:rtl w:val="true"/>
              </w:rPr>
              <w:t xml:space="preserve">مسألة </w:t>
            </w:r>
            <w:r>
              <w:rPr>
                <w:rStyle w:val="IndexLink"/>
              </w:rPr>
              <w:t>33</w:t>
            </w:r>
            <w:r>
              <w:rPr>
                <w:rStyle w:val="IndexLink"/>
                <w:rtl w:val="true"/>
              </w:rPr>
              <w:t xml:space="preserve">: </w:t>
            </w:r>
            <w:r>
              <w:rPr>
                <w:rStyle w:val="IndexLink"/>
                <w:rtl w:val="true"/>
              </w:rPr>
              <w:t>إذا رأى المأموم في ثوب الإمام أو بدنه نجاسة غير معفوّ عنها لا يعلم بها الإمام لا يجب عليه إعلامه</w:t>
            </w:r>
            <w:r>
              <w:rPr>
                <w:rStyle w:val="IndexLink"/>
                <w:rtl w:val="true"/>
              </w:rPr>
              <w:tab/>
            </w:r>
            <w:r>
              <w:rPr>
                <w:rStyle w:val="IndexLink"/>
              </w:rPr>
              <w:t>102</w:t>
            </w:r>
          </w:hyperlink>
        </w:p>
        <w:p>
          <w:pPr>
            <w:pStyle w:val="Contents5"/>
            <w:tabs>
              <w:tab w:val="clear" w:pos="7892"/>
              <w:tab w:val="right" w:pos="9026" w:leader="dot"/>
            </w:tabs>
            <w:rPr/>
          </w:pPr>
          <w:hyperlink w:anchor="__RefHeading___Toc5838576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تبيّن بعد الصلاة كون الإمام فاسقا</w:t>
            </w:r>
            <w:r>
              <w:rPr>
                <w:rStyle w:val="IndexLink"/>
                <w:rtl w:val="true"/>
              </w:rPr>
              <w:tab/>
            </w:r>
            <w:r>
              <w:rPr>
                <w:rStyle w:val="IndexLink"/>
              </w:rPr>
              <w:t>104</w:t>
            </w:r>
          </w:hyperlink>
        </w:p>
        <w:p>
          <w:pPr>
            <w:pStyle w:val="Contents5"/>
            <w:tabs>
              <w:tab w:val="clear" w:pos="7892"/>
              <w:tab w:val="right" w:pos="9026" w:leader="dot"/>
            </w:tabs>
            <w:rPr/>
          </w:pPr>
          <w:hyperlink w:anchor="__RefHeading___Toc5838578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إذا نسي الإمام شيئا من واجبات الصلاة و لم يعلم به المأموم صحّت صلاته</w:t>
            </w:r>
            <w:r>
              <w:rPr>
                <w:rStyle w:val="IndexLink"/>
                <w:rtl w:val="true"/>
              </w:rPr>
              <w:tab/>
            </w:r>
            <w:r>
              <w:rPr>
                <w:rStyle w:val="IndexLink"/>
              </w:rPr>
              <w:t>108</w:t>
            </w:r>
          </w:hyperlink>
        </w:p>
        <w:p>
          <w:pPr>
            <w:pStyle w:val="Contents5"/>
            <w:tabs>
              <w:tab w:val="clear" w:pos="7892"/>
              <w:tab w:val="right" w:pos="9026" w:leader="dot"/>
            </w:tabs>
            <w:rPr/>
          </w:pPr>
          <w:hyperlink w:anchor="__RefHeading___Toc5838580_417432637">
            <w:r>
              <w:rPr>
                <w:webHidden/>
                <w:rStyle w:val="IndexLink"/>
                <w:rtl w:val="true"/>
              </w:rPr>
              <w:t xml:space="preserve">مسألة </w:t>
            </w:r>
            <w:r>
              <w:rPr>
                <w:rStyle w:val="IndexLink"/>
              </w:rPr>
              <w:t>36</w:t>
            </w:r>
            <w:r>
              <w:rPr>
                <w:rStyle w:val="IndexLink"/>
                <w:rtl w:val="true"/>
              </w:rPr>
              <w:t xml:space="preserve">: </w:t>
            </w:r>
            <w:r>
              <w:rPr>
                <w:rStyle w:val="IndexLink"/>
                <w:rtl w:val="true"/>
              </w:rPr>
              <w:t>إذا تبيّن للإمام بطلان صلاته</w:t>
            </w:r>
            <w:r>
              <w:rPr>
                <w:rStyle w:val="IndexLink"/>
                <w:rtl w:val="true"/>
              </w:rPr>
              <w:tab/>
            </w:r>
            <w:r>
              <w:rPr>
                <w:rStyle w:val="IndexLink"/>
              </w:rPr>
              <w:t>110</w:t>
            </w:r>
          </w:hyperlink>
        </w:p>
        <w:p>
          <w:pPr>
            <w:pStyle w:val="Contents5"/>
            <w:tabs>
              <w:tab w:val="clear" w:pos="7892"/>
              <w:tab w:val="right" w:pos="9026" w:leader="dot"/>
            </w:tabs>
            <w:rPr/>
          </w:pPr>
          <w:hyperlink w:anchor="__RefHeading___Toc5838582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لا يجوز الاقتداء بإمام يرى نفسه مجتهدا و ليس بمجتهد</w:t>
            </w:r>
            <w:r>
              <w:rPr>
                <w:rStyle w:val="IndexLink"/>
                <w:rtl w:val="true"/>
              </w:rPr>
              <w:tab/>
            </w:r>
            <w:r>
              <w:rPr>
                <w:rStyle w:val="IndexLink"/>
              </w:rPr>
              <w:t>111</w:t>
            </w:r>
          </w:hyperlink>
        </w:p>
        <w:p>
          <w:pPr>
            <w:pStyle w:val="Contents5"/>
            <w:tabs>
              <w:tab w:val="clear" w:pos="7892"/>
              <w:tab w:val="right" w:pos="9026" w:leader="dot"/>
            </w:tabs>
            <w:rPr/>
          </w:pPr>
          <w:hyperlink w:anchor="__RefHeading___Toc5838584_417432637">
            <w:r>
              <w:rPr>
                <w:webHidden/>
                <w:rStyle w:val="IndexLink"/>
                <w:rtl w:val="true"/>
              </w:rPr>
              <w:t xml:space="preserve">مسألة </w:t>
            </w:r>
            <w:r>
              <w:rPr>
                <w:rStyle w:val="IndexLink"/>
              </w:rPr>
              <w:t>38</w:t>
            </w:r>
            <w:r>
              <w:rPr>
                <w:rStyle w:val="IndexLink"/>
                <w:rtl w:val="true"/>
              </w:rPr>
              <w:t xml:space="preserve">: </w:t>
            </w:r>
            <w:r>
              <w:rPr>
                <w:rStyle w:val="IndexLink"/>
                <w:rtl w:val="true"/>
              </w:rPr>
              <w:t>إذا دخل الإمام في الصلاة معتقدا دخول الوقت و المأموم معتقد عدمه أو شاك فيه</w:t>
            </w:r>
            <w:r>
              <w:rPr>
                <w:rStyle w:val="IndexLink"/>
                <w:rtl w:val="true"/>
              </w:rPr>
              <w:tab/>
            </w:r>
            <w:r>
              <w:rPr>
                <w:rStyle w:val="IndexLink"/>
              </w:rPr>
              <w:t>112</w:t>
            </w:r>
          </w:hyperlink>
        </w:p>
        <w:p>
          <w:pPr>
            <w:pStyle w:val="Contents4"/>
            <w:tabs>
              <w:tab w:val="clear" w:pos="8176"/>
              <w:tab w:val="right" w:pos="9026" w:leader="dot"/>
            </w:tabs>
            <w:rPr/>
          </w:pPr>
          <w:hyperlink w:anchor="__RefHeading___Toc5838586_417432637">
            <w:r>
              <w:rPr>
                <w:webHidden/>
                <w:rStyle w:val="IndexLink"/>
                <w:rtl w:val="true"/>
              </w:rPr>
              <w:t>فصل في شرائط إمام الجماعة</w:t>
            </w:r>
            <w:r>
              <w:rPr>
                <w:rStyle w:val="IndexLink"/>
                <w:rtl w:val="true"/>
              </w:rPr>
              <w:tab/>
            </w:r>
            <w:r>
              <w:rPr>
                <w:rStyle w:val="IndexLink"/>
              </w:rPr>
              <w:t>114</w:t>
            </w:r>
          </w:hyperlink>
        </w:p>
        <w:p>
          <w:pPr>
            <w:pStyle w:val="Contents5"/>
            <w:tabs>
              <w:tab w:val="clear" w:pos="7892"/>
              <w:tab w:val="right" w:pos="9026" w:leader="dot"/>
            </w:tabs>
            <w:rPr/>
          </w:pPr>
          <w:hyperlink w:anchor="__RefHeading___Toc5838588_41743263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5838590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بأس بإمامة القاعد للقاعدين</w:t>
            </w:r>
            <w:r>
              <w:rPr>
                <w:rStyle w:val="IndexLink"/>
                <w:rtl w:val="true"/>
              </w:rPr>
              <w:tab/>
            </w:r>
            <w:r>
              <w:rPr>
                <w:rStyle w:val="IndexLink"/>
              </w:rPr>
              <w:t>143</w:t>
            </w:r>
          </w:hyperlink>
        </w:p>
        <w:p>
          <w:pPr>
            <w:pStyle w:val="Contents5"/>
            <w:tabs>
              <w:tab w:val="clear" w:pos="7892"/>
              <w:tab w:val="right" w:pos="9026" w:leader="dot"/>
            </w:tabs>
            <w:rPr/>
          </w:pPr>
          <w:hyperlink w:anchor="__RefHeading___Toc583859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بأس بإمامة المتيمم للمتوضئ</w:t>
            </w:r>
            <w:r>
              <w:rPr>
                <w:rStyle w:val="IndexLink"/>
                <w:rtl w:val="true"/>
              </w:rPr>
              <w:tab/>
            </w:r>
            <w:r>
              <w:rPr>
                <w:rStyle w:val="IndexLink"/>
              </w:rPr>
              <w:t>143</w:t>
            </w:r>
          </w:hyperlink>
        </w:p>
        <w:p>
          <w:pPr>
            <w:pStyle w:val="Contents5"/>
            <w:tabs>
              <w:tab w:val="clear" w:pos="7892"/>
              <w:tab w:val="right" w:pos="9026" w:leader="dot"/>
            </w:tabs>
            <w:rPr/>
          </w:pPr>
          <w:hyperlink w:anchor="__RefHeading___Toc583859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بأس بالاقتداء بمن لا يحسن القراءة في غير المحلّ الذي يتحمّلها الإمام عن المأموم</w:t>
            </w:r>
            <w:r>
              <w:rPr>
                <w:rStyle w:val="IndexLink"/>
                <w:rtl w:val="true"/>
              </w:rPr>
              <w:tab/>
            </w:r>
            <w:r>
              <w:rPr>
                <w:rStyle w:val="IndexLink"/>
              </w:rPr>
              <w:t>143</w:t>
            </w:r>
          </w:hyperlink>
        </w:p>
        <w:p>
          <w:pPr>
            <w:pStyle w:val="Contents5"/>
            <w:tabs>
              <w:tab w:val="clear" w:pos="7892"/>
              <w:tab w:val="right" w:pos="9026" w:leader="dot"/>
            </w:tabs>
            <w:rPr/>
          </w:pPr>
          <w:hyperlink w:anchor="__RefHeading___Toc583859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يجوز إمامة من لا يحسن القراءة لمثله</w:t>
            </w:r>
            <w:r>
              <w:rPr>
                <w:rStyle w:val="IndexLink"/>
                <w:rtl w:val="true"/>
              </w:rPr>
              <w:tab/>
            </w:r>
            <w:r>
              <w:rPr>
                <w:rStyle w:val="IndexLink"/>
              </w:rPr>
              <w:t>144</w:t>
            </w:r>
          </w:hyperlink>
        </w:p>
        <w:p>
          <w:pPr>
            <w:pStyle w:val="Contents5"/>
            <w:tabs>
              <w:tab w:val="clear" w:pos="7892"/>
              <w:tab w:val="right" w:pos="9026" w:leader="dot"/>
            </w:tabs>
            <w:rPr/>
          </w:pPr>
          <w:hyperlink w:anchor="__RefHeading___Toc5838598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يجوز الاقتداء بمن لا يتمكن من كمال الإفصاح بالحروف أو كمال التأدية</w:t>
            </w:r>
            <w:r>
              <w:rPr>
                <w:rStyle w:val="IndexLink"/>
                <w:rtl w:val="true"/>
              </w:rPr>
              <w:tab/>
            </w:r>
            <w:r>
              <w:rPr>
                <w:rStyle w:val="IndexLink"/>
              </w:rPr>
              <w:t>145</w:t>
            </w:r>
          </w:hyperlink>
        </w:p>
        <w:p>
          <w:pPr>
            <w:pStyle w:val="Contents5"/>
            <w:tabs>
              <w:tab w:val="clear" w:pos="7892"/>
              <w:tab w:val="right" w:pos="9026" w:leader="dot"/>
            </w:tabs>
            <w:rPr/>
          </w:pPr>
          <w:hyperlink w:anchor="__RefHeading___Toc583860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يجب على غير المحسن الائتمام بمن هو محسن</w:t>
            </w:r>
            <w:r>
              <w:rPr>
                <w:rStyle w:val="IndexLink"/>
                <w:rtl w:val="true"/>
              </w:rPr>
              <w:tab/>
            </w:r>
            <w:r>
              <w:rPr>
                <w:rStyle w:val="IndexLink"/>
              </w:rPr>
              <w:t>146</w:t>
            </w:r>
          </w:hyperlink>
        </w:p>
        <w:p>
          <w:pPr>
            <w:pStyle w:val="Contents5"/>
            <w:tabs>
              <w:tab w:val="clear" w:pos="7892"/>
              <w:tab w:val="right" w:pos="9026" w:leader="dot"/>
            </w:tabs>
            <w:rPr/>
          </w:pPr>
          <w:hyperlink w:anchor="__RefHeading___Toc5838602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يجوز إمامة الأخرس لغيره</w:t>
            </w:r>
            <w:r>
              <w:rPr>
                <w:rStyle w:val="IndexLink"/>
                <w:rtl w:val="true"/>
              </w:rPr>
              <w:tab/>
            </w:r>
            <w:r>
              <w:rPr>
                <w:rStyle w:val="IndexLink"/>
              </w:rPr>
              <w:t>146</w:t>
            </w:r>
          </w:hyperlink>
        </w:p>
        <w:p>
          <w:pPr>
            <w:pStyle w:val="Contents5"/>
            <w:tabs>
              <w:tab w:val="clear" w:pos="7892"/>
              <w:tab w:val="right" w:pos="9026" w:leader="dot"/>
            </w:tabs>
            <w:rPr/>
          </w:pPr>
          <w:hyperlink w:anchor="__RefHeading___Toc5838604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يجوز إمامة المرأة لمثلها</w:t>
            </w:r>
            <w:r>
              <w:rPr>
                <w:rStyle w:val="IndexLink"/>
                <w:rtl w:val="true"/>
              </w:rPr>
              <w:tab/>
            </w:r>
            <w:r>
              <w:rPr>
                <w:rStyle w:val="IndexLink"/>
              </w:rPr>
              <w:t>146</w:t>
            </w:r>
          </w:hyperlink>
        </w:p>
        <w:p>
          <w:pPr>
            <w:pStyle w:val="Contents5"/>
            <w:tabs>
              <w:tab w:val="clear" w:pos="7892"/>
              <w:tab w:val="right" w:pos="9026" w:leader="dot"/>
            </w:tabs>
            <w:rPr/>
          </w:pPr>
          <w:hyperlink w:anchor="__RefHeading___Toc5838606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يجوز إمامة الخنثى للأنثى دون الرجل</w:t>
            </w:r>
            <w:r>
              <w:rPr>
                <w:rStyle w:val="IndexLink"/>
                <w:rtl w:val="true"/>
              </w:rPr>
              <w:tab/>
            </w:r>
            <w:r>
              <w:rPr>
                <w:rStyle w:val="IndexLink"/>
              </w:rPr>
              <w:t>148</w:t>
            </w:r>
          </w:hyperlink>
        </w:p>
        <w:p>
          <w:pPr>
            <w:pStyle w:val="Contents5"/>
            <w:tabs>
              <w:tab w:val="clear" w:pos="7892"/>
              <w:tab w:val="right" w:pos="9026" w:leader="dot"/>
            </w:tabs>
            <w:rPr/>
          </w:pPr>
          <w:hyperlink w:anchor="__RefHeading___Toc583860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يجوز إمامة غير البالغ لغير البالغ</w:t>
            </w:r>
            <w:r>
              <w:rPr>
                <w:rStyle w:val="IndexLink"/>
                <w:rtl w:val="true"/>
              </w:rPr>
              <w:tab/>
            </w:r>
            <w:r>
              <w:rPr>
                <w:rStyle w:val="IndexLink"/>
              </w:rPr>
              <w:t>148</w:t>
            </w:r>
          </w:hyperlink>
        </w:p>
        <w:p>
          <w:pPr>
            <w:pStyle w:val="Contents5"/>
            <w:tabs>
              <w:tab w:val="clear" w:pos="7892"/>
              <w:tab w:val="right" w:pos="9026" w:leader="dot"/>
            </w:tabs>
            <w:rPr/>
          </w:pPr>
          <w:hyperlink w:anchor="__RefHeading___Toc5838610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الأحوط عدم إمامة الأجذم و الأبرص و المحدود بالحدّ الشرعي بعد التوبة</w:t>
            </w:r>
            <w:r>
              <w:rPr>
                <w:rStyle w:val="IndexLink"/>
                <w:rtl w:val="true"/>
              </w:rPr>
              <w:tab/>
            </w:r>
            <w:r>
              <w:rPr>
                <w:rStyle w:val="IndexLink"/>
              </w:rPr>
              <w:t>148</w:t>
            </w:r>
          </w:hyperlink>
        </w:p>
        <w:p>
          <w:pPr>
            <w:pStyle w:val="Contents5"/>
            <w:tabs>
              <w:tab w:val="clear" w:pos="7892"/>
              <w:tab w:val="right" w:pos="9026" w:leader="dot"/>
            </w:tabs>
            <w:rPr/>
          </w:pPr>
          <w:hyperlink w:anchor="__RefHeading___Toc583861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العدالة ملكة الاجتناب عن الكبائر</w:t>
            </w:r>
            <w:r>
              <w:rPr>
                <w:rStyle w:val="IndexLink"/>
                <w:rtl w:val="true"/>
              </w:rPr>
              <w:tab/>
            </w:r>
            <w:r>
              <w:rPr>
                <w:rStyle w:val="IndexLink"/>
              </w:rPr>
              <w:t>149</w:t>
            </w:r>
          </w:hyperlink>
        </w:p>
        <w:p>
          <w:pPr>
            <w:pStyle w:val="Contents5"/>
            <w:tabs>
              <w:tab w:val="clear" w:pos="7892"/>
              <w:tab w:val="right" w:pos="9026" w:leader="dot"/>
            </w:tabs>
            <w:rPr/>
          </w:pPr>
          <w:hyperlink w:anchor="__RefHeading___Toc5838614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المعصية الكبيرة هي الكبيرة كلّ معصية</w:t>
            </w:r>
            <w:r>
              <w:rPr>
                <w:rStyle w:val="IndexLink"/>
                <w:rtl w:val="true"/>
              </w:rPr>
              <w:tab/>
            </w:r>
            <w:r>
              <w:rPr>
                <w:rStyle w:val="IndexLink"/>
              </w:rPr>
              <w:t>149</w:t>
            </w:r>
          </w:hyperlink>
        </w:p>
        <w:p>
          <w:pPr>
            <w:pStyle w:val="Contents5"/>
            <w:tabs>
              <w:tab w:val="clear" w:pos="7892"/>
              <w:tab w:val="right" w:pos="9026" w:leader="dot"/>
            </w:tabs>
            <w:rPr/>
          </w:pPr>
          <w:hyperlink w:anchor="__RefHeading___Toc5838616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شهد عدلان بعدالة شخص كفى في ثبوتها</w:t>
            </w:r>
            <w:r>
              <w:rPr>
                <w:rStyle w:val="IndexLink"/>
                <w:rtl w:val="true"/>
              </w:rPr>
              <w:tab/>
            </w:r>
            <w:r>
              <w:rPr>
                <w:rStyle w:val="IndexLink"/>
              </w:rPr>
              <w:t>150</w:t>
            </w:r>
          </w:hyperlink>
        </w:p>
        <w:p>
          <w:pPr>
            <w:pStyle w:val="Contents5"/>
            <w:tabs>
              <w:tab w:val="clear" w:pos="7892"/>
              <w:tab w:val="right" w:pos="9026" w:leader="dot"/>
            </w:tabs>
            <w:rPr/>
          </w:pPr>
          <w:hyperlink w:anchor="__RefHeading___Toc5838618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أخبر جماعة غير معلومين بعدالته و حصل الاطمئنان كفى</w:t>
            </w:r>
            <w:r>
              <w:rPr>
                <w:rStyle w:val="IndexLink"/>
                <w:rtl w:val="true"/>
              </w:rPr>
              <w:tab/>
            </w:r>
            <w:r>
              <w:rPr>
                <w:rStyle w:val="IndexLink"/>
              </w:rPr>
              <w:t>150</w:t>
            </w:r>
          </w:hyperlink>
        </w:p>
        <w:p>
          <w:pPr>
            <w:pStyle w:val="Contents5"/>
            <w:tabs>
              <w:tab w:val="clear" w:pos="7892"/>
              <w:tab w:val="right" w:pos="9026" w:leader="dot"/>
            </w:tabs>
            <w:rPr/>
          </w:pPr>
          <w:hyperlink w:anchor="__RefHeading___Toc5838620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الأحوط أن لا يتصدّى للإمامة من يعرف نفسه بعدم العدالة</w:t>
            </w:r>
            <w:r>
              <w:rPr>
                <w:rStyle w:val="IndexLink"/>
                <w:rtl w:val="true"/>
              </w:rPr>
              <w:tab/>
            </w:r>
            <w:r>
              <w:rPr>
                <w:rStyle w:val="IndexLink"/>
              </w:rPr>
              <w:t>152</w:t>
            </w:r>
          </w:hyperlink>
        </w:p>
        <w:p>
          <w:pPr>
            <w:pStyle w:val="Contents5"/>
            <w:tabs>
              <w:tab w:val="clear" w:pos="7892"/>
              <w:tab w:val="right" w:pos="9026" w:leader="dot"/>
            </w:tabs>
            <w:rPr/>
          </w:pPr>
          <w:hyperlink w:anchor="__RefHeading___Toc5838622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الإمام الراتب في المسجد أولى بالإمامة من غيره</w:t>
            </w:r>
            <w:r>
              <w:rPr>
                <w:rStyle w:val="IndexLink"/>
                <w:rtl w:val="true"/>
              </w:rPr>
              <w:tab/>
            </w:r>
            <w:r>
              <w:rPr>
                <w:rStyle w:val="IndexLink"/>
              </w:rPr>
              <w:t>153</w:t>
            </w:r>
          </w:hyperlink>
        </w:p>
        <w:p>
          <w:pPr>
            <w:pStyle w:val="Contents5"/>
            <w:tabs>
              <w:tab w:val="clear" w:pos="7892"/>
              <w:tab w:val="right" w:pos="9026" w:leader="dot"/>
            </w:tabs>
            <w:rPr/>
          </w:pPr>
          <w:hyperlink w:anchor="__RefHeading___Toc5838624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تشاحّ الأئمة رغبة في ثواب الإمامة لا لغرض دنيويّ</w:t>
            </w:r>
            <w:r>
              <w:rPr>
                <w:rStyle w:val="IndexLink"/>
                <w:rtl w:val="true"/>
              </w:rPr>
              <w:tab/>
            </w:r>
            <w:r>
              <w:rPr>
                <w:rStyle w:val="IndexLink"/>
              </w:rPr>
              <w:t>154</w:t>
            </w:r>
          </w:hyperlink>
        </w:p>
        <w:p>
          <w:pPr>
            <w:pStyle w:val="Contents5"/>
            <w:tabs>
              <w:tab w:val="clear" w:pos="7892"/>
              <w:tab w:val="right" w:pos="9026" w:leader="dot"/>
            </w:tabs>
            <w:rPr/>
          </w:pPr>
          <w:hyperlink w:anchor="__RefHeading___Toc5838626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الترجيحات المذكورة إنّما هي من باب الأفضلية و الاستحباب لا على وجه اللزوم و الإيجاب</w:t>
            </w:r>
            <w:r>
              <w:rPr>
                <w:rStyle w:val="IndexLink"/>
                <w:rtl w:val="true"/>
              </w:rPr>
              <w:tab/>
            </w:r>
            <w:r>
              <w:rPr>
                <w:rStyle w:val="IndexLink"/>
              </w:rPr>
              <w:t>158</w:t>
            </w:r>
          </w:hyperlink>
        </w:p>
        <w:p>
          <w:pPr>
            <w:pStyle w:val="Contents5"/>
            <w:tabs>
              <w:tab w:val="clear" w:pos="7892"/>
              <w:tab w:val="right" w:pos="9026" w:leader="dot"/>
            </w:tabs>
            <w:rPr/>
          </w:pPr>
          <w:hyperlink w:anchor="__RefHeading___Toc5838628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يكره إمامة الأجذم، و الأبرص، و الأغلف المعذور في ترك الختان</w:t>
            </w:r>
            <w:r>
              <w:rPr>
                <w:rStyle w:val="IndexLink"/>
                <w:rtl w:val="true"/>
              </w:rPr>
              <w:tab/>
            </w:r>
            <w:r>
              <w:rPr>
                <w:rStyle w:val="IndexLink"/>
              </w:rPr>
              <w:t>159</w:t>
            </w:r>
          </w:hyperlink>
        </w:p>
        <w:p>
          <w:pPr>
            <w:pStyle w:val="Contents4"/>
            <w:tabs>
              <w:tab w:val="clear" w:pos="8176"/>
              <w:tab w:val="right" w:pos="9026" w:leader="dot"/>
            </w:tabs>
            <w:rPr/>
          </w:pPr>
          <w:hyperlink w:anchor="__RefHeading___Toc5838630_417432637">
            <w:r>
              <w:rPr>
                <w:webHidden/>
                <w:rStyle w:val="IndexLink"/>
                <w:rtl w:val="true"/>
              </w:rPr>
              <w:t>فصل في مستحبات الجماعة و مكروهاتها</w:t>
            </w:r>
            <w:r>
              <w:rPr>
                <w:rStyle w:val="IndexLink"/>
                <w:rtl w:val="true"/>
              </w:rPr>
              <w:tab/>
            </w:r>
            <w:r>
              <w:rPr>
                <w:rStyle w:val="IndexLink"/>
              </w:rPr>
              <w:t>161</w:t>
            </w:r>
          </w:hyperlink>
        </w:p>
        <w:p>
          <w:pPr>
            <w:pStyle w:val="Contents5"/>
            <w:tabs>
              <w:tab w:val="clear" w:pos="7892"/>
              <w:tab w:val="right" w:pos="9026" w:leader="dot"/>
            </w:tabs>
            <w:rPr/>
          </w:pPr>
          <w:hyperlink w:anchor="__RefHeading___Toc5838632_41743263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5838634_417432637">
            <w:r>
              <w:rPr>
                <w:webHidden/>
                <w:rStyle w:val="IndexLink"/>
                <w:rtl w:val="true"/>
              </w:rPr>
              <w:t>أما المستحبات فأمور</w:t>
            </w:r>
            <w:r>
              <w:rPr>
                <w:rStyle w:val="IndexLink"/>
                <w:rtl w:val="true"/>
              </w:rPr>
              <w:tab/>
            </w:r>
            <w:r>
              <w:rPr>
                <w:rStyle w:val="IndexLink"/>
              </w:rPr>
              <w:t>161</w:t>
            </w:r>
          </w:hyperlink>
        </w:p>
        <w:p>
          <w:pPr>
            <w:pStyle w:val="Contents6"/>
            <w:tabs>
              <w:tab w:val="clear" w:pos="7609"/>
              <w:tab w:val="right" w:pos="9026" w:leader="dot"/>
            </w:tabs>
            <w:rPr/>
          </w:pPr>
          <w:hyperlink w:anchor="__RefHeading___Toc5838636_417432637">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5838638_417432637">
            <w:r>
              <w:rPr>
                <w:webHidden/>
                <w:rStyle w:val="IndexLink"/>
                <w:rtl w:val="true"/>
              </w:rPr>
              <w:t>أحدها</w:t>
            </w:r>
            <w:r>
              <w:rPr>
                <w:rStyle w:val="IndexLink"/>
                <w:rtl w:val="true"/>
              </w:rPr>
              <w:t xml:space="preserve">: </w:t>
            </w:r>
            <w:r>
              <w:rPr>
                <w:rStyle w:val="IndexLink"/>
                <w:rtl w:val="true"/>
              </w:rPr>
              <w:t>أن يقف المأموم عن يمين الإمام إن كان رجلا واحدا</w:t>
            </w:r>
            <w:r>
              <w:rPr>
                <w:rStyle w:val="IndexLink"/>
                <w:rtl w:val="true"/>
              </w:rPr>
              <w:tab/>
            </w:r>
            <w:r>
              <w:rPr>
                <w:rStyle w:val="IndexLink"/>
              </w:rPr>
              <w:t>161</w:t>
            </w:r>
          </w:hyperlink>
        </w:p>
        <w:p>
          <w:pPr>
            <w:pStyle w:val="Contents6"/>
            <w:tabs>
              <w:tab w:val="clear" w:pos="7609"/>
              <w:tab w:val="right" w:pos="9026" w:leader="dot"/>
            </w:tabs>
            <w:rPr/>
          </w:pPr>
          <w:hyperlink w:anchor="__RefHeading___Toc5838640_417432637">
            <w:r>
              <w:rPr>
                <w:webHidden/>
                <w:rStyle w:val="IndexLink"/>
                <w:rtl w:val="true"/>
              </w:rPr>
              <w:t>الثاني</w:t>
            </w:r>
            <w:r>
              <w:rPr>
                <w:rStyle w:val="IndexLink"/>
                <w:rtl w:val="true"/>
              </w:rPr>
              <w:t xml:space="preserve">: </w:t>
            </w:r>
            <w:r>
              <w:rPr>
                <w:rStyle w:val="IndexLink"/>
                <w:rtl w:val="true"/>
              </w:rPr>
              <w:t>أن يقف الإمام في وسط الصف</w:t>
            </w:r>
            <w:r>
              <w:rPr>
                <w:rStyle w:val="IndexLink"/>
                <w:rtl w:val="true"/>
              </w:rPr>
              <w:tab/>
            </w:r>
            <w:r>
              <w:rPr>
                <w:rStyle w:val="IndexLink"/>
              </w:rPr>
              <w:t>163</w:t>
            </w:r>
          </w:hyperlink>
        </w:p>
        <w:p>
          <w:pPr>
            <w:pStyle w:val="Contents6"/>
            <w:tabs>
              <w:tab w:val="clear" w:pos="7609"/>
              <w:tab w:val="right" w:pos="9026" w:leader="dot"/>
            </w:tabs>
            <w:rPr/>
          </w:pPr>
          <w:hyperlink w:anchor="__RefHeading___Toc5838642_417432637">
            <w:r>
              <w:rPr>
                <w:webHidden/>
                <w:rStyle w:val="IndexLink"/>
                <w:rtl w:val="true"/>
              </w:rPr>
              <w:t>الثالث</w:t>
            </w:r>
            <w:r>
              <w:rPr>
                <w:rStyle w:val="IndexLink"/>
                <w:rtl w:val="true"/>
              </w:rPr>
              <w:t xml:space="preserve">: </w:t>
            </w:r>
            <w:r>
              <w:rPr>
                <w:rStyle w:val="IndexLink"/>
                <w:rtl w:val="true"/>
              </w:rPr>
              <w:t>أن يكون في الصف الأول أهل الفضل</w:t>
            </w:r>
            <w:r>
              <w:rPr>
                <w:rStyle w:val="IndexLink"/>
                <w:rtl w:val="true"/>
              </w:rPr>
              <w:tab/>
            </w:r>
            <w:r>
              <w:rPr>
                <w:rStyle w:val="IndexLink"/>
              </w:rPr>
              <w:t>163</w:t>
            </w:r>
          </w:hyperlink>
        </w:p>
        <w:p>
          <w:pPr>
            <w:pStyle w:val="Contents6"/>
            <w:tabs>
              <w:tab w:val="clear" w:pos="7609"/>
              <w:tab w:val="right" w:pos="9026" w:leader="dot"/>
            </w:tabs>
            <w:rPr/>
          </w:pPr>
          <w:hyperlink w:anchor="__RefHeading___Toc5838644_417432637">
            <w:r>
              <w:rPr>
                <w:webHidden/>
                <w:rStyle w:val="IndexLink"/>
                <w:rtl w:val="true"/>
              </w:rPr>
              <w:t>الرابع</w:t>
            </w:r>
            <w:r>
              <w:rPr>
                <w:rStyle w:val="IndexLink"/>
                <w:rtl w:val="true"/>
              </w:rPr>
              <w:t xml:space="preserve">: </w:t>
            </w:r>
            <w:r>
              <w:rPr>
                <w:rStyle w:val="IndexLink"/>
                <w:rtl w:val="true"/>
              </w:rPr>
              <w:t>الوقوف</w:t>
            </w:r>
            <w:r>
              <w:rPr>
                <w:rStyle w:val="IndexLink"/>
                <w:rtl w:val="true"/>
              </w:rPr>
              <w:tab/>
            </w:r>
            <w:r>
              <w:rPr>
                <w:rStyle w:val="IndexLink"/>
              </w:rPr>
              <w:t>164</w:t>
            </w:r>
          </w:hyperlink>
        </w:p>
        <w:p>
          <w:pPr>
            <w:pStyle w:val="Contents6"/>
            <w:tabs>
              <w:tab w:val="clear" w:pos="7609"/>
              <w:tab w:val="right" w:pos="9026" w:leader="dot"/>
            </w:tabs>
            <w:rPr/>
          </w:pPr>
          <w:hyperlink w:anchor="__RefHeading___Toc5838646_417432637">
            <w:r>
              <w:rPr>
                <w:webHidden/>
                <w:rStyle w:val="IndexLink"/>
                <w:rtl w:val="true"/>
              </w:rPr>
              <w:t>الخامس</w:t>
            </w:r>
            <w:r>
              <w:rPr>
                <w:rStyle w:val="IndexLink"/>
                <w:rtl w:val="true"/>
              </w:rPr>
              <w:t xml:space="preserve">: </w:t>
            </w:r>
            <w:r>
              <w:rPr>
                <w:rStyle w:val="IndexLink"/>
                <w:rtl w:val="true"/>
              </w:rPr>
              <w:t>الوقوف في ميامن الصفوف</w:t>
            </w:r>
            <w:r>
              <w:rPr>
                <w:rStyle w:val="IndexLink"/>
                <w:rtl w:val="true"/>
              </w:rPr>
              <w:tab/>
            </w:r>
            <w:r>
              <w:rPr>
                <w:rStyle w:val="IndexLink"/>
              </w:rPr>
              <w:t>164</w:t>
            </w:r>
          </w:hyperlink>
        </w:p>
        <w:p>
          <w:pPr>
            <w:pStyle w:val="Contents6"/>
            <w:tabs>
              <w:tab w:val="clear" w:pos="7609"/>
              <w:tab w:val="right" w:pos="9026" w:leader="dot"/>
            </w:tabs>
            <w:rPr/>
          </w:pPr>
          <w:hyperlink w:anchor="__RefHeading___Toc5838648_417432637">
            <w:r>
              <w:rPr>
                <w:webHidden/>
                <w:rStyle w:val="IndexLink"/>
                <w:rtl w:val="true"/>
              </w:rPr>
              <w:t>السادس</w:t>
            </w:r>
            <w:r>
              <w:rPr>
                <w:rStyle w:val="IndexLink"/>
                <w:rtl w:val="true"/>
              </w:rPr>
              <w:t xml:space="preserve">: </w:t>
            </w:r>
            <w:r>
              <w:rPr>
                <w:rStyle w:val="IndexLink"/>
                <w:rtl w:val="true"/>
              </w:rPr>
              <w:t>إقامة الصفوف، و اعتدالها</w:t>
            </w:r>
            <w:r>
              <w:rPr>
                <w:rStyle w:val="IndexLink"/>
                <w:rtl w:val="true"/>
              </w:rPr>
              <w:tab/>
            </w:r>
            <w:r>
              <w:rPr>
                <w:rStyle w:val="IndexLink"/>
              </w:rPr>
              <w:t>164</w:t>
            </w:r>
          </w:hyperlink>
        </w:p>
        <w:p>
          <w:pPr>
            <w:pStyle w:val="Contents6"/>
            <w:tabs>
              <w:tab w:val="clear" w:pos="7609"/>
              <w:tab w:val="right" w:pos="9026" w:leader="dot"/>
            </w:tabs>
            <w:rPr/>
          </w:pPr>
          <w:hyperlink w:anchor="__RefHeading___Toc5838650_417432637">
            <w:r>
              <w:rPr>
                <w:webHidden/>
                <w:rStyle w:val="IndexLink"/>
                <w:rtl w:val="true"/>
              </w:rPr>
              <w:t>السابع</w:t>
            </w:r>
            <w:r>
              <w:rPr>
                <w:rStyle w:val="IndexLink"/>
                <w:rtl w:val="true"/>
              </w:rPr>
              <w:t xml:space="preserve">: </w:t>
            </w:r>
            <w:r>
              <w:rPr>
                <w:rStyle w:val="IndexLink"/>
                <w:rtl w:val="true"/>
              </w:rPr>
              <w:t>تقارب الصفوف بعضها من بعض</w:t>
            </w:r>
            <w:r>
              <w:rPr>
                <w:rStyle w:val="IndexLink"/>
                <w:rtl w:val="true"/>
              </w:rPr>
              <w:tab/>
            </w:r>
            <w:r>
              <w:rPr>
                <w:rStyle w:val="IndexLink"/>
              </w:rPr>
              <w:t>165</w:t>
            </w:r>
          </w:hyperlink>
        </w:p>
        <w:p>
          <w:pPr>
            <w:pStyle w:val="Contents6"/>
            <w:tabs>
              <w:tab w:val="clear" w:pos="7609"/>
              <w:tab w:val="right" w:pos="9026" w:leader="dot"/>
            </w:tabs>
            <w:rPr/>
          </w:pPr>
          <w:hyperlink w:anchor="__RefHeading___Toc5838652_417432637">
            <w:r>
              <w:rPr>
                <w:webHidden/>
                <w:rStyle w:val="IndexLink"/>
                <w:rtl w:val="true"/>
              </w:rPr>
              <w:t>الثامن</w:t>
            </w:r>
            <w:r>
              <w:rPr>
                <w:rStyle w:val="IndexLink"/>
                <w:rtl w:val="true"/>
              </w:rPr>
              <w:t xml:space="preserve">: </w:t>
            </w:r>
            <w:r>
              <w:rPr>
                <w:rStyle w:val="IndexLink"/>
                <w:rtl w:val="true"/>
              </w:rPr>
              <w:t>أن يصلّي الإمام بصلاة أضعف من خلفه</w:t>
            </w:r>
            <w:r>
              <w:rPr>
                <w:rStyle w:val="IndexLink"/>
                <w:rtl w:val="true"/>
              </w:rPr>
              <w:tab/>
            </w:r>
            <w:r>
              <w:rPr>
                <w:rStyle w:val="IndexLink"/>
              </w:rPr>
              <w:t>165</w:t>
            </w:r>
          </w:hyperlink>
        </w:p>
        <w:p>
          <w:pPr>
            <w:pStyle w:val="Contents6"/>
            <w:tabs>
              <w:tab w:val="clear" w:pos="7609"/>
              <w:tab w:val="right" w:pos="9026" w:leader="dot"/>
            </w:tabs>
            <w:rPr/>
          </w:pPr>
          <w:hyperlink w:anchor="__RefHeading___Toc5838654_417432637">
            <w:r>
              <w:rPr>
                <w:webHidden/>
                <w:rStyle w:val="IndexLink"/>
                <w:rtl w:val="true"/>
              </w:rPr>
              <w:t>التاسع</w:t>
            </w:r>
            <w:r>
              <w:rPr>
                <w:rStyle w:val="IndexLink"/>
                <w:rtl w:val="true"/>
              </w:rPr>
              <w:t xml:space="preserve">: </w:t>
            </w:r>
            <w:r>
              <w:rPr>
                <w:rStyle w:val="IndexLink"/>
                <w:rtl w:val="true"/>
              </w:rPr>
              <w:t>أن يشتغل المأموم المسبوق بتمجيد اللّه تعالى</w:t>
            </w:r>
            <w:r>
              <w:rPr>
                <w:rStyle w:val="IndexLink"/>
                <w:rtl w:val="true"/>
              </w:rPr>
              <w:tab/>
            </w:r>
            <w:r>
              <w:rPr>
                <w:rStyle w:val="IndexLink"/>
              </w:rPr>
              <w:t>166</w:t>
            </w:r>
          </w:hyperlink>
        </w:p>
        <w:p>
          <w:pPr>
            <w:pStyle w:val="Contents6"/>
            <w:tabs>
              <w:tab w:val="clear" w:pos="7609"/>
              <w:tab w:val="right" w:pos="9026" w:leader="dot"/>
            </w:tabs>
            <w:rPr/>
          </w:pPr>
          <w:hyperlink w:anchor="__RefHeading___Toc5838656_417432637">
            <w:r>
              <w:rPr>
                <w:webHidden/>
                <w:rStyle w:val="IndexLink"/>
                <w:rtl w:val="true"/>
              </w:rPr>
              <w:t>العاشر</w:t>
            </w:r>
            <w:r>
              <w:rPr>
                <w:rStyle w:val="IndexLink"/>
                <w:rtl w:val="true"/>
              </w:rPr>
              <w:t xml:space="preserve">: </w:t>
            </w:r>
            <w:r>
              <w:rPr>
                <w:rStyle w:val="IndexLink"/>
                <w:rtl w:val="true"/>
              </w:rPr>
              <w:t>أن لا يقوم الإمام من مقامه بعد التسليم</w:t>
            </w:r>
            <w:r>
              <w:rPr>
                <w:rStyle w:val="IndexLink"/>
                <w:rtl w:val="true"/>
              </w:rPr>
              <w:tab/>
            </w:r>
            <w:r>
              <w:rPr>
                <w:rStyle w:val="IndexLink"/>
              </w:rPr>
              <w:t>166</w:t>
            </w:r>
          </w:hyperlink>
        </w:p>
        <w:p>
          <w:pPr>
            <w:pStyle w:val="Contents6"/>
            <w:tabs>
              <w:tab w:val="clear" w:pos="7609"/>
              <w:tab w:val="right" w:pos="9026" w:leader="dot"/>
            </w:tabs>
            <w:rPr/>
          </w:pPr>
          <w:hyperlink w:anchor="__RefHeading___Toc5838658_417432637">
            <w:r>
              <w:rPr>
                <w:webHidden/>
                <w:rStyle w:val="IndexLink"/>
                <w:rtl w:val="true"/>
              </w:rPr>
              <w:t>الحادي عشر</w:t>
            </w:r>
            <w:r>
              <w:rPr>
                <w:rStyle w:val="IndexLink"/>
                <w:rtl w:val="true"/>
              </w:rPr>
              <w:t xml:space="preserve">: </w:t>
            </w:r>
            <w:r>
              <w:rPr>
                <w:rStyle w:val="IndexLink"/>
                <w:rtl w:val="true"/>
              </w:rPr>
              <w:t>أن يسمع الإمام من خلفه القراءة الجهرية و الأذكار</w:t>
            </w:r>
            <w:r>
              <w:rPr>
                <w:rStyle w:val="IndexLink"/>
                <w:rtl w:val="true"/>
              </w:rPr>
              <w:tab/>
            </w:r>
            <w:r>
              <w:rPr>
                <w:rStyle w:val="IndexLink"/>
              </w:rPr>
              <w:t>168</w:t>
            </w:r>
          </w:hyperlink>
        </w:p>
        <w:p>
          <w:pPr>
            <w:pStyle w:val="Contents6"/>
            <w:tabs>
              <w:tab w:val="clear" w:pos="7609"/>
              <w:tab w:val="right" w:pos="9026" w:leader="dot"/>
            </w:tabs>
            <w:rPr/>
          </w:pPr>
          <w:hyperlink w:anchor="__RefHeading___Toc5838660_417432637">
            <w:r>
              <w:rPr>
                <w:webHidden/>
                <w:rStyle w:val="IndexLink"/>
                <w:rtl w:val="true"/>
              </w:rPr>
              <w:t>الثاني عشر</w:t>
            </w:r>
            <w:r>
              <w:rPr>
                <w:rStyle w:val="IndexLink"/>
                <w:rtl w:val="true"/>
              </w:rPr>
              <w:t xml:space="preserve">: </w:t>
            </w:r>
            <w:r>
              <w:rPr>
                <w:rStyle w:val="IndexLink"/>
                <w:rtl w:val="true"/>
              </w:rPr>
              <w:t>أن يطيل ركوعه إذا أحسّ بدخول شخص ضعيف</w:t>
            </w:r>
            <w:r>
              <w:rPr>
                <w:rStyle w:val="IndexLink"/>
                <w:rtl w:val="true"/>
              </w:rPr>
              <w:tab/>
            </w:r>
            <w:r>
              <w:rPr>
                <w:rStyle w:val="IndexLink"/>
              </w:rPr>
              <w:t>168</w:t>
            </w:r>
          </w:hyperlink>
        </w:p>
        <w:p>
          <w:pPr>
            <w:pStyle w:val="Contents6"/>
            <w:tabs>
              <w:tab w:val="clear" w:pos="7609"/>
              <w:tab w:val="right" w:pos="9026" w:leader="dot"/>
            </w:tabs>
            <w:rPr/>
          </w:pPr>
          <w:hyperlink w:anchor="__RefHeading___Toc5838662_417432637">
            <w:r>
              <w:rPr>
                <w:webHidden/>
                <w:rStyle w:val="IndexLink"/>
                <w:rtl w:val="true"/>
              </w:rPr>
              <w:t>الثالث عشر</w:t>
            </w:r>
            <w:r>
              <w:rPr>
                <w:rStyle w:val="IndexLink"/>
                <w:rtl w:val="true"/>
              </w:rPr>
              <w:t xml:space="preserve">: </w:t>
            </w:r>
            <w:r>
              <w:rPr>
                <w:rStyle w:val="IndexLink"/>
                <w:rtl w:val="true"/>
              </w:rPr>
              <w:t>أن يقول المأموم عند فراغ الإمام من الفاتحة الحمد للّه ربّ العالمين</w:t>
            </w:r>
            <w:r>
              <w:rPr>
                <w:rStyle w:val="IndexLink"/>
                <w:rtl w:val="true"/>
              </w:rPr>
              <w:tab/>
            </w:r>
            <w:r>
              <w:rPr>
                <w:rStyle w:val="IndexLink"/>
              </w:rPr>
              <w:t>168</w:t>
            </w:r>
          </w:hyperlink>
        </w:p>
        <w:p>
          <w:pPr>
            <w:pStyle w:val="Contents6"/>
            <w:tabs>
              <w:tab w:val="clear" w:pos="7609"/>
              <w:tab w:val="right" w:pos="9026" w:leader="dot"/>
            </w:tabs>
            <w:rPr/>
          </w:pPr>
          <w:hyperlink w:anchor="__RefHeading___Toc5838664_417432637">
            <w:r>
              <w:rPr>
                <w:webHidden/>
                <w:rStyle w:val="IndexLink"/>
                <w:rtl w:val="true"/>
              </w:rPr>
              <w:t>الرابع عشر</w:t>
            </w:r>
            <w:r>
              <w:rPr>
                <w:rStyle w:val="IndexLink"/>
                <w:rtl w:val="true"/>
              </w:rPr>
              <w:t xml:space="preserve">: </w:t>
            </w:r>
            <w:r>
              <w:rPr>
                <w:rStyle w:val="IndexLink"/>
                <w:rtl w:val="true"/>
              </w:rPr>
              <w:t>قيام المأمومين عند قول المؤذّن</w:t>
            </w:r>
            <w:r>
              <w:rPr>
                <w:rStyle w:val="IndexLink"/>
                <w:rtl w:val="true"/>
              </w:rPr>
              <w:tab/>
            </w:r>
            <w:r>
              <w:rPr>
                <w:rStyle w:val="IndexLink"/>
              </w:rPr>
              <w:t>169</w:t>
            </w:r>
          </w:hyperlink>
        </w:p>
        <w:p>
          <w:pPr>
            <w:pStyle w:val="Contents5"/>
            <w:tabs>
              <w:tab w:val="clear" w:pos="7892"/>
              <w:tab w:val="right" w:pos="9026" w:leader="dot"/>
            </w:tabs>
            <w:rPr/>
          </w:pPr>
          <w:hyperlink w:anchor="__RefHeading___Toc5838666_417432637">
            <w:r>
              <w:rPr>
                <w:webHidden/>
                <w:rStyle w:val="IndexLink"/>
                <w:rtl w:val="true"/>
              </w:rPr>
              <w:t>و أما المكروهات فأمور أيضا</w:t>
            </w:r>
            <w:r>
              <w:rPr>
                <w:rStyle w:val="IndexLink"/>
                <w:rtl w:val="true"/>
              </w:rPr>
              <w:tab/>
            </w:r>
            <w:r>
              <w:rPr>
                <w:rStyle w:val="IndexLink"/>
              </w:rPr>
              <w:t>169</w:t>
            </w:r>
          </w:hyperlink>
        </w:p>
        <w:p>
          <w:pPr>
            <w:pStyle w:val="Contents6"/>
            <w:tabs>
              <w:tab w:val="clear" w:pos="7609"/>
              <w:tab w:val="right" w:pos="9026" w:leader="dot"/>
            </w:tabs>
            <w:rPr/>
          </w:pPr>
          <w:hyperlink w:anchor="__RefHeading___Toc5838668_417432637">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5838670_417432637">
            <w:r>
              <w:rPr>
                <w:webHidden/>
                <w:rStyle w:val="IndexLink"/>
                <w:rtl w:val="true"/>
              </w:rPr>
              <w:t>أحدها</w:t>
            </w:r>
            <w:r>
              <w:rPr>
                <w:rStyle w:val="IndexLink"/>
                <w:rtl w:val="true"/>
              </w:rPr>
              <w:t xml:space="preserve">: </w:t>
            </w:r>
            <w:r>
              <w:rPr>
                <w:rStyle w:val="IndexLink"/>
                <w:rtl w:val="true"/>
              </w:rPr>
              <w:t>وقوف المأموم وحده في صف وحده مع وجود موضع في الصفوف</w:t>
            </w:r>
            <w:r>
              <w:rPr>
                <w:rStyle w:val="IndexLink"/>
                <w:rtl w:val="true"/>
              </w:rPr>
              <w:tab/>
            </w:r>
            <w:r>
              <w:rPr>
                <w:rStyle w:val="IndexLink"/>
              </w:rPr>
              <w:t>169</w:t>
            </w:r>
          </w:hyperlink>
        </w:p>
        <w:p>
          <w:pPr>
            <w:pStyle w:val="Contents6"/>
            <w:tabs>
              <w:tab w:val="clear" w:pos="7609"/>
              <w:tab w:val="right" w:pos="9026" w:leader="dot"/>
            </w:tabs>
            <w:rPr/>
          </w:pPr>
          <w:hyperlink w:anchor="__RefHeading___Toc5838672_417432637">
            <w:r>
              <w:rPr>
                <w:webHidden/>
                <w:rStyle w:val="IndexLink"/>
                <w:rtl w:val="true"/>
              </w:rPr>
              <w:t>الثاني</w:t>
            </w:r>
            <w:r>
              <w:rPr>
                <w:rStyle w:val="IndexLink"/>
                <w:rtl w:val="true"/>
              </w:rPr>
              <w:t xml:space="preserve">: </w:t>
            </w:r>
            <w:r>
              <w:rPr>
                <w:rStyle w:val="IndexLink"/>
                <w:rtl w:val="true"/>
              </w:rPr>
              <w:t>التنفّل بعد قول المؤذّن</w:t>
            </w:r>
            <w:r>
              <w:rPr>
                <w:rStyle w:val="IndexLink"/>
                <w:rtl w:val="true"/>
              </w:rPr>
              <w:tab/>
            </w:r>
            <w:r>
              <w:rPr>
                <w:rStyle w:val="IndexLink"/>
              </w:rPr>
              <w:t>169</w:t>
            </w:r>
          </w:hyperlink>
        </w:p>
        <w:p>
          <w:pPr>
            <w:pStyle w:val="Contents6"/>
            <w:tabs>
              <w:tab w:val="clear" w:pos="7609"/>
              <w:tab w:val="right" w:pos="9026" w:leader="dot"/>
            </w:tabs>
            <w:rPr/>
          </w:pPr>
          <w:hyperlink w:anchor="__RefHeading___Toc5838674_417432637">
            <w:r>
              <w:rPr>
                <w:webHidden/>
                <w:rStyle w:val="IndexLink"/>
                <w:rtl w:val="true"/>
              </w:rPr>
              <w:t>الثالث</w:t>
            </w:r>
            <w:r>
              <w:rPr>
                <w:rStyle w:val="IndexLink"/>
                <w:rtl w:val="true"/>
              </w:rPr>
              <w:t xml:space="preserve">: </w:t>
            </w:r>
            <w:r>
              <w:rPr>
                <w:rStyle w:val="IndexLink"/>
                <w:rtl w:val="true"/>
              </w:rPr>
              <w:t>أن يخص الإمام نفسه بالدعاء إذا اخترع الدعاء من عند نفسه</w:t>
            </w:r>
            <w:r>
              <w:rPr>
                <w:rStyle w:val="IndexLink"/>
                <w:rtl w:val="true"/>
              </w:rPr>
              <w:tab/>
            </w:r>
            <w:r>
              <w:rPr>
                <w:rStyle w:val="IndexLink"/>
              </w:rPr>
              <w:t>170</w:t>
            </w:r>
          </w:hyperlink>
        </w:p>
        <w:p>
          <w:pPr>
            <w:pStyle w:val="Contents6"/>
            <w:tabs>
              <w:tab w:val="clear" w:pos="7609"/>
              <w:tab w:val="right" w:pos="9026" w:leader="dot"/>
            </w:tabs>
            <w:rPr/>
          </w:pPr>
          <w:hyperlink w:anchor="__RefHeading___Toc5838676_417432637">
            <w:r>
              <w:rPr>
                <w:webHidden/>
                <w:rStyle w:val="IndexLink"/>
                <w:rtl w:val="true"/>
              </w:rPr>
              <w:t>الرابع</w:t>
            </w:r>
            <w:r>
              <w:rPr>
                <w:rStyle w:val="IndexLink"/>
                <w:rtl w:val="true"/>
              </w:rPr>
              <w:t xml:space="preserve">: </w:t>
            </w:r>
            <w:r>
              <w:rPr>
                <w:rStyle w:val="IndexLink"/>
                <w:rtl w:val="true"/>
              </w:rPr>
              <w:t>التكلّم بعد قول المؤذّن</w:t>
            </w:r>
            <w:r>
              <w:rPr>
                <w:rStyle w:val="IndexLink"/>
                <w:rtl w:val="true"/>
              </w:rPr>
              <w:t xml:space="preserve">: </w:t>
            </w:r>
            <w:r>
              <w:rPr>
                <w:rStyle w:val="IndexLink"/>
                <w:rtl w:val="true"/>
              </w:rPr>
              <w:t>قد قامت الصلاة</w:t>
            </w:r>
            <w:r>
              <w:rPr>
                <w:rStyle w:val="IndexLink"/>
                <w:rtl w:val="true"/>
              </w:rPr>
              <w:tab/>
            </w:r>
            <w:r>
              <w:rPr>
                <w:rStyle w:val="IndexLink"/>
              </w:rPr>
              <w:t>170</w:t>
            </w:r>
          </w:hyperlink>
        </w:p>
        <w:p>
          <w:pPr>
            <w:pStyle w:val="Contents6"/>
            <w:tabs>
              <w:tab w:val="clear" w:pos="7609"/>
              <w:tab w:val="right" w:pos="9026" w:leader="dot"/>
            </w:tabs>
            <w:rPr/>
          </w:pPr>
          <w:hyperlink w:anchor="__RefHeading___Toc5838678_417432637">
            <w:r>
              <w:rPr>
                <w:webHidden/>
                <w:rStyle w:val="IndexLink"/>
                <w:rtl w:val="true"/>
              </w:rPr>
              <w:t>الخامس</w:t>
            </w:r>
            <w:r>
              <w:rPr>
                <w:rStyle w:val="IndexLink"/>
                <w:rtl w:val="true"/>
              </w:rPr>
              <w:t xml:space="preserve">: </w:t>
            </w:r>
            <w:r>
              <w:rPr>
                <w:rStyle w:val="IndexLink"/>
                <w:rtl w:val="true"/>
              </w:rPr>
              <w:t>إسماع المأموم الإمام ما يقوله بعضا أو كلا</w:t>
            </w:r>
            <w:r>
              <w:rPr>
                <w:rStyle w:val="IndexLink"/>
                <w:rtl w:val="true"/>
              </w:rPr>
              <w:tab/>
            </w:r>
            <w:r>
              <w:rPr>
                <w:rStyle w:val="IndexLink"/>
              </w:rPr>
              <w:t>171</w:t>
            </w:r>
          </w:hyperlink>
        </w:p>
        <w:p>
          <w:pPr>
            <w:pStyle w:val="Contents6"/>
            <w:tabs>
              <w:tab w:val="clear" w:pos="7609"/>
              <w:tab w:val="right" w:pos="9026" w:leader="dot"/>
            </w:tabs>
            <w:rPr/>
          </w:pPr>
          <w:hyperlink w:anchor="__RefHeading___Toc5838680_417432637">
            <w:r>
              <w:rPr>
                <w:webHidden/>
                <w:rStyle w:val="IndexLink"/>
                <w:rtl w:val="true"/>
              </w:rPr>
              <w:t>السادس</w:t>
            </w:r>
            <w:r>
              <w:rPr>
                <w:rStyle w:val="IndexLink"/>
                <w:rtl w:val="true"/>
              </w:rPr>
              <w:t xml:space="preserve">: </w:t>
            </w:r>
            <w:r>
              <w:rPr>
                <w:rStyle w:val="IndexLink"/>
                <w:rtl w:val="true"/>
              </w:rPr>
              <w:t>إئتمام الحاضر بالمسافر و العكس مع اختلاف صلاتهما قصرا أو تماما</w:t>
            </w:r>
            <w:r>
              <w:rPr>
                <w:rStyle w:val="IndexLink"/>
                <w:rtl w:val="true"/>
              </w:rPr>
              <w:tab/>
            </w:r>
            <w:r>
              <w:rPr>
                <w:rStyle w:val="IndexLink"/>
              </w:rPr>
              <w:t>171</w:t>
            </w:r>
          </w:hyperlink>
        </w:p>
        <w:p>
          <w:pPr>
            <w:pStyle w:val="Contents5"/>
            <w:tabs>
              <w:tab w:val="clear" w:pos="7892"/>
              <w:tab w:val="right" w:pos="9026" w:leader="dot"/>
            </w:tabs>
            <w:rPr/>
          </w:pPr>
          <w:hyperlink w:anchor="__RefHeading___Toc583868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يجوز لكلّ من الإمام و المأموم عند انتهاء صلاته قبل الآخر</w:t>
            </w:r>
            <w:r>
              <w:rPr>
                <w:rStyle w:val="IndexLink"/>
                <w:rtl w:val="true"/>
              </w:rPr>
              <w:tab/>
            </w:r>
            <w:r>
              <w:rPr>
                <w:rStyle w:val="IndexLink"/>
              </w:rPr>
              <w:t>172</w:t>
            </w:r>
          </w:hyperlink>
        </w:p>
        <w:p>
          <w:pPr>
            <w:pStyle w:val="Contents5"/>
            <w:tabs>
              <w:tab w:val="clear" w:pos="7892"/>
              <w:tab w:val="right" w:pos="9026" w:leader="dot"/>
            </w:tabs>
            <w:rPr/>
          </w:pPr>
          <w:hyperlink w:anchor="__RefHeading___Toc5838684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شك المأموم</w:t>
            </w:r>
            <w:r>
              <w:rPr>
                <w:rStyle w:val="IndexLink"/>
                <w:rtl w:val="true"/>
              </w:rPr>
              <w:t xml:space="preserve">- </w:t>
            </w:r>
            <w:r>
              <w:rPr>
                <w:rStyle w:val="IndexLink"/>
                <w:rtl w:val="true"/>
              </w:rPr>
              <w:t>بعد السجدة الثانية من الإمام أنّه سجد معه السجدتين أو واحدة يجب عليه الإتيان بأخرى</w:t>
            </w:r>
            <w:r>
              <w:rPr>
                <w:rStyle w:val="IndexLink"/>
                <w:rtl w:val="true"/>
              </w:rPr>
              <w:tab/>
            </w:r>
            <w:r>
              <w:rPr>
                <w:rStyle w:val="IndexLink"/>
              </w:rPr>
              <w:t>173</w:t>
            </w:r>
          </w:hyperlink>
        </w:p>
        <w:p>
          <w:pPr>
            <w:pStyle w:val="Contents5"/>
            <w:tabs>
              <w:tab w:val="clear" w:pos="7892"/>
              <w:tab w:val="right" w:pos="9026" w:leader="dot"/>
            </w:tabs>
            <w:rPr/>
          </w:pPr>
          <w:hyperlink w:anchor="__RefHeading___Toc5838686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اقتدى المغرب بعشاء الإمام و شك في حال القيام أنّه في الرابعة أو الثالثة</w:t>
            </w:r>
            <w:r>
              <w:rPr>
                <w:rStyle w:val="IndexLink"/>
                <w:rtl w:val="true"/>
              </w:rPr>
              <w:tab/>
            </w:r>
            <w:r>
              <w:rPr>
                <w:rStyle w:val="IndexLink"/>
              </w:rPr>
              <w:t>173</w:t>
            </w:r>
          </w:hyperlink>
        </w:p>
        <w:p>
          <w:pPr>
            <w:pStyle w:val="Contents5"/>
            <w:tabs>
              <w:tab w:val="clear" w:pos="7892"/>
              <w:tab w:val="right" w:pos="9026" w:leader="dot"/>
            </w:tabs>
            <w:rPr/>
          </w:pPr>
          <w:hyperlink w:anchor="__RefHeading___Toc5838688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رأى من عادل كبيرة لا يجوز الصلاة خلفه</w:t>
            </w:r>
            <w:r>
              <w:rPr>
                <w:rStyle w:val="IndexLink"/>
                <w:rtl w:val="true"/>
              </w:rPr>
              <w:tab/>
            </w:r>
            <w:r>
              <w:rPr>
                <w:rStyle w:val="IndexLink"/>
              </w:rPr>
              <w:t>174</w:t>
            </w:r>
          </w:hyperlink>
        </w:p>
        <w:p>
          <w:pPr>
            <w:pStyle w:val="Contents5"/>
            <w:tabs>
              <w:tab w:val="clear" w:pos="7892"/>
              <w:tab w:val="right" w:pos="9026" w:leader="dot"/>
            </w:tabs>
            <w:rPr/>
          </w:pPr>
          <w:hyperlink w:anchor="__RefHeading___Toc5838690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رأى الإمام يصلّي و لم يعلم أنّها من اليومية أو من النوافل لا يصحّ الاقتداء به</w:t>
            </w:r>
            <w:r>
              <w:rPr>
                <w:rStyle w:val="IndexLink"/>
                <w:rtl w:val="true"/>
              </w:rPr>
              <w:tab/>
            </w:r>
            <w:r>
              <w:rPr>
                <w:rStyle w:val="IndexLink"/>
              </w:rPr>
              <w:t>174</w:t>
            </w:r>
          </w:hyperlink>
        </w:p>
        <w:p>
          <w:pPr>
            <w:pStyle w:val="Contents5"/>
            <w:tabs>
              <w:tab w:val="clear" w:pos="7892"/>
              <w:tab w:val="right" w:pos="9026" w:leader="dot"/>
            </w:tabs>
            <w:rPr/>
          </w:pPr>
          <w:hyperlink w:anchor="__RefHeading___Toc5838692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القدر المتيقّن من اغتفار زيادة الركوع للمتابعة سهوا زيادته مرّة واحدة في كلّ ركعة</w:t>
            </w:r>
            <w:r>
              <w:rPr>
                <w:rStyle w:val="IndexLink"/>
                <w:rtl w:val="true"/>
              </w:rPr>
              <w:tab/>
            </w:r>
            <w:r>
              <w:rPr>
                <w:rStyle w:val="IndexLink"/>
              </w:rPr>
              <w:t>175</w:t>
            </w:r>
          </w:hyperlink>
        </w:p>
        <w:p>
          <w:pPr>
            <w:pStyle w:val="Contents5"/>
            <w:tabs>
              <w:tab w:val="clear" w:pos="7892"/>
              <w:tab w:val="right" w:pos="9026" w:leader="dot"/>
            </w:tabs>
            <w:rPr/>
          </w:pPr>
          <w:hyperlink w:anchor="__RefHeading___Toc5838694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كان الإمام يصلّي</w:t>
            </w:r>
            <w:r>
              <w:rPr>
                <w:rStyle w:val="IndexLink"/>
                <w:rtl w:val="true"/>
              </w:rPr>
              <w:t xml:space="preserve">- </w:t>
            </w:r>
            <w:r>
              <w:rPr>
                <w:rStyle w:val="IndexLink"/>
                <w:rtl w:val="true"/>
              </w:rPr>
              <w:t>أداء أو قضاء يقينيا و المأموم منحصر</w:t>
            </w:r>
            <w:r>
              <w:rPr>
                <w:rStyle w:val="IndexLink"/>
                <w:rtl w:val="true"/>
              </w:rPr>
              <w:tab/>
            </w:r>
            <w:r>
              <w:rPr>
                <w:rStyle w:val="IndexLink"/>
              </w:rPr>
              <w:t>175</w:t>
            </w:r>
          </w:hyperlink>
        </w:p>
        <w:p>
          <w:pPr>
            <w:pStyle w:val="Contents5"/>
            <w:tabs>
              <w:tab w:val="clear" w:pos="7892"/>
              <w:tab w:val="right" w:pos="9026" w:leader="dot"/>
            </w:tabs>
            <w:rPr/>
          </w:pPr>
          <w:hyperlink w:anchor="__RefHeading___Toc5838696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فرغ الإمام من الصلاة و المأموم في التشهّد أو في السلام الأول لا يلزم عليه نيّة الانفراد</w:t>
            </w:r>
            <w:r>
              <w:rPr>
                <w:rStyle w:val="IndexLink"/>
                <w:rtl w:val="true"/>
              </w:rPr>
              <w:tab/>
            </w:r>
            <w:r>
              <w:rPr>
                <w:rStyle w:val="IndexLink"/>
              </w:rPr>
              <w:t>177</w:t>
            </w:r>
          </w:hyperlink>
        </w:p>
        <w:p>
          <w:pPr>
            <w:pStyle w:val="Contents5"/>
            <w:tabs>
              <w:tab w:val="clear" w:pos="7892"/>
              <w:tab w:val="right" w:pos="9026" w:leader="dot"/>
            </w:tabs>
            <w:rPr/>
          </w:pPr>
          <w:hyperlink w:anchor="__RefHeading___Toc5838698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يجوز للمأموم المسبوق بركعة أن يقوم بعد السجدة الثانية من رابعة الإمام التي هي ثالثته</w:t>
            </w:r>
            <w:r>
              <w:rPr>
                <w:rStyle w:val="IndexLink"/>
                <w:rtl w:val="true"/>
              </w:rPr>
              <w:tab/>
            </w:r>
            <w:r>
              <w:rPr>
                <w:rStyle w:val="IndexLink"/>
              </w:rPr>
              <w:t>177</w:t>
            </w:r>
          </w:hyperlink>
        </w:p>
        <w:p>
          <w:pPr>
            <w:pStyle w:val="Contents5"/>
            <w:tabs>
              <w:tab w:val="clear" w:pos="7892"/>
              <w:tab w:val="right" w:pos="9026" w:leader="dot"/>
            </w:tabs>
            <w:rPr/>
          </w:pPr>
          <w:hyperlink w:anchor="__RefHeading___Toc583870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يجب على المأموم الإصغاء إلى قراءة الإمام في الركعتين الأوليين من الجهرية إذا سمع صوته</w:t>
            </w:r>
            <w:r>
              <w:rPr>
                <w:rStyle w:val="IndexLink"/>
                <w:rtl w:val="true"/>
              </w:rPr>
              <w:tab/>
            </w:r>
            <w:r>
              <w:rPr>
                <w:rStyle w:val="IndexLink"/>
              </w:rPr>
              <w:t>178</w:t>
            </w:r>
          </w:hyperlink>
        </w:p>
        <w:p>
          <w:pPr>
            <w:pStyle w:val="Contents5"/>
            <w:tabs>
              <w:tab w:val="clear" w:pos="7892"/>
              <w:tab w:val="right" w:pos="9026" w:leader="dot"/>
            </w:tabs>
            <w:rPr/>
          </w:pPr>
          <w:hyperlink w:anchor="__RefHeading___Toc5838702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عرف الإمام بالعدالة ثمَّ شكّ في حدوث فسقه جاز له الاقتداء به</w:t>
            </w:r>
            <w:r>
              <w:rPr>
                <w:rStyle w:val="IndexLink"/>
                <w:rtl w:val="true"/>
              </w:rPr>
              <w:tab/>
            </w:r>
            <w:r>
              <w:rPr>
                <w:rStyle w:val="IndexLink"/>
              </w:rPr>
              <w:t>178</w:t>
            </w:r>
          </w:hyperlink>
        </w:p>
        <w:p>
          <w:pPr>
            <w:pStyle w:val="Contents5"/>
            <w:tabs>
              <w:tab w:val="clear" w:pos="7892"/>
              <w:tab w:val="right" w:pos="9026" w:leader="dot"/>
            </w:tabs>
            <w:rPr/>
          </w:pPr>
          <w:hyperlink w:anchor="__RefHeading___Toc5838704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يجوز للمأموم مع ضيق الصف أن يتقدّم إلى الصف السابق أو يتأخّر إلى اللاحق</w:t>
            </w:r>
            <w:r>
              <w:rPr>
                <w:rStyle w:val="IndexLink"/>
                <w:rtl w:val="true"/>
              </w:rPr>
              <w:tab/>
            </w:r>
            <w:r>
              <w:rPr>
                <w:rStyle w:val="IndexLink"/>
              </w:rPr>
              <w:t>178</w:t>
            </w:r>
          </w:hyperlink>
        </w:p>
        <w:p>
          <w:pPr>
            <w:pStyle w:val="Contents5"/>
            <w:tabs>
              <w:tab w:val="clear" w:pos="7892"/>
              <w:tab w:val="right" w:pos="9026" w:leader="dot"/>
            </w:tabs>
            <w:rPr/>
          </w:pPr>
          <w:hyperlink w:anchor="__RefHeading___Toc583870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يستحب انتظار الجماعة إماما و مأموما و هو أفضل من الصّلاة في أول الوقت منفردا</w:t>
            </w:r>
            <w:r>
              <w:rPr>
                <w:rStyle w:val="IndexLink"/>
                <w:rtl w:val="true"/>
              </w:rPr>
              <w:tab/>
            </w:r>
            <w:r>
              <w:rPr>
                <w:rStyle w:val="IndexLink"/>
              </w:rPr>
              <w:t>179</w:t>
            </w:r>
          </w:hyperlink>
        </w:p>
        <w:p>
          <w:pPr>
            <w:pStyle w:val="Contents5"/>
            <w:tabs>
              <w:tab w:val="clear" w:pos="7892"/>
              <w:tab w:val="right" w:pos="9026" w:leader="dot"/>
            </w:tabs>
            <w:rPr/>
          </w:pPr>
          <w:hyperlink w:anchor="__RefHeading___Toc5838708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يستحب الجماعة في السفينة الواحدة و في السفن المتعدّدة للرّجال و النّساء</w:t>
            </w:r>
            <w:r>
              <w:rPr>
                <w:rStyle w:val="IndexLink"/>
                <w:rtl w:val="true"/>
              </w:rPr>
              <w:tab/>
            </w:r>
            <w:r>
              <w:rPr>
                <w:rStyle w:val="IndexLink"/>
              </w:rPr>
              <w:t>179</w:t>
            </w:r>
          </w:hyperlink>
        </w:p>
        <w:p>
          <w:pPr>
            <w:pStyle w:val="Contents5"/>
            <w:tabs>
              <w:tab w:val="clear" w:pos="7892"/>
              <w:tab w:val="right" w:pos="9026" w:leader="dot"/>
            </w:tabs>
            <w:rPr/>
          </w:pPr>
          <w:hyperlink w:anchor="__RefHeading___Toc5838710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يستحب اختيار الإمامة على الاقتداء</w:t>
            </w:r>
            <w:r>
              <w:rPr>
                <w:rStyle w:val="IndexLink"/>
                <w:rtl w:val="true"/>
              </w:rPr>
              <w:tab/>
            </w:r>
            <w:r>
              <w:rPr>
                <w:rStyle w:val="IndexLink"/>
              </w:rPr>
              <w:t>180</w:t>
            </w:r>
          </w:hyperlink>
        </w:p>
        <w:p>
          <w:pPr>
            <w:pStyle w:val="Contents5"/>
            <w:tabs>
              <w:tab w:val="clear" w:pos="7892"/>
              <w:tab w:val="right" w:pos="9026" w:leader="dot"/>
            </w:tabs>
            <w:rPr/>
          </w:pPr>
          <w:hyperlink w:anchor="__RefHeading___Toc5838712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بأس بالاقتداء بالعبد إذا كان عارفا بالصّلاة و أحكامها</w:t>
            </w:r>
            <w:r>
              <w:rPr>
                <w:rStyle w:val="IndexLink"/>
                <w:rtl w:val="true"/>
              </w:rPr>
              <w:tab/>
            </w:r>
            <w:r>
              <w:rPr>
                <w:rStyle w:val="IndexLink"/>
              </w:rPr>
              <w:t>180</w:t>
            </w:r>
          </w:hyperlink>
        </w:p>
        <w:p>
          <w:pPr>
            <w:pStyle w:val="Contents5"/>
            <w:tabs>
              <w:tab w:val="clear" w:pos="7892"/>
              <w:tab w:val="right" w:pos="9026" w:leader="dot"/>
            </w:tabs>
            <w:rPr/>
          </w:pPr>
          <w:hyperlink w:anchor="__RefHeading___Toc5838714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الأحوط ترك القراءة في الأوليين من الإخفاتية</w:t>
            </w:r>
            <w:r>
              <w:rPr>
                <w:rStyle w:val="IndexLink"/>
                <w:rtl w:val="true"/>
              </w:rPr>
              <w:tab/>
            </w:r>
            <w:r>
              <w:rPr>
                <w:rStyle w:val="IndexLink"/>
              </w:rPr>
              <w:t>181</w:t>
            </w:r>
          </w:hyperlink>
        </w:p>
        <w:p>
          <w:pPr>
            <w:pStyle w:val="Contents5"/>
            <w:tabs>
              <w:tab w:val="clear" w:pos="7892"/>
              <w:tab w:val="right" w:pos="9026" w:leader="dot"/>
            </w:tabs>
            <w:rPr/>
          </w:pPr>
          <w:hyperlink w:anchor="__RefHeading___Toc5838716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يكره تمكين الصّبيان من الصّف الأول</w:t>
            </w:r>
            <w:r>
              <w:rPr>
                <w:rStyle w:val="IndexLink"/>
                <w:rtl w:val="true"/>
              </w:rPr>
              <w:tab/>
            </w:r>
            <w:r>
              <w:rPr>
                <w:rStyle w:val="IndexLink"/>
              </w:rPr>
              <w:t>181</w:t>
            </w:r>
          </w:hyperlink>
        </w:p>
        <w:p>
          <w:pPr>
            <w:pStyle w:val="Contents5"/>
            <w:tabs>
              <w:tab w:val="clear" w:pos="7892"/>
              <w:tab w:val="right" w:pos="9026" w:leader="dot"/>
            </w:tabs>
            <w:rPr/>
          </w:pPr>
          <w:hyperlink w:anchor="__RefHeading___Toc5838718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صلّى</w:t>
            </w:r>
            <w:r>
              <w:rPr>
                <w:rStyle w:val="IndexLink"/>
                <w:rtl w:val="true"/>
              </w:rPr>
              <w:t xml:space="preserve">- </w:t>
            </w:r>
            <w:r>
              <w:rPr>
                <w:rStyle w:val="IndexLink"/>
                <w:rtl w:val="true"/>
              </w:rPr>
              <w:t>منفردا أو جماعة</w:t>
            </w:r>
            <w:r>
              <w:rPr>
                <w:rStyle w:val="IndexLink"/>
                <w:rtl w:val="true"/>
              </w:rPr>
              <w:t xml:space="preserve">- </w:t>
            </w:r>
            <w:r>
              <w:rPr>
                <w:rStyle w:val="IndexLink"/>
                <w:rtl w:val="true"/>
              </w:rPr>
              <w:t>و احتمل فيها خللا في الواقع</w:t>
            </w:r>
            <w:r>
              <w:rPr>
                <w:rStyle w:val="IndexLink"/>
                <w:rtl w:val="true"/>
              </w:rPr>
              <w:tab/>
            </w:r>
            <w:r>
              <w:rPr>
                <w:rStyle w:val="IndexLink"/>
              </w:rPr>
              <w:t>181</w:t>
            </w:r>
          </w:hyperlink>
        </w:p>
        <w:p>
          <w:pPr>
            <w:pStyle w:val="Contents5"/>
            <w:tabs>
              <w:tab w:val="clear" w:pos="7892"/>
              <w:tab w:val="right" w:pos="9026" w:leader="dot"/>
            </w:tabs>
            <w:rPr/>
          </w:pPr>
          <w:hyperlink w:anchor="__RefHeading___Toc5838720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ظهر بعد إعادة الصّلاة جماعة أنّ الصّلاة الأولى كانت باطلة يجتزئ بالمعادة</w:t>
            </w:r>
            <w:r>
              <w:rPr>
                <w:rStyle w:val="IndexLink"/>
                <w:rtl w:val="true"/>
              </w:rPr>
              <w:tab/>
            </w:r>
            <w:r>
              <w:rPr>
                <w:rStyle w:val="IndexLink"/>
              </w:rPr>
              <w:t>186</w:t>
            </w:r>
          </w:hyperlink>
        </w:p>
        <w:p>
          <w:pPr>
            <w:pStyle w:val="Contents5"/>
            <w:tabs>
              <w:tab w:val="clear" w:pos="7892"/>
              <w:tab w:val="right" w:pos="9026" w:leader="dot"/>
            </w:tabs>
            <w:rPr/>
          </w:pPr>
          <w:hyperlink w:anchor="__RefHeading___Toc5838722_417432637">
            <w:r>
              <w:rPr>
                <w:webHidden/>
                <w:rStyle w:val="IndexLink"/>
                <w:rtl w:val="true"/>
              </w:rPr>
              <w:t xml:space="preserve">مسألة </w:t>
            </w:r>
            <w:r>
              <w:rPr>
                <w:rStyle w:val="IndexLink"/>
              </w:rPr>
              <w:t>21</w:t>
            </w:r>
            <w:r>
              <w:rPr>
                <w:rStyle w:val="IndexLink"/>
                <w:rtl w:val="true"/>
              </w:rPr>
              <w:t xml:space="preserve">: </w:t>
            </w:r>
            <w:r>
              <w:rPr>
                <w:rStyle w:val="IndexLink"/>
                <w:rtl w:val="true"/>
              </w:rPr>
              <w:t>في المعادة إذا أراد نيّة الوجه ينوي الندب</w:t>
            </w:r>
            <w:r>
              <w:rPr>
                <w:rStyle w:val="IndexLink"/>
                <w:rtl w:val="true"/>
              </w:rPr>
              <w:tab/>
            </w:r>
            <w:r>
              <w:rPr>
                <w:rStyle w:val="IndexLink"/>
              </w:rPr>
              <w:t>187</w:t>
            </w:r>
          </w:hyperlink>
        </w:p>
        <w:p>
          <w:pPr>
            <w:pStyle w:val="Contents3"/>
            <w:tabs>
              <w:tab w:val="clear" w:pos="8459"/>
              <w:tab w:val="right" w:pos="9026" w:leader="dot"/>
            </w:tabs>
            <w:rPr/>
          </w:pPr>
          <w:hyperlink w:anchor="__RefHeading___Toc5838724_417432637">
            <w:r>
              <w:rPr>
                <w:webHidden/>
                <w:rStyle w:val="IndexLink"/>
                <w:rtl w:val="true"/>
              </w:rPr>
              <w:t>فصل في الخلل الواقع في الصّلاة</w:t>
            </w:r>
            <w:r>
              <w:rPr>
                <w:rStyle w:val="IndexLink"/>
                <w:rtl w:val="true"/>
              </w:rPr>
              <w:tab/>
            </w:r>
            <w:r>
              <w:rPr>
                <w:rStyle w:val="IndexLink"/>
              </w:rPr>
              <w:t>188</w:t>
            </w:r>
          </w:hyperlink>
        </w:p>
        <w:p>
          <w:pPr>
            <w:pStyle w:val="Contents4"/>
            <w:tabs>
              <w:tab w:val="clear" w:pos="8176"/>
              <w:tab w:val="right" w:pos="9026" w:leader="dot"/>
            </w:tabs>
            <w:rPr/>
          </w:pPr>
          <w:hyperlink w:anchor="__RefHeading___Toc5838726_41743263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5838728_417432637">
            <w:r>
              <w:rPr>
                <w:webHidden/>
                <w:rStyle w:val="IndexLink"/>
                <w:rtl w:val="true"/>
              </w:rPr>
              <w:t>فصل في تعريف الخلل و بعض ما يتعلق بها</w:t>
            </w:r>
            <w:r>
              <w:rPr>
                <w:rStyle w:val="IndexLink"/>
                <w:rtl w:val="true"/>
              </w:rPr>
              <w:tab/>
            </w:r>
            <w:r>
              <w:rPr>
                <w:rStyle w:val="IndexLink"/>
              </w:rPr>
              <w:t>188</w:t>
            </w:r>
          </w:hyperlink>
        </w:p>
        <w:p>
          <w:pPr>
            <w:pStyle w:val="Contents5"/>
            <w:tabs>
              <w:tab w:val="clear" w:pos="7892"/>
              <w:tab w:val="right" w:pos="9026" w:leader="dot"/>
            </w:tabs>
            <w:rPr/>
          </w:pPr>
          <w:hyperlink w:anchor="__RefHeading___Toc5838730_41743263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5838732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الخلل إما أن يكون عن عمد أو عن جهل</w:t>
            </w:r>
            <w:r>
              <w:rPr>
                <w:rStyle w:val="IndexLink"/>
                <w:rtl w:val="true"/>
              </w:rPr>
              <w:tab/>
            </w:r>
            <w:r>
              <w:rPr>
                <w:rStyle w:val="IndexLink"/>
              </w:rPr>
              <w:t>188</w:t>
            </w:r>
          </w:hyperlink>
        </w:p>
        <w:p>
          <w:pPr>
            <w:pStyle w:val="Contents5"/>
            <w:tabs>
              <w:tab w:val="clear" w:pos="7892"/>
              <w:tab w:val="right" w:pos="9026" w:leader="dot"/>
            </w:tabs>
            <w:rPr/>
          </w:pPr>
          <w:hyperlink w:anchor="__RefHeading___Toc5838734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الخلل العمدي موجب لبطلان الصلاة بأقسامه</w:t>
            </w:r>
            <w:r>
              <w:rPr>
                <w:rStyle w:val="IndexLink"/>
                <w:rtl w:val="true"/>
              </w:rPr>
              <w:tab/>
            </w:r>
            <w:r>
              <w:rPr>
                <w:rStyle w:val="IndexLink"/>
              </w:rPr>
              <w:t>189</w:t>
            </w:r>
          </w:hyperlink>
        </w:p>
        <w:p>
          <w:pPr>
            <w:pStyle w:val="Contents5"/>
            <w:tabs>
              <w:tab w:val="clear" w:pos="7892"/>
              <w:tab w:val="right" w:pos="9026" w:leader="dot"/>
            </w:tabs>
            <w:rPr/>
          </w:pPr>
          <w:hyperlink w:anchor="__RefHeading___Toc5838736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حصل الإخلال بزيادة أو نقصان جهلا بالحكم</w:t>
            </w:r>
            <w:r>
              <w:rPr>
                <w:rStyle w:val="IndexLink"/>
                <w:rtl w:val="true"/>
              </w:rPr>
              <w:tab/>
            </w:r>
            <w:r>
              <w:rPr>
                <w:rStyle w:val="IndexLink"/>
              </w:rPr>
              <w:t>192</w:t>
            </w:r>
          </w:hyperlink>
        </w:p>
        <w:p>
          <w:pPr>
            <w:pStyle w:val="Contents5"/>
            <w:tabs>
              <w:tab w:val="clear" w:pos="7892"/>
              <w:tab w:val="right" w:pos="9026" w:leader="dot"/>
            </w:tabs>
            <w:rPr/>
          </w:pPr>
          <w:hyperlink w:anchor="__RefHeading___Toc5838738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فرق في البطلان بالزيادة العمدية بين أن يكون في ابتداء النيّة أو في الأثناء</w:t>
            </w:r>
            <w:r>
              <w:rPr>
                <w:rStyle w:val="IndexLink"/>
                <w:rtl w:val="true"/>
              </w:rPr>
              <w:tab/>
            </w:r>
            <w:r>
              <w:rPr>
                <w:rStyle w:val="IndexLink"/>
              </w:rPr>
              <w:t>199</w:t>
            </w:r>
          </w:hyperlink>
        </w:p>
        <w:p>
          <w:pPr>
            <w:pStyle w:val="Contents5"/>
            <w:tabs>
              <w:tab w:val="clear" w:pos="7892"/>
              <w:tab w:val="right" w:pos="9026" w:leader="dot"/>
            </w:tabs>
            <w:rPr/>
          </w:pPr>
          <w:hyperlink w:anchor="__RefHeading___Toc5838740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أخلّ بالطهارة الحدثية ساهيا</w:t>
            </w:r>
            <w:r>
              <w:rPr>
                <w:rStyle w:val="IndexLink"/>
                <w:rtl w:val="true"/>
              </w:rPr>
              <w:tab/>
            </w:r>
            <w:r>
              <w:rPr>
                <w:rStyle w:val="IndexLink"/>
              </w:rPr>
              <w:t>201</w:t>
            </w:r>
          </w:hyperlink>
        </w:p>
        <w:p>
          <w:pPr>
            <w:pStyle w:val="Contents5"/>
            <w:tabs>
              <w:tab w:val="clear" w:pos="7892"/>
              <w:tab w:val="right" w:pos="9026" w:leader="dot"/>
            </w:tabs>
            <w:rPr/>
          </w:pPr>
          <w:hyperlink w:anchor="__RefHeading___Toc5838742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صلّى قبل دخول الوقت ساهيا بطلت</w:t>
            </w:r>
            <w:r>
              <w:rPr>
                <w:rStyle w:val="IndexLink"/>
                <w:rtl w:val="true"/>
              </w:rPr>
              <w:tab/>
            </w:r>
            <w:r>
              <w:rPr>
                <w:rStyle w:val="IndexLink"/>
              </w:rPr>
              <w:t>201</w:t>
            </w:r>
          </w:hyperlink>
        </w:p>
        <w:p>
          <w:pPr>
            <w:pStyle w:val="Contents5"/>
            <w:tabs>
              <w:tab w:val="clear" w:pos="7892"/>
              <w:tab w:val="right" w:pos="9026" w:leader="dot"/>
            </w:tabs>
            <w:rPr/>
          </w:pPr>
          <w:hyperlink w:anchor="__RefHeading___Toc5838744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أخلّ بالطهارة الخبثية في البدن أو اللباس ساهيا بطلت</w:t>
            </w:r>
            <w:r>
              <w:rPr>
                <w:rStyle w:val="IndexLink"/>
                <w:rtl w:val="true"/>
              </w:rPr>
              <w:tab/>
            </w:r>
            <w:r>
              <w:rPr>
                <w:rStyle w:val="IndexLink"/>
              </w:rPr>
              <w:t>202</w:t>
            </w:r>
          </w:hyperlink>
        </w:p>
        <w:p>
          <w:pPr>
            <w:pStyle w:val="Contents5"/>
            <w:tabs>
              <w:tab w:val="clear" w:pos="7892"/>
              <w:tab w:val="right" w:pos="9026" w:leader="dot"/>
            </w:tabs>
            <w:rPr/>
          </w:pPr>
          <w:hyperlink w:anchor="__RefHeading___Toc5838746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أخلّ بستر العورة سهوا فالأقوى عدم البطلان</w:t>
            </w:r>
            <w:r>
              <w:rPr>
                <w:rStyle w:val="IndexLink"/>
                <w:rtl w:val="true"/>
              </w:rPr>
              <w:tab/>
            </w:r>
            <w:r>
              <w:rPr>
                <w:rStyle w:val="IndexLink"/>
              </w:rPr>
              <w:t>204</w:t>
            </w:r>
          </w:hyperlink>
        </w:p>
        <w:p>
          <w:pPr>
            <w:pStyle w:val="Contents5"/>
            <w:tabs>
              <w:tab w:val="clear" w:pos="7892"/>
              <w:tab w:val="right" w:pos="9026" w:leader="dot"/>
            </w:tabs>
            <w:rPr/>
          </w:pPr>
          <w:hyperlink w:anchor="__RefHeading___Toc5838748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أخلّ بشرائط المكان سهوا فالأقوى عدم البطلان</w:t>
            </w:r>
            <w:r>
              <w:rPr>
                <w:rStyle w:val="IndexLink"/>
                <w:rtl w:val="true"/>
              </w:rPr>
              <w:tab/>
            </w:r>
            <w:r>
              <w:rPr>
                <w:rStyle w:val="IndexLink"/>
              </w:rPr>
              <w:t>204</w:t>
            </w:r>
          </w:hyperlink>
        </w:p>
        <w:p>
          <w:pPr>
            <w:pStyle w:val="Contents5"/>
            <w:tabs>
              <w:tab w:val="clear" w:pos="7892"/>
              <w:tab w:val="right" w:pos="9026" w:leader="dot"/>
            </w:tabs>
            <w:rPr/>
          </w:pPr>
          <w:hyperlink w:anchor="__RefHeading___Toc5838750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سجد على ما لا يصح السجود عليه سهوا</w:t>
            </w:r>
            <w:r>
              <w:rPr>
                <w:rStyle w:val="IndexLink"/>
                <w:rtl w:val="true"/>
              </w:rPr>
              <w:tab/>
            </w:r>
            <w:r>
              <w:rPr>
                <w:rStyle w:val="IndexLink"/>
              </w:rPr>
              <w:t>205</w:t>
            </w:r>
          </w:hyperlink>
        </w:p>
        <w:p>
          <w:pPr>
            <w:pStyle w:val="Contents5"/>
            <w:tabs>
              <w:tab w:val="clear" w:pos="7892"/>
              <w:tab w:val="right" w:pos="9026" w:leader="dot"/>
            </w:tabs>
            <w:rPr/>
          </w:pPr>
          <w:hyperlink w:anchor="__RefHeading___Toc5838752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زاد ركعة أو ركوعا أو سجدتين من ركعة أو تكبيرة الإحرام سهوا بطلت الصلاة</w:t>
            </w:r>
            <w:r>
              <w:rPr>
                <w:rStyle w:val="IndexLink"/>
                <w:rtl w:val="true"/>
              </w:rPr>
              <w:tab/>
            </w:r>
            <w:r>
              <w:rPr>
                <w:rStyle w:val="IndexLink"/>
              </w:rPr>
              <w:t>206</w:t>
            </w:r>
          </w:hyperlink>
        </w:p>
        <w:p>
          <w:pPr>
            <w:pStyle w:val="Contents5"/>
            <w:tabs>
              <w:tab w:val="clear" w:pos="7892"/>
              <w:tab w:val="right" w:pos="9026" w:leader="dot"/>
            </w:tabs>
            <w:rPr/>
          </w:pPr>
          <w:hyperlink w:anchor="__RefHeading___Toc5838754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يستثنى من بطلان الصّلاة بزيادة الركعة ما إذا نسي المسافر سفره</w:t>
            </w:r>
            <w:r>
              <w:rPr>
                <w:rStyle w:val="IndexLink"/>
                <w:rtl w:val="true"/>
              </w:rPr>
              <w:tab/>
            </w:r>
            <w:r>
              <w:rPr>
                <w:rStyle w:val="IndexLink"/>
              </w:rPr>
              <w:t>207</w:t>
            </w:r>
          </w:hyperlink>
        </w:p>
        <w:p>
          <w:pPr>
            <w:pStyle w:val="Contents5"/>
            <w:tabs>
              <w:tab w:val="clear" w:pos="7892"/>
              <w:tab w:val="right" w:pos="9026" w:leader="dot"/>
            </w:tabs>
            <w:rPr/>
          </w:pPr>
          <w:hyperlink w:anchor="__RefHeading___Toc583875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فرق في بطلان الصّلاة بزيادة ركعة بين أن يكون قد تشهّد في الرابعة</w:t>
            </w:r>
            <w:r>
              <w:rPr>
                <w:rStyle w:val="IndexLink"/>
                <w:rtl w:val="true"/>
              </w:rPr>
              <w:tab/>
            </w:r>
            <w:r>
              <w:rPr>
                <w:rStyle w:val="IndexLink"/>
              </w:rPr>
              <w:t>207</w:t>
            </w:r>
          </w:hyperlink>
        </w:p>
        <w:p>
          <w:pPr>
            <w:pStyle w:val="Contents5"/>
            <w:tabs>
              <w:tab w:val="clear" w:pos="7892"/>
              <w:tab w:val="right" w:pos="9026" w:leader="dot"/>
            </w:tabs>
            <w:rPr/>
          </w:pPr>
          <w:hyperlink w:anchor="__RefHeading___Toc5838758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سها عن الركوع حتّى دخل في السجدة الثانية بطلت صلاته</w:t>
            </w:r>
            <w:r>
              <w:rPr>
                <w:rStyle w:val="IndexLink"/>
                <w:rtl w:val="true"/>
              </w:rPr>
              <w:tab/>
            </w:r>
            <w:r>
              <w:rPr>
                <w:rStyle w:val="IndexLink"/>
              </w:rPr>
              <w:t>208</w:t>
            </w:r>
          </w:hyperlink>
        </w:p>
        <w:p>
          <w:pPr>
            <w:pStyle w:val="Contents5"/>
            <w:tabs>
              <w:tab w:val="clear" w:pos="7892"/>
              <w:tab w:val="right" w:pos="9026" w:leader="dot"/>
            </w:tabs>
            <w:rPr/>
          </w:pPr>
          <w:hyperlink w:anchor="__RefHeading___Toc5838760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نسي السجدتين و لم يتذكّر إلّا بعد الدخول في الركوع من الركعة التالية</w:t>
            </w:r>
            <w:r>
              <w:rPr>
                <w:rStyle w:val="IndexLink"/>
                <w:rtl w:val="true"/>
              </w:rPr>
              <w:tab/>
            </w:r>
            <w:r>
              <w:rPr>
                <w:rStyle w:val="IndexLink"/>
              </w:rPr>
              <w:t>209</w:t>
            </w:r>
          </w:hyperlink>
        </w:p>
        <w:p>
          <w:pPr>
            <w:pStyle w:val="Contents5"/>
            <w:tabs>
              <w:tab w:val="clear" w:pos="7892"/>
              <w:tab w:val="right" w:pos="9026" w:leader="dot"/>
            </w:tabs>
            <w:rPr/>
          </w:pPr>
          <w:hyperlink w:anchor="__RefHeading___Toc5838762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نسي النيّة أو تكبيرة الإحرام بطلت صلاته</w:t>
            </w:r>
            <w:r>
              <w:rPr>
                <w:rStyle w:val="IndexLink"/>
                <w:rtl w:val="true"/>
              </w:rPr>
              <w:tab/>
            </w:r>
            <w:r>
              <w:rPr>
                <w:rStyle w:val="IndexLink"/>
              </w:rPr>
              <w:t>211</w:t>
            </w:r>
          </w:hyperlink>
        </w:p>
        <w:p>
          <w:pPr>
            <w:pStyle w:val="Contents5"/>
            <w:tabs>
              <w:tab w:val="clear" w:pos="7892"/>
              <w:tab w:val="right" w:pos="9026" w:leader="dot"/>
            </w:tabs>
            <w:rPr/>
          </w:pPr>
          <w:hyperlink w:anchor="__RefHeading___Toc5838764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نسي الركعة الأخيرة فذكرها بعد التشهّد قبل التسليم</w:t>
            </w:r>
            <w:r>
              <w:rPr>
                <w:rStyle w:val="IndexLink"/>
                <w:rtl w:val="true"/>
              </w:rPr>
              <w:tab/>
            </w:r>
            <w:r>
              <w:rPr>
                <w:rStyle w:val="IndexLink"/>
              </w:rPr>
              <w:t>212</w:t>
            </w:r>
          </w:hyperlink>
        </w:p>
        <w:p>
          <w:pPr>
            <w:pStyle w:val="Contents5"/>
            <w:tabs>
              <w:tab w:val="clear" w:pos="7892"/>
              <w:tab w:val="right" w:pos="9026" w:leader="dot"/>
            </w:tabs>
            <w:rPr/>
          </w:pPr>
          <w:hyperlink w:anchor="__RefHeading___Toc5838766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نسي ما عدا الأركان من أجزاء الصّلاة</w:t>
            </w:r>
            <w:r>
              <w:rPr>
                <w:rStyle w:val="IndexLink"/>
                <w:rtl w:val="true"/>
              </w:rPr>
              <w:tab/>
            </w:r>
            <w:r>
              <w:rPr>
                <w:rStyle w:val="IndexLink"/>
              </w:rPr>
              <w:t>215</w:t>
            </w:r>
          </w:hyperlink>
        </w:p>
        <w:p>
          <w:pPr>
            <w:pStyle w:val="Contents5"/>
            <w:tabs>
              <w:tab w:val="clear" w:pos="7892"/>
              <w:tab w:val="right" w:pos="9026" w:leader="dot"/>
            </w:tabs>
            <w:rPr/>
          </w:pPr>
          <w:hyperlink w:anchor="__RefHeading___Toc5838768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كان المنسيّ الجهر أو الإخفات لم يجب التدارك</w:t>
            </w:r>
            <w:r>
              <w:rPr>
                <w:rStyle w:val="IndexLink"/>
                <w:rtl w:val="true"/>
              </w:rPr>
              <w:tab/>
            </w:r>
            <w:r>
              <w:rPr>
                <w:rStyle w:val="IndexLink"/>
              </w:rPr>
              <w:t>224</w:t>
            </w:r>
          </w:hyperlink>
        </w:p>
        <w:p>
          <w:pPr>
            <w:pStyle w:val="Contents4"/>
            <w:tabs>
              <w:tab w:val="clear" w:pos="8176"/>
              <w:tab w:val="right" w:pos="9026" w:leader="dot"/>
            </w:tabs>
            <w:rPr/>
          </w:pPr>
          <w:hyperlink w:anchor="__RefHeading___Toc5838770_417432637">
            <w:r>
              <w:rPr>
                <w:webHidden/>
                <w:rStyle w:val="IndexLink"/>
                <w:rtl w:val="true"/>
              </w:rPr>
              <w:t>فصل في الشك</w:t>
            </w:r>
            <w:r>
              <w:rPr>
                <w:rStyle w:val="IndexLink"/>
                <w:rtl w:val="true"/>
              </w:rPr>
              <w:tab/>
            </w:r>
            <w:r>
              <w:rPr>
                <w:rStyle w:val="IndexLink"/>
              </w:rPr>
              <w:t>225</w:t>
            </w:r>
          </w:hyperlink>
        </w:p>
        <w:p>
          <w:pPr>
            <w:pStyle w:val="Contents5"/>
            <w:tabs>
              <w:tab w:val="clear" w:pos="7892"/>
              <w:tab w:val="right" w:pos="9026" w:leader="dot"/>
            </w:tabs>
            <w:rPr/>
          </w:pPr>
          <w:hyperlink w:anchor="__RefHeading___Toc5838772_41743263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5838774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شكّ في أنّه هل صلّى أم لا؟</w:t>
            </w:r>
            <w:r>
              <w:rPr>
                <w:rStyle w:val="IndexLink"/>
                <w:rtl w:val="true"/>
              </w:rPr>
              <w:tab/>
            </w:r>
            <w:r>
              <w:rPr>
                <w:rStyle w:val="IndexLink"/>
              </w:rPr>
              <w:t>225</w:t>
            </w:r>
          </w:hyperlink>
        </w:p>
        <w:p>
          <w:pPr>
            <w:pStyle w:val="Contents5"/>
            <w:tabs>
              <w:tab w:val="clear" w:pos="7892"/>
              <w:tab w:val="right" w:pos="9026" w:leader="dot"/>
            </w:tabs>
            <w:rPr/>
          </w:pPr>
          <w:hyperlink w:anchor="__RefHeading___Toc5838776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شكّ في فعل الصّلاة</w:t>
            </w:r>
            <w:r>
              <w:rPr>
                <w:rStyle w:val="IndexLink"/>
                <w:rtl w:val="true"/>
              </w:rPr>
              <w:t xml:space="preserve">- </w:t>
            </w:r>
            <w:r>
              <w:rPr>
                <w:rStyle w:val="IndexLink"/>
                <w:rtl w:val="true"/>
              </w:rPr>
              <w:t>و قد بقي من الوقت مقدار ركعة</w:t>
            </w:r>
            <w:r>
              <w:rPr>
                <w:rStyle w:val="IndexLink"/>
                <w:rtl w:val="true"/>
              </w:rPr>
              <w:tab/>
            </w:r>
            <w:r>
              <w:rPr>
                <w:rStyle w:val="IndexLink"/>
              </w:rPr>
              <w:t>229</w:t>
            </w:r>
          </w:hyperlink>
        </w:p>
        <w:p>
          <w:pPr>
            <w:pStyle w:val="Contents5"/>
            <w:tabs>
              <w:tab w:val="clear" w:pos="7892"/>
              <w:tab w:val="right" w:pos="9026" w:leader="dot"/>
            </w:tabs>
            <w:rPr/>
          </w:pPr>
          <w:hyperlink w:anchor="__RefHeading___Toc5838778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ظنّ فعل الصّلاة فالظاهر أنّ حكمه حكم الشكّ</w:t>
            </w:r>
            <w:r>
              <w:rPr>
                <w:rStyle w:val="IndexLink"/>
                <w:rtl w:val="true"/>
              </w:rPr>
              <w:tab/>
            </w:r>
            <w:r>
              <w:rPr>
                <w:rStyle w:val="IndexLink"/>
              </w:rPr>
              <w:t>230</w:t>
            </w:r>
          </w:hyperlink>
        </w:p>
        <w:p>
          <w:pPr>
            <w:pStyle w:val="Contents5"/>
            <w:tabs>
              <w:tab w:val="clear" w:pos="7892"/>
              <w:tab w:val="right" w:pos="9026" w:leader="dot"/>
            </w:tabs>
            <w:rPr/>
          </w:pPr>
          <w:hyperlink w:anchor="__RefHeading___Toc5838780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شكّ في بقاء الوقت و عدمه يلحقه حكم البقاء</w:t>
            </w:r>
            <w:r>
              <w:rPr>
                <w:rStyle w:val="IndexLink"/>
                <w:rtl w:val="true"/>
              </w:rPr>
              <w:tab/>
            </w:r>
            <w:r>
              <w:rPr>
                <w:rStyle w:val="IndexLink"/>
              </w:rPr>
              <w:t>230</w:t>
            </w:r>
          </w:hyperlink>
        </w:p>
        <w:p>
          <w:pPr>
            <w:pStyle w:val="Contents5"/>
            <w:tabs>
              <w:tab w:val="clear" w:pos="7892"/>
              <w:tab w:val="right" w:pos="9026" w:leader="dot"/>
            </w:tabs>
            <w:rPr/>
          </w:pPr>
          <w:hyperlink w:anchor="__RefHeading___Toc5838782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شكّ في أثناء صلاة العصر في أنّه صلّى الظهر أم لا</w:t>
            </w:r>
            <w:r>
              <w:rPr>
                <w:rStyle w:val="IndexLink"/>
                <w:rtl w:val="true"/>
              </w:rPr>
              <w:tab/>
            </w:r>
            <w:r>
              <w:rPr>
                <w:rStyle w:val="IndexLink"/>
              </w:rPr>
              <w:t>230</w:t>
            </w:r>
          </w:hyperlink>
        </w:p>
        <w:p>
          <w:pPr>
            <w:pStyle w:val="Contents5"/>
            <w:tabs>
              <w:tab w:val="clear" w:pos="7892"/>
              <w:tab w:val="right" w:pos="9026" w:leader="dot"/>
            </w:tabs>
            <w:rPr/>
          </w:pPr>
          <w:hyperlink w:anchor="__RefHeading___Toc5838784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علم أنّه صلّى إحدى الصّلاتين من الظهر أو العصر و لم يدر المعيّن منها يجزيه الإتيان بأربع ركعات</w:t>
            </w:r>
            <w:r>
              <w:rPr>
                <w:rStyle w:val="IndexLink"/>
                <w:rtl w:val="true"/>
              </w:rPr>
              <w:tab/>
            </w:r>
            <w:r>
              <w:rPr>
                <w:rStyle w:val="IndexLink"/>
              </w:rPr>
              <w:t>231</w:t>
            </w:r>
          </w:hyperlink>
        </w:p>
        <w:p>
          <w:pPr>
            <w:pStyle w:val="Contents5"/>
            <w:tabs>
              <w:tab w:val="clear" w:pos="7892"/>
              <w:tab w:val="right" w:pos="9026" w:leader="dot"/>
            </w:tabs>
            <w:rPr/>
          </w:pPr>
          <w:hyperlink w:anchor="__RefHeading___Toc5838786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شكّ في الصّلاة في أثناء الوقت و نسي الإتيان بها</w:t>
            </w:r>
            <w:r>
              <w:rPr>
                <w:rStyle w:val="IndexLink"/>
                <w:rtl w:val="true"/>
              </w:rPr>
              <w:tab/>
            </w:r>
            <w:r>
              <w:rPr>
                <w:rStyle w:val="IndexLink"/>
              </w:rPr>
              <w:t>232</w:t>
            </w:r>
          </w:hyperlink>
        </w:p>
        <w:p>
          <w:pPr>
            <w:pStyle w:val="Contents5"/>
            <w:tabs>
              <w:tab w:val="clear" w:pos="7892"/>
              <w:tab w:val="right" w:pos="9026" w:leader="dot"/>
            </w:tabs>
            <w:rPr/>
          </w:pPr>
          <w:hyperlink w:anchor="__RefHeading___Toc5838788_417432637">
            <w:r>
              <w:rPr>
                <w:webHidden/>
                <w:rStyle w:val="IndexLink"/>
                <w:rtl w:val="true"/>
              </w:rPr>
              <w:t xml:space="preserve">مسألة </w:t>
            </w:r>
            <w:r>
              <w:rPr>
                <w:rStyle w:val="IndexLink"/>
              </w:rPr>
              <w:t>8</w:t>
            </w:r>
            <w:r>
              <w:rPr>
                <w:rStyle w:val="IndexLink"/>
                <w:rtl w:val="true"/>
              </w:rPr>
              <w:t xml:space="preserve">: </w:t>
            </w:r>
            <w:r>
              <w:rPr>
                <w:rStyle w:val="IndexLink"/>
                <w:rtl w:val="true"/>
              </w:rPr>
              <w:t>حكم كثير الشك في الإتيان بالصّلاة و عدمه حكم غيره</w:t>
            </w:r>
            <w:r>
              <w:rPr>
                <w:rStyle w:val="IndexLink"/>
                <w:rtl w:val="true"/>
              </w:rPr>
              <w:tab/>
            </w:r>
            <w:r>
              <w:rPr>
                <w:rStyle w:val="IndexLink"/>
              </w:rPr>
              <w:t>233</w:t>
            </w:r>
          </w:hyperlink>
        </w:p>
        <w:p>
          <w:pPr>
            <w:pStyle w:val="Contents5"/>
            <w:tabs>
              <w:tab w:val="clear" w:pos="7892"/>
              <w:tab w:val="right" w:pos="9026" w:leader="dot"/>
            </w:tabs>
            <w:rPr/>
          </w:pPr>
          <w:hyperlink w:anchor="__RefHeading___Toc5838790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شكّ في بعض شرائط الصّلاة</w:t>
            </w:r>
            <w:r>
              <w:rPr>
                <w:rStyle w:val="IndexLink"/>
                <w:rtl w:val="true"/>
              </w:rPr>
              <w:tab/>
            </w:r>
            <w:r>
              <w:rPr>
                <w:rStyle w:val="IndexLink"/>
              </w:rPr>
              <w:t>233</w:t>
            </w:r>
          </w:hyperlink>
        </w:p>
        <w:p>
          <w:pPr>
            <w:pStyle w:val="Contents5"/>
            <w:tabs>
              <w:tab w:val="clear" w:pos="7892"/>
              <w:tab w:val="right" w:pos="9026" w:leader="dot"/>
            </w:tabs>
            <w:rPr/>
          </w:pPr>
          <w:hyperlink w:anchor="__RefHeading___Toc5838792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شكّ في شي‌ء من أفعال الصّلاة</w:t>
            </w:r>
            <w:r>
              <w:rPr>
                <w:rStyle w:val="IndexLink"/>
                <w:rtl w:val="true"/>
              </w:rPr>
              <w:tab/>
            </w:r>
            <w:r>
              <w:rPr>
                <w:rStyle w:val="IndexLink"/>
              </w:rPr>
              <w:t>245</w:t>
            </w:r>
          </w:hyperlink>
        </w:p>
        <w:p>
          <w:pPr>
            <w:pStyle w:val="Contents5"/>
            <w:tabs>
              <w:tab w:val="clear" w:pos="7892"/>
              <w:tab w:val="right" w:pos="9026" w:leader="dot"/>
            </w:tabs>
            <w:rPr/>
          </w:pPr>
          <w:hyperlink w:anchor="__RefHeading___Toc5838794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الأقوى جريان الحكم المذكور في غير صلاة المختار</w:t>
            </w:r>
            <w:r>
              <w:rPr>
                <w:rStyle w:val="IndexLink"/>
                <w:rtl w:val="true"/>
              </w:rPr>
              <w:tab/>
            </w:r>
            <w:r>
              <w:rPr>
                <w:rStyle w:val="IndexLink"/>
              </w:rPr>
              <w:t>248</w:t>
            </w:r>
          </w:hyperlink>
        </w:p>
        <w:p>
          <w:pPr>
            <w:pStyle w:val="Contents5"/>
            <w:tabs>
              <w:tab w:val="clear" w:pos="7892"/>
              <w:tab w:val="right" w:pos="9026" w:leader="dot"/>
            </w:tabs>
            <w:rPr/>
          </w:pPr>
          <w:hyperlink w:anchor="__RefHeading___Toc5838796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شكّ في صحة ما أتى به و فساده لا في أصل الإتيان</w:t>
            </w:r>
            <w:r>
              <w:rPr>
                <w:rStyle w:val="IndexLink"/>
                <w:rtl w:val="true"/>
              </w:rPr>
              <w:tab/>
            </w:r>
            <w:r>
              <w:rPr>
                <w:rStyle w:val="IndexLink"/>
              </w:rPr>
              <w:t>249</w:t>
            </w:r>
          </w:hyperlink>
        </w:p>
        <w:p>
          <w:pPr>
            <w:pStyle w:val="Contents5"/>
            <w:tabs>
              <w:tab w:val="clear" w:pos="7892"/>
              <w:tab w:val="right" w:pos="9026" w:leader="dot"/>
            </w:tabs>
            <w:rPr/>
          </w:pPr>
          <w:hyperlink w:anchor="__RefHeading___Toc5838798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شكّ في فعل قبل دخوله في الغير</w:t>
            </w:r>
            <w:r>
              <w:rPr>
                <w:rStyle w:val="IndexLink"/>
                <w:rtl w:val="true"/>
              </w:rPr>
              <w:tab/>
            </w:r>
            <w:r>
              <w:rPr>
                <w:rStyle w:val="IndexLink"/>
              </w:rPr>
              <w:t>250</w:t>
            </w:r>
          </w:hyperlink>
        </w:p>
        <w:p>
          <w:pPr>
            <w:pStyle w:val="Contents5"/>
            <w:tabs>
              <w:tab w:val="clear" w:pos="7892"/>
              <w:tab w:val="right" w:pos="9026" w:leader="dot"/>
            </w:tabs>
            <w:rPr/>
          </w:pPr>
          <w:hyperlink w:anchor="__RefHeading___Toc5838800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شكّ في التسليم</w:t>
            </w:r>
            <w:r>
              <w:rPr>
                <w:rStyle w:val="IndexLink"/>
                <w:rtl w:val="true"/>
              </w:rPr>
              <w:tab/>
            </w:r>
            <w:r>
              <w:rPr>
                <w:rStyle w:val="IndexLink"/>
              </w:rPr>
              <w:t>251</w:t>
            </w:r>
          </w:hyperlink>
        </w:p>
        <w:p>
          <w:pPr>
            <w:pStyle w:val="Contents5"/>
            <w:tabs>
              <w:tab w:val="clear" w:pos="7892"/>
              <w:tab w:val="right" w:pos="9026" w:leader="dot"/>
            </w:tabs>
            <w:rPr/>
          </w:pPr>
          <w:hyperlink w:anchor="__RefHeading___Toc5838802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شكّ المأموم في أنّه كبّر للإحرام أم لا؟</w:t>
            </w:r>
            <w:r>
              <w:rPr>
                <w:rStyle w:val="IndexLink"/>
                <w:rtl w:val="true"/>
              </w:rPr>
              <w:tab/>
            </w:r>
            <w:r>
              <w:rPr>
                <w:rStyle w:val="IndexLink"/>
              </w:rPr>
              <w:t>251</w:t>
            </w:r>
          </w:hyperlink>
        </w:p>
        <w:p>
          <w:pPr>
            <w:pStyle w:val="Contents5"/>
            <w:tabs>
              <w:tab w:val="clear" w:pos="7892"/>
              <w:tab w:val="right" w:pos="9026" w:leader="dot"/>
            </w:tabs>
            <w:rPr/>
          </w:pPr>
          <w:hyperlink w:anchor="__RefHeading___Toc5838804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شكّ و هو في فعل في أنّه هل شكّ في بعض الأفعال المتقدمة أم لا؟</w:t>
            </w:r>
            <w:r>
              <w:rPr>
                <w:rStyle w:val="IndexLink"/>
                <w:rtl w:val="true"/>
              </w:rPr>
              <w:tab/>
            </w:r>
            <w:r>
              <w:rPr>
                <w:rStyle w:val="IndexLink"/>
              </w:rPr>
              <w:t>251</w:t>
            </w:r>
          </w:hyperlink>
        </w:p>
        <w:p>
          <w:pPr>
            <w:pStyle w:val="Contents4"/>
            <w:tabs>
              <w:tab w:val="clear" w:pos="8176"/>
              <w:tab w:val="right" w:pos="9026" w:leader="dot"/>
            </w:tabs>
            <w:rPr/>
          </w:pPr>
          <w:hyperlink w:anchor="__RefHeading___Toc5838806_417432637">
            <w:r>
              <w:rPr>
                <w:webHidden/>
                <w:rStyle w:val="IndexLink"/>
                <w:rtl w:val="true"/>
              </w:rPr>
              <w:t>فصل في الشك في الركعات</w:t>
            </w:r>
            <w:r>
              <w:rPr>
                <w:rStyle w:val="IndexLink"/>
                <w:rtl w:val="true"/>
              </w:rPr>
              <w:tab/>
            </w:r>
            <w:r>
              <w:rPr>
                <w:rStyle w:val="IndexLink"/>
              </w:rPr>
              <w:t>252</w:t>
            </w:r>
          </w:hyperlink>
        </w:p>
        <w:p>
          <w:pPr>
            <w:pStyle w:val="Contents5"/>
            <w:tabs>
              <w:tab w:val="clear" w:pos="7892"/>
              <w:tab w:val="right" w:pos="9026" w:leader="dot"/>
            </w:tabs>
            <w:rPr/>
          </w:pPr>
          <w:hyperlink w:anchor="__RefHeading___Toc5838808_41743263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5838810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الشكوك الموجبة لبطلان الصلاة ثمانية</w:t>
            </w:r>
            <w:r>
              <w:rPr>
                <w:rStyle w:val="IndexLink"/>
                <w:rtl w:val="true"/>
              </w:rPr>
              <w:tab/>
            </w:r>
            <w:r>
              <w:rPr>
                <w:rStyle w:val="IndexLink"/>
              </w:rPr>
              <w:t>252</w:t>
            </w:r>
          </w:hyperlink>
        </w:p>
        <w:p>
          <w:pPr>
            <w:pStyle w:val="Contents5"/>
            <w:tabs>
              <w:tab w:val="clear" w:pos="7892"/>
              <w:tab w:val="right" w:pos="9026" w:leader="dot"/>
            </w:tabs>
            <w:rPr/>
          </w:pPr>
          <w:hyperlink w:anchor="__RefHeading___Toc5838812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الشكوك الصحيحة تسعة في الرباعية</w:t>
            </w:r>
            <w:r>
              <w:rPr>
                <w:rStyle w:val="IndexLink"/>
                <w:rtl w:val="true"/>
              </w:rPr>
              <w:tab/>
            </w:r>
            <w:r>
              <w:rPr>
                <w:rStyle w:val="IndexLink"/>
              </w:rPr>
              <w:t>257</w:t>
            </w:r>
          </w:hyperlink>
        </w:p>
        <w:p>
          <w:pPr>
            <w:pStyle w:val="Contents6"/>
            <w:tabs>
              <w:tab w:val="clear" w:pos="7609"/>
              <w:tab w:val="right" w:pos="9026" w:leader="dot"/>
            </w:tabs>
            <w:rPr/>
          </w:pPr>
          <w:hyperlink w:anchor="__RefHeading___Toc5838814_417432637">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5838816_417432637">
            <w:r>
              <w:rPr>
                <w:webHidden/>
                <w:rStyle w:val="IndexLink"/>
                <w:rtl w:val="true"/>
              </w:rPr>
              <w:t>أحدها</w:t>
            </w:r>
            <w:r>
              <w:rPr>
                <w:rStyle w:val="IndexLink"/>
                <w:rtl w:val="true"/>
              </w:rPr>
              <w:t xml:space="preserve">: </w:t>
            </w:r>
            <w:r>
              <w:rPr>
                <w:rStyle w:val="IndexLink"/>
                <w:rtl w:val="true"/>
              </w:rPr>
              <w:t>الشك بين الاثنتين و الثلاث بعد إكمال السجدتين</w:t>
            </w:r>
            <w:r>
              <w:rPr>
                <w:rStyle w:val="IndexLink"/>
                <w:rtl w:val="true"/>
              </w:rPr>
              <w:tab/>
            </w:r>
            <w:r>
              <w:rPr>
                <w:rStyle w:val="IndexLink"/>
              </w:rPr>
              <w:t>257</w:t>
            </w:r>
          </w:hyperlink>
        </w:p>
        <w:p>
          <w:pPr>
            <w:pStyle w:val="Contents6"/>
            <w:tabs>
              <w:tab w:val="clear" w:pos="7609"/>
              <w:tab w:val="right" w:pos="9026" w:leader="dot"/>
            </w:tabs>
            <w:rPr/>
          </w:pPr>
          <w:hyperlink w:anchor="__RefHeading___Toc5838818_417432637">
            <w:r>
              <w:rPr>
                <w:webHidden/>
                <w:rStyle w:val="IndexLink"/>
                <w:rtl w:val="true"/>
              </w:rPr>
              <w:t>الثاني</w:t>
            </w:r>
            <w:r>
              <w:rPr>
                <w:rStyle w:val="IndexLink"/>
                <w:rtl w:val="true"/>
              </w:rPr>
              <w:t xml:space="preserve">: </w:t>
            </w:r>
            <w:r>
              <w:rPr>
                <w:rStyle w:val="IndexLink"/>
                <w:rtl w:val="true"/>
              </w:rPr>
              <w:t>الشك بين الثلاث و الأربع في أيّ موضع كان</w:t>
            </w:r>
            <w:r>
              <w:rPr>
                <w:rStyle w:val="IndexLink"/>
                <w:rtl w:val="true"/>
              </w:rPr>
              <w:tab/>
            </w:r>
            <w:r>
              <w:rPr>
                <w:rStyle w:val="IndexLink"/>
              </w:rPr>
              <w:t>261</w:t>
            </w:r>
          </w:hyperlink>
        </w:p>
        <w:p>
          <w:pPr>
            <w:pStyle w:val="Contents6"/>
            <w:tabs>
              <w:tab w:val="clear" w:pos="7609"/>
              <w:tab w:val="right" w:pos="9026" w:leader="dot"/>
            </w:tabs>
            <w:rPr/>
          </w:pPr>
          <w:hyperlink w:anchor="__RefHeading___Toc5838820_417432637">
            <w:r>
              <w:rPr>
                <w:webHidden/>
                <w:rStyle w:val="IndexLink"/>
                <w:rtl w:val="true"/>
              </w:rPr>
              <w:t>الثالث</w:t>
            </w:r>
            <w:r>
              <w:rPr>
                <w:rStyle w:val="IndexLink"/>
                <w:rtl w:val="true"/>
              </w:rPr>
              <w:t xml:space="preserve">: </w:t>
            </w:r>
            <w:r>
              <w:rPr>
                <w:rStyle w:val="IndexLink"/>
                <w:rtl w:val="true"/>
              </w:rPr>
              <w:t>الشك بين الاثنتين و الأربع بعد الإكمال</w:t>
            </w:r>
            <w:r>
              <w:rPr>
                <w:rStyle w:val="IndexLink"/>
                <w:rtl w:val="true"/>
              </w:rPr>
              <w:tab/>
            </w:r>
            <w:r>
              <w:rPr>
                <w:rStyle w:val="IndexLink"/>
              </w:rPr>
              <w:t>263</w:t>
            </w:r>
          </w:hyperlink>
        </w:p>
        <w:p>
          <w:pPr>
            <w:pStyle w:val="Contents6"/>
            <w:tabs>
              <w:tab w:val="clear" w:pos="7609"/>
              <w:tab w:val="right" w:pos="9026" w:leader="dot"/>
            </w:tabs>
            <w:rPr/>
          </w:pPr>
          <w:hyperlink w:anchor="__RefHeading___Toc5838822_417432637">
            <w:r>
              <w:rPr>
                <w:webHidden/>
                <w:rStyle w:val="IndexLink"/>
                <w:rtl w:val="true"/>
              </w:rPr>
              <w:t>الرابع</w:t>
            </w:r>
            <w:r>
              <w:rPr>
                <w:rStyle w:val="IndexLink"/>
                <w:rtl w:val="true"/>
              </w:rPr>
              <w:t xml:space="preserve">: </w:t>
            </w:r>
            <w:r>
              <w:rPr>
                <w:rStyle w:val="IndexLink"/>
                <w:rtl w:val="true"/>
              </w:rPr>
              <w:t>الشك بين الاثنتين و الثلاث و الأربع بعد الإكمال</w:t>
            </w:r>
            <w:r>
              <w:rPr>
                <w:rStyle w:val="IndexLink"/>
                <w:rtl w:val="true"/>
              </w:rPr>
              <w:tab/>
            </w:r>
            <w:r>
              <w:rPr>
                <w:rStyle w:val="IndexLink"/>
              </w:rPr>
              <w:t>264</w:t>
            </w:r>
          </w:hyperlink>
        </w:p>
        <w:p>
          <w:pPr>
            <w:pStyle w:val="Contents6"/>
            <w:tabs>
              <w:tab w:val="clear" w:pos="7609"/>
              <w:tab w:val="right" w:pos="9026" w:leader="dot"/>
            </w:tabs>
            <w:rPr/>
          </w:pPr>
          <w:hyperlink w:anchor="__RefHeading___Toc5838824_417432637">
            <w:r>
              <w:rPr>
                <w:webHidden/>
                <w:rStyle w:val="IndexLink"/>
                <w:rtl w:val="true"/>
              </w:rPr>
              <w:t>الخامس</w:t>
            </w:r>
            <w:r>
              <w:rPr>
                <w:rStyle w:val="IndexLink"/>
                <w:rtl w:val="true"/>
              </w:rPr>
              <w:t xml:space="preserve">: </w:t>
            </w:r>
            <w:r>
              <w:rPr>
                <w:rStyle w:val="IndexLink"/>
                <w:rtl w:val="true"/>
              </w:rPr>
              <w:t>الشك بين الأربع و الخمس بعد إكمال السجدتين</w:t>
            </w:r>
            <w:r>
              <w:rPr>
                <w:rStyle w:val="IndexLink"/>
                <w:rtl w:val="true"/>
              </w:rPr>
              <w:tab/>
            </w:r>
            <w:r>
              <w:rPr>
                <w:rStyle w:val="IndexLink"/>
              </w:rPr>
              <w:t>266</w:t>
            </w:r>
          </w:hyperlink>
        </w:p>
        <w:p>
          <w:pPr>
            <w:pStyle w:val="Contents6"/>
            <w:tabs>
              <w:tab w:val="clear" w:pos="7609"/>
              <w:tab w:val="right" w:pos="9026" w:leader="dot"/>
            </w:tabs>
            <w:rPr/>
          </w:pPr>
          <w:hyperlink w:anchor="__RefHeading___Toc5838826_417432637">
            <w:r>
              <w:rPr>
                <w:webHidden/>
                <w:rStyle w:val="IndexLink"/>
                <w:rtl w:val="true"/>
              </w:rPr>
              <w:t>السادس</w:t>
            </w:r>
            <w:r>
              <w:rPr>
                <w:rStyle w:val="IndexLink"/>
                <w:rtl w:val="true"/>
              </w:rPr>
              <w:t xml:space="preserve">: </w:t>
            </w:r>
            <w:r>
              <w:rPr>
                <w:rStyle w:val="IndexLink"/>
                <w:rtl w:val="true"/>
              </w:rPr>
              <w:t>الشك بين الأربع و الخمس حال القيام</w:t>
            </w:r>
            <w:r>
              <w:rPr>
                <w:rStyle w:val="IndexLink"/>
                <w:rtl w:val="true"/>
              </w:rPr>
              <w:tab/>
            </w:r>
            <w:r>
              <w:rPr>
                <w:rStyle w:val="IndexLink"/>
              </w:rPr>
              <w:t>267</w:t>
            </w:r>
          </w:hyperlink>
        </w:p>
        <w:p>
          <w:pPr>
            <w:pStyle w:val="Contents6"/>
            <w:tabs>
              <w:tab w:val="clear" w:pos="7609"/>
              <w:tab w:val="right" w:pos="9026" w:leader="dot"/>
            </w:tabs>
            <w:rPr/>
          </w:pPr>
          <w:hyperlink w:anchor="__RefHeading___Toc5838828_417432637">
            <w:r>
              <w:rPr>
                <w:webHidden/>
                <w:rStyle w:val="IndexLink"/>
                <w:rtl w:val="true"/>
              </w:rPr>
              <w:t>السابع</w:t>
            </w:r>
            <w:r>
              <w:rPr>
                <w:rStyle w:val="IndexLink"/>
                <w:rtl w:val="true"/>
              </w:rPr>
              <w:t xml:space="preserve">: </w:t>
            </w:r>
            <w:r>
              <w:rPr>
                <w:rStyle w:val="IndexLink"/>
                <w:rtl w:val="true"/>
              </w:rPr>
              <w:t>الشك بين الثلاث و الخمس حال القيام</w:t>
            </w:r>
            <w:r>
              <w:rPr>
                <w:rStyle w:val="IndexLink"/>
                <w:rtl w:val="true"/>
              </w:rPr>
              <w:tab/>
            </w:r>
            <w:r>
              <w:rPr>
                <w:rStyle w:val="IndexLink"/>
              </w:rPr>
              <w:t>267</w:t>
            </w:r>
          </w:hyperlink>
        </w:p>
        <w:p>
          <w:pPr>
            <w:pStyle w:val="Contents6"/>
            <w:tabs>
              <w:tab w:val="clear" w:pos="7609"/>
              <w:tab w:val="right" w:pos="9026" w:leader="dot"/>
            </w:tabs>
            <w:rPr/>
          </w:pPr>
          <w:hyperlink w:anchor="__RefHeading___Toc5838830_417432637">
            <w:r>
              <w:rPr>
                <w:webHidden/>
                <w:rStyle w:val="IndexLink"/>
                <w:rtl w:val="true"/>
              </w:rPr>
              <w:t>الثامن</w:t>
            </w:r>
            <w:r>
              <w:rPr>
                <w:rStyle w:val="IndexLink"/>
                <w:rtl w:val="true"/>
              </w:rPr>
              <w:t xml:space="preserve">: </w:t>
            </w:r>
            <w:r>
              <w:rPr>
                <w:rStyle w:val="IndexLink"/>
                <w:rtl w:val="true"/>
              </w:rPr>
              <w:t>الشك بين الثلاث و الأربع و الخمس حال القيام</w:t>
            </w:r>
            <w:r>
              <w:rPr>
                <w:rStyle w:val="IndexLink"/>
                <w:rtl w:val="true"/>
              </w:rPr>
              <w:tab/>
            </w:r>
            <w:r>
              <w:rPr>
                <w:rStyle w:val="IndexLink"/>
              </w:rPr>
              <w:t>268</w:t>
            </w:r>
          </w:hyperlink>
        </w:p>
        <w:p>
          <w:pPr>
            <w:pStyle w:val="Contents6"/>
            <w:tabs>
              <w:tab w:val="clear" w:pos="7609"/>
              <w:tab w:val="right" w:pos="9026" w:leader="dot"/>
            </w:tabs>
            <w:rPr/>
          </w:pPr>
          <w:hyperlink w:anchor="__RefHeading___Toc5838832_417432637">
            <w:r>
              <w:rPr>
                <w:webHidden/>
                <w:rStyle w:val="IndexLink"/>
                <w:rtl w:val="true"/>
              </w:rPr>
              <w:t>التاسع</w:t>
            </w:r>
            <w:r>
              <w:rPr>
                <w:rStyle w:val="IndexLink"/>
                <w:rtl w:val="true"/>
              </w:rPr>
              <w:t xml:space="preserve">: </w:t>
            </w:r>
            <w:r>
              <w:rPr>
                <w:rStyle w:val="IndexLink"/>
                <w:rtl w:val="true"/>
              </w:rPr>
              <w:t>الشك بين الخمس و الست حال القيام</w:t>
            </w:r>
            <w:r>
              <w:rPr>
                <w:rStyle w:val="IndexLink"/>
                <w:rtl w:val="true"/>
              </w:rPr>
              <w:tab/>
            </w:r>
            <w:r>
              <w:rPr>
                <w:rStyle w:val="IndexLink"/>
              </w:rPr>
              <w:t>268</w:t>
            </w:r>
          </w:hyperlink>
        </w:p>
        <w:p>
          <w:pPr>
            <w:pStyle w:val="Contents5"/>
            <w:tabs>
              <w:tab w:val="clear" w:pos="7892"/>
              <w:tab w:val="right" w:pos="9026" w:leader="dot"/>
            </w:tabs>
            <w:rPr/>
          </w:pPr>
          <w:hyperlink w:anchor="__RefHeading___Toc5838834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الشك في الركعات ما عدا هذه الصور التسعة</w:t>
            </w:r>
            <w:r>
              <w:rPr>
                <w:rStyle w:val="IndexLink"/>
                <w:rtl w:val="true"/>
              </w:rPr>
              <w:tab/>
            </w:r>
            <w:r>
              <w:rPr>
                <w:rStyle w:val="IndexLink"/>
              </w:rPr>
              <w:t>270</w:t>
            </w:r>
          </w:hyperlink>
        </w:p>
        <w:p>
          <w:pPr>
            <w:pStyle w:val="Contents5"/>
            <w:tabs>
              <w:tab w:val="clear" w:pos="7892"/>
              <w:tab w:val="right" w:pos="9026" w:leader="dot"/>
            </w:tabs>
            <w:rPr/>
          </w:pPr>
          <w:hyperlink w:anchor="__RefHeading___Toc583883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يجوز العمل بحكم الشك من البطلان أو البناء بمجرّد حدوثه</w:t>
            </w:r>
            <w:r>
              <w:rPr>
                <w:rStyle w:val="IndexLink"/>
                <w:rtl w:val="true"/>
              </w:rPr>
              <w:tab/>
            </w:r>
            <w:r>
              <w:rPr>
                <w:rStyle w:val="IndexLink"/>
              </w:rPr>
              <w:t>271</w:t>
            </w:r>
          </w:hyperlink>
        </w:p>
        <w:p>
          <w:pPr>
            <w:pStyle w:val="Contents5"/>
            <w:tabs>
              <w:tab w:val="clear" w:pos="7892"/>
              <w:tab w:val="right" w:pos="9026" w:leader="dot"/>
            </w:tabs>
            <w:rPr/>
          </w:pPr>
          <w:hyperlink w:anchor="__RefHeading___Toc5838838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المراد بالشك في الرّكعات تساوي الطرفين</w:t>
            </w:r>
            <w:r>
              <w:rPr>
                <w:rStyle w:val="IndexLink"/>
                <w:rtl w:val="true"/>
              </w:rPr>
              <w:tab/>
            </w:r>
            <w:r>
              <w:rPr>
                <w:rStyle w:val="IndexLink"/>
              </w:rPr>
              <w:t>273</w:t>
            </w:r>
          </w:hyperlink>
        </w:p>
        <w:p>
          <w:pPr>
            <w:pStyle w:val="Contents5"/>
            <w:tabs>
              <w:tab w:val="clear" w:pos="7892"/>
              <w:tab w:val="right" w:pos="9026" w:leader="dot"/>
            </w:tabs>
            <w:rPr/>
          </w:pPr>
          <w:hyperlink w:anchor="__RefHeading___Toc5838840_417432637">
            <w:r>
              <w:rPr>
                <w:webHidden/>
                <w:rStyle w:val="IndexLink"/>
                <w:rtl w:val="true"/>
              </w:rPr>
              <w:t xml:space="preserve">مسألة </w:t>
            </w:r>
            <w:r>
              <w:rPr>
                <w:rStyle w:val="IndexLink"/>
              </w:rPr>
              <w:t>6</w:t>
            </w:r>
            <w:r>
              <w:rPr>
                <w:rStyle w:val="IndexLink"/>
                <w:rtl w:val="true"/>
              </w:rPr>
              <w:t xml:space="preserve">: </w:t>
            </w:r>
            <w:r>
              <w:rPr>
                <w:rStyle w:val="IndexLink"/>
                <w:rtl w:val="true"/>
              </w:rPr>
              <w:t>في الشكوك المعتبر فيها إكمال السجدتين</w:t>
            </w:r>
            <w:r>
              <w:rPr>
                <w:rStyle w:val="IndexLink"/>
                <w:rtl w:val="true"/>
              </w:rPr>
              <w:tab/>
            </w:r>
            <w:r>
              <w:rPr>
                <w:rStyle w:val="IndexLink"/>
              </w:rPr>
              <w:t>277</w:t>
            </w:r>
          </w:hyperlink>
        </w:p>
        <w:p>
          <w:pPr>
            <w:pStyle w:val="Contents5"/>
            <w:tabs>
              <w:tab w:val="clear" w:pos="7892"/>
              <w:tab w:val="right" w:pos="9026" w:leader="dot"/>
            </w:tabs>
            <w:rPr/>
          </w:pPr>
          <w:hyperlink w:anchor="__RefHeading___Toc5838842_417432637">
            <w:r>
              <w:rPr>
                <w:webHidden/>
                <w:rStyle w:val="IndexLink"/>
                <w:rtl w:val="true"/>
              </w:rPr>
              <w:t xml:space="preserve">مسألة </w:t>
            </w:r>
            <w:r>
              <w:rPr>
                <w:rStyle w:val="IndexLink"/>
              </w:rPr>
              <w:t>7</w:t>
            </w:r>
            <w:r>
              <w:rPr>
                <w:rStyle w:val="IndexLink"/>
                <w:rtl w:val="true"/>
              </w:rPr>
              <w:t xml:space="preserve">: </w:t>
            </w:r>
            <w:r>
              <w:rPr>
                <w:rStyle w:val="IndexLink"/>
                <w:rtl w:val="true"/>
              </w:rPr>
              <w:t>في الشك بين الثلاث و الأربع</w:t>
            </w:r>
            <w:r>
              <w:rPr>
                <w:rStyle w:val="IndexLink"/>
                <w:rtl w:val="true"/>
              </w:rPr>
              <w:tab/>
            </w:r>
            <w:r>
              <w:rPr>
                <w:rStyle w:val="IndexLink"/>
              </w:rPr>
              <w:t>279</w:t>
            </w:r>
          </w:hyperlink>
        </w:p>
        <w:p>
          <w:pPr>
            <w:pStyle w:val="Contents5"/>
            <w:tabs>
              <w:tab w:val="clear" w:pos="7892"/>
              <w:tab w:val="right" w:pos="9026" w:leader="dot"/>
            </w:tabs>
            <w:rPr/>
          </w:pPr>
          <w:hyperlink w:anchor="__RefHeading___Toc5838844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شكّ بين الثلاث و الأربع</w:t>
            </w:r>
            <w:r>
              <w:rPr>
                <w:rStyle w:val="IndexLink"/>
                <w:rtl w:val="true"/>
              </w:rPr>
              <w:t xml:space="preserve">- </w:t>
            </w:r>
            <w:r>
              <w:rPr>
                <w:rStyle w:val="IndexLink"/>
                <w:rtl w:val="true"/>
              </w:rPr>
              <w:t>مثلا</w:t>
            </w:r>
            <w:r>
              <w:rPr>
                <w:rStyle w:val="IndexLink"/>
                <w:rtl w:val="true"/>
              </w:rPr>
              <w:t xml:space="preserve">- </w:t>
            </w:r>
            <w:r>
              <w:rPr>
                <w:rStyle w:val="IndexLink"/>
                <w:rtl w:val="true"/>
              </w:rPr>
              <w:t>فبنى على الأربع</w:t>
            </w:r>
            <w:r>
              <w:rPr>
                <w:rStyle w:val="IndexLink"/>
                <w:rtl w:val="true"/>
              </w:rPr>
              <w:tab/>
            </w:r>
            <w:r>
              <w:rPr>
                <w:rStyle w:val="IndexLink"/>
              </w:rPr>
              <w:t>279</w:t>
            </w:r>
          </w:hyperlink>
        </w:p>
        <w:p>
          <w:pPr>
            <w:pStyle w:val="Contents5"/>
            <w:tabs>
              <w:tab w:val="clear" w:pos="7892"/>
              <w:tab w:val="right" w:pos="9026" w:leader="dot"/>
            </w:tabs>
            <w:rPr/>
          </w:pPr>
          <w:hyperlink w:anchor="__RefHeading___Toc5838846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تردّد في أنّ الحاصل له ظنّ أو شكّ</w:t>
            </w:r>
            <w:r>
              <w:rPr>
                <w:rStyle w:val="IndexLink"/>
                <w:rtl w:val="true"/>
              </w:rPr>
              <w:tab/>
            </w:r>
            <w:r>
              <w:rPr>
                <w:rStyle w:val="IndexLink"/>
              </w:rPr>
              <w:t>280</w:t>
            </w:r>
          </w:hyperlink>
        </w:p>
        <w:p>
          <w:pPr>
            <w:pStyle w:val="Contents5"/>
            <w:tabs>
              <w:tab w:val="clear" w:pos="7892"/>
              <w:tab w:val="right" w:pos="9026" w:leader="dot"/>
            </w:tabs>
            <w:rPr/>
          </w:pPr>
          <w:hyperlink w:anchor="__RefHeading___Toc583884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شك في أنّ شكّه السابق كان موجبا للبطلان، أو لا بنى على الثاني</w:t>
            </w:r>
            <w:r>
              <w:rPr>
                <w:rStyle w:val="IndexLink"/>
                <w:rtl w:val="true"/>
              </w:rPr>
              <w:tab/>
            </w:r>
            <w:r>
              <w:rPr>
                <w:rStyle w:val="IndexLink"/>
              </w:rPr>
              <w:t>283</w:t>
            </w:r>
          </w:hyperlink>
        </w:p>
        <w:p>
          <w:pPr>
            <w:pStyle w:val="Contents5"/>
            <w:tabs>
              <w:tab w:val="clear" w:pos="7892"/>
              <w:tab w:val="right" w:pos="9026" w:leader="dot"/>
            </w:tabs>
            <w:rPr/>
          </w:pPr>
          <w:hyperlink w:anchor="__RefHeading___Toc5838850_417432637">
            <w:r>
              <w:rPr>
                <w:webHidden/>
                <w:rStyle w:val="IndexLink"/>
                <w:rtl w:val="true"/>
              </w:rPr>
              <w:t xml:space="preserve">مسألة </w:t>
            </w:r>
            <w:r>
              <w:rPr>
                <w:rStyle w:val="IndexLink"/>
              </w:rPr>
              <w:t>11</w:t>
            </w:r>
            <w:r>
              <w:rPr>
                <w:rStyle w:val="IndexLink"/>
                <w:rtl w:val="true"/>
              </w:rPr>
              <w:t xml:space="preserve">: </w:t>
            </w:r>
            <w:r>
              <w:rPr>
                <w:rStyle w:val="IndexLink"/>
                <w:rtl w:val="true"/>
              </w:rPr>
              <w:t xml:space="preserve">لو شكّ بعد الفراغ من الصّلاة </w:t>
            </w:r>
            <w:r>
              <w:rPr>
                <w:rStyle w:val="IndexLink"/>
              </w:rPr>
              <w:t>58</w:t>
            </w:r>
            <w:r>
              <w:rPr>
                <w:rStyle w:val="IndexLink"/>
                <w:rtl w:val="true"/>
              </w:rPr>
              <w:t xml:space="preserve"> </w:t>
            </w:r>
            <w:r>
              <w:rPr>
                <w:rStyle w:val="IndexLink"/>
                <w:rtl w:val="true"/>
              </w:rPr>
              <w:t>أنّ شكّه هل كان موجبا للركعة</w:t>
            </w:r>
            <w:r>
              <w:rPr>
                <w:rStyle w:val="IndexLink"/>
                <w:rtl w:val="true"/>
              </w:rPr>
              <w:tab/>
            </w:r>
            <w:r>
              <w:rPr>
                <w:rStyle w:val="IndexLink"/>
              </w:rPr>
              <w:t>284</w:t>
            </w:r>
          </w:hyperlink>
        </w:p>
        <w:p>
          <w:pPr>
            <w:pStyle w:val="Contents5"/>
            <w:tabs>
              <w:tab w:val="clear" w:pos="7892"/>
              <w:tab w:val="right" w:pos="9026" w:leader="dot"/>
            </w:tabs>
            <w:rPr/>
          </w:pPr>
          <w:hyperlink w:anchor="__RefHeading___Toc583885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علم بعد الفراغ من الصّلاة أنّه طرأ له الشك في الأثناء</w:t>
            </w:r>
            <w:r>
              <w:rPr>
                <w:rStyle w:val="IndexLink"/>
                <w:rtl w:val="true"/>
              </w:rPr>
              <w:tab/>
            </w:r>
            <w:r>
              <w:rPr>
                <w:rStyle w:val="IndexLink"/>
              </w:rPr>
              <w:t>284</w:t>
            </w:r>
          </w:hyperlink>
        </w:p>
        <w:p>
          <w:pPr>
            <w:pStyle w:val="Contents5"/>
            <w:tabs>
              <w:tab w:val="clear" w:pos="7892"/>
              <w:tab w:val="right" w:pos="9026" w:leader="dot"/>
            </w:tabs>
            <w:rPr/>
          </w:pPr>
          <w:hyperlink w:anchor="__RefHeading___Toc5838854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علم في أثناء الصّلاة أنّه طرأ له حالة تردد بين الاثنتين و الثلاث مثلا</w:t>
            </w:r>
            <w:r>
              <w:rPr>
                <w:rStyle w:val="IndexLink"/>
                <w:rtl w:val="true"/>
              </w:rPr>
              <w:tab/>
            </w:r>
            <w:r>
              <w:rPr>
                <w:rStyle w:val="IndexLink"/>
              </w:rPr>
              <w:t>286</w:t>
            </w:r>
          </w:hyperlink>
        </w:p>
        <w:p>
          <w:pPr>
            <w:pStyle w:val="Contents5"/>
            <w:tabs>
              <w:tab w:val="clear" w:pos="7892"/>
              <w:tab w:val="right" w:pos="9026" w:leader="dot"/>
            </w:tabs>
            <w:rPr/>
          </w:pPr>
          <w:hyperlink w:anchor="__RefHeading___Toc5838856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عرض له أحد الشكوك و لم يعلم حكمه من جهة الجهل بالمسألة أو نسيانها</w:t>
            </w:r>
            <w:r>
              <w:rPr>
                <w:rStyle w:val="IndexLink"/>
                <w:rtl w:val="true"/>
              </w:rPr>
              <w:tab/>
            </w:r>
            <w:r>
              <w:rPr>
                <w:rStyle w:val="IndexLink"/>
              </w:rPr>
              <w:t>286</w:t>
            </w:r>
          </w:hyperlink>
        </w:p>
        <w:p>
          <w:pPr>
            <w:pStyle w:val="Contents5"/>
            <w:tabs>
              <w:tab w:val="clear" w:pos="7892"/>
              <w:tab w:val="right" w:pos="9026" w:leader="dot"/>
            </w:tabs>
            <w:rPr/>
          </w:pPr>
          <w:hyperlink w:anchor="__RefHeading___Toc583885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انقلب شكه بعد الفراغ من الصلاة إلى شك آخر</w:t>
            </w:r>
            <w:r>
              <w:rPr>
                <w:rStyle w:val="IndexLink"/>
                <w:rtl w:val="true"/>
              </w:rPr>
              <w:tab/>
            </w:r>
            <w:r>
              <w:rPr>
                <w:rStyle w:val="IndexLink"/>
              </w:rPr>
              <w:t>287</w:t>
            </w:r>
          </w:hyperlink>
        </w:p>
        <w:p>
          <w:pPr>
            <w:pStyle w:val="Contents5"/>
            <w:tabs>
              <w:tab w:val="clear" w:pos="7892"/>
              <w:tab w:val="right" w:pos="9026" w:leader="dot"/>
            </w:tabs>
            <w:rPr/>
          </w:pPr>
          <w:hyperlink w:anchor="__RefHeading___Toc5838860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شك بين الثلاث و الأربع أو بين الاثنتين و الأربع</w:t>
            </w:r>
            <w:r>
              <w:rPr>
                <w:rStyle w:val="IndexLink"/>
                <w:rtl w:val="true"/>
              </w:rPr>
              <w:tab/>
            </w:r>
            <w:r>
              <w:rPr>
                <w:rStyle w:val="IndexLink"/>
              </w:rPr>
              <w:t>290</w:t>
            </w:r>
          </w:hyperlink>
        </w:p>
        <w:p>
          <w:pPr>
            <w:pStyle w:val="Contents5"/>
            <w:tabs>
              <w:tab w:val="clear" w:pos="7892"/>
              <w:tab w:val="right" w:pos="9026" w:leader="dot"/>
            </w:tabs>
            <w:rPr/>
          </w:pPr>
          <w:hyperlink w:anchor="__RefHeading___Toc5838862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شك بين الاثنتين و الثلاث، فبنى على الثلاث ثمَّ شك بين الثلاث البنائي و الأربع</w:t>
            </w:r>
            <w:r>
              <w:rPr>
                <w:rStyle w:val="IndexLink"/>
                <w:rtl w:val="true"/>
              </w:rPr>
              <w:tab/>
            </w:r>
            <w:r>
              <w:rPr>
                <w:rStyle w:val="IndexLink"/>
              </w:rPr>
              <w:t>290</w:t>
            </w:r>
          </w:hyperlink>
        </w:p>
        <w:p>
          <w:pPr>
            <w:pStyle w:val="Contents5"/>
            <w:tabs>
              <w:tab w:val="clear" w:pos="7892"/>
              <w:tab w:val="right" w:pos="9026" w:leader="dot"/>
            </w:tabs>
            <w:rPr/>
          </w:pPr>
          <w:hyperlink w:anchor="__RefHeading___Toc5838864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شك بين الاثنتين و الثلاث و الأربع</w:t>
            </w:r>
            <w:r>
              <w:rPr>
                <w:rStyle w:val="IndexLink"/>
                <w:rtl w:val="true"/>
              </w:rPr>
              <w:tab/>
            </w:r>
            <w:r>
              <w:rPr>
                <w:rStyle w:val="IndexLink"/>
              </w:rPr>
              <w:t>291</w:t>
            </w:r>
          </w:hyperlink>
        </w:p>
        <w:p>
          <w:pPr>
            <w:pStyle w:val="Contents5"/>
            <w:tabs>
              <w:tab w:val="clear" w:pos="7892"/>
              <w:tab w:val="right" w:pos="9026" w:leader="dot"/>
            </w:tabs>
            <w:rPr/>
          </w:pPr>
          <w:hyperlink w:anchor="__RefHeading___Toc5838866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شك بين الاثنتين و الثلاث فبنى على الثلاث و أتى بالرابعة فتيقن عدم الثلاث</w:t>
            </w:r>
            <w:r>
              <w:rPr>
                <w:rStyle w:val="IndexLink"/>
                <w:rtl w:val="true"/>
              </w:rPr>
              <w:tab/>
            </w:r>
            <w:r>
              <w:rPr>
                <w:rStyle w:val="IndexLink"/>
              </w:rPr>
              <w:t>291</w:t>
            </w:r>
          </w:hyperlink>
        </w:p>
        <w:p>
          <w:pPr>
            <w:pStyle w:val="Contents5"/>
            <w:tabs>
              <w:tab w:val="clear" w:pos="7892"/>
              <w:tab w:val="right" w:pos="9026" w:leader="dot"/>
            </w:tabs>
            <w:rPr/>
          </w:pPr>
          <w:hyperlink w:anchor="__RefHeading___Toc5838868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عرض أحد الشكوك الصحيحة للمصلّي جالسا</w:t>
            </w:r>
            <w:r>
              <w:rPr>
                <w:rStyle w:val="IndexLink"/>
                <w:rtl w:val="true"/>
              </w:rPr>
              <w:tab/>
            </w:r>
            <w:r>
              <w:rPr>
                <w:rStyle w:val="IndexLink"/>
              </w:rPr>
              <w:t>292</w:t>
            </w:r>
          </w:hyperlink>
        </w:p>
        <w:p>
          <w:pPr>
            <w:pStyle w:val="Contents5"/>
            <w:tabs>
              <w:tab w:val="clear" w:pos="7892"/>
              <w:tab w:val="right" w:pos="9026" w:leader="dot"/>
            </w:tabs>
            <w:rPr/>
          </w:pPr>
          <w:hyperlink w:anchor="__RefHeading___Toc5838870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يجوز في الشكوك الصحيحة قطع الصّلاة و استئنافها</w:t>
            </w:r>
            <w:r>
              <w:rPr>
                <w:rStyle w:val="IndexLink"/>
                <w:rtl w:val="true"/>
              </w:rPr>
              <w:tab/>
            </w:r>
            <w:r>
              <w:rPr>
                <w:rStyle w:val="IndexLink"/>
              </w:rPr>
              <w:t>294</w:t>
            </w:r>
          </w:hyperlink>
        </w:p>
        <w:p>
          <w:pPr>
            <w:pStyle w:val="Contents5"/>
            <w:tabs>
              <w:tab w:val="clear" w:pos="7892"/>
              <w:tab w:val="right" w:pos="9026" w:leader="dot"/>
            </w:tabs>
            <w:rPr/>
          </w:pPr>
          <w:hyperlink w:anchor="__RefHeading___Toc5838872_417432637">
            <w:r>
              <w:rPr>
                <w:webHidden/>
                <w:rStyle w:val="IndexLink"/>
                <w:rtl w:val="true"/>
              </w:rPr>
              <w:t xml:space="preserve">مسألة </w:t>
            </w:r>
            <w:r>
              <w:rPr>
                <w:rStyle w:val="IndexLink"/>
              </w:rPr>
              <w:t>22</w:t>
            </w:r>
            <w:r>
              <w:rPr>
                <w:rStyle w:val="IndexLink"/>
                <w:rtl w:val="true"/>
              </w:rPr>
              <w:t xml:space="preserve">: </w:t>
            </w:r>
            <w:r>
              <w:rPr>
                <w:rStyle w:val="IndexLink"/>
                <w:rtl w:val="true"/>
              </w:rPr>
              <w:t>في الشكوك الباطلة إذا غفل عن شكه</w:t>
            </w:r>
            <w:r>
              <w:rPr>
                <w:rStyle w:val="IndexLink"/>
                <w:rtl w:val="true"/>
              </w:rPr>
              <w:tab/>
            </w:r>
            <w:r>
              <w:rPr>
                <w:rStyle w:val="IndexLink"/>
              </w:rPr>
              <w:t>295</w:t>
            </w:r>
          </w:hyperlink>
        </w:p>
        <w:p>
          <w:pPr>
            <w:pStyle w:val="Contents5"/>
            <w:tabs>
              <w:tab w:val="clear" w:pos="7892"/>
              <w:tab w:val="right" w:pos="9026" w:leader="dot"/>
            </w:tabs>
            <w:rPr/>
          </w:pPr>
          <w:hyperlink w:anchor="__RefHeading___Toc5838874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شك بين الواحدة و الاثنتين مثلا</w:t>
            </w:r>
            <w:r>
              <w:rPr>
                <w:rStyle w:val="IndexLink"/>
                <w:rtl w:val="true"/>
              </w:rPr>
              <w:tab/>
            </w:r>
            <w:r>
              <w:rPr>
                <w:rStyle w:val="IndexLink"/>
              </w:rPr>
              <w:t>297</w:t>
            </w:r>
          </w:hyperlink>
        </w:p>
        <w:p>
          <w:pPr>
            <w:pStyle w:val="Contents5"/>
            <w:tabs>
              <w:tab w:val="clear" w:pos="7892"/>
              <w:tab w:val="right" w:pos="9026" w:leader="dot"/>
            </w:tabs>
            <w:rPr/>
          </w:pPr>
          <w:hyperlink w:anchor="__RefHeading___Toc5838876_417432637">
            <w:r>
              <w:rPr>
                <w:webHidden/>
                <w:rStyle w:val="IndexLink"/>
                <w:rtl w:val="true"/>
              </w:rPr>
              <w:t xml:space="preserve">مسألة </w:t>
            </w:r>
            <w:r>
              <w:rPr>
                <w:rStyle w:val="IndexLink"/>
              </w:rPr>
              <w:t>24</w:t>
            </w:r>
            <w:r>
              <w:rPr>
                <w:rStyle w:val="IndexLink"/>
                <w:rtl w:val="true"/>
              </w:rPr>
              <w:t xml:space="preserve">: </w:t>
            </w:r>
            <w:r>
              <w:rPr>
                <w:rStyle w:val="IndexLink"/>
                <w:rtl w:val="true"/>
              </w:rPr>
              <w:t>قد مرّ سابقا أنّه إذا عرض له الشك يجب عليه التروّي</w:t>
            </w:r>
            <w:r>
              <w:rPr>
                <w:rStyle w:val="IndexLink"/>
                <w:rtl w:val="true"/>
              </w:rPr>
              <w:tab/>
            </w:r>
            <w:r>
              <w:rPr>
                <w:rStyle w:val="IndexLink"/>
              </w:rPr>
              <w:t>297</w:t>
            </w:r>
          </w:hyperlink>
        </w:p>
        <w:p>
          <w:pPr>
            <w:pStyle w:val="Contents5"/>
            <w:tabs>
              <w:tab w:val="clear" w:pos="7892"/>
              <w:tab w:val="right" w:pos="9026" w:leader="dot"/>
            </w:tabs>
            <w:rPr/>
          </w:pPr>
          <w:hyperlink w:anchor="__RefHeading___Toc5838878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كان المسافر في أحد مواطن التخيير، فنوى بصلاته القصر و شك في الركعات بطلت</w:t>
            </w:r>
            <w:r>
              <w:rPr>
                <w:rStyle w:val="IndexLink"/>
                <w:rtl w:val="true"/>
              </w:rPr>
              <w:tab/>
            </w:r>
            <w:r>
              <w:rPr>
                <w:rStyle w:val="IndexLink"/>
              </w:rPr>
              <w:t>298</w:t>
            </w:r>
          </w:hyperlink>
        </w:p>
        <w:p>
          <w:pPr>
            <w:pStyle w:val="Contents5"/>
            <w:tabs>
              <w:tab w:val="clear" w:pos="7892"/>
              <w:tab w:val="right" w:pos="9026" w:leader="dot"/>
            </w:tabs>
            <w:rPr/>
          </w:pPr>
          <w:hyperlink w:anchor="__RefHeading___Toc5838880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شك أحد الشكوك الصحيحة</w:t>
            </w:r>
            <w:r>
              <w:rPr>
                <w:rStyle w:val="IndexLink"/>
                <w:rtl w:val="true"/>
              </w:rPr>
              <w:tab/>
            </w:r>
            <w:r>
              <w:rPr>
                <w:rStyle w:val="IndexLink"/>
              </w:rPr>
              <w:t>299</w:t>
            </w:r>
          </w:hyperlink>
        </w:p>
        <w:p>
          <w:pPr>
            <w:pStyle w:val="Contents4"/>
            <w:tabs>
              <w:tab w:val="clear" w:pos="8176"/>
              <w:tab w:val="right" w:pos="9026" w:leader="dot"/>
            </w:tabs>
            <w:rPr/>
          </w:pPr>
          <w:hyperlink w:anchor="__RefHeading___Toc5838882_417432637">
            <w:r>
              <w:rPr>
                <w:webHidden/>
                <w:rStyle w:val="IndexLink"/>
                <w:rtl w:val="true"/>
              </w:rPr>
              <w:t>فصل في كيفية صلاة الاحتياط</w:t>
            </w:r>
            <w:r>
              <w:rPr>
                <w:rStyle w:val="IndexLink"/>
                <w:rtl w:val="true"/>
              </w:rPr>
              <w:tab/>
            </w:r>
            <w:r>
              <w:rPr>
                <w:rStyle w:val="IndexLink"/>
              </w:rPr>
              <w:t>301</w:t>
            </w:r>
          </w:hyperlink>
        </w:p>
        <w:p>
          <w:pPr>
            <w:pStyle w:val="Contents5"/>
            <w:tabs>
              <w:tab w:val="clear" w:pos="7892"/>
              <w:tab w:val="right" w:pos="9026" w:leader="dot"/>
            </w:tabs>
            <w:rPr/>
          </w:pPr>
          <w:hyperlink w:anchor="__RefHeading___Toc5838884_417432637">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5838886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 صلاة الاحتياط جميع ما يعتبر في سائر الصّلوات من الشرائط</w:t>
            </w:r>
            <w:r>
              <w:rPr>
                <w:rStyle w:val="IndexLink"/>
                <w:rtl w:val="true"/>
              </w:rPr>
              <w:tab/>
            </w:r>
            <w:r>
              <w:rPr>
                <w:rStyle w:val="IndexLink"/>
              </w:rPr>
              <w:t>301</w:t>
            </w:r>
          </w:hyperlink>
        </w:p>
        <w:p>
          <w:pPr>
            <w:pStyle w:val="Contents5"/>
            <w:tabs>
              <w:tab w:val="clear" w:pos="7892"/>
              <w:tab w:val="right" w:pos="9026" w:leader="dot"/>
            </w:tabs>
            <w:rPr/>
          </w:pPr>
          <w:hyperlink w:anchor="__RefHeading___Toc5838888_417432637">
            <w:r>
              <w:rPr>
                <w:webHidden/>
                <w:rStyle w:val="IndexLink"/>
                <w:rtl w:val="true"/>
              </w:rPr>
              <w:t xml:space="preserve">مسألة </w:t>
            </w:r>
            <w:r>
              <w:rPr>
                <w:rStyle w:val="IndexLink"/>
              </w:rPr>
              <w:t>2</w:t>
            </w:r>
            <w:r>
              <w:rPr>
                <w:rStyle w:val="IndexLink"/>
                <w:rtl w:val="true"/>
              </w:rPr>
              <w:t xml:space="preserve">: </w:t>
            </w:r>
            <w:r>
              <w:rPr>
                <w:rStyle w:val="IndexLink"/>
                <w:rtl w:val="true"/>
              </w:rPr>
              <w:t>حيث إنّ هذه الصّلاة مردّدة بين كونها نافلة أو جزء أو بمنزلة الجزء فيراعى فيها جهة الاستقلال و الجزئية</w:t>
            </w:r>
            <w:r>
              <w:rPr>
                <w:rStyle w:val="IndexLink"/>
                <w:rtl w:val="true"/>
              </w:rPr>
              <w:tab/>
            </w:r>
            <w:r>
              <w:rPr>
                <w:rStyle w:val="IndexLink"/>
              </w:rPr>
              <w:t>303</w:t>
            </w:r>
          </w:hyperlink>
        </w:p>
        <w:p>
          <w:pPr>
            <w:pStyle w:val="Contents5"/>
            <w:tabs>
              <w:tab w:val="clear" w:pos="7892"/>
              <w:tab w:val="right" w:pos="9026" w:leader="dot"/>
            </w:tabs>
            <w:rPr/>
          </w:pPr>
          <w:hyperlink w:anchor="__RefHeading___Toc5838890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أتى بالمنافي قبل صلاة الاحتياط</w:t>
            </w:r>
            <w:r>
              <w:rPr>
                <w:rStyle w:val="IndexLink"/>
                <w:rtl w:val="true"/>
              </w:rPr>
              <w:tab/>
            </w:r>
            <w:r>
              <w:rPr>
                <w:rStyle w:val="IndexLink"/>
              </w:rPr>
              <w:t>306</w:t>
            </w:r>
          </w:hyperlink>
        </w:p>
        <w:p>
          <w:pPr>
            <w:pStyle w:val="Contents5"/>
            <w:tabs>
              <w:tab w:val="clear" w:pos="7892"/>
              <w:tab w:val="right" w:pos="9026" w:leader="dot"/>
            </w:tabs>
            <w:rPr/>
          </w:pPr>
          <w:hyperlink w:anchor="__RefHeading___Toc5838892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تبيّن قبل صلاة الاحتياط</w:t>
            </w:r>
            <w:r>
              <w:rPr>
                <w:rStyle w:val="IndexLink"/>
                <w:rtl w:val="true"/>
              </w:rPr>
              <w:t xml:space="preserve">- </w:t>
            </w:r>
            <w:r>
              <w:rPr>
                <w:rStyle w:val="IndexLink"/>
                <w:rtl w:val="true"/>
              </w:rPr>
              <w:t>تمامية الصّلاة لا يجب الإتيان بالاحتياط</w:t>
            </w:r>
            <w:r>
              <w:rPr>
                <w:rStyle w:val="IndexLink"/>
                <w:rtl w:val="true"/>
              </w:rPr>
              <w:tab/>
            </w:r>
            <w:r>
              <w:rPr>
                <w:rStyle w:val="IndexLink"/>
              </w:rPr>
              <w:t>307</w:t>
            </w:r>
          </w:hyperlink>
        </w:p>
        <w:p>
          <w:pPr>
            <w:pStyle w:val="Contents5"/>
            <w:tabs>
              <w:tab w:val="clear" w:pos="7892"/>
              <w:tab w:val="right" w:pos="9026" w:leader="dot"/>
            </w:tabs>
            <w:rPr/>
          </w:pPr>
          <w:hyperlink w:anchor="__RefHeading___Toc5838894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تبيّن</w:t>
            </w:r>
            <w:r>
              <w:rPr>
                <w:rStyle w:val="IndexLink"/>
                <w:rtl w:val="true"/>
              </w:rPr>
              <w:t xml:space="preserve">- </w:t>
            </w:r>
            <w:r>
              <w:rPr>
                <w:rStyle w:val="IndexLink"/>
                <w:rtl w:val="true"/>
              </w:rPr>
              <w:t>بعد الإتيان بصلاة الاحتياط</w:t>
            </w:r>
            <w:r>
              <w:rPr>
                <w:rStyle w:val="IndexLink"/>
                <w:rtl w:val="true"/>
              </w:rPr>
              <w:t xml:space="preserve">- </w:t>
            </w:r>
            <w:r>
              <w:rPr>
                <w:rStyle w:val="IndexLink"/>
                <w:rtl w:val="true"/>
              </w:rPr>
              <w:t>تمامية الصّلاة تحسب صلاة الاحتياط نافلة</w:t>
            </w:r>
            <w:r>
              <w:rPr>
                <w:rStyle w:val="IndexLink"/>
                <w:rtl w:val="true"/>
              </w:rPr>
              <w:tab/>
            </w:r>
            <w:r>
              <w:rPr>
                <w:rStyle w:val="IndexLink"/>
              </w:rPr>
              <w:t>307</w:t>
            </w:r>
          </w:hyperlink>
        </w:p>
        <w:p>
          <w:pPr>
            <w:pStyle w:val="Contents5"/>
            <w:tabs>
              <w:tab w:val="clear" w:pos="7892"/>
              <w:tab w:val="right" w:pos="9026" w:leader="dot"/>
            </w:tabs>
            <w:rPr/>
          </w:pPr>
          <w:hyperlink w:anchor="__RefHeading___Toc5838896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تبيّن بعد إتمام الصّلاة</w:t>
            </w:r>
            <w:r>
              <w:rPr>
                <w:rStyle w:val="IndexLink"/>
                <w:rtl w:val="true"/>
              </w:rPr>
              <w:t xml:space="preserve">- </w:t>
            </w:r>
            <w:r>
              <w:rPr>
                <w:rStyle w:val="IndexLink"/>
                <w:rtl w:val="true"/>
              </w:rPr>
              <w:t>قبل الاحتياط، أو بعدها</w:t>
            </w:r>
            <w:r>
              <w:rPr>
                <w:rStyle w:val="IndexLink"/>
                <w:rtl w:val="true"/>
              </w:rPr>
              <w:tab/>
            </w:r>
            <w:r>
              <w:rPr>
                <w:rStyle w:val="IndexLink"/>
              </w:rPr>
              <w:t>308</w:t>
            </w:r>
          </w:hyperlink>
        </w:p>
        <w:p>
          <w:pPr>
            <w:pStyle w:val="Contents5"/>
            <w:tabs>
              <w:tab w:val="clear" w:pos="7892"/>
              <w:tab w:val="right" w:pos="9026" w:leader="dot"/>
            </w:tabs>
            <w:rPr/>
          </w:pPr>
          <w:hyperlink w:anchor="__RefHeading___Toc5838898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تبيّن بعد صلاة الاحتياط نقصان الصّلاة فالظاهر عدم وجوب إعادتها</w:t>
            </w:r>
            <w:r>
              <w:rPr>
                <w:rStyle w:val="IndexLink"/>
                <w:rtl w:val="true"/>
              </w:rPr>
              <w:tab/>
            </w:r>
            <w:r>
              <w:rPr>
                <w:rStyle w:val="IndexLink"/>
              </w:rPr>
              <w:t>308</w:t>
            </w:r>
          </w:hyperlink>
        </w:p>
        <w:p>
          <w:pPr>
            <w:pStyle w:val="Contents5"/>
            <w:tabs>
              <w:tab w:val="clear" w:pos="7892"/>
              <w:tab w:val="right" w:pos="9026" w:leader="dot"/>
            </w:tabs>
            <w:rPr/>
          </w:pPr>
          <w:hyperlink w:anchor="__RefHeading___Toc5838900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تبيّن بعد صلاة الاحتياط نقص الصّلاة أزيد مما كان محتملا</w:t>
            </w:r>
            <w:r>
              <w:rPr>
                <w:rStyle w:val="IndexLink"/>
                <w:rtl w:val="true"/>
              </w:rPr>
              <w:tab/>
            </w:r>
            <w:r>
              <w:rPr>
                <w:rStyle w:val="IndexLink"/>
              </w:rPr>
              <w:t>309</w:t>
            </w:r>
          </w:hyperlink>
        </w:p>
        <w:p>
          <w:pPr>
            <w:pStyle w:val="Contents5"/>
            <w:tabs>
              <w:tab w:val="clear" w:pos="7892"/>
              <w:tab w:val="right" w:pos="9026" w:leader="dot"/>
            </w:tabs>
            <w:rPr/>
          </w:pPr>
          <w:hyperlink w:anchor="__RefHeading___Toc5838902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تبيّن قبل الشروع في صلاة الاحتياط نقصان صلاته لا تكفي صلاة الاحتياط</w:t>
            </w:r>
            <w:r>
              <w:rPr>
                <w:rStyle w:val="IndexLink"/>
                <w:rtl w:val="true"/>
              </w:rPr>
              <w:tab/>
            </w:r>
            <w:r>
              <w:rPr>
                <w:rStyle w:val="IndexLink"/>
              </w:rPr>
              <w:t>310</w:t>
            </w:r>
          </w:hyperlink>
        </w:p>
        <w:p>
          <w:pPr>
            <w:pStyle w:val="Contents5"/>
            <w:tabs>
              <w:tab w:val="clear" w:pos="7892"/>
              <w:tab w:val="right" w:pos="9026" w:leader="dot"/>
            </w:tabs>
            <w:rPr/>
          </w:pPr>
          <w:hyperlink w:anchor="__RefHeading___Toc5838904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تبيّن نقصان الصّلاة في أثناء صلاة الاحتياط</w:t>
            </w:r>
            <w:r>
              <w:rPr>
                <w:rStyle w:val="IndexLink"/>
                <w:rtl w:val="true"/>
              </w:rPr>
              <w:tab/>
            </w:r>
            <w:r>
              <w:rPr>
                <w:rStyle w:val="IndexLink"/>
              </w:rPr>
              <w:t>311</w:t>
            </w:r>
          </w:hyperlink>
        </w:p>
        <w:p>
          <w:pPr>
            <w:pStyle w:val="Contents5"/>
            <w:tabs>
              <w:tab w:val="clear" w:pos="7892"/>
              <w:tab w:val="right" w:pos="9026" w:leader="dot"/>
            </w:tabs>
            <w:rPr/>
          </w:pPr>
          <w:hyperlink w:anchor="__RefHeading___Toc5838906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شك في إتيان صلاة الاحتياط بعد العلم بوجوبها عليه</w:t>
            </w:r>
            <w:r>
              <w:rPr>
                <w:rStyle w:val="IndexLink"/>
                <w:rtl w:val="true"/>
              </w:rPr>
              <w:tab/>
            </w:r>
            <w:r>
              <w:rPr>
                <w:rStyle w:val="IndexLink"/>
              </w:rPr>
              <w:t>313</w:t>
            </w:r>
          </w:hyperlink>
        </w:p>
        <w:p>
          <w:pPr>
            <w:pStyle w:val="Contents5"/>
            <w:tabs>
              <w:tab w:val="clear" w:pos="7892"/>
              <w:tab w:val="right" w:pos="9026" w:leader="dot"/>
            </w:tabs>
            <w:rPr/>
          </w:pPr>
          <w:hyperlink w:anchor="__RefHeading___Toc5838908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زاد فيها ركعة أو ركنا و لو سهوا بطلت</w:t>
            </w:r>
            <w:r>
              <w:rPr>
                <w:rStyle w:val="IndexLink"/>
                <w:rtl w:val="true"/>
              </w:rPr>
              <w:tab/>
            </w:r>
            <w:r>
              <w:rPr>
                <w:rStyle w:val="IndexLink"/>
              </w:rPr>
              <w:t>314</w:t>
            </w:r>
          </w:hyperlink>
        </w:p>
        <w:p>
          <w:pPr>
            <w:pStyle w:val="Contents5"/>
            <w:tabs>
              <w:tab w:val="clear" w:pos="7892"/>
              <w:tab w:val="right" w:pos="9026" w:leader="dot"/>
            </w:tabs>
            <w:rPr/>
          </w:pPr>
          <w:hyperlink w:anchor="__RefHeading___Toc5838910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شك في فعل من أفعالها</w:t>
            </w:r>
            <w:r>
              <w:rPr>
                <w:rStyle w:val="IndexLink"/>
                <w:rtl w:val="true"/>
              </w:rPr>
              <w:tab/>
            </w:r>
            <w:r>
              <w:rPr>
                <w:rStyle w:val="IndexLink"/>
              </w:rPr>
              <w:t>315</w:t>
            </w:r>
          </w:hyperlink>
        </w:p>
        <w:p>
          <w:pPr>
            <w:pStyle w:val="Contents5"/>
            <w:tabs>
              <w:tab w:val="clear" w:pos="7892"/>
              <w:tab w:val="right" w:pos="9026" w:leader="dot"/>
            </w:tabs>
            <w:rPr/>
          </w:pPr>
          <w:hyperlink w:anchor="__RefHeading___Toc5838912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شك في أنّه هل شك شكا يوجب صلاة الاحتياط أم لا؟</w:t>
            </w:r>
            <w:r>
              <w:rPr>
                <w:rStyle w:val="IndexLink"/>
                <w:rtl w:val="true"/>
              </w:rPr>
              <w:tab/>
            </w:r>
            <w:r>
              <w:rPr>
                <w:rStyle w:val="IndexLink"/>
              </w:rPr>
              <w:t>315</w:t>
            </w:r>
          </w:hyperlink>
        </w:p>
        <w:p>
          <w:pPr>
            <w:pStyle w:val="Contents5"/>
            <w:tabs>
              <w:tab w:val="clear" w:pos="7892"/>
              <w:tab w:val="right" w:pos="9026" w:leader="dot"/>
            </w:tabs>
            <w:rPr/>
          </w:pPr>
          <w:hyperlink w:anchor="__RefHeading___Toc5838914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شك في عدد ركعاتها</w:t>
            </w:r>
            <w:r>
              <w:rPr>
                <w:rStyle w:val="IndexLink"/>
                <w:rtl w:val="true"/>
              </w:rPr>
              <w:tab/>
            </w:r>
            <w:r>
              <w:rPr>
                <w:rStyle w:val="IndexLink"/>
              </w:rPr>
              <w:t>316</w:t>
            </w:r>
          </w:hyperlink>
        </w:p>
        <w:p>
          <w:pPr>
            <w:pStyle w:val="Contents5"/>
            <w:tabs>
              <w:tab w:val="clear" w:pos="7892"/>
              <w:tab w:val="right" w:pos="9026" w:leader="dot"/>
            </w:tabs>
            <w:rPr/>
          </w:pPr>
          <w:hyperlink w:anchor="__RefHeading___Toc5838916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زاد فيها فعلا من غير الأركان أو نقص فهل عليه سجدتا السهو أو لا؟</w:t>
            </w:r>
            <w:r>
              <w:rPr>
                <w:rStyle w:val="IndexLink"/>
                <w:rtl w:val="true"/>
              </w:rPr>
              <w:tab/>
            </w:r>
            <w:r>
              <w:rPr>
                <w:rStyle w:val="IndexLink"/>
              </w:rPr>
              <w:t>321</w:t>
            </w:r>
          </w:hyperlink>
        </w:p>
        <w:p>
          <w:pPr>
            <w:pStyle w:val="Contents5"/>
            <w:tabs>
              <w:tab w:val="clear" w:pos="7892"/>
              <w:tab w:val="right" w:pos="9026" w:leader="dot"/>
            </w:tabs>
            <w:rPr/>
          </w:pPr>
          <w:hyperlink w:anchor="__RefHeading___Toc5838918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شك في شرط أو جزء منها بعد السلام لم يلتفت</w:t>
            </w:r>
            <w:r>
              <w:rPr>
                <w:rStyle w:val="IndexLink"/>
                <w:rtl w:val="true"/>
              </w:rPr>
              <w:tab/>
            </w:r>
            <w:r>
              <w:rPr>
                <w:rStyle w:val="IndexLink"/>
              </w:rPr>
              <w:t>322</w:t>
            </w:r>
          </w:hyperlink>
        </w:p>
        <w:p>
          <w:pPr>
            <w:pStyle w:val="Contents5"/>
            <w:tabs>
              <w:tab w:val="clear" w:pos="7892"/>
              <w:tab w:val="right" w:pos="9026" w:leader="dot"/>
            </w:tabs>
            <w:rPr/>
          </w:pPr>
          <w:hyperlink w:anchor="__RefHeading___Toc5838920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نسيها و شرع في نافلة أو قضاء فريضة أو نحو ذلك فتذكر في أثنائها قطعها</w:t>
            </w:r>
            <w:r>
              <w:rPr>
                <w:rStyle w:val="IndexLink"/>
                <w:rtl w:val="true"/>
              </w:rPr>
              <w:tab/>
            </w:r>
            <w:r>
              <w:rPr>
                <w:rStyle w:val="IndexLink"/>
              </w:rPr>
              <w:t>322</w:t>
            </w:r>
          </w:hyperlink>
        </w:p>
        <w:p>
          <w:pPr>
            <w:pStyle w:val="Contents5"/>
            <w:tabs>
              <w:tab w:val="clear" w:pos="7892"/>
              <w:tab w:val="right" w:pos="9026" w:leader="dot"/>
            </w:tabs>
            <w:rPr/>
          </w:pPr>
          <w:hyperlink w:anchor="__RefHeading___Toc5838922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نسي سجدة واحدة أو تشهدا فيها قضاهما بعدها على الأحوط</w:t>
            </w:r>
            <w:r>
              <w:rPr>
                <w:rStyle w:val="IndexLink"/>
                <w:rtl w:val="true"/>
              </w:rPr>
              <w:tab/>
            </w:r>
            <w:r>
              <w:rPr>
                <w:rStyle w:val="IndexLink"/>
              </w:rPr>
              <w:t>324</w:t>
            </w:r>
          </w:hyperlink>
        </w:p>
        <w:p>
          <w:pPr>
            <w:pStyle w:val="Contents4"/>
            <w:tabs>
              <w:tab w:val="clear" w:pos="8176"/>
              <w:tab w:val="right" w:pos="9026" w:leader="dot"/>
            </w:tabs>
            <w:rPr/>
          </w:pPr>
          <w:hyperlink w:anchor="__RefHeading___Toc5838924_417432637">
            <w:r>
              <w:rPr>
                <w:webHidden/>
                <w:rStyle w:val="IndexLink"/>
                <w:rtl w:val="true"/>
              </w:rPr>
              <w:t>فصل في حكم قضاء الأجزاء المنسية</w:t>
            </w:r>
            <w:r>
              <w:rPr>
                <w:rStyle w:val="IndexLink"/>
                <w:rtl w:val="true"/>
              </w:rPr>
              <w:tab/>
            </w:r>
            <w:r>
              <w:rPr>
                <w:rStyle w:val="IndexLink"/>
              </w:rPr>
              <w:t>325</w:t>
            </w:r>
          </w:hyperlink>
        </w:p>
        <w:p>
          <w:pPr>
            <w:pStyle w:val="Contents5"/>
            <w:tabs>
              <w:tab w:val="clear" w:pos="7892"/>
              <w:tab w:val="right" w:pos="9026" w:leader="dot"/>
            </w:tabs>
            <w:rPr/>
          </w:pPr>
          <w:hyperlink w:anchor="__RefHeading___Toc5838926_41743263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5838928_417432637">
            <w:r>
              <w:rPr>
                <w:webHidden/>
                <w:rStyle w:val="IndexLink"/>
                <w:rtl w:val="true"/>
              </w:rPr>
              <w:t xml:space="preserve">مسألة </w:t>
            </w:r>
            <w:r>
              <w:rPr>
                <w:rStyle w:val="IndexLink"/>
              </w:rPr>
              <w:t>1</w:t>
            </w:r>
            <w:r>
              <w:rPr>
                <w:rStyle w:val="IndexLink"/>
                <w:rtl w:val="true"/>
              </w:rPr>
              <w:t xml:space="preserve">: </w:t>
            </w:r>
            <w:r>
              <w:rPr>
                <w:rStyle w:val="IndexLink"/>
                <w:rtl w:val="true"/>
              </w:rPr>
              <w:t>قد عرفت سابقا</w:t>
            </w:r>
            <w:r>
              <w:rPr>
                <w:rStyle w:val="IndexLink"/>
                <w:rtl w:val="true"/>
              </w:rPr>
              <w:t xml:space="preserve">: </w:t>
            </w:r>
            <w:r>
              <w:rPr>
                <w:rStyle w:val="IndexLink"/>
                <w:rtl w:val="true"/>
              </w:rPr>
              <w:t>أنّه إذا ترك سجدة واحدة و لم يتذكر إلّا بعد الوصول إلى حدّ الركوع</w:t>
            </w:r>
            <w:r>
              <w:rPr>
                <w:rStyle w:val="IndexLink"/>
                <w:rtl w:val="true"/>
              </w:rPr>
              <w:tab/>
            </w:r>
            <w:r>
              <w:rPr>
                <w:rStyle w:val="IndexLink"/>
              </w:rPr>
              <w:t>325</w:t>
            </w:r>
          </w:hyperlink>
        </w:p>
        <w:p>
          <w:pPr>
            <w:pStyle w:val="Contents5"/>
            <w:tabs>
              <w:tab w:val="clear" w:pos="7892"/>
              <w:tab w:val="right" w:pos="9026" w:leader="dot"/>
            </w:tabs>
            <w:rPr/>
          </w:pPr>
          <w:hyperlink w:anchor="__RefHeading___Toc5838930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يشترط فيهما جميع ما يشترط في سجود الصّلاة و تشهّدها</w:t>
            </w:r>
            <w:r>
              <w:rPr>
                <w:rStyle w:val="IndexLink"/>
                <w:rtl w:val="true"/>
              </w:rPr>
              <w:tab/>
            </w:r>
            <w:r>
              <w:rPr>
                <w:rStyle w:val="IndexLink"/>
              </w:rPr>
              <w:t>333</w:t>
            </w:r>
          </w:hyperlink>
        </w:p>
        <w:p>
          <w:pPr>
            <w:pStyle w:val="Contents5"/>
            <w:tabs>
              <w:tab w:val="clear" w:pos="7892"/>
              <w:tab w:val="right" w:pos="9026" w:leader="dot"/>
            </w:tabs>
            <w:rPr/>
          </w:pPr>
          <w:hyperlink w:anchor="__RefHeading___Toc583893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فصل بينهما و بين الصّلاة بالمنافي عمدا أو سهوا</w:t>
            </w:r>
            <w:r>
              <w:rPr>
                <w:rStyle w:val="IndexLink"/>
                <w:rtl w:val="true"/>
              </w:rPr>
              <w:tab/>
            </w:r>
            <w:r>
              <w:rPr>
                <w:rStyle w:val="IndexLink"/>
              </w:rPr>
              <w:t>335</w:t>
            </w:r>
          </w:hyperlink>
        </w:p>
        <w:p>
          <w:pPr>
            <w:pStyle w:val="Contents5"/>
            <w:tabs>
              <w:tab w:val="clear" w:pos="7892"/>
              <w:tab w:val="right" w:pos="9026" w:leader="dot"/>
            </w:tabs>
            <w:rPr/>
          </w:pPr>
          <w:hyperlink w:anchor="__RefHeading___Toc583893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أتى بما يوجب سجود السهو قبل الإتيان بهما أو في أثنائهما</w:t>
            </w:r>
            <w:r>
              <w:rPr>
                <w:rStyle w:val="IndexLink"/>
                <w:rtl w:val="true"/>
              </w:rPr>
              <w:tab/>
            </w:r>
            <w:r>
              <w:rPr>
                <w:rStyle w:val="IndexLink"/>
              </w:rPr>
              <w:t>336</w:t>
            </w:r>
          </w:hyperlink>
        </w:p>
        <w:p>
          <w:pPr>
            <w:pStyle w:val="Contents5"/>
            <w:tabs>
              <w:tab w:val="clear" w:pos="7892"/>
              <w:tab w:val="right" w:pos="9026" w:leader="dot"/>
            </w:tabs>
            <w:rPr/>
          </w:pPr>
          <w:hyperlink w:anchor="__RefHeading___Toc5838936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نسي الذكر أو غيره مما يجب</w:t>
            </w:r>
            <w:r>
              <w:rPr>
                <w:rStyle w:val="IndexLink"/>
                <w:rtl w:val="true"/>
              </w:rPr>
              <w:t xml:space="preserve">- </w:t>
            </w:r>
            <w:r>
              <w:rPr>
                <w:rStyle w:val="IndexLink"/>
                <w:rtl w:val="true"/>
              </w:rPr>
              <w:t>ما عدا وضع الجبهة</w:t>
            </w:r>
            <w:r>
              <w:rPr>
                <w:rStyle w:val="IndexLink"/>
                <w:rtl w:val="true"/>
              </w:rPr>
              <w:tab/>
            </w:r>
            <w:r>
              <w:rPr>
                <w:rStyle w:val="IndexLink"/>
              </w:rPr>
              <w:t>337</w:t>
            </w:r>
          </w:hyperlink>
        </w:p>
        <w:p>
          <w:pPr>
            <w:pStyle w:val="Contents5"/>
            <w:tabs>
              <w:tab w:val="clear" w:pos="7892"/>
              <w:tab w:val="right" w:pos="9026" w:leader="dot"/>
            </w:tabs>
            <w:rPr/>
          </w:pPr>
          <w:hyperlink w:anchor="__RefHeading___Toc5838938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نسي بعض أجزاء التشهّد القضائي و أمكن تداركه فعله</w:t>
            </w:r>
            <w:r>
              <w:rPr>
                <w:rStyle w:val="IndexLink"/>
                <w:rtl w:val="true"/>
              </w:rPr>
              <w:tab/>
            </w:r>
            <w:r>
              <w:rPr>
                <w:rStyle w:val="IndexLink"/>
              </w:rPr>
              <w:t>337</w:t>
            </w:r>
          </w:hyperlink>
        </w:p>
        <w:p>
          <w:pPr>
            <w:pStyle w:val="Contents5"/>
            <w:tabs>
              <w:tab w:val="clear" w:pos="7892"/>
              <w:tab w:val="right" w:pos="9026" w:leader="dot"/>
            </w:tabs>
            <w:rPr/>
          </w:pPr>
          <w:hyperlink w:anchor="__RefHeading___Toc5838940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تعدد نسيان السجدة أو التشهّد أتى بهما واحدة بعد واحدة</w:t>
            </w:r>
            <w:r>
              <w:rPr>
                <w:rStyle w:val="IndexLink"/>
                <w:rtl w:val="true"/>
              </w:rPr>
              <w:tab/>
            </w:r>
            <w:r>
              <w:rPr>
                <w:rStyle w:val="IndexLink"/>
              </w:rPr>
              <w:t>338</w:t>
            </w:r>
          </w:hyperlink>
        </w:p>
        <w:p>
          <w:pPr>
            <w:pStyle w:val="Contents5"/>
            <w:tabs>
              <w:tab w:val="clear" w:pos="7892"/>
              <w:tab w:val="right" w:pos="9026" w:leader="dot"/>
            </w:tabs>
            <w:rPr/>
          </w:pPr>
          <w:hyperlink w:anchor="__RefHeading___Toc5838942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كان عليه قضاء سجدة و قضاء تشهد</w:t>
            </w:r>
            <w:r>
              <w:rPr>
                <w:rStyle w:val="IndexLink"/>
                <w:rtl w:val="true"/>
              </w:rPr>
              <w:tab/>
            </w:r>
            <w:r>
              <w:rPr>
                <w:rStyle w:val="IndexLink"/>
              </w:rPr>
              <w:t>338</w:t>
            </w:r>
          </w:hyperlink>
        </w:p>
        <w:p>
          <w:pPr>
            <w:pStyle w:val="Contents5"/>
            <w:tabs>
              <w:tab w:val="clear" w:pos="7892"/>
              <w:tab w:val="right" w:pos="9026" w:leader="dot"/>
            </w:tabs>
            <w:rPr/>
          </w:pPr>
          <w:hyperlink w:anchor="__RefHeading___Toc5838944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كان عليه قضاؤها و شك في السابق و اللاحق احتاط بالتكرار</w:t>
            </w:r>
            <w:r>
              <w:rPr>
                <w:rStyle w:val="IndexLink"/>
                <w:rtl w:val="true"/>
              </w:rPr>
              <w:tab/>
            </w:r>
            <w:r>
              <w:rPr>
                <w:rStyle w:val="IndexLink"/>
              </w:rPr>
              <w:t>339</w:t>
            </w:r>
          </w:hyperlink>
        </w:p>
        <w:p>
          <w:pPr>
            <w:pStyle w:val="Contents5"/>
            <w:tabs>
              <w:tab w:val="clear" w:pos="7892"/>
              <w:tab w:val="right" w:pos="9026" w:leader="dot"/>
            </w:tabs>
            <w:rPr/>
          </w:pPr>
          <w:hyperlink w:anchor="__RefHeading___Toc5838946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شك في أنّه نسي أحدهما أم لا، لم يلتفت و لا شي‌ء عليه</w:t>
            </w:r>
            <w:r>
              <w:rPr>
                <w:rStyle w:val="IndexLink"/>
                <w:rtl w:val="true"/>
              </w:rPr>
              <w:tab/>
            </w:r>
            <w:r>
              <w:rPr>
                <w:rStyle w:val="IndexLink"/>
              </w:rPr>
              <w:t>339</w:t>
            </w:r>
          </w:hyperlink>
        </w:p>
        <w:p>
          <w:pPr>
            <w:pStyle w:val="Contents5"/>
            <w:tabs>
              <w:tab w:val="clear" w:pos="7892"/>
              <w:tab w:val="right" w:pos="9026" w:leader="dot"/>
            </w:tabs>
            <w:rPr/>
          </w:pPr>
          <w:hyperlink w:anchor="__RefHeading___Toc583894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كان عليه صلاة الاحتياط و قضاء السجدة أو التشهّد فالأحوط تقديم الاحتياط</w:t>
            </w:r>
            <w:r>
              <w:rPr>
                <w:rStyle w:val="IndexLink"/>
                <w:rtl w:val="true"/>
              </w:rPr>
              <w:tab/>
            </w:r>
            <w:r>
              <w:rPr>
                <w:rStyle w:val="IndexLink"/>
              </w:rPr>
              <w:t>340</w:t>
            </w:r>
          </w:hyperlink>
        </w:p>
        <w:p>
          <w:pPr>
            <w:pStyle w:val="Contents5"/>
            <w:tabs>
              <w:tab w:val="clear" w:pos="7892"/>
              <w:tab w:val="right" w:pos="9026" w:leader="dot"/>
            </w:tabs>
            <w:rPr/>
          </w:pPr>
          <w:hyperlink w:anchor="__RefHeading___Toc5838950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سها عن الذكر أو بعض ما يعتبر فيها ما عدا وضع الجبهة في سجدة القضاء</w:t>
            </w:r>
            <w:r>
              <w:rPr>
                <w:rStyle w:val="IndexLink"/>
                <w:rtl w:val="true"/>
              </w:rPr>
              <w:tab/>
            </w:r>
            <w:r>
              <w:rPr>
                <w:rStyle w:val="IndexLink"/>
              </w:rPr>
              <w:t>341</w:t>
            </w:r>
          </w:hyperlink>
        </w:p>
        <w:p>
          <w:pPr>
            <w:pStyle w:val="Contents5"/>
            <w:tabs>
              <w:tab w:val="clear" w:pos="7892"/>
              <w:tab w:val="right" w:pos="9026" w:leader="dot"/>
            </w:tabs>
            <w:rPr/>
          </w:pPr>
          <w:hyperlink w:anchor="__RefHeading___Toc5838952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يجب الإتيان بالسّلام في التشهّد القضائي</w:t>
            </w:r>
            <w:r>
              <w:rPr>
                <w:rStyle w:val="IndexLink"/>
                <w:rtl w:val="true"/>
              </w:rPr>
              <w:tab/>
            </w:r>
            <w:r>
              <w:rPr>
                <w:rStyle w:val="IndexLink"/>
              </w:rPr>
              <w:t>341</w:t>
            </w:r>
          </w:hyperlink>
        </w:p>
        <w:p>
          <w:pPr>
            <w:pStyle w:val="Contents5"/>
            <w:tabs>
              <w:tab w:val="clear" w:pos="7892"/>
              <w:tab w:val="right" w:pos="9026" w:leader="dot"/>
            </w:tabs>
            <w:rPr/>
          </w:pPr>
          <w:hyperlink w:anchor="__RefHeading___Toc583895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فرق في وجوب قضاء السجدة و كفايته عن إعادة الصّلاة بين كونها من الركعتين الأولتين و الأخيرتين</w:t>
            </w:r>
            <w:r>
              <w:rPr>
                <w:rStyle w:val="IndexLink"/>
                <w:rtl w:val="true"/>
              </w:rPr>
              <w:tab/>
            </w:r>
            <w:r>
              <w:rPr>
                <w:rStyle w:val="IndexLink"/>
              </w:rPr>
              <w:t>342</w:t>
            </w:r>
          </w:hyperlink>
        </w:p>
        <w:p>
          <w:pPr>
            <w:pStyle w:val="Contents5"/>
            <w:tabs>
              <w:tab w:val="clear" w:pos="7892"/>
              <w:tab w:val="right" w:pos="9026" w:leader="dot"/>
            </w:tabs>
            <w:rPr/>
          </w:pPr>
          <w:hyperlink w:anchor="__RefHeading___Toc5838956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اعتقد نسيان السجدة أو التشهّد مع فوت محل تداركهما</w:t>
            </w:r>
            <w:r>
              <w:rPr>
                <w:rStyle w:val="IndexLink"/>
                <w:rtl w:val="true"/>
              </w:rPr>
              <w:tab/>
            </w:r>
            <w:r>
              <w:rPr>
                <w:rStyle w:val="IndexLink"/>
              </w:rPr>
              <w:t>342</w:t>
            </w:r>
          </w:hyperlink>
        </w:p>
        <w:p>
          <w:pPr>
            <w:pStyle w:val="Contents5"/>
            <w:tabs>
              <w:tab w:val="clear" w:pos="7892"/>
              <w:tab w:val="right" w:pos="9026" w:leader="dot"/>
            </w:tabs>
            <w:rPr/>
          </w:pPr>
          <w:hyperlink w:anchor="__RefHeading___Toc583895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كان عليه قضاء أحدهما و شك في إتيانه و عدمه</w:t>
            </w:r>
            <w:r>
              <w:rPr>
                <w:rStyle w:val="IndexLink"/>
                <w:rtl w:val="true"/>
              </w:rPr>
              <w:tab/>
            </w:r>
            <w:r>
              <w:rPr>
                <w:rStyle w:val="IndexLink"/>
              </w:rPr>
              <w:t>343</w:t>
            </w:r>
          </w:hyperlink>
        </w:p>
        <w:p>
          <w:pPr>
            <w:pStyle w:val="Contents5"/>
            <w:tabs>
              <w:tab w:val="clear" w:pos="7892"/>
              <w:tab w:val="right" w:pos="9026" w:leader="dot"/>
            </w:tabs>
            <w:rPr/>
          </w:pPr>
          <w:hyperlink w:anchor="__RefHeading___Toc583896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شك في أنّ الفائت منه سجدة واحدة أو سجدتان من ركعتين بنى على الاتحاد</w:t>
            </w:r>
            <w:r>
              <w:rPr>
                <w:rStyle w:val="IndexLink"/>
                <w:rtl w:val="true"/>
              </w:rPr>
              <w:tab/>
            </w:r>
            <w:r>
              <w:rPr>
                <w:rStyle w:val="IndexLink"/>
              </w:rPr>
              <w:t>343</w:t>
            </w:r>
          </w:hyperlink>
        </w:p>
        <w:p>
          <w:pPr>
            <w:pStyle w:val="Contents5"/>
            <w:tabs>
              <w:tab w:val="clear" w:pos="7892"/>
              <w:tab w:val="right" w:pos="9026" w:leader="dot"/>
            </w:tabs>
            <w:rPr/>
          </w:pPr>
          <w:hyperlink w:anchor="__RefHeading___Toc5838962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شك في أنّ الفائت منه سجدة أو غيرها من الأجزاء الواجبة التي لا يجب قضاؤها</w:t>
            </w:r>
            <w:r>
              <w:rPr>
                <w:rStyle w:val="IndexLink"/>
                <w:rtl w:val="true"/>
              </w:rPr>
              <w:tab/>
            </w:r>
            <w:r>
              <w:rPr>
                <w:rStyle w:val="IndexLink"/>
              </w:rPr>
              <w:t>343</w:t>
            </w:r>
          </w:hyperlink>
        </w:p>
        <w:p>
          <w:pPr>
            <w:pStyle w:val="Contents5"/>
            <w:tabs>
              <w:tab w:val="clear" w:pos="7892"/>
              <w:tab w:val="right" w:pos="9026" w:leader="dot"/>
            </w:tabs>
            <w:rPr/>
          </w:pPr>
          <w:hyperlink w:anchor="__RefHeading___Toc5838964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نسي قضاء السجدة أو التشهّد و تذكر بعد الدخول في نافلة جاز له قطعها</w:t>
            </w:r>
            <w:r>
              <w:rPr>
                <w:rStyle w:val="IndexLink"/>
                <w:rtl w:val="true"/>
              </w:rPr>
              <w:tab/>
            </w:r>
            <w:r>
              <w:rPr>
                <w:rStyle w:val="IndexLink"/>
              </w:rPr>
              <w:t>343</w:t>
            </w:r>
          </w:hyperlink>
        </w:p>
        <w:p>
          <w:pPr>
            <w:pStyle w:val="Contents5"/>
            <w:tabs>
              <w:tab w:val="clear" w:pos="7892"/>
              <w:tab w:val="right" w:pos="9026" w:leader="dot"/>
            </w:tabs>
            <w:rPr/>
          </w:pPr>
          <w:hyperlink w:anchor="__RefHeading___Toc5838966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كان عليه قضاء أحدهما في صلاة الظهر و ضاق وقت العصر</w:t>
            </w:r>
            <w:r>
              <w:rPr>
                <w:rStyle w:val="IndexLink"/>
                <w:rtl w:val="true"/>
              </w:rPr>
              <w:tab/>
            </w:r>
            <w:r>
              <w:rPr>
                <w:rStyle w:val="IndexLink"/>
              </w:rPr>
              <w:t>344</w:t>
            </w:r>
          </w:hyperlink>
        </w:p>
        <w:p>
          <w:pPr>
            <w:pStyle w:val="Contents4"/>
            <w:tabs>
              <w:tab w:val="clear" w:pos="8176"/>
              <w:tab w:val="right" w:pos="9026" w:leader="dot"/>
            </w:tabs>
            <w:rPr/>
          </w:pPr>
          <w:hyperlink w:anchor="__RefHeading___Toc5838968_417432637">
            <w:r>
              <w:rPr>
                <w:webHidden/>
                <w:rStyle w:val="IndexLink"/>
                <w:rtl w:val="true"/>
              </w:rPr>
              <w:t>فصل في موجبات سجود السهو و كيفيته و أحكامه</w:t>
            </w:r>
            <w:r>
              <w:rPr>
                <w:rStyle w:val="IndexLink"/>
                <w:rtl w:val="true"/>
              </w:rPr>
              <w:tab/>
            </w:r>
            <w:r>
              <w:rPr>
                <w:rStyle w:val="IndexLink"/>
              </w:rPr>
              <w:t>346</w:t>
            </w:r>
          </w:hyperlink>
        </w:p>
        <w:p>
          <w:pPr>
            <w:pStyle w:val="Contents5"/>
            <w:tabs>
              <w:tab w:val="clear" w:pos="7892"/>
              <w:tab w:val="right" w:pos="9026" w:leader="dot"/>
            </w:tabs>
            <w:rPr/>
          </w:pPr>
          <w:hyperlink w:anchor="__RefHeading___Toc5838970_41743263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583897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سجود السهو لأمور</w:t>
            </w:r>
            <w:r>
              <w:rPr>
                <w:rStyle w:val="IndexLink"/>
                <w:rtl w:val="true"/>
              </w:rPr>
              <w:tab/>
            </w:r>
            <w:r>
              <w:rPr>
                <w:rStyle w:val="IndexLink"/>
              </w:rPr>
              <w:t>346</w:t>
            </w:r>
          </w:hyperlink>
        </w:p>
        <w:p>
          <w:pPr>
            <w:pStyle w:val="Contents6"/>
            <w:tabs>
              <w:tab w:val="clear" w:pos="7609"/>
              <w:tab w:val="right" w:pos="9026" w:leader="dot"/>
            </w:tabs>
            <w:rPr/>
          </w:pPr>
          <w:hyperlink w:anchor="__RefHeading___Toc5838974_417432637">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5838976_417432637">
            <w:r>
              <w:rPr>
                <w:webHidden/>
                <w:rStyle w:val="IndexLink"/>
                <w:rtl w:val="true"/>
              </w:rPr>
              <w:t>«</w:t>
            </w:r>
            <w:r>
              <w:rPr>
                <w:rStyle w:val="IndexLink"/>
                <w:rtl w:val="true"/>
              </w:rPr>
              <w:t>الأول</w:t>
            </w:r>
            <w:r>
              <w:rPr>
                <w:rStyle w:val="IndexLink"/>
                <w:rtl w:val="true"/>
              </w:rPr>
              <w:t xml:space="preserve">» </w:t>
            </w:r>
            <w:r>
              <w:rPr>
                <w:rStyle w:val="IndexLink"/>
                <w:rtl w:val="true"/>
              </w:rPr>
              <w:t>الكلام سهوا</w:t>
            </w:r>
            <w:r>
              <w:rPr>
                <w:rStyle w:val="IndexLink"/>
                <w:rtl w:val="true"/>
              </w:rPr>
              <w:tab/>
            </w:r>
            <w:r>
              <w:rPr>
                <w:rStyle w:val="IndexLink"/>
              </w:rPr>
              <w:t>346</w:t>
            </w:r>
          </w:hyperlink>
        </w:p>
        <w:p>
          <w:pPr>
            <w:pStyle w:val="Contents6"/>
            <w:tabs>
              <w:tab w:val="clear" w:pos="7609"/>
              <w:tab w:val="right" w:pos="9026" w:leader="dot"/>
            </w:tabs>
            <w:rPr/>
          </w:pPr>
          <w:hyperlink w:anchor="__RefHeading___Toc5838978_417432637">
            <w:r>
              <w:rPr>
                <w:webHidden/>
                <w:rStyle w:val="IndexLink"/>
                <w:rtl w:val="true"/>
              </w:rPr>
              <w:t>«</w:t>
            </w:r>
            <w:r>
              <w:rPr>
                <w:rStyle w:val="IndexLink"/>
                <w:rtl w:val="true"/>
              </w:rPr>
              <w:t>الثاني</w:t>
            </w:r>
            <w:r>
              <w:rPr>
                <w:rStyle w:val="IndexLink"/>
                <w:rtl w:val="true"/>
              </w:rPr>
              <w:t xml:space="preserve">»: </w:t>
            </w:r>
            <w:r>
              <w:rPr>
                <w:rStyle w:val="IndexLink"/>
                <w:rtl w:val="true"/>
              </w:rPr>
              <w:t>السلام في غير موقعه ساهيا</w:t>
            </w:r>
            <w:r>
              <w:rPr>
                <w:rStyle w:val="IndexLink"/>
                <w:rtl w:val="true"/>
              </w:rPr>
              <w:tab/>
            </w:r>
            <w:r>
              <w:rPr>
                <w:rStyle w:val="IndexLink"/>
              </w:rPr>
              <w:t>349</w:t>
            </w:r>
          </w:hyperlink>
        </w:p>
        <w:p>
          <w:pPr>
            <w:pStyle w:val="Contents6"/>
            <w:tabs>
              <w:tab w:val="clear" w:pos="7609"/>
              <w:tab w:val="right" w:pos="9026" w:leader="dot"/>
            </w:tabs>
            <w:rPr/>
          </w:pPr>
          <w:hyperlink w:anchor="__RefHeading___Toc5838980_417432637">
            <w:r>
              <w:rPr>
                <w:webHidden/>
                <w:rStyle w:val="IndexLink"/>
                <w:rtl w:val="true"/>
              </w:rPr>
              <w:t>«</w:t>
            </w:r>
            <w:r>
              <w:rPr>
                <w:rStyle w:val="IndexLink"/>
                <w:rtl w:val="true"/>
              </w:rPr>
              <w:t>الثالث</w:t>
            </w:r>
            <w:r>
              <w:rPr>
                <w:rStyle w:val="IndexLink"/>
                <w:rtl w:val="true"/>
              </w:rPr>
              <w:t xml:space="preserve">»: </w:t>
            </w:r>
            <w:r>
              <w:rPr>
                <w:rStyle w:val="IndexLink"/>
                <w:rtl w:val="true"/>
              </w:rPr>
              <w:t>نسيان السجدة الواحدة</w:t>
            </w:r>
            <w:r>
              <w:rPr>
                <w:rStyle w:val="IndexLink"/>
                <w:rtl w:val="true"/>
              </w:rPr>
              <w:tab/>
            </w:r>
            <w:r>
              <w:rPr>
                <w:rStyle w:val="IndexLink"/>
              </w:rPr>
              <w:t>352</w:t>
            </w:r>
          </w:hyperlink>
        </w:p>
        <w:p>
          <w:pPr>
            <w:pStyle w:val="Contents6"/>
            <w:tabs>
              <w:tab w:val="clear" w:pos="7609"/>
              <w:tab w:val="right" w:pos="9026" w:leader="dot"/>
            </w:tabs>
            <w:rPr/>
          </w:pPr>
          <w:hyperlink w:anchor="__RefHeading___Toc5838982_417432637">
            <w:r>
              <w:rPr>
                <w:webHidden/>
                <w:rStyle w:val="IndexLink"/>
                <w:rtl w:val="true"/>
              </w:rPr>
              <w:t>«</w:t>
            </w:r>
            <w:r>
              <w:rPr>
                <w:rStyle w:val="IndexLink"/>
                <w:rtl w:val="true"/>
              </w:rPr>
              <w:t>الرابع</w:t>
            </w:r>
            <w:r>
              <w:rPr>
                <w:rStyle w:val="IndexLink"/>
                <w:rtl w:val="true"/>
              </w:rPr>
              <w:t xml:space="preserve">»: </w:t>
            </w:r>
            <w:r>
              <w:rPr>
                <w:rStyle w:val="IndexLink"/>
                <w:rtl w:val="true"/>
              </w:rPr>
              <w:t>نسيان التشهّد مع فوت محلّ تداركه</w:t>
            </w:r>
            <w:r>
              <w:rPr>
                <w:rStyle w:val="IndexLink"/>
                <w:rtl w:val="true"/>
              </w:rPr>
              <w:tab/>
            </w:r>
            <w:r>
              <w:rPr>
                <w:rStyle w:val="IndexLink"/>
              </w:rPr>
              <w:t>352</w:t>
            </w:r>
          </w:hyperlink>
        </w:p>
        <w:p>
          <w:pPr>
            <w:pStyle w:val="Contents6"/>
            <w:tabs>
              <w:tab w:val="clear" w:pos="7609"/>
              <w:tab w:val="right" w:pos="9026" w:leader="dot"/>
            </w:tabs>
            <w:rPr/>
          </w:pPr>
          <w:hyperlink w:anchor="__RefHeading___Toc5838984_417432637">
            <w:r>
              <w:rPr>
                <w:webHidden/>
                <w:rStyle w:val="IndexLink"/>
                <w:rtl w:val="true"/>
              </w:rPr>
              <w:t>«</w:t>
            </w:r>
            <w:r>
              <w:rPr>
                <w:rStyle w:val="IndexLink"/>
                <w:rtl w:val="true"/>
              </w:rPr>
              <w:t>السادس</w:t>
            </w:r>
            <w:r>
              <w:rPr>
                <w:rStyle w:val="IndexLink"/>
                <w:rtl w:val="true"/>
              </w:rPr>
              <w:t xml:space="preserve">»: </w:t>
            </w:r>
            <w:r>
              <w:rPr>
                <w:rStyle w:val="IndexLink"/>
                <w:rtl w:val="true"/>
              </w:rPr>
              <w:t>للقيام في موضع القعود أو العكس</w:t>
            </w:r>
            <w:r>
              <w:rPr>
                <w:rStyle w:val="IndexLink"/>
                <w:rtl w:val="true"/>
              </w:rPr>
              <w:tab/>
            </w:r>
            <w:r>
              <w:rPr>
                <w:rStyle w:val="IndexLink"/>
              </w:rPr>
              <w:t>352</w:t>
            </w:r>
          </w:hyperlink>
        </w:p>
        <w:p>
          <w:pPr>
            <w:pStyle w:val="Contents6"/>
            <w:tabs>
              <w:tab w:val="clear" w:pos="7609"/>
              <w:tab w:val="right" w:pos="9026" w:leader="dot"/>
            </w:tabs>
            <w:rPr/>
          </w:pPr>
          <w:hyperlink w:anchor="__RefHeading___Toc5838986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يجب تكرره بتكرر الموجب</w:t>
            </w:r>
            <w:r>
              <w:rPr>
                <w:rStyle w:val="IndexLink"/>
                <w:rtl w:val="true"/>
              </w:rPr>
              <w:tab/>
            </w:r>
            <w:r>
              <w:rPr>
                <w:rStyle w:val="IndexLink"/>
              </w:rPr>
              <w:t>358</w:t>
            </w:r>
          </w:hyperlink>
        </w:p>
        <w:p>
          <w:pPr>
            <w:pStyle w:val="Contents5"/>
            <w:tabs>
              <w:tab w:val="clear" w:pos="7892"/>
              <w:tab w:val="right" w:pos="9026" w:leader="dot"/>
            </w:tabs>
            <w:rPr/>
          </w:pPr>
          <w:hyperlink w:anchor="__RefHeading___Toc5838988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سها عن سجدة واحدة من الركعة الأولى مثلا و قام و قرأ الحمد و السورة</w:t>
            </w:r>
            <w:r>
              <w:rPr>
                <w:rStyle w:val="IndexLink"/>
                <w:rtl w:val="true"/>
              </w:rPr>
              <w:tab/>
            </w:r>
            <w:r>
              <w:rPr>
                <w:rStyle w:val="IndexLink"/>
              </w:rPr>
              <w:t>360</w:t>
            </w:r>
          </w:hyperlink>
        </w:p>
        <w:p>
          <w:pPr>
            <w:pStyle w:val="Contents5"/>
            <w:tabs>
              <w:tab w:val="clear" w:pos="7892"/>
              <w:tab w:val="right" w:pos="9026" w:leader="dot"/>
            </w:tabs>
            <w:rPr/>
          </w:pPr>
          <w:hyperlink w:anchor="__RefHeading___Toc5838990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يجب فيه تعيين السبب</w:t>
            </w:r>
            <w:r>
              <w:rPr>
                <w:rStyle w:val="IndexLink"/>
                <w:rtl w:val="true"/>
              </w:rPr>
              <w:tab/>
            </w:r>
            <w:r>
              <w:rPr>
                <w:rStyle w:val="IndexLink"/>
              </w:rPr>
              <w:t>361</w:t>
            </w:r>
          </w:hyperlink>
        </w:p>
        <w:p>
          <w:pPr>
            <w:pStyle w:val="Contents5"/>
            <w:tabs>
              <w:tab w:val="clear" w:pos="7892"/>
              <w:tab w:val="right" w:pos="9026" w:leader="dot"/>
            </w:tabs>
            <w:rPr/>
          </w:pPr>
          <w:hyperlink w:anchor="__RefHeading___Toc5838992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سجد للكلام فبان أنّ الموجب غيره</w:t>
            </w:r>
            <w:r>
              <w:rPr>
                <w:rStyle w:val="IndexLink"/>
                <w:rtl w:val="true"/>
              </w:rPr>
              <w:tab/>
            </w:r>
            <w:r>
              <w:rPr>
                <w:rStyle w:val="IndexLink"/>
              </w:rPr>
              <w:t>361</w:t>
            </w:r>
          </w:hyperlink>
        </w:p>
        <w:p>
          <w:pPr>
            <w:pStyle w:val="Contents5"/>
            <w:tabs>
              <w:tab w:val="clear" w:pos="7892"/>
              <w:tab w:val="right" w:pos="9026" w:leader="dot"/>
            </w:tabs>
            <w:rPr/>
          </w:pPr>
          <w:hyperlink w:anchor="__RefHeading___Toc5838994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يجب الإتيان به فورا</w:t>
            </w:r>
            <w:r>
              <w:rPr>
                <w:rStyle w:val="IndexLink"/>
                <w:rtl w:val="true"/>
              </w:rPr>
              <w:tab/>
            </w:r>
            <w:r>
              <w:rPr>
                <w:rStyle w:val="IndexLink"/>
              </w:rPr>
              <w:t>362</w:t>
            </w:r>
          </w:hyperlink>
        </w:p>
        <w:p>
          <w:pPr>
            <w:pStyle w:val="Contents5"/>
            <w:tabs>
              <w:tab w:val="clear" w:pos="7892"/>
              <w:tab w:val="right" w:pos="9026" w:leader="dot"/>
            </w:tabs>
            <w:rPr/>
          </w:pPr>
          <w:hyperlink w:anchor="__RefHeading___Toc5838996_417432637">
            <w:r>
              <w:rPr>
                <w:webHidden/>
                <w:rStyle w:val="IndexLink"/>
                <w:rtl w:val="true"/>
              </w:rPr>
              <w:t xml:space="preserve">مسألة </w:t>
            </w:r>
            <w:r>
              <w:rPr>
                <w:rStyle w:val="IndexLink"/>
              </w:rPr>
              <w:t>7</w:t>
            </w:r>
            <w:r>
              <w:rPr>
                <w:rStyle w:val="IndexLink"/>
                <w:rtl w:val="true"/>
              </w:rPr>
              <w:t xml:space="preserve">: </w:t>
            </w:r>
            <w:r>
              <w:rPr>
                <w:rStyle w:val="IndexLink"/>
                <w:rtl w:val="true"/>
              </w:rPr>
              <w:t>كيفيته</w:t>
            </w:r>
            <w:r>
              <w:rPr>
                <w:rStyle w:val="IndexLink"/>
                <w:rtl w:val="true"/>
              </w:rPr>
              <w:tab/>
            </w:r>
            <w:r>
              <w:rPr>
                <w:rStyle w:val="IndexLink"/>
              </w:rPr>
              <w:t>365</w:t>
            </w:r>
          </w:hyperlink>
        </w:p>
        <w:p>
          <w:pPr>
            <w:pStyle w:val="Contents5"/>
            <w:tabs>
              <w:tab w:val="clear" w:pos="7892"/>
              <w:tab w:val="right" w:pos="9026" w:leader="dot"/>
            </w:tabs>
            <w:rPr/>
          </w:pPr>
          <w:hyperlink w:anchor="__RefHeading___Toc5838998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شكّ في تحقق موجبه و عدمه لم يجب عليه</w:t>
            </w:r>
            <w:r>
              <w:rPr>
                <w:rStyle w:val="IndexLink"/>
                <w:rtl w:val="true"/>
              </w:rPr>
              <w:tab/>
            </w:r>
            <w:r>
              <w:rPr>
                <w:rStyle w:val="IndexLink"/>
              </w:rPr>
              <w:t>372</w:t>
            </w:r>
          </w:hyperlink>
        </w:p>
        <w:p>
          <w:pPr>
            <w:pStyle w:val="Contents5"/>
            <w:tabs>
              <w:tab w:val="clear" w:pos="7892"/>
              <w:tab w:val="right" w:pos="9026" w:leader="dot"/>
            </w:tabs>
            <w:rPr/>
          </w:pPr>
          <w:hyperlink w:anchor="__RefHeading___Toc5839000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شكّ في إتيانه بعد العلم بوجوبه وجب</w:t>
            </w:r>
            <w:r>
              <w:rPr>
                <w:rStyle w:val="IndexLink"/>
                <w:rtl w:val="true"/>
              </w:rPr>
              <w:tab/>
            </w:r>
            <w:r>
              <w:rPr>
                <w:rStyle w:val="IndexLink"/>
              </w:rPr>
              <w:t>372</w:t>
            </w:r>
          </w:hyperlink>
        </w:p>
        <w:p>
          <w:pPr>
            <w:pStyle w:val="Contents5"/>
            <w:tabs>
              <w:tab w:val="clear" w:pos="7892"/>
              <w:tab w:val="right" w:pos="9026" w:leader="dot"/>
            </w:tabs>
            <w:rPr/>
          </w:pPr>
          <w:hyperlink w:anchor="__RefHeading___Toc583900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اعتقد وجود الموجب ثمَّ بعد السلام شك فيه لم يجب عليه</w:t>
            </w:r>
            <w:r>
              <w:rPr>
                <w:rStyle w:val="IndexLink"/>
                <w:rtl w:val="true"/>
              </w:rPr>
              <w:tab/>
            </w:r>
            <w:r>
              <w:rPr>
                <w:rStyle w:val="IndexLink"/>
              </w:rPr>
              <w:t>373</w:t>
            </w:r>
          </w:hyperlink>
        </w:p>
        <w:p>
          <w:pPr>
            <w:pStyle w:val="Contents5"/>
            <w:tabs>
              <w:tab w:val="clear" w:pos="7892"/>
              <w:tab w:val="right" w:pos="9026" w:leader="dot"/>
            </w:tabs>
            <w:rPr/>
          </w:pPr>
          <w:hyperlink w:anchor="__RefHeading___Toc583900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علم بوجود الموجب و شكّ في الأقل و الأكثر بنى على الأقل</w:t>
            </w:r>
            <w:r>
              <w:rPr>
                <w:rStyle w:val="IndexLink"/>
                <w:rtl w:val="true"/>
              </w:rPr>
              <w:tab/>
            </w:r>
            <w:r>
              <w:rPr>
                <w:rStyle w:val="IndexLink"/>
              </w:rPr>
              <w:t>373</w:t>
            </w:r>
          </w:hyperlink>
        </w:p>
        <w:p>
          <w:pPr>
            <w:pStyle w:val="Contents5"/>
            <w:tabs>
              <w:tab w:val="clear" w:pos="7892"/>
              <w:tab w:val="right" w:pos="9026" w:leader="dot"/>
            </w:tabs>
            <w:rPr/>
          </w:pPr>
          <w:hyperlink w:anchor="__RefHeading___Toc5839006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علم نسيان جزء و شكّ بعد السلام في أنّه هل تذكر قبل فوت محلّه و تداركه أم لا؟</w:t>
            </w:r>
            <w:r>
              <w:rPr>
                <w:rStyle w:val="IndexLink"/>
                <w:rtl w:val="true"/>
              </w:rPr>
              <w:tab/>
            </w:r>
            <w:r>
              <w:rPr>
                <w:rStyle w:val="IndexLink"/>
              </w:rPr>
              <w:t>373</w:t>
            </w:r>
          </w:hyperlink>
        </w:p>
        <w:p>
          <w:pPr>
            <w:pStyle w:val="Contents5"/>
            <w:tabs>
              <w:tab w:val="clear" w:pos="7892"/>
              <w:tab w:val="right" w:pos="9026" w:leader="dot"/>
            </w:tabs>
            <w:rPr/>
          </w:pPr>
          <w:hyperlink w:anchor="__RefHeading___Toc5839008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شكّ في فعل من أفعاله</w:t>
            </w:r>
            <w:r>
              <w:rPr>
                <w:rStyle w:val="IndexLink"/>
                <w:rtl w:val="true"/>
              </w:rPr>
              <w:tab/>
            </w:r>
            <w:r>
              <w:rPr>
                <w:rStyle w:val="IndexLink"/>
              </w:rPr>
              <w:t>374</w:t>
            </w:r>
          </w:hyperlink>
        </w:p>
        <w:p>
          <w:pPr>
            <w:pStyle w:val="Contents5"/>
            <w:tabs>
              <w:tab w:val="clear" w:pos="7892"/>
              <w:tab w:val="right" w:pos="9026" w:leader="dot"/>
            </w:tabs>
            <w:rPr/>
          </w:pPr>
          <w:hyperlink w:anchor="__RefHeading___Toc5839010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شكّ في أنّه سجد سجدتين أو سجدة واحدة بنى على الأقلّ</w:t>
            </w:r>
            <w:r>
              <w:rPr>
                <w:rStyle w:val="IndexLink"/>
                <w:rtl w:val="true"/>
              </w:rPr>
              <w:tab/>
            </w:r>
            <w:r>
              <w:rPr>
                <w:rStyle w:val="IndexLink"/>
              </w:rPr>
              <w:t>374</w:t>
            </w:r>
          </w:hyperlink>
        </w:p>
        <w:p>
          <w:pPr>
            <w:pStyle w:val="Contents4"/>
            <w:tabs>
              <w:tab w:val="clear" w:pos="8176"/>
              <w:tab w:val="right" w:pos="9026" w:leader="dot"/>
            </w:tabs>
            <w:rPr/>
          </w:pPr>
          <w:hyperlink w:anchor="__RefHeading___Toc5839012_417432637">
            <w:r>
              <w:rPr>
                <w:webHidden/>
                <w:rStyle w:val="IndexLink"/>
                <w:rtl w:val="true"/>
              </w:rPr>
              <w:t>فصل في الشكوك التي لا اعتبار بها و لا يلتفت إليها</w:t>
            </w:r>
            <w:r>
              <w:rPr>
                <w:rStyle w:val="IndexLink"/>
                <w:rtl w:val="true"/>
              </w:rPr>
              <w:tab/>
            </w:r>
            <w:r>
              <w:rPr>
                <w:rStyle w:val="IndexLink"/>
              </w:rPr>
              <w:t>376</w:t>
            </w:r>
          </w:hyperlink>
        </w:p>
        <w:p>
          <w:pPr>
            <w:pStyle w:val="Contents5"/>
            <w:tabs>
              <w:tab w:val="clear" w:pos="7892"/>
              <w:tab w:val="right" w:pos="9026" w:leader="dot"/>
            </w:tabs>
            <w:rPr/>
          </w:pPr>
          <w:hyperlink w:anchor="__RefHeading___Toc5839014_41743263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5839016_417432637">
            <w:r>
              <w:rPr>
                <w:webHidden/>
                <w:rStyle w:val="IndexLink"/>
                <w:rtl w:val="true"/>
              </w:rPr>
              <w:t>الأول</w:t>
            </w:r>
            <w:r>
              <w:rPr>
                <w:rStyle w:val="IndexLink"/>
                <w:rtl w:val="true"/>
              </w:rPr>
              <w:t xml:space="preserve">: </w:t>
            </w:r>
            <w:r>
              <w:rPr>
                <w:rStyle w:val="IndexLink"/>
                <w:rtl w:val="true"/>
              </w:rPr>
              <w:t>الشّك بعد تجاوز المحلّ</w:t>
            </w:r>
            <w:r>
              <w:rPr>
                <w:rStyle w:val="IndexLink"/>
                <w:rtl w:val="true"/>
              </w:rPr>
              <w:tab/>
            </w:r>
            <w:r>
              <w:rPr>
                <w:rStyle w:val="IndexLink"/>
              </w:rPr>
              <w:t>376</w:t>
            </w:r>
          </w:hyperlink>
        </w:p>
        <w:p>
          <w:pPr>
            <w:pStyle w:val="Contents5"/>
            <w:tabs>
              <w:tab w:val="clear" w:pos="7892"/>
              <w:tab w:val="right" w:pos="9026" w:leader="dot"/>
            </w:tabs>
            <w:rPr/>
          </w:pPr>
          <w:hyperlink w:anchor="__RefHeading___Toc5839018_417432637">
            <w:r>
              <w:rPr>
                <w:webHidden/>
                <w:rStyle w:val="IndexLink"/>
                <w:rtl w:val="true"/>
              </w:rPr>
              <w:t>الثاني</w:t>
            </w:r>
            <w:r>
              <w:rPr>
                <w:rStyle w:val="IndexLink"/>
                <w:rtl w:val="true"/>
              </w:rPr>
              <w:t xml:space="preserve">: </w:t>
            </w:r>
            <w:r>
              <w:rPr>
                <w:rStyle w:val="IndexLink"/>
                <w:rtl w:val="true"/>
              </w:rPr>
              <w:t>الشّك بعد الوقت</w:t>
            </w:r>
            <w:r>
              <w:rPr>
                <w:rStyle w:val="IndexLink"/>
                <w:rtl w:val="true"/>
              </w:rPr>
              <w:tab/>
            </w:r>
            <w:r>
              <w:rPr>
                <w:rStyle w:val="IndexLink"/>
              </w:rPr>
              <w:t>376</w:t>
            </w:r>
          </w:hyperlink>
        </w:p>
        <w:p>
          <w:pPr>
            <w:pStyle w:val="Contents5"/>
            <w:tabs>
              <w:tab w:val="clear" w:pos="7892"/>
              <w:tab w:val="right" w:pos="9026" w:leader="dot"/>
            </w:tabs>
            <w:rPr/>
          </w:pPr>
          <w:hyperlink w:anchor="__RefHeading___Toc5839020_417432637">
            <w:r>
              <w:rPr>
                <w:webHidden/>
                <w:rStyle w:val="IndexLink"/>
                <w:rtl w:val="true"/>
              </w:rPr>
              <w:t>الثالث</w:t>
            </w:r>
            <w:r>
              <w:rPr>
                <w:rStyle w:val="IndexLink"/>
                <w:rtl w:val="true"/>
              </w:rPr>
              <w:t xml:space="preserve">: </w:t>
            </w:r>
            <w:r>
              <w:rPr>
                <w:rStyle w:val="IndexLink"/>
                <w:rtl w:val="true"/>
              </w:rPr>
              <w:t>الشّك بعد السّلام الواجب</w:t>
            </w:r>
            <w:r>
              <w:rPr>
                <w:rStyle w:val="IndexLink"/>
                <w:rtl w:val="true"/>
              </w:rPr>
              <w:tab/>
            </w:r>
            <w:r>
              <w:rPr>
                <w:rStyle w:val="IndexLink"/>
              </w:rPr>
              <w:t>376</w:t>
            </w:r>
          </w:hyperlink>
        </w:p>
        <w:p>
          <w:pPr>
            <w:pStyle w:val="Contents5"/>
            <w:tabs>
              <w:tab w:val="clear" w:pos="7892"/>
              <w:tab w:val="right" w:pos="9026" w:leader="dot"/>
            </w:tabs>
            <w:rPr/>
          </w:pPr>
          <w:hyperlink w:anchor="__RefHeading___Toc5839022_417432637">
            <w:r>
              <w:rPr>
                <w:webHidden/>
                <w:rStyle w:val="IndexLink"/>
                <w:rtl w:val="true"/>
              </w:rPr>
              <w:t>الرابع</w:t>
            </w:r>
            <w:r>
              <w:rPr>
                <w:rStyle w:val="IndexLink"/>
                <w:rtl w:val="true"/>
              </w:rPr>
              <w:t xml:space="preserve">: </w:t>
            </w:r>
            <w:r>
              <w:rPr>
                <w:rStyle w:val="IndexLink"/>
                <w:rtl w:val="true"/>
              </w:rPr>
              <w:t>شك كثير الشك</w:t>
            </w:r>
            <w:r>
              <w:rPr>
                <w:rStyle w:val="IndexLink"/>
                <w:rtl w:val="true"/>
              </w:rPr>
              <w:tab/>
            </w:r>
            <w:r>
              <w:rPr>
                <w:rStyle w:val="IndexLink"/>
              </w:rPr>
              <w:t>377</w:t>
            </w:r>
          </w:hyperlink>
        </w:p>
        <w:p>
          <w:pPr>
            <w:pStyle w:val="Contents6"/>
            <w:tabs>
              <w:tab w:val="clear" w:pos="7609"/>
              <w:tab w:val="right" w:pos="9026" w:leader="dot"/>
            </w:tabs>
            <w:rPr/>
          </w:pPr>
          <w:hyperlink w:anchor="__RefHeading___Toc5839024_417432637">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5839026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المرجع في كثرة الشك العرف</w:t>
            </w:r>
            <w:r>
              <w:rPr>
                <w:rStyle w:val="IndexLink"/>
                <w:rtl w:val="true"/>
              </w:rPr>
              <w:tab/>
            </w:r>
            <w:r>
              <w:rPr>
                <w:rStyle w:val="IndexLink"/>
              </w:rPr>
              <w:t>381</w:t>
            </w:r>
          </w:hyperlink>
        </w:p>
        <w:p>
          <w:pPr>
            <w:pStyle w:val="Contents6"/>
            <w:tabs>
              <w:tab w:val="clear" w:pos="7609"/>
              <w:tab w:val="right" w:pos="9026" w:leader="dot"/>
            </w:tabs>
            <w:rPr/>
          </w:pPr>
          <w:hyperlink w:anchor="__RefHeading___Toc5839028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شك في أنّه حصل له حالة كثرة الشك أم لا؟</w:t>
            </w:r>
            <w:r>
              <w:rPr>
                <w:rStyle w:val="IndexLink"/>
                <w:rtl w:val="true"/>
              </w:rPr>
              <w:tab/>
            </w:r>
            <w:r>
              <w:rPr>
                <w:rStyle w:val="IndexLink"/>
              </w:rPr>
              <w:t>382</w:t>
            </w:r>
          </w:hyperlink>
        </w:p>
        <w:p>
          <w:pPr>
            <w:pStyle w:val="Contents6"/>
            <w:tabs>
              <w:tab w:val="clear" w:pos="7609"/>
              <w:tab w:val="right" w:pos="9026" w:leader="dot"/>
            </w:tabs>
            <w:rPr/>
          </w:pPr>
          <w:hyperlink w:anchor="__RefHeading___Toc5839030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لم يلتفت إلى شكه، و ظهر بعد ذلك خلاف ما بنى عليه</w:t>
            </w:r>
            <w:r>
              <w:rPr>
                <w:rStyle w:val="IndexLink"/>
                <w:rtl w:val="true"/>
              </w:rPr>
              <w:tab/>
            </w:r>
            <w:r>
              <w:rPr>
                <w:rStyle w:val="IndexLink"/>
              </w:rPr>
              <w:t>383</w:t>
            </w:r>
          </w:hyperlink>
        </w:p>
        <w:p>
          <w:pPr>
            <w:pStyle w:val="Contents6"/>
            <w:tabs>
              <w:tab w:val="clear" w:pos="7609"/>
              <w:tab w:val="right" w:pos="9026" w:leader="dot"/>
            </w:tabs>
            <w:rPr/>
          </w:pPr>
          <w:hyperlink w:anchor="__RefHeading___Toc5839032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يجوز له الاعتناء بشكه</w:t>
            </w:r>
            <w:r>
              <w:rPr>
                <w:rStyle w:val="IndexLink"/>
                <w:rtl w:val="true"/>
              </w:rPr>
              <w:tab/>
            </w:r>
            <w:r>
              <w:rPr>
                <w:rStyle w:val="IndexLink"/>
              </w:rPr>
              <w:t>383</w:t>
            </w:r>
          </w:hyperlink>
        </w:p>
        <w:p>
          <w:pPr>
            <w:pStyle w:val="Contents6"/>
            <w:tabs>
              <w:tab w:val="clear" w:pos="7609"/>
              <w:tab w:val="right" w:pos="9026" w:leader="dot"/>
            </w:tabs>
            <w:rPr/>
          </w:pPr>
          <w:hyperlink w:anchor="__RefHeading___Toc5839034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شك في أنّ كثرة شكه مختص بالمورد المعيّن الفلاني أو مطلقا</w:t>
            </w:r>
            <w:r>
              <w:rPr>
                <w:rStyle w:val="IndexLink"/>
                <w:rtl w:val="true"/>
              </w:rPr>
              <w:tab/>
            </w:r>
            <w:r>
              <w:rPr>
                <w:rStyle w:val="IndexLink"/>
              </w:rPr>
              <w:t>384</w:t>
            </w:r>
          </w:hyperlink>
        </w:p>
        <w:p>
          <w:pPr>
            <w:pStyle w:val="Contents6"/>
            <w:tabs>
              <w:tab w:val="clear" w:pos="7609"/>
              <w:tab w:val="right" w:pos="9026" w:leader="dot"/>
            </w:tabs>
            <w:rPr/>
          </w:pPr>
          <w:hyperlink w:anchor="__RefHeading___Toc5839036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يجب على كثير الشك و غيره ضبط الصلاة بالحصى</w:t>
            </w:r>
            <w:r>
              <w:rPr>
                <w:rStyle w:val="IndexLink"/>
                <w:rtl w:val="true"/>
              </w:rPr>
              <w:tab/>
            </w:r>
            <w:r>
              <w:rPr>
                <w:rStyle w:val="IndexLink"/>
              </w:rPr>
              <w:t>385</w:t>
            </w:r>
          </w:hyperlink>
        </w:p>
        <w:p>
          <w:pPr>
            <w:pStyle w:val="Contents5"/>
            <w:tabs>
              <w:tab w:val="clear" w:pos="7892"/>
              <w:tab w:val="right" w:pos="9026" w:leader="dot"/>
            </w:tabs>
            <w:rPr/>
          </w:pPr>
          <w:hyperlink w:anchor="__RefHeading___Toc5839038_417432637">
            <w:r>
              <w:rPr>
                <w:webHidden/>
                <w:rStyle w:val="IndexLink"/>
                <w:rtl w:val="true"/>
              </w:rPr>
              <w:t>الخامس</w:t>
            </w:r>
            <w:r>
              <w:rPr>
                <w:rStyle w:val="IndexLink"/>
                <w:rtl w:val="true"/>
              </w:rPr>
              <w:t xml:space="preserve">: </w:t>
            </w:r>
            <w:r>
              <w:rPr>
                <w:rStyle w:val="IndexLink"/>
                <w:rtl w:val="true"/>
              </w:rPr>
              <w:t>الشك البدوي الزائل بعد الترويّ</w:t>
            </w:r>
            <w:r>
              <w:rPr>
                <w:rStyle w:val="IndexLink"/>
                <w:rtl w:val="true"/>
              </w:rPr>
              <w:tab/>
            </w:r>
            <w:r>
              <w:rPr>
                <w:rStyle w:val="IndexLink"/>
              </w:rPr>
              <w:t>386</w:t>
            </w:r>
          </w:hyperlink>
        </w:p>
        <w:p>
          <w:pPr>
            <w:pStyle w:val="Contents5"/>
            <w:tabs>
              <w:tab w:val="clear" w:pos="7892"/>
              <w:tab w:val="right" w:pos="9026" w:leader="dot"/>
            </w:tabs>
            <w:rPr/>
          </w:pPr>
          <w:hyperlink w:anchor="__RefHeading___Toc5839040_417432637">
            <w:r>
              <w:rPr>
                <w:webHidden/>
                <w:rStyle w:val="IndexLink"/>
                <w:rtl w:val="true"/>
              </w:rPr>
              <w:t>السادس</w:t>
            </w:r>
            <w:r>
              <w:rPr>
                <w:rStyle w:val="IndexLink"/>
                <w:rtl w:val="true"/>
              </w:rPr>
              <w:t xml:space="preserve">: </w:t>
            </w:r>
            <w:r>
              <w:rPr>
                <w:rStyle w:val="IndexLink"/>
                <w:rtl w:val="true"/>
              </w:rPr>
              <w:t>شك كلّ من الإمام و المأموم مع حفظ الآخر</w:t>
            </w:r>
            <w:r>
              <w:rPr>
                <w:rStyle w:val="IndexLink"/>
                <w:rtl w:val="true"/>
              </w:rPr>
              <w:tab/>
            </w:r>
            <w:r>
              <w:rPr>
                <w:rStyle w:val="IndexLink"/>
              </w:rPr>
              <w:t>386</w:t>
            </w:r>
          </w:hyperlink>
        </w:p>
        <w:p>
          <w:pPr>
            <w:pStyle w:val="Contents6"/>
            <w:tabs>
              <w:tab w:val="clear" w:pos="7609"/>
              <w:tab w:val="right" w:pos="9026" w:leader="dot"/>
            </w:tabs>
            <w:rPr/>
          </w:pPr>
          <w:hyperlink w:anchor="__RefHeading___Toc5839042_417432637">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5839044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كان الإمام شاكا و المأمومون مختلفين في الاعتقاد</w:t>
            </w:r>
            <w:r>
              <w:rPr>
                <w:rStyle w:val="IndexLink"/>
                <w:rtl w:val="true"/>
              </w:rPr>
              <w:tab/>
            </w:r>
            <w:r>
              <w:rPr>
                <w:rStyle w:val="IndexLink"/>
              </w:rPr>
              <w:t>391</w:t>
            </w:r>
          </w:hyperlink>
        </w:p>
        <w:p>
          <w:pPr>
            <w:pStyle w:val="Contents6"/>
            <w:tabs>
              <w:tab w:val="clear" w:pos="7609"/>
              <w:tab w:val="right" w:pos="9026" w:leader="dot"/>
            </w:tabs>
            <w:rPr/>
          </w:pPr>
          <w:hyperlink w:anchor="__RefHeading___Toc5839046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كان الإمام شاكا و المأمومون مختلفين</w:t>
            </w:r>
            <w:r>
              <w:rPr>
                <w:rStyle w:val="IndexLink"/>
                <w:rtl w:val="true"/>
              </w:rPr>
              <w:tab/>
            </w:r>
            <w:r>
              <w:rPr>
                <w:rStyle w:val="IndexLink"/>
              </w:rPr>
              <w:t>392</w:t>
            </w:r>
          </w:hyperlink>
        </w:p>
        <w:p>
          <w:pPr>
            <w:pStyle w:val="Contents6"/>
            <w:tabs>
              <w:tab w:val="clear" w:pos="7609"/>
              <w:tab w:val="right" w:pos="9026" w:leader="dot"/>
            </w:tabs>
            <w:rPr/>
          </w:pPr>
          <w:hyperlink w:anchor="__RefHeading___Toc5839048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كان كلّ من الإمام و المأمومين شاكا</w:t>
            </w:r>
            <w:r>
              <w:rPr>
                <w:rStyle w:val="IndexLink"/>
                <w:rtl w:val="true"/>
              </w:rPr>
              <w:tab/>
            </w:r>
            <w:r>
              <w:rPr>
                <w:rStyle w:val="IndexLink"/>
              </w:rPr>
              <w:t>393</w:t>
            </w:r>
          </w:hyperlink>
        </w:p>
        <w:p>
          <w:pPr>
            <w:pStyle w:val="Contents5"/>
            <w:tabs>
              <w:tab w:val="clear" w:pos="7892"/>
              <w:tab w:val="right" w:pos="9026" w:leader="dot"/>
            </w:tabs>
            <w:rPr/>
          </w:pPr>
          <w:hyperlink w:anchor="__RefHeading___Toc5839050_417432637">
            <w:r>
              <w:rPr>
                <w:webHidden/>
                <w:rStyle w:val="IndexLink"/>
                <w:rtl w:val="true"/>
              </w:rPr>
              <w:t>السابع</w:t>
            </w:r>
            <w:r>
              <w:rPr>
                <w:rStyle w:val="IndexLink"/>
                <w:rtl w:val="true"/>
              </w:rPr>
              <w:t xml:space="preserve">: </w:t>
            </w:r>
            <w:r>
              <w:rPr>
                <w:rStyle w:val="IndexLink"/>
                <w:rtl w:val="true"/>
              </w:rPr>
              <w:t>الشك في ركعات النافلة</w:t>
            </w:r>
            <w:r>
              <w:rPr>
                <w:rStyle w:val="IndexLink"/>
                <w:rtl w:val="true"/>
              </w:rPr>
              <w:tab/>
            </w:r>
            <w:r>
              <w:rPr>
                <w:rStyle w:val="IndexLink"/>
              </w:rPr>
              <w:t>397</w:t>
            </w:r>
          </w:hyperlink>
        </w:p>
        <w:p>
          <w:pPr>
            <w:pStyle w:val="Contents6"/>
            <w:tabs>
              <w:tab w:val="clear" w:pos="7609"/>
              <w:tab w:val="right" w:pos="9026" w:leader="dot"/>
            </w:tabs>
            <w:rPr/>
          </w:pPr>
          <w:hyperlink w:anchor="__RefHeading___Toc5839052_417432637">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5839054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يجب قضاء السجدة المنسية و التشهّد المنسيّ في النافلة</w:t>
            </w:r>
            <w:r>
              <w:rPr>
                <w:rStyle w:val="IndexLink"/>
                <w:rtl w:val="true"/>
              </w:rPr>
              <w:tab/>
            </w:r>
            <w:r>
              <w:rPr>
                <w:rStyle w:val="IndexLink"/>
              </w:rPr>
              <w:t>403</w:t>
            </w:r>
          </w:hyperlink>
        </w:p>
        <w:p>
          <w:pPr>
            <w:pStyle w:val="Contents6"/>
            <w:tabs>
              <w:tab w:val="clear" w:pos="7609"/>
              <w:tab w:val="right" w:pos="9026" w:leader="dot"/>
            </w:tabs>
            <w:rPr/>
          </w:pPr>
          <w:hyperlink w:anchor="__RefHeading___Toc5839056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شك في النافلة بين الاثنتين و الثلاث</w:t>
            </w:r>
            <w:r>
              <w:rPr>
                <w:rStyle w:val="IndexLink"/>
                <w:rtl w:val="true"/>
              </w:rPr>
              <w:tab/>
            </w:r>
            <w:r>
              <w:rPr>
                <w:rStyle w:val="IndexLink"/>
              </w:rPr>
              <w:t>403</w:t>
            </w:r>
          </w:hyperlink>
        </w:p>
        <w:p>
          <w:pPr>
            <w:pStyle w:val="Contents6"/>
            <w:tabs>
              <w:tab w:val="clear" w:pos="7609"/>
              <w:tab w:val="right" w:pos="9026" w:leader="dot"/>
            </w:tabs>
            <w:rPr/>
          </w:pPr>
          <w:hyperlink w:anchor="__RefHeading___Toc5839058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شك في أصل فعلها بنى على العدم</w:t>
            </w:r>
            <w:r>
              <w:rPr>
                <w:rStyle w:val="IndexLink"/>
                <w:rtl w:val="true"/>
              </w:rPr>
              <w:tab/>
            </w:r>
            <w:r>
              <w:rPr>
                <w:rStyle w:val="IndexLink"/>
              </w:rPr>
              <w:t>404</w:t>
            </w:r>
          </w:hyperlink>
        </w:p>
        <w:p>
          <w:pPr>
            <w:pStyle w:val="Contents6"/>
            <w:tabs>
              <w:tab w:val="clear" w:pos="7609"/>
              <w:tab w:val="right" w:pos="9026" w:leader="dot"/>
            </w:tabs>
            <w:rPr/>
          </w:pPr>
          <w:hyperlink w:anchor="__RefHeading___Toc5839060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الظاهر أنّ الظنّ في ركعات النافلة حكمه حكم الشك في التخيير</w:t>
            </w:r>
            <w:r>
              <w:rPr>
                <w:rStyle w:val="IndexLink"/>
                <w:rtl w:val="true"/>
              </w:rPr>
              <w:tab/>
            </w:r>
            <w:r>
              <w:rPr>
                <w:rStyle w:val="IndexLink"/>
              </w:rPr>
              <w:t>405</w:t>
            </w:r>
          </w:hyperlink>
        </w:p>
        <w:p>
          <w:pPr>
            <w:pStyle w:val="Contents6"/>
            <w:tabs>
              <w:tab w:val="clear" w:pos="7609"/>
              <w:tab w:val="right" w:pos="9026" w:leader="dot"/>
            </w:tabs>
            <w:rPr/>
          </w:pPr>
          <w:hyperlink w:anchor="__RefHeading___Toc5839062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النوافل التي لها كيفية خاصة</w:t>
            </w:r>
            <w:r>
              <w:rPr>
                <w:rStyle w:val="IndexLink"/>
                <w:rtl w:val="true"/>
              </w:rPr>
              <w:tab/>
            </w:r>
            <w:r>
              <w:rPr>
                <w:rStyle w:val="IndexLink"/>
              </w:rPr>
              <w:t>405</w:t>
            </w:r>
          </w:hyperlink>
        </w:p>
        <w:p>
          <w:pPr>
            <w:pStyle w:val="Contents6"/>
            <w:tabs>
              <w:tab w:val="clear" w:pos="7609"/>
              <w:tab w:val="right" w:pos="9026" w:leader="dot"/>
            </w:tabs>
            <w:rPr/>
          </w:pPr>
          <w:hyperlink w:anchor="__RefHeading___Toc5839064_417432637">
            <w:r>
              <w:rPr>
                <w:webHidden/>
                <w:rStyle w:val="IndexLink"/>
                <w:rtl w:val="true"/>
              </w:rPr>
              <w:t xml:space="preserve">مسألة </w:t>
            </w:r>
            <w:r>
              <w:rPr>
                <w:rStyle w:val="IndexLink"/>
              </w:rPr>
              <w:t>15</w:t>
            </w:r>
            <w:r>
              <w:rPr>
                <w:rStyle w:val="IndexLink"/>
                <w:rtl w:val="true"/>
              </w:rPr>
              <w:t xml:space="preserve">: </w:t>
            </w:r>
            <w:r>
              <w:rPr>
                <w:rStyle w:val="IndexLink"/>
                <w:rtl w:val="true"/>
              </w:rPr>
              <w:t>ما ذكر من أحكام السهو و الشك و الظنّ يجري في جميع الصّلوات الواجبة</w:t>
            </w:r>
            <w:r>
              <w:rPr>
                <w:rStyle w:val="IndexLink"/>
                <w:rtl w:val="true"/>
              </w:rPr>
              <w:tab/>
            </w:r>
            <w:r>
              <w:rPr>
                <w:rStyle w:val="IndexLink"/>
              </w:rPr>
              <w:t>406</w:t>
            </w:r>
          </w:hyperlink>
        </w:p>
        <w:p>
          <w:pPr>
            <w:pStyle w:val="Contents6"/>
            <w:tabs>
              <w:tab w:val="clear" w:pos="7609"/>
              <w:tab w:val="right" w:pos="9026" w:leader="dot"/>
            </w:tabs>
            <w:rPr/>
          </w:pPr>
          <w:hyperlink w:anchor="__RefHeading___Toc5839066_417432637">
            <w:r>
              <w:rPr>
                <w:webHidden/>
                <w:rStyle w:val="IndexLink"/>
                <w:rtl w:val="true"/>
              </w:rPr>
              <w:t xml:space="preserve">مسألة </w:t>
            </w:r>
            <w:r>
              <w:rPr>
                <w:rStyle w:val="IndexLink"/>
              </w:rPr>
              <w:t>16</w:t>
            </w:r>
            <w:r>
              <w:rPr>
                <w:rStyle w:val="IndexLink"/>
                <w:rtl w:val="true"/>
              </w:rPr>
              <w:t xml:space="preserve">: </w:t>
            </w:r>
            <w:r>
              <w:rPr>
                <w:rStyle w:val="IndexLink"/>
                <w:rtl w:val="true"/>
              </w:rPr>
              <w:t>قد عرفت سابقا أنّ الظّن المتعلق بالركعات في حكم اليقين</w:t>
            </w:r>
            <w:r>
              <w:rPr>
                <w:rStyle w:val="IndexLink"/>
                <w:rtl w:val="true"/>
              </w:rPr>
              <w:tab/>
            </w:r>
            <w:r>
              <w:rPr>
                <w:rStyle w:val="IndexLink"/>
              </w:rPr>
              <w:t>406</w:t>
            </w:r>
          </w:hyperlink>
        </w:p>
        <w:p>
          <w:pPr>
            <w:pStyle w:val="Contents6"/>
            <w:tabs>
              <w:tab w:val="clear" w:pos="7609"/>
              <w:tab w:val="right" w:pos="9026" w:leader="dot"/>
            </w:tabs>
            <w:rPr/>
          </w:pPr>
          <w:hyperlink w:anchor="__RefHeading___Toc5839068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حدث الشك بين الثلاث و الأربع</w:t>
            </w:r>
            <w:r>
              <w:rPr>
                <w:rStyle w:val="IndexLink"/>
                <w:rtl w:val="true"/>
              </w:rPr>
              <w:tab/>
            </w:r>
            <w:r>
              <w:rPr>
                <w:rStyle w:val="IndexLink"/>
              </w:rPr>
              <w:t>411</w:t>
            </w:r>
          </w:hyperlink>
        </w:p>
        <w:p>
          <w:pPr>
            <w:pStyle w:val="Contents6"/>
            <w:tabs>
              <w:tab w:val="clear" w:pos="7609"/>
              <w:tab w:val="right" w:pos="9026" w:leader="dot"/>
            </w:tabs>
            <w:rPr/>
          </w:pPr>
          <w:hyperlink w:anchor="__RefHeading___Toc5839070_417432637">
            <w:r>
              <w:rPr>
                <w:webHidden/>
                <w:rStyle w:val="IndexLink"/>
                <w:rtl w:val="true"/>
              </w:rPr>
              <w:t xml:space="preserve">مسألة </w:t>
            </w:r>
            <w:r>
              <w:rPr>
                <w:rStyle w:val="IndexLink"/>
              </w:rPr>
              <w:t>18</w:t>
            </w:r>
            <w:r>
              <w:rPr>
                <w:rStyle w:val="IndexLink"/>
                <w:rtl w:val="true"/>
              </w:rPr>
              <w:t xml:space="preserve">: </w:t>
            </w:r>
            <w:r>
              <w:rPr>
                <w:rStyle w:val="IndexLink"/>
                <w:rtl w:val="true"/>
              </w:rPr>
              <w:t xml:space="preserve">يجب تعلّم ما يعم به البلوى </w:t>
            </w:r>
            <w:r>
              <w:rPr>
                <w:rStyle w:val="IndexLink"/>
              </w:rPr>
              <w:t>80</w:t>
            </w:r>
            <w:r>
              <w:rPr>
                <w:rStyle w:val="IndexLink"/>
                <w:rtl w:val="true"/>
              </w:rPr>
              <w:t xml:space="preserve"> </w:t>
            </w:r>
            <w:r>
              <w:rPr>
                <w:rStyle w:val="IndexLink"/>
                <w:rtl w:val="true"/>
              </w:rPr>
              <w:t>من أحكام الشك و السهو</w:t>
            </w:r>
            <w:r>
              <w:rPr>
                <w:rStyle w:val="IndexLink"/>
                <w:rtl w:val="true"/>
              </w:rPr>
              <w:tab/>
            </w:r>
            <w:r>
              <w:rPr>
                <w:rStyle w:val="IndexLink"/>
              </w:rPr>
              <w:t>411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06_123605"/>
      <w:bookmarkStart w:id="1" w:name="pg12206_123605"/>
      <w:bookmarkEnd w:id="1"/>
    </w:p>
    <w:p>
      <w:pPr>
        <w:pStyle w:val="Heading2"/>
        <w:numPr>
          <w:ilvl w:val="1"/>
          <w:numId w:val="1"/>
        </w:numPr>
        <w:rPr/>
      </w:pPr>
      <w:bookmarkStart w:id="2" w:name="pg12206_123605"/>
      <w:bookmarkStart w:id="3" w:name="__RefHeading___Toc5838432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38434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06_123609"/>
      <w:bookmarkStart w:id="8" w:name="pg12206_123609"/>
      <w:bookmarkEnd w:id="8"/>
    </w:p>
    <w:p>
      <w:pPr>
        <w:pStyle w:val="Heading2"/>
        <w:numPr>
          <w:ilvl w:val="1"/>
          <w:numId w:val="1"/>
        </w:numPr>
        <w:rPr/>
      </w:pPr>
      <w:bookmarkStart w:id="9" w:name="pg12206_123609"/>
      <w:bookmarkStart w:id="10" w:name="__RefHeading___Toc5838436_417432637"/>
      <w:bookmarkStart w:id="11" w:name="_Toc3"/>
      <w:bookmarkEnd w:id="9"/>
      <w:bookmarkEnd w:id="10"/>
      <w:r>
        <w:rPr>
          <w:rtl w:val="true"/>
        </w:rPr>
        <w:t>تتمة كتاب الصلاة</w:t>
      </w:r>
      <w:bookmarkEnd w:id="11"/>
    </w:p>
    <w:p>
      <w:pPr>
        <w:pStyle w:val="Heading3"/>
        <w:numPr>
          <w:ilvl w:val="2"/>
          <w:numId w:val="1"/>
        </w:numPr>
        <w:rPr/>
      </w:pPr>
      <w:bookmarkStart w:id="12" w:name="__RefHeading___Toc5838438_417432637"/>
      <w:bookmarkStart w:id="13" w:name="_Toc4"/>
      <w:bookmarkEnd w:id="12"/>
      <w:r>
        <w:rPr>
          <w:rtl w:val="true"/>
        </w:rPr>
        <w:t>تتمة صلاة الجماعة</w:t>
      </w:r>
      <w:bookmarkEnd w:id="13"/>
    </w:p>
    <w:p>
      <w:pPr>
        <w:pStyle w:val="Heading4"/>
        <w:numPr>
          <w:ilvl w:val="3"/>
          <w:numId w:val="1"/>
        </w:numPr>
        <w:rPr/>
      </w:pPr>
      <w:bookmarkStart w:id="14" w:name="__RefHeading___Toc5838440_41743263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6" w:name="__RefHeading___Toc5838442_417432637"/>
      <w:bookmarkStart w:id="17" w:name="_Toc6"/>
      <w:bookmarkEnd w:id="16"/>
      <w:r>
        <w:rPr>
          <w:rtl w:val="true"/>
        </w:rPr>
        <w:t>فصل يشترط في الجماعة</w:t>
      </w:r>
      <w:bookmarkEnd w:id="17"/>
    </w:p>
    <w:p>
      <w:pPr>
        <w:pStyle w:val="Heading5"/>
        <w:numPr>
          <w:ilvl w:val="4"/>
          <w:numId w:val="1"/>
        </w:numPr>
        <w:rPr/>
      </w:pPr>
      <w:bookmarkStart w:id="18" w:name="__RefHeading___Toc5838444_417432637"/>
      <w:bookmarkStart w:id="19" w:name="_Toc7"/>
      <w:bookmarkEnd w:id="18"/>
      <w:r>
        <w:rPr>
          <w:rtl w:val="true"/>
        </w:rPr>
        <w:t>اشارة</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الجماعة مضافا إلى ما مرّ في المسائل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تأسيس الأصل عند الشك في ما يعتبر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 مأموما و ايتماما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هل هو البراءة أو الاحتياط؟ استدلّوا على الثاني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ترتّب الأثر على الجماعة التي شك في اقترانها بفقد شرط أو وجود مانع</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الاجتماع في الصلاة و الجماعة ليست من الحقائق الشرعية و لا الموضوعات المستنبطة، بل من الأمور العرفية العقلائية التي حدّد الشارع فيها حدودا و قيّدها بقيود كسائر موضوعات الأحكام، كالسفر و الحضر و الكر و الإمساك و غير ذلك مما هو كثير جدّا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صدق الاجتماع للصلاة عرفا تشمله أحكام الجماعة إلا مع الدليل على الخلاف، مع أنّها لو كانت من الموضوعات الشرعية المحضة فهي موضوعة للأحكام المجعولة لها بما هي مبيّنة في الأدلّة بحدودها و قيودها لا بنحو الإهمال و الاجمال في مثل هذا الأمر الذي يعم به الابتلاء في كل يوم و ليلة فيرجع في القيود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كان أو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البراءة، كنفس الصلاة و غيرها من المجعولات الشرعية على ما جرت عليه سيرة فقهاء الفريقين في موارد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تنزيل السبب الناقص منزلة التام لفقد شرط مشكوك الشرطية، أو وجود مانع كذلك مما لا تثبيته أدلّة البراءة، فلا تجرى من هذه الجهة، مع أن السببيّة و الشرطية و المانعية من الوضعيات فلا تكون من مجاري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نحتاج إلى تنزيل السبب الناقص منزلة التام إذ هو أجنبي عن المقام رأسا، بل تجري البراءة أولا في نفس مشكوك الشرطية و المانعية فيسقط ما شك في شرطيته، و ما شك في مانعيته فلا تجب الإعادة أو القضاء بعد الاقتداء و الإتمام جماعة، و قد أثبتنا في الأصول عدم اختصاص البراءة بخصوص التكليفيات، بل تجري في الوضعيات أيضا فراجع فلا وقع لهذا الأمر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البراءة لا تجري مع وجود الدليل، كما ثبت في محلّه، و الدليل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فلا تسقط الفاتحة فيما إذا شك في شرطية شي‌ء في الجماعة أو مانعية شي‌ء عنها، و مع وجوب الفاتحة لا وجه لانعقاد الجماعة للملازمة الشرعية بين الانعقاد و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التمسّك بالعام في الشبهة المصداقية، لدوران الأمر فيه بين الثبوت مع بطلان الجماعة و السقوط مع صحتها، فلا يجري الدليل حتّى يمنع عن 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الجماعة تكون بالملازمة، و كون العام حجة في مثل هذه اللوازم مشكل، بل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اشتهر من أنّ الأمارات حجة في لوازمها بخلاف الأصول، لا كلية لهذه الشهرة، بل هو تابع المقدار دلالة القرينة المعتبرة عليه، فالمرجع أصالة عدم الحجية، و الاعتبار عند الشك فيهما مطلقا، سواء أ كان في المفاد المطابقي أم في اللازم العرفي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المأموم مع وجود مشكوك المانعية عن الانعقاد، أو فقد مشكوك </w:t>
      </w:r>
      <w:bookmarkStart w:id="20" w:name="pg12206_123611"/>
    </w:p>
    <w:p>
      <w:pPr>
        <w:pStyle w:val="Heading5"/>
        <w:numPr>
          <w:ilvl w:val="4"/>
          <w:numId w:val="1"/>
        </w:numPr>
        <w:rPr/>
      </w:pPr>
      <w:bookmarkStart w:id="21" w:name="__RefHeading___Toc5838446_417432637"/>
      <w:bookmarkStart w:id="22" w:name="_Toc8"/>
      <w:bookmarkEnd w:id="20"/>
      <w:bookmarkEnd w:id="21"/>
      <w:r>
        <w:rPr>
          <w:rtl w:val="true"/>
        </w:rPr>
        <w:t>أحدها</w:t>
      </w:r>
      <w:r>
        <w:rPr>
          <w:rtl w:val="true"/>
        </w:rPr>
        <w:t xml:space="preserve">: </w:t>
      </w:r>
      <w:r>
        <w:rPr>
          <w:rtl w:val="true"/>
        </w:rPr>
        <w:t>أن لا يكون بين الإمام و المأموم حائل</w:t>
      </w:r>
      <w:bookmarkEnd w:id="2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بين الإمام و المأموم 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w:t>
      </w:r>
    </w:p>
    <w:p>
      <w:pPr>
        <w:pStyle w:val="BookText"/>
        <w:rPr/>
      </w:pPr>
      <w:r>
        <w:rPr>
          <w:rFonts w:ascii="Amiri" w:hAnsi="Amiri" w:eastAsia="Amiri" w:cs="Amiri"/>
          <w:color w:val="111111"/>
          <w:sz w:val="28"/>
          <w:sz w:val="28"/>
          <w:szCs w:val="28"/>
          <w:rtl w:val="true"/>
          <w:lang w:bidi="ar-SA"/>
        </w:rPr>
        <w:t>الشرطية يعلم إجمالا إما بوجوب القراءة و ترتيب آثار صلاة المنفرد عليه، أو بوجوب المتابعة، و هو من موارد العلم الإجمالي بين المتباينين فيجب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بجريان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المشكوك شرطيته أو مانعيته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العلم عن الأثر، فتصح الجماعة مع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سيأتي أنّ المتابعة واجبة نفسا لا شرطا في صحة الجماعة، فتصح و لو مع المخالفة عمدا و إن أثم حينئذ، فتجري أصالة عدم تحمّل الإمام للقراءة و أصالة البراءة عن وجوب المتابعة على المأموم، و يقرأ، و تصح صلاته و جماعته مع بقاء الهيئة عرفا، بل و تصح الصّلاة و الجماعة مع عدم القراءة أيضا مع تحقق الاجتماع العرفي ما لم يكن دليل على الخلاف، و المفروض عدم تحققه، و هذا هو الذي تقتضيه سهولة الشريعة المقدسة في هذا الأمر العام البلوى في كلّ يوم و ليلة، بل لنا أن نتمسّك بالإطلاقات الواردة في الجماعة بالسنة شتّى على عدم اعتبار شي‌ء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أو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ينص عليه بالخصوص، كما هو الشأن في جميع الموضوعات العرفية التي تعلّقت بها الأحكام سيّما في الجماعة التي و رد فيها من التسهيلات ما لم ترد في غيرها، فبكلّ وجه أمكن للشارع أن يجر الأمة إلى الجماعة جرّهم إليها، و سيأتي مزيد بيان في رجوع المأموم إلى الإمام و بالعكس في الشكوك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أنّه لا مانع من الرجوع إلى البراءة في مشكوك الشرطية و المانعية في الجماعة إماما و مأموما و ائتماما، كما اختاره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حكم الجماعة حكم نفس الصّلاة من هذه الجهة، و قد تعرّضنا لجملة من الإطلاقات التي يمكن أن يستفاد ذلك منها، و هو الموافق لسهولة الشريعة مطلقا خصوصا في هذا الأمر العام البلوى بين جميع فرق المسلمين، و يؤيّده أنّه لم ينقل المداقة فيها عن أحد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من الرواة، كما لا يخفى على من تتبّع الروايات، هذا كلّه حكم الشك فيها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بقاء فالمرجع هو الاستصحاب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في الجملة، كما 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مشاهدته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بين بعض المأمومين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الأدلّة لفظ الحائل، و لا المنع عن المشاهدة، بل الموجود فيها لفظ السترة، و الجدار، و ما لا يتخطّى، 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ذكرهما في المبسوط و الشرائع، و تبعهما صاحب الجواهر، و الماتن و سيأتي منه في المسألة الثالثة الفتوى بعدم الانعقاد و لو كان في البين حائل لا يمنع المشاهدة مثل الزجاج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كلّه أنّ المستفاد من مجموع ما ورد في الجماعة و من مرتكزات المتشرّعة فيها بل الاعتبار الصحيح أنّه لا بدّ من تحقق وحدة عرفية اتصالية بين الإمام و المأموم، و المأمون بعضهم مع بعض زمانا و مكانا، و حركة و سكونا بحيث تعد صلاة الجميع صلاة واحدة عرفا، و يكون الإمام مع المأموم و المأمومون بعضهم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طالت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كمصلّ واحد في محلّ واحد عرفا، فلا بدّ من مراعاة تحقق هذه الوحدة من كل جهة، و لا ربط لما قلناه بأصالة الاحتياط في الإتمام، لأنّها مع قطع النظر عن ملاحظة الأدلّة، و ما ذكرناه يستفاد منها بعد ملاحظتها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فكل ما كان منافيا لهذه الوحدة يكون مانعا عن الجماعة حدوثا و بقاء إلّا مع الدليل على الخلاف، و كل ما لم يكن منافيا أو شك فيه فلا بأس به،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الوجه في اعتبار الشرط الأول و الثالث، مضافا إلى ما ورد في كلّ واحد منهما من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صدق الوحدة الصّلاتية، و لكنّها أعم من وحدة المكان عرفا لا سيّما في هذه الأعصار، فالوحدة الصّلاتية تحصل مطلقا بكونها متحدة في أفعالها و إن تباعدت محالهم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الوحدة الصّلاتية تحصل مع تباين المحل أيضا مع اتحادهم في الأفعال، و لكن مقتضى ظواهر الأدلّة و ظهور الإجماع، بل المتفاهم العرفي وحدة المحل أيضا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ورد في المقام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صلّى قوم و بينهم و بين الإمام ما لا يتخطّى فليس ذلك الإمام لهم بإمام، و أيّ صف كان أهله يصلّون بصلاة الإمام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بينهم و بين الصف الذي يتقدّمهم قدر ما لا يتخطّى فليس تلك لهم بصلاة، فإن كان بينهم سترة أو جدار فليست تلك لهم بصلاة، إلّا من كان من حيال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المقاصير لم تكن في زمان أحد من الناس، و إنّما أحدثها الجبّارون، ليس لمن صلّى خلفها مقتديا بصلاة من فيها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تكون الصفوف تامة متواصلة بعضها إلى بعض، لا يكون بين الصفّين ما لا يتخطّى، يكون قدر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 جسد الإنسان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يعارضه خبر ابن الجهم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بالقوم في مكان ضيّق، و يكون بينهم و بينه ستر، أ يجوز أن يصلّي بهم؟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لإعراض الأصحاب عنه، و موافقته للتقية، و اضطرابه فإنّه ضبط في بعض نسخ الوافي بالشين المعجمة و الباء الموحّدة </w:t>
      </w:r>
      <w:r>
        <w:rPr>
          <w:rStyle w:val="FootnoteAnchor"/>
          <w:rtl w:val="true"/>
        </w:rPr>
        <w:footnoteReference w:id="6"/>
      </w:r>
      <w:r>
        <w:rPr>
          <w:rFonts w:ascii="Amiri" w:hAnsi="Amiri" w:eastAsia="Amiri" w:cs="Amiri"/>
          <w:color w:val="111111"/>
          <w:sz w:val="28"/>
          <w:sz w:val="28"/>
          <w:szCs w:val="28"/>
          <w:rtl w:val="true"/>
          <w:lang w:bidi="ar-SA"/>
        </w:rPr>
        <w:t>، و هو الموافق لصدر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بينهم سترة أو جدار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مستقل لا ربط له بسابقه ظاهرا خصوصا بناء على ضبطه بالواو، كما في بعض نسخ الوافي، فيكون المراد بما لا يتخطّى البعد الذي لا يمكن طيّه بخطوة لا مطلق ما لا يمكن طيّه لمانع من جدار أو ارتفاع و انخفاض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السترة و الجدار عموم من وجه لتحققهما في مثل الحائط و تحقق الأول دون الثاني في مثل الحجاب المسدول من كتان و نحوه، و الثاني دون الأول في الجدار المصنوع من الزجاج و نحوه الذي يحكي ما خلفه أو الجدار الذي فيه ثقب لا يكون مانعا عن المشاهدة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زوال الوحدة الاتصالية بالأقسام الأربعة، و إطلاق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السترة و الجدار، بطلان الجماعة في جميع تلك الأقسام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يكون واسطة في اتصاله بالإمام، كمن في صفّه من طرف الإمام أو قدّامه إذا لم يكن في صفه من يتصل بالإمام، فلو كان حائل و لو</w:t>
      </w:r>
    </w:p>
    <w:p>
      <w:pPr>
        <w:pStyle w:val="BookText"/>
        <w:rPr/>
      </w:pPr>
      <w:r>
        <w:rPr>
          <w:rFonts w:ascii="Amiri" w:hAnsi="Amiri" w:eastAsia="Amiri" w:cs="Amiri"/>
          <w:color w:val="111111"/>
          <w:sz w:val="28"/>
          <w:sz w:val="28"/>
          <w:szCs w:val="28"/>
          <w:rtl w:val="true"/>
          <w:lang w:bidi="ar-SA"/>
        </w:rPr>
        <w:t>و أما البطلان بحائل لا يمنع المشاهدة، كما إذا كان من الزجاج الذي يحكي ما وراءه،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زوال الوحدة الاتصالية و صدق الحائل المذكور في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عدم صدق السترة و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الواردين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لا الحائل لتقييدهم ذلك بما يمنع عن المشاهدة، و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اختيار الأول، و سيأتي في المسألة الثالثة، و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لفظي السترة و الجدار ذكرا في الحديث من باب المثال لكل ما تزول به الوحدة الاتصالية لا لأجل الموضوعية و الخصوصية فيهما بحيث يكون عنوان السترة مناط الحكم و العلّة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الحائل إما أن يكون حائلا مطلقا و مانعا عن الرؤية أصلا أو في حالة دون أخرى، و سيأتي التعرّض للثاني في المسألة الآتية، و الأول إما أن يكون في تمام الصّلاة أو في بعضها، و الثاني إما أن يكون في حال اشتغال الإمام بشي‌ء من القراءة و الأذكار الواجبة أو المندوبة، أو في مجرد الأكوان المتخللة من غير الاشتغال بشي‌ء أصلا، أو حين الاشتغال بما هو مباح في الصّلاة، كقتل عقرب و نحوه، و مقتضى الإطلاق هو البطلان في الجميع لو لا دعوى الانصراف عن الأخيرين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الاتصال،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التهذيب و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بينهم سترة أو جدار</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الصادق على ما كان بين المأمومين بعضهم مع بعض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ما في نسخ الوسائل من ضبطه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بينهم و بين الإمام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فالظاهر كونه كذلك أيضا على فرض </w:t>
      </w:r>
    </w:p>
    <w:p>
      <w:pPr>
        <w:pStyle w:val="BookText"/>
        <w:rPr/>
      </w:pPr>
      <w:r>
        <w:rPr>
          <w:rFonts w:ascii="Amiri" w:hAnsi="Amiri" w:eastAsia="Amiri" w:cs="Amiri"/>
          <w:color w:val="111111"/>
          <w:sz w:val="28"/>
          <w:sz w:val="28"/>
          <w:szCs w:val="28"/>
          <w:rtl w:val="true"/>
          <w:lang w:bidi="ar-SA"/>
        </w:rPr>
        <w:t>في بعض أحوال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أو قعود أو ركوع أو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في الحائل بين كونه جدارا أو غيره، و لو شخص 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مأموما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يعتبر ذلك إذا كان المأموم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المرأة فلا بأس بالحائل بينهما و بين الإمام أو غيره من المأمومين مع كون الإمام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تتمكن من المتابعة بأن تكون</w:t>
      </w:r>
    </w:p>
    <w:p>
      <w:pPr>
        <w:pStyle w:val="BookText"/>
        <w:rPr/>
      </w:pPr>
      <w:r>
        <w:rPr>
          <w:rFonts w:ascii="Amiri" w:hAnsi="Amiri" w:eastAsia="Amiri" w:cs="Amiri"/>
          <w:color w:val="111111"/>
          <w:sz w:val="28"/>
          <w:sz w:val="28"/>
          <w:szCs w:val="28"/>
          <w:rtl w:val="true"/>
          <w:lang w:bidi="ar-SA"/>
        </w:rPr>
        <w:t>صحتها، لأنّ ذكر الإمام من باب المثال لا التخصيص، هذا مع زوال الوحدة بذلك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الإطلاق له بعد فرض تحقق السترة و الجدار المطلق عرفا و لو في بعض أفعال الصّلاة، بخلاف ما يأتي في المسألة الثانية عشرة، فإنّه لم يتحقق فيها السترة و الجدار المطلق، بل عن بعض الحالات في حالة أخرى فقط، و فرق واضح بينهما، كما لا يخفى، مع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له نحو ظهور في استمرار الحائل و في شموله لما إذا ثبت في حال السجود و لم يكن في حال رفع الرأس منه منع، بل و كذا لما حدث ثمَّ زوال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عن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انصراف الدليل إلى الدخول في الجماعة، فلا يشمل ما يحدث في الأثناء، فلا وجه له، لأنّه من مجرّد الدعوى إلّا أن يرجع إلى ما قلناه من الحدوث ثمَّ الزوال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و لا مانع في البيّن إلّا دعوى الانصراف عن الإنسان، و هو باطل، لكونه بدويا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مانعيّة حيلولة بعض المأمومين عن بعض، و الصفوف بعضها عن بعض، بضرورة المذهب، بل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بالقوم و خلفه دار و فيها نساء، هل يجوز لهنّ أن يصلّين خلفه؟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كان الإمام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بينهنّ و بينه حائطا أو طريقا</w:t>
      </w:r>
      <w:r>
        <w:rPr>
          <w:rFonts w:eastAsia="Amiri" w:cs="Amiri" w:ascii="Amiri" w:hAnsi="Amiri"/>
          <w:color w:val="111111"/>
          <w:sz w:val="28"/>
          <w:szCs w:val="28"/>
          <w:rtl w:val="true"/>
          <w:lang w:bidi="ar-SA"/>
        </w:rPr>
        <w:t xml:space="preserve">. </w:t>
      </w:r>
      <w:bookmarkStart w:id="23" w:name="pg12206_123616"/>
    </w:p>
    <w:p>
      <w:pPr>
        <w:pStyle w:val="BookText"/>
        <w:rPr/>
      </w:pPr>
      <w:bookmarkEnd w:id="23"/>
      <w:r>
        <w:rPr>
          <w:rFonts w:ascii="Amiri" w:hAnsi="Amiri" w:eastAsia="Amiri" w:cs="Amiri"/>
          <w:color w:val="111111"/>
          <w:sz w:val="28"/>
          <w:sz w:val="28"/>
          <w:szCs w:val="28"/>
          <w:rtl w:val="true"/>
          <w:lang w:bidi="ar-SA"/>
        </w:rPr>
        <w:t xml:space="preserve">عالمة بأحوال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القيام و الركوع و السجود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الأحوط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أما إذا كان الإمام امرأة أيضا فالحكم كما في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5838448_417432637"/>
      <w:bookmarkStart w:id="25" w:name="_Toc9"/>
      <w:bookmarkEnd w:id="24"/>
      <w:r>
        <w:rPr>
          <w:rtl w:val="true"/>
        </w:rPr>
        <w:t>الثاني</w:t>
      </w:r>
      <w:r>
        <w:rPr>
          <w:rtl w:val="true"/>
        </w:rPr>
        <w:t xml:space="preserve">: </w:t>
      </w:r>
      <w:r>
        <w:rPr>
          <w:rtl w:val="true"/>
        </w:rPr>
        <w:t>أن لا يكون موقف الإمام أعلى من موقف المأمومين علوّا معتدّا به دفعيا</w:t>
      </w:r>
      <w:bookmarkEnd w:id="2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موقف الإمام أعلى من موقف المأمومين علوّا معتدّا به دفعيا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كالأبنية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انحداريا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تقتضيه السيرة العملية و الشهرة الفتوائية و لم ينسب الخلاف إلّا إلى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اجتهاد في مقابل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الائتمام و الاقتداء بالعلم بأحوال الإمام و لو بواسطة من يعلن ذلك، كما هو الشائع من أنّ لكل إمام مكبر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مرّ من صحيح زرارة من غير معارض، و عن الغنية دعوى الإجماع عليه أيضا، و لقاعدة المشاركة بين الرجال و النساء مطلقا إلّا ما خرج بالدليل، و لا دليل في المقام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ففي موثق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يصلّي بقوم و هم في موضع أسفل من موضعه الذي يصلّي،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الامام على شبه الدكان أو على موضع أرفع من موضعهم لم تجز صلاتهم، فان كان أرفع منهم بقدر إصبع أو أكثر أو أقل إذا كان الارتفاع ببطن مسيل فإن كان أرضا مبسوطة، أو كان في موضع منها ارتفاع، فقال الإمام في الموضع المرتفع، و قام من خلفه أسفل منه و الأرض مبسوطة إلّا أنّهم في موضع منحدرة،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و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أيضا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أرفع منهم بقدر إصبع أو أكثر أو أقل إذا كان الارتفاع ببطن مسيل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صدرا و 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فلاحتمال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و الظاهر أنّه لا قائل به، و لا يمكن الالتزام به لجواز التفاوت بين محل الإمام و المأموم بمقدار إصبع فما دون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تكون شرطية محذوفة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و يصح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يكون الجزاء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الجملة الشرطية الثانية مع جزأيها، و هما أيضا خلاف الظاهر و يحتاج في التعيين إلى قرينة و هي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إجمال الذيل فإنّه ضبط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مسيل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نسخ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مسيل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ضبطه بأنحاء خمسة كيف يعتمد عليه بلا معيّن و لا مرجح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التأمل في الحديث حقه يقضي باتحاد المراد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القدر اليسير، و قدر شبر متحد عرفا، كما أنّ قطع سبيل و بطن مسيل كذلك، إذ المراد بهما الانحدار الموجود في المسيل غالبا، فعبّر عنه بقطع سبيل في نسخة، و بطن مسيل في أخرى، و هو عبارة أخرى عن القدر اليسير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المتحصّل من المجموع هو القدر اليسير عرفا، و يكون المحصّل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الإمام على شبه الدكان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الارتفاع ببطن مسيل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العلوّ المعتد به للإمام مانع عن الائتمام به و غير المعتد به لا يمنع عنه، و هذا هو الذي فهمه المشهور منه و عبّر به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العلوّ إما دفعيّ أو تدريجيّ، و الثاني إما انحداريّ أو تسنيميّ، و العلوّ المعتد به مبان في الأول 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الانحداري فلا يحكم العرف بتحقّق العلوّ فيه و إن تحقق ذلك فيه دقة، و لكن المناط هو نظر العرف دون الدقة، و لو كان بحيث يصدق ذلك فيه عرفا أيضا لكان مانعا بلا فرق بينه و بين القسمين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فرق بين المأموم الأعمى و البصير، و الرجل 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بغير المعتدّ به مما هو دون الشبر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بالعلوّ الانحداري، حيث يكون العلوّ فيه تدريجيّا على وجه لا ينافي صدق انبساط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مثل الجبل فالأحوط ملاحظة قدر الشبر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بعلوّ 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للجميع، و عن الإسكافي الفرق بين المأموم الأعمى و البصير، فجوز في الأول دون الثاني، و لا دليل له، مع أنّ إطلاق الموثق حجة عليه، مضافا إلى قاعدة الاشتراك في الرجل 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التحديد به مع اختلاف النسخ، كما عرفت، إلّا أن يكون المراد به اليسير غير المعتد به الذي قد مرّ استفادته من الدليل و عن جمع تحديده بما لا يتخطّى، لما يأتي في 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البعد لا الارتفاع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مضافا إلى صدق الانبساط عرفا، ظهور الإجماع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بناء على اعتبار التحديد به، لصدق العلوّ و الارتفاع فيه عرفا، فلا وجه للترديد إلّا احتمال كونه من العلوّ التدريجي و يمكن اختلاف ذلك باختلاف 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فقد تقدم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سئل فإن قام الإمام أسفل من موضع من يصلّي خلفه؟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الرجل فوق بيت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دكانا كان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الإمام يصلّي على الأرض أسفل منه جاز للرجل أن يصلّي خلفه و يقتدي بصلاته، و إن كان أرفع منه بشي‌ء كثير</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هل يحل </w:t>
      </w:r>
      <w:bookmarkStart w:id="26" w:name="pg12206_123619"/>
    </w:p>
    <w:p>
      <w:pPr>
        <w:pStyle w:val="BookText"/>
        <w:rPr/>
      </w:pPr>
      <w:bookmarkEnd w:id="26"/>
      <w:r>
        <w:rPr>
          <w:rFonts w:ascii="Amiri" w:hAnsi="Amiri" w:eastAsia="Amiri" w:cs="Amiri"/>
          <w:color w:val="111111"/>
          <w:sz w:val="28"/>
          <w:sz w:val="28"/>
          <w:szCs w:val="28"/>
          <w:rtl w:val="true"/>
          <w:lang w:bidi="ar-SA"/>
        </w:rPr>
        <w:t xml:space="preserve">على الإمام و لو بكثير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5838450_417432637"/>
      <w:bookmarkStart w:id="28" w:name="_Toc10"/>
      <w:bookmarkEnd w:id="27"/>
      <w:r>
        <w:rPr>
          <w:rtl w:val="true"/>
        </w:rPr>
        <w:t>الثالث</w:t>
      </w:r>
      <w:r>
        <w:rPr>
          <w:rtl w:val="true"/>
        </w:rPr>
        <w:t xml:space="preserve">: </w:t>
      </w:r>
      <w:r>
        <w:rPr>
          <w:rtl w:val="true"/>
        </w:rPr>
        <w:t>أن لا يتباعد المأموم عن الإمام بما يكون كثيرا في العادة</w:t>
      </w:r>
      <w:bookmarkEnd w:id="2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يتباعد المأموم عن الإمام بما يكون كثيرا في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في صفّ متّصل بعضه ببعض حتّى ينتهي إلى</w:t>
      </w:r>
    </w:p>
    <w:p>
      <w:pPr>
        <w:pStyle w:val="BookText"/>
        <w:rPr/>
      </w:pPr>
      <w:r>
        <w:rPr>
          <w:rFonts w:ascii="Amiri" w:hAnsi="Amiri" w:eastAsia="Amiri" w:cs="Amiri"/>
          <w:color w:val="111111"/>
          <w:sz w:val="28"/>
          <w:sz w:val="28"/>
          <w:szCs w:val="28"/>
          <w:rtl w:val="true"/>
          <w:lang w:bidi="ar-SA"/>
        </w:rPr>
        <w:t xml:space="preserve">له أن يصلّي خلف الإمام فوق دكان؟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 القوم في الصف فلا بأس</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يعارضهما خبر محمد بن عبد اللّه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الإمام يصلّي في موضع و الذي خلفه يصلّي في موضع أسفل منه، أو يصلّي في موضع و الّذين خلفه في موضع أرفع 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مكانهم مستويا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لقصور سنده، و هجران الأصحاب له، فيحمل على الأفضلية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ذيل موثق عمار، و مقتضى إطلاقه الصحة و لو كان خلاف المتعارف، إلّا أن يدّعي الانصراف إليه، و عن العلامة دعوى الإجماع على صحة صلاة المأموم و إن كان على شاهق، و عن بعض دعوى الإجماع على البطلان إن كان العلوّ مفرطا، و لكن إطلاق الموثق حجة عليه، مع معارضته بإجماع العلامة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الاجتماع مأخوذ في قوام ذات الجماعة عرفا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الاجتماع بمفروض في الصّلوات كلّها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عدم مانعية بعد المأموم عن الإمام، و المأمومين، بعضهم عن بعض في الجملة، و عدم وجوب اتصال بعضهم ببعض من كل جهة، و لعل ذلك من الضروريات في الجماعات المنعقدة بين المسلمين قاطبة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الكلام في تحديد البعد المانع عن تحقق هذا الاجتماع، و حيث أنّ جمعا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لديهم الاستناد في ذلك إلى تحديد شرعيّ صحيح، أو أوكلوه إلى العرف، كما هو عادتهم في الموضوعات التي لم يبيّن حدودها و قيودها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بالبعد المانع ما يعد في عرف المتشرّعة أنّه خارج عن الجماعة أو حصل في الأثناء، و مانع عن انعقادها لو كان في الابتداء، لا أن يكون المراد به ما يقابل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يواظبون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البعد بهذا المعنى يحصل بشي‌ء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البعد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مانعا عن الانعقاد بنظر عرف المتشرّعة، كالشبر و الشبرين، بل ثلاثة و يصح التمسك بالإطلاقات في صدق الاجتماع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مانعا عنه في نظرهم و يعتقدون بأنّه مانع عن الانعقاد حدوثا و موجب للبطلان إن حصل في الأثناء، كمترين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يتردد فيه العرف فيرجع فيه حينئذ إلى الأصل من الاحتياط أو البراءة على القولين، و قد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جمع من الفقهاء تحديد ذلك بما لا يتخطّى، لورود هذه الجملة في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مرّ من صحيح زرارة في أربعة مواضع منه،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صف كان أهله يصلّون بصلاة إمام بينهم و بين الصف الذي يتقدّمهم قدر ما لا يتخطّى فليس تلك لهم بصلاة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إرادة البعد من حيث المسافة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فيه لا الارتفاع و الانخفاض، لكون ذلك خلاف الظاهر،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فلفظ لا يتخطّى يحتمل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الخطوة المتعارفة، و التي تملأ الفرج و في موضوعها ثلاثة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بين موقف السابق و موقف اللاحق و بين موقف السابق و مسجد اللاحق، و بين مسجد السابق و موقف اللاحق</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المعنى الأول من معنى الخطوة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بقوم و خلفه دار فيها نساء، هل يجوز لهنّ أن يصلّين خلفه؟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الإمام أسفل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بينهنّ و بينه حائطا أو طريقا؟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الطريق يكون أكثر من الخطوة المتعارفة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ذيل الصحيحة ما يكون قرينة على أنّ المراد بما لا يتخطّى الخطوة التي تملأ الفرج دون المتعارفة منها،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تكون الصفوف تامة متواصلة بعضها إلى بعض، لا يكون بين الصفّين ما لا يتخطّى يكون قدر ذلك مسقط جسد إنسان إذا سجد</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أنّ قدر مسقط جسد الإنسان إذا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إبهام رجليه إلى موضع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الخطوة المتعارفة في السجدات المعهودة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أن يكون المراد بها الخطوة التي تملأ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موضوعها، فيرد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ملاحظة هذا المقدار في ما بين موقف السابق و موقف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الفصل بينهما بهذا المقدار طبيعيّ، لمن يصلّي بالركوع و السجود الاختياريين و لا يحتاج إلى عناية خاصة حتّى يذكر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واحد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ملاحظة المقدار بين مسجد السابق و موقف اللاحق أنّه يكون أكثر مما لا يتخطّى بالخطوة التي تملأ الفرج قطعا، فلا وجه لاحتماله، فيتعيّن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ملاحظتها بين موقف السابق و مسجد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الموافق للمرتكزات أيضا، و قد مرّ أنّ المراد بها ما تملأ الفرج، هذا هو المستفاد من الصحيح بعد ملاحظته مع غيره، هذا كلّه ما يتعلّق بموضوع ما لا يتخطّى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نعيّته عن صحة الجماعة و الاقتداء، ففي استفادتها من الصحيح إشكال، لأنّها لو لم تكن مذيلة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أن تكون الصفوف </w:t>
      </w:r>
    </w:p>
    <w:p>
      <w:pPr>
        <w:pStyle w:val="BookText"/>
        <w:rPr/>
      </w:pPr>
      <w:r>
        <w:rPr>
          <w:rFonts w:ascii="Amiri" w:hAnsi="Amiri" w:eastAsia="Amiri" w:cs="Amiri"/>
          <w:color w:val="111111"/>
          <w:sz w:val="28"/>
          <w:sz w:val="28"/>
          <w:szCs w:val="28"/>
          <w:rtl w:val="true"/>
          <w:lang w:bidi="ar-SA"/>
        </w:rPr>
        <w:t xml:space="preserve">القريب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في صفّ ليس بينه و بين الصف المتقدم البعد المزبور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ينتهي إلى القريب، 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بين موقف الإمام و مسجد المأموم، أو بين موقف السابق و مسجد اللاحق أزيد من مقدار الخطوة التي تملأ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أحوط من ذلك مراعاة الخطوة المتعارفة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الموقفين أزيد من مقدار جسد الإنسان إذا سجد،</w:t>
      </w:r>
    </w:p>
    <w:p>
      <w:pPr>
        <w:pStyle w:val="BookText"/>
        <w:rPr/>
      </w:pP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استفادة نفي الصحة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ذلك الإمام لهم بإمام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تلك الصّلاة لهم بصلاة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متعيّنا، و لكن الذيل ظاهر عرفا في الاستحباب و بيان الآداب، سواء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في الندب أيضا، أم من الألفاظ اللااقتضائية، و هو بمنزلة تلخيص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الحديث مما اشتمل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عن ظهوره في نفي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إذا مع الذين أوكلوا الأمر إلى العرف، و لا مناص منه بعد قصور التحديد الشرعي عن بيان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حينئذ صلاة الجميع، بضرورة من المذهب، بل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صلاة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البعد العرفي بذلك يتعيّن الفتوى به، فهو مبنيّ على الرجوع إلى الاحتياط أو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مرّ من صحيح زرارة، فقد عرفت الإشكال في استفادة الوجوب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الغنية من دعوى الإجماع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الإجماع المنقول الذي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مستند إلى الصحيح المزبور فيسقط عن الاعتبار رأسا، فالجزم بالاحتياط الوجوبي مشكل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كونها المراد من الصحيح و من مورد الإجماع، و هذا الاحتمال موجب لحسن الاحتياط</w:t>
      </w:r>
      <w:r>
        <w:rPr>
          <w:rFonts w:eastAsia="Amiri" w:cs="Amiri" w:ascii="Amiri" w:hAnsi="Amiri"/>
          <w:color w:val="111111"/>
          <w:sz w:val="28"/>
          <w:szCs w:val="28"/>
          <w:rtl w:val="true"/>
          <w:lang w:bidi="ar-SA"/>
        </w:rPr>
        <w:t xml:space="preserve">. </w:t>
      </w:r>
      <w:bookmarkStart w:id="29" w:name="pg12206_123623"/>
    </w:p>
    <w:p>
      <w:pPr>
        <w:pStyle w:val="BookText"/>
        <w:rPr/>
      </w:pPr>
      <w:bookmarkEnd w:id="29"/>
      <w:r>
        <w:rPr>
          <w:rFonts w:ascii="Amiri" w:hAnsi="Amiri" w:eastAsia="Amiri" w:cs="Amiri"/>
          <w:color w:val="111111"/>
          <w:sz w:val="28"/>
          <w:sz w:val="28"/>
          <w:szCs w:val="28"/>
          <w:rtl w:val="true"/>
          <w:lang w:bidi="ar-SA"/>
        </w:rPr>
        <w:t xml:space="preserve">بأن يكون مسجد اللاحق و راء موقف السابق 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5838452_417432637"/>
      <w:bookmarkStart w:id="31" w:name="_Toc11"/>
      <w:bookmarkEnd w:id="30"/>
      <w:r>
        <w:rPr>
          <w:rtl w:val="true"/>
        </w:rPr>
        <w:t>الرابع</w:t>
      </w:r>
      <w:r>
        <w:rPr>
          <w:rtl w:val="true"/>
        </w:rPr>
        <w:t xml:space="preserve">: </w:t>
      </w:r>
      <w:r>
        <w:rPr>
          <w:rtl w:val="true"/>
        </w:rPr>
        <w:t>أن لا يتقدم المأموم على الإمام في الموقف</w:t>
      </w:r>
      <w:bookmarkEnd w:id="31"/>
    </w:p>
    <w:p>
      <w:pPr>
        <w:pStyle w:val="Heading6"/>
        <w:numPr>
          <w:ilvl w:val="5"/>
          <w:numId w:val="1"/>
        </w:numPr>
        <w:rPr/>
      </w:pPr>
      <w:bookmarkStart w:id="32" w:name="__RefHeading___Toc5838454_417432637"/>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يتقدم المأموم على الإمام في الموقف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تقدم في الابتداء أو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بقي على نية الائتمام، و الأحوط تأخره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الأقوى جواز المساواة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المراد من الصحيح ذلك، و قد مرّ ما فيه، مع أنّه مخالف للسيرة المستمرة من عدم التزام المتشرّعة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المستمرّة، بل ينبغي أن يعدّ هذا من الضروريات لدى المتشرّعة بالنسبة إلى تقدّم المأموم و تأخّر الإمام، و به يختل ما هو قوام الاقتداء و الائتمام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كلّما يكون شرطا ابتداء يكون شرطا في الأثناء أيضا إلّا مع الدليل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جماعته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 على نيّة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بطلان أصل الصّلاة فمبنيّ على الإخلال بوظيفة المنفرد و عدمه، و على الأول فإن كان لترك القراءة فمبنيّ على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المقام و عدمه، و قد مرّ و يأتي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للخروج عن خلاف ما نسب إلى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ذلك، و استظهر ذلك في الحدائق و أساء الأدب مع الأصحاب متمسكا بظاهر أخبار الباب، و شدّد الإنكار عليه في الجواهر، بل ضعف النسبة إلى أبي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الجماعة مع المساواة أيضا، فتشملها أحكام الجماعة، بناء على أنّ موضوعها ما كان جماعة عرفا إلّا مع الدليل على الخلاف و لا دليل عليه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هو المتحقق في الخارج منها إنّما هو تأخّر المأموم، مع أنّ جملة من الأخبار مشتملة على لفظ الخلف غير الصادق على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باب أفضل الأفراد لا تقوم حقيقة الجماعة بذلك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مادّتي الاقتداء و الائتمام تدل على تقدّم الإمام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بمعنى جعل الأفعال تبعا لفعل الإمام و هو يتحقق مع التساوي أيضا، مع أنّه ورد في إمامة المرأة للنساء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وسطهنّ و لا تتقدّمهنّ</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 في المأموم الواحد يقوم عن يمين الإمام فإن كانوا أكثر من ذلك قاموا خلفه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المسجد ليصلي مع الإمام فيجد الصف متضائقا بأهله فيقوم وحده حتّى يفرغ الإمام من الصّلاة، أ يجوز ذلك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ورد في تحويل الإمام المأموم عن يساره إلى يمينه </w:t>
      </w:r>
      <w:r>
        <w:rPr>
          <w:rStyle w:val="FootnoteAnchor"/>
          <w:rtl w:val="true"/>
        </w:rPr>
        <w:footnoteReference w:id="21"/>
      </w:r>
      <w:r>
        <w:rPr>
          <w:rFonts w:ascii="Amiri" w:hAnsi="Amiri" w:eastAsia="Amiri" w:cs="Amiri"/>
          <w:color w:val="111111"/>
          <w:sz w:val="28"/>
          <w:sz w:val="28"/>
          <w:szCs w:val="28"/>
          <w:rtl w:val="true"/>
          <w:lang w:bidi="ar-SA"/>
        </w:rPr>
        <w:t xml:space="preserve">و ما ورد فيمن دخلوا المسجد و أرادوا أن يصلّوا جماعة،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يقومون في ناحية المسجد و لا يبدو بهم إمام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 الجميع أنّ هذه الجماعات عين الجماعة المعهودة في الشريعة، إلّا أنّ الأفضل فيها تساوي المأموم مع الإمام، لحكمة فيها، لأن تكون جماعة أخرى غير مأنوسة و لا معهودة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من جميع ما ورد في الجماعة أنّ الأفضل أن يكون خلف الإمام و إن كان يجوز التساوي أيضا، بل قد يكون ذلك أفضل في موارد ورد فيها النص</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إجزاء التساوي هو المشهور بين الفقهاء، بل عن العلامة دعوى الإجماع عليه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على الجواز بالتوقيع الوارد في جواب مكاتبة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كتب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الرجل يزور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يجوز أن يسجد على القبر أم لا؟ و هل يجوز لمن صلّى عند قبورهم أن يقوم </w:t>
      </w:r>
    </w:p>
    <w:p>
      <w:pPr>
        <w:pStyle w:val="BookText"/>
        <w:rPr/>
      </w:pPr>
      <w:r>
        <w:rPr>
          <w:rFonts w:ascii="Amiri" w:hAnsi="Amiri" w:eastAsia="Amiri" w:cs="Amiri"/>
          <w:color w:val="111111"/>
          <w:sz w:val="28"/>
          <w:sz w:val="28"/>
          <w:szCs w:val="28"/>
          <w:rtl w:val="true"/>
          <w:lang w:bidi="ar-SA"/>
        </w:rPr>
        <w:t>و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تقدّم الإمام في الموقف أو المساواة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المأموم على الإمام في ركوعه و سجوده لطول قامته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مراعاة عدم التقدم في جميع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الركوع و السجود</w:t>
      </w:r>
    </w:p>
    <w:p>
      <w:pPr>
        <w:pStyle w:val="BookText"/>
        <w:rPr/>
      </w:pPr>
      <w:r>
        <w:rPr>
          <w:rFonts w:ascii="Amiri" w:hAnsi="Amiri" w:eastAsia="Amiri" w:cs="Amiri"/>
          <w:color w:val="111111"/>
          <w:sz w:val="28"/>
          <w:sz w:val="28"/>
          <w:szCs w:val="28"/>
          <w:rtl w:val="true"/>
          <w:lang w:bidi="ar-SA"/>
        </w:rPr>
        <w:t>وراء القبر و يجعل القبر قبلة و يقوم عند رأسه و رجليه؟ و هل يجوز أن يتقدّم القبر و يصلّي و يجعله خلفه أم لا؟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التوقيع و منه نسخت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السجود على القبر فلا يجوز في نافلة و لا فريضة و لا زيارة، بل يضع خدّه الأيمن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الصّلاة فإنّها خلفه و يجعله الإمام و لا يجوز أن يصلّي بين يديه، لأنّ الإمام لا يتقدّم، و يصلّي عن يمينه و شماله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فمبنيّ على أن يكون المراد بالإمام فيه إمام الجماعة لا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المكاتبة و شاهدة على الثاني،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قبر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إمام الجماعة و أجرى عليه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معارض بما عن الاحتجاج عن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أن يصلّي بين يديه و لا عن يمينه و لا عن يساره، لأنّ الإمام لا يتقدّم و لا يساوى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مرسل لا اعتبار به، و قد مرّ في مكان المصلّي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التقدّم أو المساواة عرفا، فتشملهما الأدلّة، و في اعتبار الزائد عليه يرجع إلى الإطلاق و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أصالة الاحتياط في الشك في الشرطية، و المانعية، و يجب هذا الاحتياط حينئذ و لكن قد مرّ أنّه لا دليل على هذا الأصل من عقل أو نقل، و لا يصح في المقام التمسك بما دلّ على عدم جواز التقدّم، إذ المراد من التقدّم فيه هو التقدّم العرفي الخارجي و المفروض 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يحتمل أن يراد بعدم جواز التقدم عدم جوازه بجميع أجزاء البدن في تمام حالات الصّلاة، فيكون هذا الاحتمال منشأ حسن الاحتياط</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أنّه هو المتيقّن من الدليل فيجب هذا الاحتياط، لأنّ عمدة دليل </w:t>
      </w:r>
      <w:bookmarkStart w:id="34" w:name="pg12206_123626"/>
    </w:p>
    <w:p>
      <w:pPr>
        <w:pStyle w:val="BookText"/>
        <w:rPr/>
      </w:pPr>
      <w:bookmarkEnd w:id="34"/>
      <w:r>
        <w:rPr>
          <w:rFonts w:ascii="Amiri" w:hAnsi="Amiri" w:eastAsia="Amiri" w:cs="Amiri"/>
          <w:color w:val="111111"/>
          <w:sz w:val="28"/>
          <w:sz w:val="28"/>
          <w:szCs w:val="28"/>
          <w:rtl w:val="true"/>
          <w:lang w:bidi="ar-SA"/>
        </w:rPr>
        <w:t>و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المدار على الصدق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5838456_417432637"/>
      <w:bookmarkStart w:id="36" w:name="_Toc13"/>
      <w:bookmarkEnd w:id="35"/>
      <w:r>
        <w:rPr>
          <w:rtl w:val="true"/>
        </w:rPr>
        <w:t xml:space="preserve">مسألة </w:t>
      </w:r>
      <w:r>
        <w:rPr/>
        <w:t>1</w:t>
      </w:r>
      <w:r>
        <w:rPr>
          <w:rtl w:val="true"/>
        </w:rPr>
        <w:t xml:space="preserve">: </w:t>
      </w:r>
      <w:r>
        <w:rPr>
          <w:rtl w:val="true"/>
        </w:rPr>
        <w:t>لا بأس بالحائل القصير الذي لا يمنع من المشاهدة في أحوال الصلاة</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بالحائل القصير الذي لا يمنع من المشاهدة في أحوال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مانعا منها حال السجود، كمقدار الشبر، بل أزيد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مانعا حال الجلوس فيه إشكال، لا يترك معه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5838458_417432637"/>
      <w:bookmarkStart w:id="38" w:name="_Toc14"/>
      <w:bookmarkEnd w:id="37"/>
      <w:r>
        <w:rPr>
          <w:rtl w:val="true"/>
        </w:rPr>
        <w:t xml:space="preserve">مسألة </w:t>
      </w:r>
      <w:r>
        <w:rPr/>
        <w:t>2</w:t>
      </w:r>
      <w:r>
        <w:rPr>
          <w:rtl w:val="true"/>
        </w:rPr>
        <w:t xml:space="preserve">: </w:t>
      </w:r>
      <w:r>
        <w:rPr>
          <w:rtl w:val="true"/>
        </w:rPr>
        <w:t>إذا كان الحائل مما يتحقق معه المشاهدة حال الركوع</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الحائل مما يتحقق معه المشاهدة حال الركوع لثقب في وسطه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تلثقب في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الهويّ 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لثقب في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و الأقوى فيه عدم الجواز، بل و كذا لو كان في الجميع، لصدق الحائل معه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جواز التقدّم الإجماع بل الضرورة، و المتيقّن منهما هو التأخّر بجميع أجزاء البدن في تمام الحالات،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إنّما هو الصدق العرفي الخارجي من التأخر و هو حاصل و الزائد عليه مشكوك فيرجع فيه إلى الإطلاق، و البراءة كما هو سيرة الفقهاء، لفظية كانت الأدلة أو 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العرف هو المدار في موضوعات الأحكام إلّا مع ورود الدليل على الخلاف، و لا دليل على الخلاف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العرف بعدم الستر، مضافا إلى عدم الخلاف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السترة و الجدار عليه، و المدار في المانعية على صدق السترة و الجدار، و إلّا فلا يشمله الدليل فضلا عن صدق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انصراف السترة و الجدار عن مثله، و من أنّه انصراف بدويّ لا يعتنى به، مضافا إلى دعوى بعض عدم معرفة الخلاف في عدم مانعيته فالجزم بالاحتياط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ابتناؤه على ما مرّ من الاحتياط في الشك في الشرطية و المانعية في الجماعة، و قد تقدّم عدم الدليل عليه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صدق السترة و الجدار و تحقق الانفصال بين الهيئة الاجتماعية و صدق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صدق الجدار على الجدار المخرّم، كما أنّ الظاهر </w:t>
      </w:r>
      <w:bookmarkStart w:id="39" w:name="pg12206_123627"/>
    </w:p>
    <w:p>
      <w:pPr>
        <w:pStyle w:val="Heading6"/>
        <w:numPr>
          <w:ilvl w:val="5"/>
          <w:numId w:val="1"/>
        </w:numPr>
        <w:rPr/>
      </w:pPr>
      <w:bookmarkStart w:id="40" w:name="__RefHeading___Toc5838460_417432637"/>
      <w:bookmarkStart w:id="41" w:name="_Toc15"/>
      <w:bookmarkEnd w:id="39"/>
      <w:bookmarkEnd w:id="40"/>
      <w:r>
        <w:rPr>
          <w:rtl w:val="true"/>
        </w:rPr>
        <w:t xml:space="preserve">مسألة </w:t>
      </w:r>
      <w:r>
        <w:rPr/>
        <w:t>3</w:t>
      </w:r>
      <w:r>
        <w:rPr>
          <w:rtl w:val="true"/>
        </w:rPr>
        <w:t xml:space="preserve">: </w:t>
      </w:r>
      <w:r>
        <w:rPr>
          <w:rtl w:val="true"/>
        </w:rPr>
        <w:t>إذا كان الحائل زجاجا يحكى من ورائه فالأقوى عدم جوازه، للصدق</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الحائل زجاجا يحكى من ورائه فالأقوى عدم جوازه، للصدق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5838462_417432637"/>
      <w:bookmarkStart w:id="43" w:name="_Toc16"/>
      <w:bookmarkEnd w:id="42"/>
      <w:r>
        <w:rPr>
          <w:rtl w:val="true"/>
        </w:rPr>
        <w:t xml:space="preserve">مسألة </w:t>
      </w:r>
      <w:r>
        <w:rPr/>
        <w:t>4</w:t>
      </w:r>
      <w:r>
        <w:rPr>
          <w:rtl w:val="true"/>
        </w:rPr>
        <w:t xml:space="preserve">: </w:t>
      </w:r>
      <w:r>
        <w:rPr>
          <w:rtl w:val="true"/>
        </w:rPr>
        <w:t>لا بأس بالظلمة و الغبار و نحوهما</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بالظلمة و الغبار و نحوهما، و لا تعد من الحائل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النهر و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لم يكن فيهما بعد ممنوع في</w:t>
      </w:r>
    </w:p>
    <w:p>
      <w:pPr>
        <w:pStyle w:val="BookText"/>
        <w:rPr/>
      </w:pPr>
      <w:r>
        <w:rPr>
          <w:rFonts w:ascii="Amiri" w:hAnsi="Amiri" w:eastAsia="Amiri" w:cs="Amiri"/>
          <w:color w:val="111111"/>
          <w:sz w:val="28"/>
          <w:sz w:val="28"/>
          <w:szCs w:val="28"/>
          <w:rtl w:val="true"/>
          <w:lang w:bidi="ar-SA"/>
        </w:rPr>
        <w:t>تحقق الانفصال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لفظ الحائل فلم يذكر في نص و إنّما هو مذكور في عبارات الأصحاب مقيّدا بما يمنع عن المشاهدة، و يمكن اختلاف ذلك باختلاف الحائل و الثقب، و لو وصلت النوبة إلى الشك فالمرجع حينئذ البراءة عن الشرطية و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الجدار على الجدار من الزجاج شائع خصوصا في هذه الأعصار، و لفظ المشاهدة لم يرد في النص و إنّما هو مذكور في كلمات الفقهاء، و الظاهر أنّ مرادهم المشاهدة بلا فصل شي‌ء فلا يشمل مثل هذه المشاهدة من وراء الجدار، مع أنّه يتحقق به الانفصال للهيئة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يشكل لو كان الفاصل من النايلون الذي يحكي ما وراءه، فإنّ السترة و إن لم يصدق عليه، و لكن يحتمل أن يكون المراد بها مطلق الفاصل بين القوم بأيّ شي‌ء كان لو لم نقل بالانصراف إلى ما كان في تلك الأعصار، مع أنّ أقسام الزجاج و النايلون مختلفة يمكن التشكيك في صدق الفصل و زوال الوحدة في بعضها، و مع الشك فالمرجع البراءة عن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و كذا لا يكون موجبا لتحقق الانفصال و لا منافيا للوحدة الاجتماعية أيضا، فلا وجه لاحتمال المانعية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كونهما من السترة و الجدار، مع ذكر الطريق في ما مرّ من موثق عمار </w:t>
      </w:r>
      <w:r>
        <w:rPr>
          <w:rStyle w:val="FootnoteAnchor"/>
          <w:rtl w:val="true"/>
        </w:rPr>
        <w:footnoteReference w:id="25"/>
      </w:r>
      <w:r>
        <w:rPr>
          <w:rFonts w:ascii="Amiri" w:hAnsi="Amiri" w:eastAsia="Amiri" w:cs="Amiri"/>
          <w:color w:val="111111"/>
          <w:sz w:val="28"/>
          <w:sz w:val="28"/>
          <w:szCs w:val="28"/>
          <w:rtl w:val="true"/>
          <w:lang w:bidi="ar-SA"/>
        </w:rPr>
        <w:t>، و لذا ذهب المشهور إلى عدم كونهما مانعا عن انعقاد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بل ادعي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ممنوع، إلّا إذا كان فيهما البعد الممنوع فيكون مانعا حينئذ من هذه الجهة و لعلّه المتيقّن من إجماعه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44" w:name="pg12206_123628"/>
    </w:p>
    <w:p>
      <w:pPr>
        <w:pStyle w:val="BookText"/>
        <w:rPr/>
      </w:pPr>
      <w:bookmarkEnd w:id="44"/>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5838464_417432637"/>
      <w:bookmarkStart w:id="46" w:name="_Toc17"/>
      <w:bookmarkEnd w:id="45"/>
      <w:r>
        <w:rPr>
          <w:rtl w:val="true"/>
        </w:rPr>
        <w:t xml:space="preserve">مسألة </w:t>
      </w:r>
      <w:r>
        <w:rPr/>
        <w:t>5</w:t>
      </w:r>
      <w:r>
        <w:rPr>
          <w:rtl w:val="true"/>
        </w:rPr>
        <w:t xml:space="preserve">: </w:t>
      </w:r>
      <w:r>
        <w:rPr>
          <w:rtl w:val="true"/>
        </w:rPr>
        <w:t>الشباك لا يعدّ من الحائل</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الشباك لا يعدّ من الحائل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الاجتناب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مع ضيق الثقب، بل المنع في هذه الصورة لا يخلو عن قوّة، لصدق الحائل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5838466_417432637"/>
      <w:bookmarkStart w:id="48" w:name="_Toc18"/>
      <w:bookmarkEnd w:id="47"/>
      <w:r>
        <w:rPr>
          <w:rtl w:val="true"/>
        </w:rPr>
        <w:t xml:space="preserve">مسألة </w:t>
      </w:r>
      <w:r>
        <w:rPr/>
        <w:t>6</w:t>
      </w:r>
      <w:r>
        <w:rPr>
          <w:rtl w:val="true"/>
        </w:rPr>
        <w:t xml:space="preserve">: </w:t>
      </w:r>
      <w:r>
        <w:rPr>
          <w:rtl w:val="true"/>
        </w:rPr>
        <w:t>لا يقدح حيلولة المأمومين بعضهم لبعض</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حيلولة المأمومين بعضهم 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أهل الصفّ المتقدم الحائل لم يدخلوا في الصلاة إذا كانوا متهيّئين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النزاع بينه و بين المشهور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فيكون مانعا حينئذ من جهة البعد لا من جهة الستر،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السترة و الجدار عليه عرفا، و عدم كونه مانعا عن صدق الاجتماع أيضا، و هذا هو المشهور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مانعا عن الاقتداء، مستدلا بالإجماع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مرّ من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 و بين الصفّ الذي يتقدّمهم قدر ما لا يتخطّى</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الإجماع ممنوع بالشهرة العظيمة على الخلاف، و الدليل مخدوش بما مرّ من ظهوره في المسافة دون مطلق المانع، و مع إجماله فالمرجع هو البراءة عن المانعية،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بنى على الاحتياط في الشك في المانعية يجب ذلك، و لكنّه موهون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انقطاع الاتصال، و صدق الفصل حينئذ، و إليهما يرجع السترة و الجدار الواردين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 و السيرة بين المسلمين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الاتصال و الاجتماع، و عدم صدق السترة و الجدار و تحقق الوحدة </w:t>
      </w:r>
      <w:bookmarkStart w:id="49" w:name="pg12206_123629"/>
    </w:p>
    <w:p>
      <w:pPr>
        <w:pStyle w:val="Heading6"/>
        <w:numPr>
          <w:ilvl w:val="5"/>
          <w:numId w:val="1"/>
        </w:numPr>
        <w:rPr/>
      </w:pPr>
      <w:bookmarkStart w:id="50" w:name="__RefHeading___Toc5838468_417432637"/>
      <w:bookmarkStart w:id="51" w:name="_Toc19"/>
      <w:bookmarkEnd w:id="49"/>
      <w:bookmarkEnd w:id="50"/>
      <w:r>
        <w:rPr>
          <w:rtl w:val="true"/>
        </w:rPr>
        <w:t xml:space="preserve">مسألة </w:t>
      </w:r>
      <w:r>
        <w:rPr/>
        <w:t>7</w:t>
      </w:r>
      <w:r>
        <w:rPr>
          <w:rtl w:val="true"/>
        </w:rPr>
        <w:t xml:space="preserve">: </w:t>
      </w:r>
      <w:r>
        <w:rPr>
          <w:rtl w:val="true"/>
        </w:rPr>
        <w:t>لا يقدح عدم مشاهدة بعض أهل الصف الأول</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عدم مشاهدة بعض أهل الصف الأول أو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إذا كان ذلك من جهة استطالة الصف، و لا أطولية الصف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5838470_417432637"/>
      <w:bookmarkStart w:id="53" w:name="_Toc20"/>
      <w:bookmarkEnd w:id="52"/>
      <w:r>
        <w:rPr>
          <w:rtl w:val="true"/>
        </w:rPr>
        <w:t xml:space="preserve">مسألة </w:t>
      </w:r>
      <w:r>
        <w:rPr/>
        <w:t>8</w:t>
      </w:r>
      <w:r>
        <w:rPr>
          <w:rtl w:val="true"/>
        </w:rPr>
        <w:t xml:space="preserve">: </w:t>
      </w:r>
      <w:r>
        <w:rPr>
          <w:rtl w:val="true"/>
        </w:rPr>
        <w:t>لو كان الإمام في محراب داخل في جدار و نحوه</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الإمام في محراب داخل في جدار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اقتداء من على اليمين أو اليسار ممن يحول الحائط</w:t>
      </w:r>
    </w:p>
    <w:p>
      <w:pPr>
        <w:pStyle w:val="BookText"/>
        <w:rPr/>
      </w:pPr>
      <w:r>
        <w:rPr>
          <w:rFonts w:ascii="Amiri" w:hAnsi="Amiri" w:eastAsia="Amiri" w:cs="Amiri"/>
          <w:color w:val="111111"/>
          <w:sz w:val="28"/>
          <w:sz w:val="28"/>
          <w:szCs w:val="28"/>
          <w:rtl w:val="true"/>
          <w:lang w:bidi="ar-SA"/>
        </w:rPr>
        <w:t>الصلاتية بالاعتبار بالنسبة إلى المجموع من الداخل في الصّلاة و من أشرف على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للسيرة المعلومة من أغلب الناس فإنّهم لا يتوقفون في الائتمام بعد إحراز افتتاح الإمام خصوصا بعد تهيئة الصفوف و شروعها في التوجّه و النيّة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جماعة كالشهيد في البيان، و الكاشاني في المفاتيح، و المولى الأعظم في شرحها على الصحة حيث يحرم البعيد قبل القريب و ما ذاك إلّا للاكتفاء بالصف و إن كان لم يكن مصلّيا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في النصوص و الفتوى وجوب افتتاح المأمومين بعد افتتاح الإمام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قلّوا أو كثروا، استطالت صفوفهم أو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مدخلية للمأمومين في ذلك بعضهم مع بعض مع ما فيه من التضييق و التشديد لإدراك الجماعة خصوصا بالنسبة إلى بعض المأمومين الذين يتوقّفون في النية، بل فيه من الإفضاء إلى عدم حضور القلب و التوجّه ما لا يخفى على أنّه غالبا يتعذّر أو يتعسّر على المتأخّر العلم بحصول تكبيرة الافتتاح من المتقدّم خصوصا في الجماعة العظيمة خصوصا الثنائية أو الثلاثية، و خصوصا مع الإسراع فيها لسفر أو نحوه من الأعذار إلى غير ذلك مما يمكن دعوى القطع بخلافه من السيرة المستمرة في سائر الأعصار و الأمصار، و عظم الجماعات، و غلبة تخلل الصفوف من لا يوثق بصحة صلاتهم، و من أنّه لو كان كذلك لاشتهر رواية و فتوى و عملا اشتهار الشمس في رابعة النهار لتوفّر الدّواعي و كثرة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القطعية، و الضرورة الفقهية في كل منهما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المحراب الداخل على أقسام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بينه و بين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اقتداء من يكون مقابلا للباب، لعدم الحائل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كذا من على جانبيه ممن لا يرى الإمام،</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داخل جدار المسجد بحيث لم يمكن وقوف أحد في طرفي المحراب مع فصل الجدار بينهم و بين الإمام، بل يقف المأمومون بأجمعهم خارج المحراب مقابلا له و في يمينه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داخل المسجد و يكون مثل بيت متصلا بجدار المسجد و يكون طرف خلف الإمام مفتوحا ليس فيه سترة و جدار، بل الجدار في جهاته الثلاثة قدام الإمام و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جهاته الأربع مستورا بجدار و باب مسدود تحفظا على الإمام من أن يغتاله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القسم الأخير هو الذي قال فيه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زرارة، و هذه المقاصير لم تكن في زمان أحد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أحدثها الجبارون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لمن صلّى خلفها مقتديا بصلاة من فيها صلاة</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 إنّما يعلم المأموم أفعال الإمام برفع صوته أو بإرشاد شخص من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بطلان الجماعة في هذا القسم من المحراب، لتحقق السترة و الجدار بين الإمام و المأموم، كما لا ريب في بطلانها في القسم الثاني إن وقفوا على اليمين أو اليسار بحيث يحول حائط المحراب بينه و بين الإمام لتحقق السترة و الجدار حينئذ، و لكن إذا وقفوا بأجمعهم خلف المحراب صحت الجماعة من الجميع بلا إشكال لوجود المقتضي و فقد المانع، و كذا في القسم الأول بالنسبة إلى خلف المحراب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تحقق السترة و الجدار، فيشمله صحيح زرارة، و الإجماع الدال على المنع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بينهم سترة أو جدار فليس تلك لهم بصلاة إلّا من كان حيال الباب</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مع اتصال الصفّ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الأدلّة اشتراط أن لا يكون بين من يكون واسطة في الاتصال بالإمام أو المأمومين بعضهم مع بعض مانع عن الاجتماع فكلّ من يتحقق به عنوان الجماعة و رابطة الاجتماع لا بدّ و أن لا يكون بينه و بين غيره مانع عن الجماعة، و المفروض في المقام أنّه لا يكون بين من وقف مقابلا للباب مانع عن الجماعة، و كذا بينه و بين من يكون إلى جانبيه من المأمومين، و كذا بينه و بين من خلفه من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إلى جانبي من يكون مقابل الباب لا يمكنه مشاهدة الإمام فكيف تصح جماعة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شي‌ء من الأدلّة اشتراط المشاهدة للإمام و لو بوسائط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إمكان المشاهدة في بعض الكلمات طريق إلى عدم السترة و الجدار الواردين في الصحيح لا أن تكون لها موضوعية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صحة الجماعة في ما تعرّض له الماتن هو المعروف بين الفقهاء، و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من حكم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يوجد فيه خلاف إلّا من بعض 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القول هو المشهور بينهم، بل لم يثبت القول بخلافه ممن عدا المحقق البهبهاني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منشأ الخلاف و التردد الجمود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مرّ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كان 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لا وجه له،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بينهم سترة أو جدار فليس تلك لهم بصلاة، إلّا من كان 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أنّ المناط في المانعية كلّه السترة و الجدار بين الإمام و المأموم أو بين بعضهم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كان 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الصفّ الذي يكون حياله لا الشخص الذي يكون كذلك، مضافا إلى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بالصفوف بين الأساطين بأسا</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إذ المنساق منه كفاية اتصال بعض المأمومين مع بعض، و يدل على ذلك </w:t>
      </w:r>
      <w:bookmarkStart w:id="54" w:name="pg12206_123632"/>
    </w:p>
    <w:p>
      <w:pPr>
        <w:pStyle w:val="BookText"/>
        <w:rPr/>
      </w:pPr>
      <w:bookmarkEnd w:id="54"/>
      <w:r>
        <w:rPr>
          <w:rFonts w:ascii="Amiri" w:hAnsi="Amiri" w:eastAsia="Amiri" w:cs="Amiri"/>
          <w:color w:val="111111"/>
          <w:sz w:val="28"/>
          <w:sz w:val="28"/>
          <w:szCs w:val="28"/>
          <w:rtl w:val="true"/>
          <w:lang w:bidi="ar-SA"/>
        </w:rPr>
        <w:t xml:space="preserve">و إن كان الأحوط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إذا زادت الصفوف إلى باب المسجد فاقتدى من في خارج المسجد مقابلا للباب و وقف الصف من جانبيه، فإنّ الأقوى صحة صلاة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العدم بالنسبة إلى الجانبين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5838472_417432637"/>
      <w:bookmarkStart w:id="56" w:name="_Toc21"/>
      <w:bookmarkEnd w:id="55"/>
      <w:r>
        <w:rPr>
          <w:rtl w:val="true"/>
        </w:rPr>
        <w:t xml:space="preserve">مسألة </w:t>
      </w:r>
      <w:r>
        <w:rPr/>
        <w:t>9</w:t>
      </w:r>
      <w:r>
        <w:rPr>
          <w:rtl w:val="true"/>
        </w:rPr>
        <w:t xml:space="preserve">: </w:t>
      </w:r>
      <w:r>
        <w:rPr>
          <w:rtl w:val="true"/>
        </w:rPr>
        <w:t>لا يصح اقتداء من بين الأسطوانات مع وجود الحائل بينه و بين من تقدّمه</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اقتداء من بين الأسطوانات مع وجود الحائل بينه و بين من تقدّمه، إلّا إذا كان متصلا بمن لم تحل الأسطوانة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 يصح إذا لم يتصل بمن لا حائل له، لكن لم يكن بينه و بين من تقدّمه حائل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5838474_417432637"/>
      <w:bookmarkStart w:id="58" w:name="_Toc22"/>
      <w:bookmarkEnd w:id="57"/>
      <w:r>
        <w:rPr>
          <w:rtl w:val="true"/>
        </w:rPr>
        <w:t xml:space="preserve">مسألة </w:t>
      </w:r>
      <w:r>
        <w:rPr/>
        <w:t>10</w:t>
      </w:r>
      <w:r>
        <w:rPr>
          <w:rtl w:val="true"/>
        </w:rPr>
        <w:t xml:space="preserve">: </w:t>
      </w:r>
      <w:r>
        <w:rPr>
          <w:rtl w:val="true"/>
        </w:rPr>
        <w:t>لو تجدّد الحائل في الأثناء فالأقوى بطلان الجماعة</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تجدّد الحائل في الأثناء فالأقوى بطلان الجماعة، و يصير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القطعية بين المسلمين الدالة على صحة جماعتهم مع إحراز الاتصال مع الإمام و لو بأدنى سبب و لو كان بوسائط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وجه لتطويل الكلام و نقل كلمات الأعلام بعد أن ليس لها مدرك إلّا ما ذكرنا من الأخبار، و لم يكن في البيّن تعبّد خاص في صحة صلاة من بحيال الباب دون غيره من المأمومين و لو اتصلوا مع الإمام بواسطة من بحيال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خالف، و إن كان لا دليل له من نص أو إجماع، إلّا أنّ الاحتياط حسن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مرّ آنفا في المحراب الداخل من غير فرق بينهما، إذ المناط كلّه تحقق الاتصال مع الإمام بأيّ وجه كان بلا سترة و 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الخروج عن خلاف من خالف و إن كانت المخالفة غير مستندة إلى دليل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في كلّ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كون شروط الجماعة و موانعها تكون كذلك حدوثا 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 شرط لكلّ مشروط إلّا ما خرج بالدليل</w:t>
      </w:r>
      <w:r>
        <w:rPr>
          <w:rFonts w:eastAsia="Amiri" w:cs="Amiri" w:ascii="Amiri" w:hAnsi="Amiri"/>
          <w:color w:val="111111"/>
          <w:sz w:val="28"/>
          <w:szCs w:val="28"/>
          <w:rtl w:val="true"/>
          <w:lang w:bidi="ar-SA"/>
        </w:rPr>
        <w:t xml:space="preserve">. </w:t>
      </w:r>
      <w:bookmarkStart w:id="59" w:name="pg12206_123633"/>
    </w:p>
    <w:p>
      <w:pPr>
        <w:pStyle w:val="Heading6"/>
        <w:numPr>
          <w:ilvl w:val="5"/>
          <w:numId w:val="1"/>
        </w:numPr>
        <w:rPr/>
      </w:pPr>
      <w:bookmarkStart w:id="60" w:name="__RefHeading___Toc5838476_417432637"/>
      <w:bookmarkStart w:id="61" w:name="_Toc23"/>
      <w:bookmarkEnd w:id="59"/>
      <w:bookmarkEnd w:id="60"/>
      <w:r>
        <w:rPr>
          <w:rtl w:val="true"/>
        </w:rPr>
        <w:t xml:space="preserve">مسألة </w:t>
      </w:r>
      <w:r>
        <w:rPr/>
        <w:t>11</w:t>
      </w:r>
      <w:r>
        <w:rPr>
          <w:rtl w:val="true"/>
        </w:rPr>
        <w:t xml:space="preserve">: </w:t>
      </w:r>
      <w:r>
        <w:rPr>
          <w:rtl w:val="true"/>
        </w:rPr>
        <w:t>لو دخل في الصلاة مع وجود الحائل جاهلا به</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في الصلاة مع وجود الحائل جاهلا به لعمى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تصح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التفت قبل أن يعمل ما ينافي صلاة المنفرد أتمّ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5838478_417432637"/>
      <w:bookmarkStart w:id="63" w:name="_Toc24"/>
      <w:bookmarkEnd w:id="62"/>
      <w:r>
        <w:rPr>
          <w:rtl w:val="true"/>
        </w:rPr>
        <w:t xml:space="preserve">مسألة </w:t>
      </w:r>
      <w:r>
        <w:rPr/>
        <w:t>12</w:t>
      </w:r>
      <w:r>
        <w:rPr>
          <w:rtl w:val="true"/>
        </w:rPr>
        <w:t xml:space="preserve">: </w:t>
      </w:r>
      <w:r>
        <w:rPr>
          <w:rtl w:val="true"/>
        </w:rPr>
        <w:t>لا بأس بالحائل الغير المستقر</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بالحائل الغير المستقر، كمرور شخص من إنسان أو حيوان 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اتصلت المارّة لا يجوز و إن</w:t>
      </w:r>
    </w:p>
    <w:p>
      <w:pPr>
        <w:pStyle w:val="BookText"/>
        <w:rPr/>
      </w:pPr>
      <w:r>
        <w:rPr>
          <w:rFonts w:ascii="Amiri" w:hAnsi="Amiri" w:eastAsia="Amiri" w:cs="Amiri"/>
          <w:color w:val="111111"/>
          <w:sz w:val="28"/>
          <w:sz w:val="28"/>
          <w:szCs w:val="28"/>
          <w:rtl w:val="true"/>
          <w:lang w:bidi="ar-SA"/>
        </w:rPr>
        <w:t xml:space="preserve">و دعوى الانصراف إلى الأول، كما عن المحقق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احتمال بطلان أصل الصّلاة حينئذ لاختلاف حقيقة الجماعة و الانفراد، فإذا بطلت الأولى لا وجه للانقلاب إلى الثانية، باطل، لما مرّ من وحدة حقيقتهما و كون الاختلاف في مجرد الكيفية، و به يختلف بعض الآثار أيضا، و سيأتي في المسألة الثامنة عشر بعض التفصيل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 التي هي من القواعد المعتبرة، نعم، لو ثبت أنّ الشرط في البين علميّ التفاتيّ تصح الجماعة، و لكنّه خلاف المنساق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اتحاد حقيقة الجماعة و الانفراد في ذات الصّلاة، و الاختلاف إنّما هو في مجرد الكيفية، و ليس الانفراد قصديا، و يكفي قصد أصل الصّلاة، سواء قصد الانفراد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المنافي مما ينافي الصّلاة مطلقا و لو بزعم صحة الجماعة كزيادة الركوع بناء على كونها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من مجرد ترك القراءة، و قلنا بشمول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لمثله تصح الصلاة معه أيضا، و يأتي التفصيل في المسائل الآتية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الأدلة عنه، و لا يبعد دعوى السيرة على عدم المنع في الجملة خصوصا في الأماكن المزدحمة</w:t>
      </w:r>
      <w:r>
        <w:rPr>
          <w:rFonts w:eastAsia="Amiri" w:cs="Amiri" w:ascii="Amiri" w:hAnsi="Amiri"/>
          <w:color w:val="111111"/>
          <w:sz w:val="28"/>
          <w:szCs w:val="28"/>
          <w:rtl w:val="true"/>
          <w:lang w:bidi="ar-SA"/>
        </w:rPr>
        <w:t xml:space="preserve">. </w:t>
      </w:r>
      <w:bookmarkStart w:id="64" w:name="pg12206_123634"/>
    </w:p>
    <w:p>
      <w:pPr>
        <w:pStyle w:val="BookText"/>
        <w:rPr/>
      </w:pPr>
      <w:bookmarkEnd w:id="64"/>
      <w:r>
        <w:rPr>
          <w:rFonts w:ascii="Amiri" w:hAnsi="Amiri" w:eastAsia="Amiri" w:cs="Amiri"/>
          <w:color w:val="111111"/>
          <w:sz w:val="28"/>
          <w:sz w:val="28"/>
          <w:szCs w:val="28"/>
          <w:rtl w:val="true"/>
          <w:lang w:bidi="ar-SA"/>
        </w:rPr>
        <w:t>كانوا غير مستقرّين، لاستقرار المنع حينئذ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5838480_417432637"/>
      <w:bookmarkStart w:id="66" w:name="_Toc25"/>
      <w:bookmarkEnd w:id="65"/>
      <w:r>
        <w:rPr>
          <w:rtl w:val="true"/>
        </w:rPr>
        <w:t xml:space="preserve">مسألة </w:t>
      </w:r>
      <w:r>
        <w:rPr/>
        <w:t>13</w:t>
      </w:r>
      <w:r>
        <w:rPr>
          <w:rtl w:val="true"/>
        </w:rPr>
        <w:t xml:space="preserve">: </w:t>
      </w:r>
      <w:r>
        <w:rPr>
          <w:rtl w:val="true"/>
        </w:rPr>
        <w:t>لو شك في حدوث الحائل في الأثناء بنى على عدمه</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حدوث الحائل في الأثناء بنى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شك قبل الدخول في الصلاة في حدوثه بعد سبق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شك في وجوده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سبق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جواز الدخول، إلّا مع الاطمئنان 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5838482_417432637"/>
      <w:bookmarkStart w:id="68" w:name="_Toc26"/>
      <w:bookmarkEnd w:id="67"/>
      <w:r>
        <w:rPr>
          <w:rtl w:val="true"/>
        </w:rPr>
        <w:t xml:space="preserve">مسألة </w:t>
      </w:r>
      <w:r>
        <w:rPr/>
        <w:t>14</w:t>
      </w:r>
      <w:r>
        <w:rPr>
          <w:rtl w:val="true"/>
        </w:rPr>
        <w:t xml:space="preserve">: </w:t>
      </w:r>
      <w:r>
        <w:rPr>
          <w:rtl w:val="true"/>
        </w:rPr>
        <w:t>إذا كان الحائل مما لا يمنع عن المشاهدة حال القيام</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الحائل مما لا يمنع عن المشاهدة حال القيام، و لكن يمنع عنها حال الركوع أو حال الجلوس، و المفروض زواله حال الركوع أو الجلوس، هل يجوز مع الدخول في الصلاة؟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كونه مانعا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العكس، لصدق وجود الحائل بينه و بين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اتصل بعضهم ببعض بحيث لم يكن بينهم فرجة، و إلا يكون بحكم الشباك الذي تقدم عدم المنع معه في المسألة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حدوثه التي جرت عليها السيرة العقلانية في أمثال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المانع عن انعقاد الجماعة، و يكفي في الاستصحاب تحقق الأثر في زمان الشك فقط و إن لم يكن له أثر فعليّ مبتلى به في زمان اليقين،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مقتضي مانعية شي‌ء إحراز عدمه حين العمل و لو بأصل معتبر و لا أصل في المقام إلّا أصالة عدم المانعية و لا دليل على اعتبارها بنحو الكلية إلّا إذا رجعت إلى الاستصحاب أو في مورد عمل بها الأصحاب و ليس المقام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كفاية مجرد الاطمئنان العقلاني بعدمه فلأنّ عليه المدار في الفقه، و هو المراد بالعلم في اصطلاح الكتاب و السنّة، كما صرّح بذلك جمع من فقهاء الأمة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كفاية مجرد المشاهدة، و قد تقدّم عدم ورود هذا اللفظ في الأدلّة، و كذا لفظ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منشأ عدم الجزم بالفتوى احتمال انصراف السترة </w:t>
      </w:r>
      <w:bookmarkStart w:id="69" w:name="pg12206_123635"/>
    </w:p>
    <w:p>
      <w:pPr>
        <w:pStyle w:val="Heading6"/>
        <w:numPr>
          <w:ilvl w:val="5"/>
          <w:numId w:val="1"/>
        </w:numPr>
        <w:rPr/>
      </w:pPr>
      <w:bookmarkStart w:id="70" w:name="__RefHeading___Toc5838484_417432637"/>
      <w:bookmarkStart w:id="71" w:name="_Toc27"/>
      <w:bookmarkEnd w:id="69"/>
      <w:bookmarkEnd w:id="70"/>
      <w:r>
        <w:rPr>
          <w:rtl w:val="true"/>
        </w:rPr>
        <w:t xml:space="preserve">مسألة </w:t>
      </w:r>
      <w:r>
        <w:rPr/>
        <w:t>15</w:t>
      </w:r>
      <w:r>
        <w:rPr>
          <w:rtl w:val="true"/>
        </w:rPr>
        <w:t xml:space="preserve">: </w:t>
      </w:r>
      <w:r>
        <w:rPr>
          <w:rtl w:val="true"/>
        </w:rPr>
        <w:t>إذا تمّت صلاة الصف المتقدم و كانوا جالسين في مكانهم</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صلاة الصف المتقدم و كانوا جالسين في مكانهم أشكل بالنسبة إلى الصف المتأخر لكونهم حينئذ حائلين غير 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قاموا بعد الإتمام بلا فصل و دخلوا مع الإمام في صلاة أخرى لا يبعد بقاء قدوة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5838486_417432637"/>
      <w:bookmarkStart w:id="73" w:name="_Toc28"/>
      <w:bookmarkEnd w:id="72"/>
      <w:r>
        <w:rPr>
          <w:rtl w:val="true"/>
        </w:rPr>
        <w:t xml:space="preserve">مسألة </w:t>
      </w:r>
      <w:r>
        <w:rPr/>
        <w:t>16</w:t>
      </w:r>
      <w:r>
        <w:rPr>
          <w:rtl w:val="true"/>
        </w:rPr>
        <w:t xml:space="preserve">: </w:t>
      </w:r>
      <w:r>
        <w:rPr>
          <w:rtl w:val="true"/>
        </w:rPr>
        <w:t>الثوب الرقيق الذي يرى الشبح من ورائه حائل لا يجوز معه الاقتداء</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الرقيق الذي يرى الشبح من ورائه حائل لا يجوز معه الاقتداء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5838488_417432637"/>
      <w:bookmarkStart w:id="75" w:name="_Toc29"/>
      <w:bookmarkEnd w:id="74"/>
      <w:r>
        <w:rPr>
          <w:rtl w:val="true"/>
        </w:rPr>
        <w:t xml:space="preserve">مسألة </w:t>
      </w:r>
      <w:r>
        <w:rPr/>
        <w:t>17</w:t>
      </w:r>
      <w:r>
        <w:rPr>
          <w:rtl w:val="true"/>
        </w:rPr>
        <w:t xml:space="preserve">: </w:t>
      </w:r>
      <w:r>
        <w:rPr>
          <w:rtl w:val="true"/>
        </w:rPr>
        <w:t>إذا كان أهل الصفوف اللاحقة</w:t>
      </w:r>
      <w:r>
        <w:rPr>
          <w:rtl w:val="true"/>
        </w:rPr>
        <w:t xml:space="preserve">- </w:t>
      </w:r>
      <w:r>
        <w:rPr>
          <w:rtl w:val="true"/>
        </w:rPr>
        <w:t>غير الصف الأول</w:t>
      </w:r>
      <w:r>
        <w:rPr>
          <w:rtl w:val="true"/>
        </w:rPr>
        <w:t xml:space="preserve">- </w:t>
      </w:r>
      <w:r>
        <w:rPr>
          <w:rtl w:val="true"/>
        </w:rPr>
        <w:t>متفرّقين</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أهل الصفوف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متفرّقين، بأن كان بين بعضهم مع البعض فصل أزيد من الخطوة التي تملأ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قدّامهم من ليس بينهم و بينه البعد المانع، و لم يكن إلى جانبهم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متصلا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بينه و بين من تقدّمه البعد المانع لم يصح اقتداؤهم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الصفّ</w:t>
      </w:r>
    </w:p>
    <w:p>
      <w:pPr>
        <w:pStyle w:val="BookText"/>
        <w:rPr/>
      </w:pPr>
      <w:r>
        <w:rPr>
          <w:rFonts w:ascii="IRNazanin" w:hAnsi="IRNazanin" w:eastAsia="IRNazanin"/>
          <w:color w:val="111111"/>
          <w:sz w:val="28"/>
          <w:sz w:val="28"/>
          <w:szCs w:val="28"/>
          <w:rtl w:val="true"/>
          <w:lang w:bidi="fa-IR"/>
        </w:rPr>
        <w:t>و الجدار عن مثله، و الحق أنّه احتمال 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الانصراف إلى غيرهم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كانوا متهيّئين للاقتداء بالإمام في صلاة أخرى حكم عليهم بما تقدّم في المسألة السادسة، فيكون المدار حينئذ على الصفّ لا على الاشتغال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الإمامة و الائتمام، و يمكن إجراء حكم المتهيئين عليهم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أنّ المناط في السترة و الجدار ما ينافي الوحدة الاجتماعية و الاتصالية عرفا، و هو حاصل فيه و في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الأعصار الذي يحكي 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وجود المناط في بعض الأقسام مشكل، بل ممنوع خصوصا إذا كان يرتفع و ينحط بجريان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البعد المانع حينئذ إن علم به، و مع الشك فالمرجع استصحاب صحة الائتمام و الاقتداء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البعد، و كفاية الاتصال من إحدى الجوانب إلى الإمام و لو</w:t>
      </w:r>
      <w:r>
        <w:rPr>
          <w:rFonts w:eastAsia="Amiri" w:cs="Amiri" w:ascii="Amiri" w:hAnsi="Amiri"/>
          <w:color w:val="111111"/>
          <w:sz w:val="28"/>
          <w:szCs w:val="28"/>
          <w:rtl w:val="true"/>
          <w:lang w:bidi="ar-SA"/>
        </w:rPr>
        <w:t xml:space="preserve">. </w:t>
      </w:r>
      <w:bookmarkStart w:id="76" w:name="pg12206_123636"/>
    </w:p>
    <w:p>
      <w:pPr>
        <w:pStyle w:val="BookText"/>
        <w:rPr/>
      </w:pPr>
      <w:bookmarkEnd w:id="76"/>
      <w:r>
        <w:rPr>
          <w:rFonts w:ascii="Amiri" w:hAnsi="Amiri" w:eastAsia="Amiri" w:cs="Amiri"/>
          <w:color w:val="111111"/>
          <w:sz w:val="28"/>
          <w:sz w:val="28"/>
          <w:szCs w:val="28"/>
          <w:rtl w:val="true"/>
          <w:lang w:bidi="ar-SA"/>
        </w:rPr>
        <w:t xml:space="preserve">الأول فلا بد فيه من عدم الفصل بين أهله، فمعه لا يصح اقتداء من بعد عن الإمام أو عن المأموم من طرف الإمام بالبعد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5838490_417432637"/>
      <w:bookmarkStart w:id="78" w:name="_Toc30"/>
      <w:bookmarkEnd w:id="77"/>
      <w:r>
        <w:rPr>
          <w:rtl w:val="true"/>
        </w:rPr>
        <w:t xml:space="preserve">مسألة </w:t>
      </w:r>
      <w:r>
        <w:rPr/>
        <w:t>18</w:t>
      </w:r>
      <w:r>
        <w:rPr>
          <w:rtl w:val="true"/>
        </w:rPr>
        <w:t xml:space="preserve">: </w:t>
      </w:r>
      <w:r>
        <w:rPr>
          <w:rtl w:val="true"/>
        </w:rPr>
        <w:t>لو تجدّد البعد في أثناء الصّلاة بطلت الجماعة و صار منفردا</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 البعد في أثناء الصّلاة بطلت الجماعة و صار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يلتفت و بقي على نيّة الاقتداء فإن أتى بما ينافي صلاة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للمتابعة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صلاته و إلّا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5838492_417432637"/>
      <w:bookmarkStart w:id="80" w:name="_Toc31"/>
      <w:bookmarkEnd w:id="79"/>
      <w:r>
        <w:rPr>
          <w:rtl w:val="true"/>
        </w:rPr>
        <w:t xml:space="preserve">مسألة </w:t>
      </w:r>
      <w:r>
        <w:rPr/>
        <w:t>19</w:t>
      </w:r>
      <w:r>
        <w:rPr>
          <w:rtl w:val="true"/>
        </w:rPr>
        <w:t xml:space="preserve">: </w:t>
      </w:r>
      <w:r>
        <w:rPr>
          <w:rtl w:val="true"/>
        </w:rPr>
        <w:t>إذا انتهت صلاة الصّف المتقدم من جهة كونهم مقصّرين، أو عدلوا إلى الانفراد</w:t>
      </w:r>
      <w:r>
        <w:rPr>
          <w:rtl w:val="true"/>
        </w:rPr>
        <w:t xml:space="preserve">- </w:t>
      </w:r>
      <w:r>
        <w:rPr>
          <w:rtl w:val="true"/>
        </w:rPr>
        <w:t>فالأقوى بطلان اقتداء المتأخر، للبعد</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انتهت صلاة الصّف المتقدم من جهة كونهم مقصّرين، أو عدلوا إلى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بطلان اقتداء المتأخر، للبعد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عاد المتقدم إلى الجماعة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الأمر كذلك من جهة الحيلولة أيضا على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5838494_417432637"/>
      <w:bookmarkStart w:id="82" w:name="_Toc32"/>
      <w:bookmarkEnd w:id="81"/>
      <w:r>
        <w:rPr>
          <w:rtl w:val="true"/>
        </w:rPr>
        <w:t xml:space="preserve">مسألة </w:t>
      </w:r>
      <w:r>
        <w:rPr/>
        <w:t>20</w:t>
      </w:r>
      <w:r>
        <w:rPr>
          <w:rtl w:val="true"/>
        </w:rPr>
        <w:t xml:space="preserve">: </w:t>
      </w:r>
      <w:r>
        <w:rPr>
          <w:rtl w:val="true"/>
        </w:rPr>
        <w:t>الفصل</w:t>
      </w:r>
      <w:r>
        <w:rPr>
          <w:rtl w:val="true"/>
        </w:rPr>
        <w:t xml:space="preserve">- </w:t>
      </w:r>
      <w:r>
        <w:rPr>
          <w:rtl w:val="true"/>
        </w:rPr>
        <w:t>لعدم دخول الصفّ المتقدم في الصلاة لا يضرّ بعد كونهم متهيّئين للجماعة</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دخول الصفّ المتقدم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بعد كونهم متهيّئين للجماعة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لأهل الصفّ المتأخر الإحرام قبل إحرام المتقدّم، و إن 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الأمر</w:t>
      </w:r>
    </w:p>
    <w:p>
      <w:pPr>
        <w:pStyle w:val="BookText"/>
        <w:rPr/>
      </w:pPr>
      <w:r>
        <w:rPr>
          <w:rFonts w:ascii="Amiri" w:hAnsi="Amiri" w:eastAsia="Amiri" w:cs="Amiri"/>
          <w:color w:val="111111"/>
          <w:sz w:val="28"/>
          <w:sz w:val="28"/>
          <w:szCs w:val="28"/>
          <w:rtl w:val="true"/>
          <w:lang w:bidi="ar-SA"/>
        </w:rPr>
        <w:t>بوسائط كثيرة بالإجماع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فيما يمنع عن الائتمام بعدا كان أو غيره بين الصفّين أو بين أبعاض صف واحد لم يكن قدامه صف آخر جامع لشرائط القدوة و فاقد لموانعها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العاشرة، إذ لا فرق في المانع بين كونه حائلا أو بعدا، و الكبرى في الجميع واحدة و إن تعدّدت الصغريات و اختلفت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الحادية عشر و غيرها، و يمكن أن يجتمع مانعية البعد مع الحائل بالنسبة إليهم إن بقوا في مكانهم غير مشغولين بالجماعة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القطعية، كما تقدّم نقلها عن الجواهر في المسألة السادسة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للتهيّؤ مراتب متفاوتة، و المتيقّن منها هي المرتبة القريبة عرفا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جعل ذلك مانعا، و إن لم يكن له دليل يعتمد عليه</w:t>
      </w:r>
      <w:r>
        <w:rPr>
          <w:rFonts w:eastAsia="Amiri" w:cs="Amiri" w:ascii="Amiri" w:hAnsi="Amiri"/>
          <w:color w:val="111111"/>
          <w:sz w:val="28"/>
          <w:szCs w:val="28"/>
          <w:rtl w:val="true"/>
          <w:lang w:bidi="ar-SA"/>
        </w:rPr>
        <w:t xml:space="preserve">. </w:t>
      </w:r>
      <w:bookmarkStart w:id="83" w:name="pg12206_123637"/>
    </w:p>
    <w:p>
      <w:pPr>
        <w:pStyle w:val="BookText"/>
        <w:rPr/>
      </w:pPr>
      <w:bookmarkEnd w:id="83"/>
      <w:r>
        <w:rPr>
          <w:rFonts w:ascii="Amiri" w:hAnsi="Amiri" w:eastAsia="Amiri" w:cs="Amiri"/>
          <w:color w:val="111111"/>
          <w:sz w:val="28"/>
          <w:sz w:val="28"/>
          <w:szCs w:val="28"/>
          <w:rtl w:val="true"/>
          <w:lang w:bidi="ar-SA"/>
        </w:rPr>
        <w:t>كذلك من حيث الحيلولة على ما سبق</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5838496_417432637"/>
      <w:bookmarkStart w:id="85" w:name="_Toc33"/>
      <w:bookmarkEnd w:id="84"/>
      <w:r>
        <w:rPr>
          <w:rtl w:val="true"/>
        </w:rPr>
        <w:t xml:space="preserve">مسألة </w:t>
      </w:r>
      <w:r>
        <w:rPr/>
        <w:t>21</w:t>
      </w:r>
      <w:r>
        <w:rPr>
          <w:rtl w:val="true"/>
        </w:rPr>
        <w:t xml:space="preserve">: </w:t>
      </w:r>
      <w:r>
        <w:rPr>
          <w:rtl w:val="true"/>
        </w:rPr>
        <w:t>إذا علم بطلان صلاة الصفّ المتقدم تبطل جماعة المتأخر من جهة الفصل أو الحيلولة</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بطلان صلاة الصفّ المتقدم تبطل جماعة المتأخر من جهة الفصل أو الحيلولة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كانوا غير ملتفتين للبطلان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الجهل بحالهم تحمل على الصحة، و 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يضرّ فصلهم إذا كانت صلاتهم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علم الصف المتأخر ببطلان الصف المتقدم على أقسام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الصف المتأخر بأنّ الصف المتقدم عالم ببطلان صلاتهم و لا ريب في البطلان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بأنّ الصف المتقدم عالم بصحة صلاتهم، و لا دليل على البطلان في هذا القسم، لفرض حكم الشرع بصحة صلاة الصف المتقدم، و يمكن أن يكون الحكم الظاهري في حق الصف المتقدّم موضوعا للصف المتأخّر خصوصا في هذا الأمر العام البلوى الذي قلّ ما يخلو عمن تفسد صلاته في الجماعات العظيمة سيّما في أوائل الإسلام التي قلّت معرفتهم بالأحكام، هذا مع تحقق قصد القربة من الصف المتأخر في أصل الصّلاة، و إلّا فتبطل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أهل الصف المتأخّر أنّ الصف المتقدم شاك في صحة اقتدائهم و صلاتهم، و الظاهر صحة جريان أصالة الصحة بالنسبة إليهم، فيكون في حكم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أقسام أخرى يغنينا عن التعرّض لها عدم الابتلاء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المانعية ما كان عند المقتدي و بحسب إحرازه مع كون المانع متحققا واقعا، هذا إذا كانوا بحيث لو التفتوا لكانت باطلة لديهم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صحيحة عندهم اجتهادا أو تقليدا فيأتي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الصحة، و السيرة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السترة و الجدار و الحائل عنه، و لأنّ الظاهر أنّ صحة الصلاة بحسب القواعد الشرعية و في ظاهر الشريعة تكفي في ارتباط صلاة المأموم مع </w:t>
      </w:r>
      <w:bookmarkStart w:id="86" w:name="pg12206_123638"/>
    </w:p>
    <w:p>
      <w:pPr>
        <w:pStyle w:val="BookText"/>
        <w:rPr/>
      </w:pPr>
      <w:bookmarkEnd w:id="86"/>
      <w:r>
        <w:rPr>
          <w:rFonts w:ascii="Amiri" w:hAnsi="Amiri" w:eastAsia="Amiri" w:cs="Amiri"/>
          <w:color w:val="111111"/>
          <w:sz w:val="28"/>
          <w:sz w:val="28"/>
          <w:szCs w:val="28"/>
          <w:rtl w:val="true"/>
          <w:lang w:bidi="ar-SA"/>
        </w:rPr>
        <w:t>تقليدهم، و إن كانت باطلة بحسب تقليد الصف المتأخّر</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5838498_417432637"/>
      <w:bookmarkStart w:id="88" w:name="_Toc34"/>
      <w:bookmarkEnd w:id="87"/>
      <w:r>
        <w:rPr>
          <w:rtl w:val="true"/>
        </w:rPr>
        <w:t xml:space="preserve">مسألة </w:t>
      </w:r>
      <w:r>
        <w:rPr/>
        <w:t>22</w:t>
      </w:r>
      <w:r>
        <w:rPr>
          <w:rtl w:val="true"/>
        </w:rPr>
        <w:t xml:space="preserve">: </w:t>
      </w:r>
      <w:r>
        <w:rPr>
          <w:rtl w:val="true"/>
        </w:rPr>
        <w:t>لا يضرّ الفصل بالصبيّ المميّز</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الفصل بالصبيّ المميّز ما لم يعلم بطلان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5838500_417432637"/>
      <w:bookmarkStart w:id="90" w:name="_Toc35"/>
      <w:bookmarkEnd w:id="89"/>
      <w:r>
        <w:rPr>
          <w:rtl w:val="true"/>
        </w:rPr>
        <w:t xml:space="preserve">مسألة </w:t>
      </w:r>
      <w:r>
        <w:rPr/>
        <w:t>23</w:t>
      </w:r>
      <w:r>
        <w:rPr>
          <w:rtl w:val="true"/>
        </w:rPr>
        <w:t xml:space="preserve">: </w:t>
      </w:r>
      <w:r>
        <w:rPr>
          <w:rtl w:val="true"/>
        </w:rPr>
        <w:t>إذا شك في حدوث البعد في الأثناء بنى على عدمه</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حدوث البعد في الأثناء بنى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شكّ في تحققه من الأول وجب إحراز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p>
    <w:p>
      <w:pPr>
        <w:pStyle w:val="BookText"/>
        <w:rPr/>
      </w:pPr>
      <w:r>
        <w:rPr>
          <w:rFonts w:ascii="Amiri" w:hAnsi="Amiri" w:eastAsia="Amiri" w:cs="Amiri"/>
          <w:color w:val="111111"/>
          <w:sz w:val="28"/>
          <w:sz w:val="28"/>
          <w:szCs w:val="28"/>
          <w:rtl w:val="true"/>
          <w:lang w:bidi="ar-SA"/>
        </w:rPr>
        <w:t>الإمام، و صلاة المأمومين، بعضهم مع بعض، و علم الصف اللاحق ببطلان صلاة الصف السابق لا يلزم البطلان في ظاهر الشريعة أيضا فضلا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بين كون الأمارات كاشفة عن مصلحة في موردها، أو كانت أعذارا محضة فقط، لأنّ كلا منهما تسهيل و امتنان، و مقتضاهما صحة ترتب الأثر بالنسبة إلى الغير أيضا إلّا أن يدل دليل على الخلاف، و لم نعثر على دليل معتبر كذلك، و قد مرّ في مسائل التقليد 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التالي تتمة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الصف المتقدّم كلّهم من العامة يصح ائتمام الصف اللاحق لصحة الصف المتقدم باعتقادهم في ظاهر الشرع، و كذا في سائر المذاهب المختلفة من الشيعة و كذا لو كان شخص واحد منهم في 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لشرعية عباداته، فيكون كغيره حينئذ، مضافا إلى إطلاق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عن يمين الرجل في الصّلاة إذا ضبط الصف جماعة</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و مقتضى إطلاقه الصحة و لو كانت عباداته تمرينية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العلم ببطلان صلاة الصبيّ لا يوجب بطلان الائتمام أيضا إلّا إذا كان الفصل به مما لا يغتفر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 البعد إذا أحرز في الحالة السابقة، و مع عدم الإحراز لا يجري الاستصحاب، و يصح الرجوع إلى القرائن المفيدة للاطمئنان وجودا أو عدما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إحراز وجود الشرط و فقد المانع في الجماعة حدوثا و بقاء</w:t>
      </w:r>
      <w:r>
        <w:rPr>
          <w:rFonts w:eastAsia="Amiri" w:cs="Amiri" w:ascii="Amiri" w:hAnsi="Amiri"/>
          <w:color w:val="111111"/>
          <w:sz w:val="28"/>
          <w:szCs w:val="28"/>
          <w:rtl w:val="true"/>
          <w:lang w:bidi="ar-SA"/>
        </w:rPr>
        <w:t xml:space="preserve">. </w:t>
      </w:r>
      <w:bookmarkStart w:id="91" w:name="pg12206_123639"/>
    </w:p>
    <w:p>
      <w:pPr>
        <w:pStyle w:val="BookText"/>
        <w:rPr/>
      </w:pPr>
      <w:bookmarkEnd w:id="91"/>
      <w:r>
        <w:rPr>
          <w:rFonts w:ascii="Amiri" w:hAnsi="Amiri" w:eastAsia="Amiri" w:cs="Amiri"/>
          <w:color w:val="111111"/>
          <w:sz w:val="28"/>
          <w:sz w:val="28"/>
          <w:szCs w:val="28"/>
          <w:rtl w:val="true"/>
          <w:lang w:bidi="ar-SA"/>
        </w:rPr>
        <w:t xml:space="preserve">يكون مسبوقا بالقرب، كما إذا كان قريبا من الإمام الذي يريد أن يأتمّ به فشك في أنّه تقدّم عن مكانه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5838502_417432637"/>
      <w:bookmarkStart w:id="93" w:name="_Toc36"/>
      <w:bookmarkEnd w:id="92"/>
      <w:r>
        <w:rPr>
          <w:rtl w:val="true"/>
        </w:rPr>
        <w:t xml:space="preserve">مسألة </w:t>
      </w:r>
      <w:r>
        <w:rPr/>
        <w:t>24</w:t>
      </w:r>
      <w:r>
        <w:rPr>
          <w:rtl w:val="true"/>
        </w:rPr>
        <w:t xml:space="preserve">: </w:t>
      </w:r>
      <w:r>
        <w:rPr>
          <w:rtl w:val="true"/>
        </w:rPr>
        <w:t>إذا تقدّم المأموم على الإمام في أثناء الصلاة سهوا أو جهلا أو اضطرارا صار منفردا</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 المأموم على الإمام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أو جهلا أو اضطرارا صار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له تجديد الاقتداء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عاد بلا فصل لا يبعد بقاء قدوته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5838504_417432637"/>
      <w:bookmarkStart w:id="95" w:name="_Toc37"/>
      <w:bookmarkEnd w:id="94"/>
      <w:r>
        <w:rPr>
          <w:rtl w:val="true"/>
        </w:rPr>
        <w:t xml:space="preserve">مسألة </w:t>
      </w:r>
      <w:r>
        <w:rPr/>
        <w:t>25</w:t>
      </w:r>
      <w:r>
        <w:rPr>
          <w:rtl w:val="true"/>
        </w:rPr>
        <w:t xml:space="preserve">: </w:t>
      </w:r>
      <w:r>
        <w:rPr>
          <w:rtl w:val="true"/>
        </w:rPr>
        <w:t>يجوز</w:t>
      </w:r>
      <w:r>
        <w:rPr>
          <w:rtl w:val="true"/>
        </w:rPr>
        <w:t xml:space="preserve">- </w:t>
      </w:r>
      <w:r>
        <w:rPr>
          <w:rtl w:val="true"/>
        </w:rPr>
        <w:t>على الأقوى</w:t>
      </w:r>
      <w:r>
        <w:rPr>
          <w:rtl w:val="true"/>
        </w:rPr>
        <w:t xml:space="preserve">- </w:t>
      </w:r>
      <w:r>
        <w:rPr>
          <w:rtl w:val="true"/>
        </w:rPr>
        <w:t>الجماعة بالاستدارة حول الكعبة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بالاستدارة حول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عدم تقدّم المأموم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القرب، و عدم المانع عن انعقاد الجماعة، و قد مرّ في المسألة الثالثة عشر نظير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الشرطية و المانعية للجماعة معتبرة فيها حدوثا و بقاء، لظواهر الأدلّة، و مع فقد الشرط أو وجود المانع ينتفي المشروط قهرا، سواء كان الانتفاء سهوا أم جهلا، أم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العدول إلى الاقتداء في الأثناء، و قد مرّ في المسألة الخامسة عشر ما يتعلق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بحيث يصدق بقاء القدوة عرفا حتّى بناء على المسامحة العرفية، فيجري استصحاب بقاء الإمامة و الائتمام حينئذ، و كذا في كلّ مورد زالت القدوة لاضطرار و نحوه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الشهيد في الذكرى من الإجماع العملي، و ذهب إليه جمع منهم الشهيد الثاني و المحقق الثاني، فيكون مثل هذا الإجماع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وجوب تأخّر المأموم عن الإمام في الجماعة و الائتمام فيجوز تقدّمه عليه في الجماعة المستديرة حول الكعبة بالنسبة إلى الجهة التي توجه إليها الإمام، كما هو المتفاهم عرفا من التقدّم و التأخر في الجماعة لا التقدم و التأخر بالنسبة إلى نفس الكعبة المشرّفة حتّى لا يصدق بالنسبة إلى الإمام و المأموم الواقفين في الدائرة المفروضة حول الكعبة المشرّفة فإنّه خلاف الظاهر من أدلّة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الدائرة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أحوط منه عدم أقربيته مع ذلك إلى الكعبة و أحوط من ذلك تقدم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أقربيته مع ذلك إلى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الإجماع العملي من فقهاء الإمامية مشكل جدّا، بل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ريب في تحقق السيرة من المسلمين عليها، و لكن انتهاؤها إلى زمن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المتحقق في هذه الأعصار أول الكلام و إن كان لا يبعد ذلك فيكفي حينئذ في الحكم عدم إشارة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الردع في مثل هذا الأمر الذي يكون محل الابتلاء و كونه مسكوتا عنه حتّى أنّه لم يسأل عنه أحد من الرواة و لم يبيّنه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أيضا فيعلم من ذلك إمضاؤهم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الجماعة و إلّا لصدر الإنكار و لو على نحو الإجمال و الإشارة، كما صدر الإنكار على الجماعة في النافلة، و بطلانها خلف المقاصير المحدثة في زمن خلفاء الجور و غيرهما من البدع المستحدثة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أنكرها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التقدّم و التأخّر ملحوظا بحسبها في هذه الجماعة و بناء على جواز تساوي المأموم مع الإمام في الموقف يصح التساوي فيها أيضا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ذلك في خصوص زوايا البيت الشريف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التردّد و عدم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وصول الردع عن السيرة الحاصلة في الجماعة بنحو الاستدارة حول الكعبة، و الذين تقوم بهم السيرة غير ملتزمين بعدم التقدّم على الإمام بحسب الدائرة، و لا ملاحظة عدم الأقربية منه في زوايا البيت الشريف فورد الإمضاء على السيرة المشتملة على هذه الجهات، كما هو واضح لمن تأمّل جماعتهم في أيّام الموسم، فهذا النحو من الجماعة سواء إقامتها العامة أو الخاصة أو هما معا، موجب لتحقق الإمضاء و التقرير بالنحو الأعم</w:t>
      </w:r>
      <w:r>
        <w:rPr>
          <w:rFonts w:eastAsia="Amiri" w:cs="Amiri" w:ascii="Amiri" w:hAnsi="Amiri"/>
          <w:color w:val="111111"/>
          <w:sz w:val="28"/>
          <w:szCs w:val="28"/>
          <w:rtl w:val="true"/>
          <w:lang w:bidi="ar-SA"/>
        </w:rPr>
        <w:t xml:space="preserve">. </w:t>
      </w:r>
      <w:bookmarkStart w:id="96" w:name="pg12206_123641"/>
    </w:p>
    <w:p>
      <w:pPr>
        <w:pStyle w:val="Heading4"/>
        <w:numPr>
          <w:ilvl w:val="3"/>
          <w:numId w:val="1"/>
        </w:numPr>
        <w:rPr/>
      </w:pPr>
      <w:bookmarkStart w:id="97" w:name="__RefHeading___Toc5838506_417432637"/>
      <w:bookmarkStart w:id="98" w:name="_Toc38"/>
      <w:bookmarkEnd w:id="96"/>
      <w:bookmarkEnd w:id="97"/>
      <w:r>
        <w:rPr>
          <w:rtl w:val="true"/>
        </w:rPr>
        <w:t>فصل في أحكام الجماعة</w:t>
      </w:r>
      <w:bookmarkEnd w:id="98"/>
    </w:p>
    <w:p>
      <w:pPr>
        <w:pStyle w:val="Heading5"/>
        <w:numPr>
          <w:ilvl w:val="4"/>
          <w:numId w:val="1"/>
        </w:numPr>
        <w:rPr/>
      </w:pPr>
      <w:bookmarkStart w:id="99" w:name="__RefHeading___Toc5838508_417432637"/>
      <w:bookmarkStart w:id="100" w:name="_Toc39"/>
      <w:bookmarkEnd w:id="99"/>
      <w:r>
        <w:rPr>
          <w:rtl w:val="true"/>
        </w:rPr>
        <w:t>اشارة</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الجماعة</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5838510_417432637"/>
      <w:bookmarkStart w:id="102" w:name="_Toc40"/>
      <w:bookmarkEnd w:id="101"/>
      <w:r>
        <w:rPr>
          <w:rtl w:val="true"/>
        </w:rPr>
        <w:t xml:space="preserve">مسألة </w:t>
      </w:r>
      <w:r>
        <w:rPr/>
        <w:t>1</w:t>
      </w:r>
      <w:r>
        <w:rPr>
          <w:rtl w:val="true"/>
        </w:rPr>
        <w:t xml:space="preserve">: </w:t>
      </w:r>
      <w:r>
        <w:rPr>
          <w:rtl w:val="true"/>
        </w:rPr>
        <w:t>الأحوط ترك المأموم القراءة في الركعتين الأوليين</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المأموم القراءة في الركعتين الأوليين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أولا من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البحث تارة في الأوليين من الإخفاتية، و أخرى في الأوّلتين من الجهرية، و ثالثة في الأخيرتين من الإخفاتية، و رابعة في الأخيرتين من الجهرية، و يأتي كلّ ذلك في هذه المسألة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الأصل اللفظي و العملي و المرتكزات بقاء جميع ما كان ثابتا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كان أو مندوبا، شرطا أو جزءا أو مانعا في صلاة الجماعة أيضا إلّا مع الدليل على السقوط فيها فلا يجد المسلمون فرقا فيها بين الصّلاتين إلّا ما ثبت لديهم من المخالفة في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جرت عادتهم على التمييز بين الإمام المرضيّ و غيره بترك القراءة خلف الأول و القراءة خلف الثاني، و لا ريب أنّ ذلك مخالف للمجاملة المأمور بها و المرغب إليها، و حينئذ فالإطلاقات الدالّة على ترك القراءة مطلقا لا ظهور لها في الحرمة بقول مطلق، لورودها في مقام ردعهم عن عادتهم لا لبيان حكم اللّه الواقعي من كلّ جهة، و احتمال ذلك يكفي في عدم الجزم بالحرمة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الأصول أنّ الأمر الوارد بعد الحظر، بل في مورد توهمه لا ظهور له في الوجوب و كذا النهي الوارد في مورد توهم الأمر لا ظهور له في الحرمة للاحتفاف بما يصلح للإجمال و الإهمال إن لم يكن ذلك من القرينة على الخلاف، و إلّا فالمرجع إنّما هو القرينة فقط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حرمة القراءة خلف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بطلان الصّلاة، لأنّها إما نفسية أو 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الأخير فواضح، و أما على الأول فيكون العمل مشتملا على الجزء المحرّم المبغوض، و التقرّب بالمشتمل على المبغوض غير مأنوس لدى العقلاء، مع العلم بأنّ كيفية الامتثالات الشرعية منزلة على المأنوس لديهم لو لم نقل إنّه من مجرد الإثم القلبي، و لا يتعدّى إلى العمل الخارجي، كما عليه جمع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قرأ بعنوان الجزئية و أمّا إذا قرأ بقصد مطلق القرآنية فلا حرمة في البيّن أصلا حتّى يبحث عن البطلان و عدمه، و لو كنا نحن و هذه الأمور المسلمة لقلنا بعدم حرمة القراءة خلف الإمام مطلقا إلّا إذا ثبت بدليل صحيح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محلّه أنّه مع الشك في الصحة و الفساد تجري أصالة الصحة و استصحابها، و مع الشك في المانعية تجري أصالة عدم المانعية فلو قرأ المأموم خلف إمامه و شك في صحة صلاته و بطلانها و مانعية القراءة و عدمها تجري أصالة الصحة و عدم المانعية إلّا إذا ثبتت المانعية بدليل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خلف الإمام تتصوّر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خلف الإمام المرضيّ جهلا بالحكم أو بحسب الارتكاز و زعم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خلفه لعدم الاعتناء بإمامته، أو قصد إيذائه و إهانته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بقصد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خلفه بقصد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إنّما هو مورد المقام، و يمكن أن تحمل بعض الأخبار الناهية على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القراءة محرّمة على المأموم تكليفيا أو وضعيا أو هما معا في هذا الأمر العام البلوى في جميع الأعصار و الأمصار لاشتهر من أول البعثة بين الأمة اشتهار الشمس في رابعة النهار و لم تصل النوبة إلى اجتهادات الأعلام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المستند أنّ حرمة القراءة خلف الإمام للمأموم غير المسبوق في الجهرية كانت مشهورة عند الطبقة الثالثة، و الكراهة عند الطبقة الرابعة، و لم يتعرّض للمشهور بين الطبقتين الأوّلتين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تأتي إن شاء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تعالى الأخبار المتكلّفة لحكم هذه الجهة، و ما هذا حاله فكيف يجزم الفقيه بالفتوى بشي‌ء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 أولتي الإخفاتية بحسب الأدلّة الخاصة فهي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التي استظهر منها الحرمة كموثق ابن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خلف من ارتضي به أقرأ خلفه؟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رضيت به فلا تقرأ خلفه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ابن كثير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رجل عن القراءة خلف الإمام،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الإمام ضامن للقراءة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كنا نحن و هذا الخبر لا نحكم بحرمة القراءة لأنّ المضمون عنه لا يحرم عليه أداء ما ضمنه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مسلم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خلف إمام يأتم به فمات بعث على غير الفطرة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 الفطرة هي الإسلام بعرضه العريض فمن ترك حكما من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إلزاميا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ترك بعض محاسن أخلاقه يكون على غير الفطرة من هذه الجهة لا أن يكون على غير الفطرة الإسلامية رأسا بحيث كان كافرا، و يدل على ما ذكرنا أخبار متفرّقة في أبواب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من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و قصّ الشارب، و نتف الإبط، و حلق العانة، و الاختتان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الكفر قد يكون من كل جهة، و أخرى يكون من بعض الجهات، و يدل عليه أخبار متفرّقة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الرشا في الأحكام فهو الكفر</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فما ورد في الصحيح المزبور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قرأ خلف من يأتم به بعث على غير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له في الحرمة إلّا بدليل خارجي، لاحتمال أن تكون هذه الفطرة من المندوبات و الأخلاقيات و المجاملات، فالفطرة كالعام الانحلالي الأصولي المنحل إلى جميع ما في الإسلام من الأحكام و الآداب و السنن و المجاملات، فكلّ من ترك شيئا منها يخرج من الفطرة، من هذه الجهة و إن بقي عليها من جهات أخر، و كذا الكلام بعينه في الكفر، إذ الإيمان مبثوث على الجوارح، كما في نصوص مستفيضة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الخاصة ما فصّل فيه بين الجهرية و الإخفاتية، مثل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خلف الإمام أقرأ خلفه؟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التي لا يجهر فيها بالقراءة فإنّ ذلك جعل إليه، فلا تقرأ خلفه، و أمّا الصّلاة التي يجهر فيها فإنّما أمر بالجهر لينصت من خلفه فإن سمعت فأنصت و إن لم تسمع فاقرأ</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صحيحي الحلبي و زرارة </w:t>
      </w:r>
      <w:r>
        <w:rPr>
          <w:rStyle w:val="FootnoteAnchor"/>
          <w:rtl w:val="true"/>
        </w:rPr>
        <w:footnoteReference w:id="39"/>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جعل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الضمان الذي مرّ في خبر ابن كثير و قد تقدّم عدم دلالته على الحرمة فيسقط بذلك ظهور النهي عنها أيضا، مع أنّ في هذا التعليل خفاء جدّا، لأنّ أصل القراءة مطلقا جعل للإمام و هي في ضمانه مطلقا، فلا فرق بين الجهرية و الإخفاتية، و حيث إنّ الإخفاتية مقام توهم وجوب القراءة على المأموم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هذا التوهّم فلا تقرأ خلفه فلا يستفاد منه الحرمة، لما مرّ في الأمر الرابع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المرافقي المنجبر بالشهرة عن جعفر بن محمد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القراءة خلف الإمام،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خلف إمام تولاه و تثق به فإنّه يجزيك قراءته، و إن أحببت أن تقرأ فاقرأ في ما يخافت به، فإذا جهر فأنصت، قال </w:t>
      </w:r>
    </w:p>
    <w:p>
      <w:pPr>
        <w:pStyle w:val="BookText"/>
        <w:rPr/>
      </w:pPr>
      <w:r>
        <w:rPr>
          <w:rFonts w:ascii="Amiri" w:hAnsi="Amiri" w:eastAsia="Amiri" w:cs="Amiri"/>
          <w:color w:val="111111"/>
          <w:sz w:val="28"/>
          <w:sz w:val="28"/>
          <w:szCs w:val="28"/>
          <w:rtl w:val="true"/>
          <w:lang w:bidi="ar-SA"/>
        </w:rPr>
        <w:t xml:space="preserve">من الإخفاتية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فيهما مع الإمام، و إن كان الأقوى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يشتغل بالتسبيح، و التحميد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تعالى وَ أَنْصِتُوا لَعَلَّكُمْ تُرْحَمُونَ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يقرأ الرجل في الأولى و العصر خلف الإمام و هو لا يعلم أنّه يقرأ؟،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يقرأ، يكله إلى الإمام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إما بمعنى لا يفهم قراءة الإمام، لكون الصّلاة إخفاتية، أو بمعنى يشك و هو أيضا في حكم القراءة من جهة الحمل على الصحة، و على أيّ حال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ظاهر في الكراهة يشمل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الركعتين اللتين يصمت فيهما الإمام، أ يقرأ فيهما بالحمد و هو إمام يقتدى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قرأت فلا بأس، و إن سكت فلا بأس</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المراد بالصمت هو الإخفات، كما عن جمع، و إنّ المراد بالركعتين الأولتين، لأنّهما المنساق منهما عند الإطلاق خصوصا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سكت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السكوت في الأخيرتين غير مأنوس عند المتشرّعة و حينئذ فعلى فرض ظهور القسم الأول و الثاني في الحرمة يرفع اليد عنها بالقسم الثالث فتحمل على الكراهة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الحرمة، و خروجا عن خلاف من قال بها، و إن لم يكن له دليل يصح الاعتماد عليه، كما مرّ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بل الأصول بعد قصور الأدلّة عن إثبات الحرمة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نسبها الشهيد إلى الأشهر، لما عرفت من قصور الأدلة عن إفادة الحرمة لو لا المعارض فكيف بوجوده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الصلاة على محمد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الأوليين من الجهرية، فإن سمع صوت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ترك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صلّى خلف إمام يقتدى به في الظهر و العصر يقرأ؟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يسبّح و يحمد ربّه و يصلّي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بكر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للمرء أن يصلّي خلف الإمام صلاة لا يجهز فيها بالقراءة فيقوم كأنّه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فيصنع ما 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نصّا و فتوى في أصل مرجوحيتها، و إنّما الخلاف في استظهار الكراهة من الأدلّة أو الحرمة فنسبت الأولى إلى الأشهر تارة و المشهور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إلى جمع من القدماء و المتأخّرين، و قد تقدّمت عبارة المستند في الأمر الثامن مما تعرّضنا له في أول هذا الفصل،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الحرمة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صحيح ابن الحجاج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خلف إمام فلا تقرأنّ شيئا في الأولتين و أنصت لقراءته، و لا تقرأنّ شيئا في الأخيرتين، فإنّ اللّه عزّ و جلّ يقول للمؤمنين وَ إِذا قُرِئَ الْقُرْآنُ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 خلف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لَهُ وَ أَنْصِتُوا لَعَلَّكُمْ تُرْحَمُونَ فالأخيرتان تبع الأولتين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قتيبة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تسمع الهمهمة فلا تقرأ</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يكون خلف الإمام يجهر بالقراءة و هو يقتدي به، هل له أن يقرأ من خلفه؟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ينصت للقرآن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النهي مورد توهم الوجوب فليس ظاهرا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علل عدم القراءة في صحيحي زرارة و ابن الحجاج بالإنصات و هو مندوب إجماعا فكيف يكون ترك القراءة واجبا و فعلها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الحكم المترتبة على ترك القراءة لا العلة الحقيقة فلا بأس بعدم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من المطلقات على النهي عن القراءة خلف الإمام، كما مرّ في القسم الأوّل من الأخبار في حكم الإخفاتية محمول على الكراهة و هي بإطلاقها تشمل الجهرية فتصير قرينة على عدم إرادة الحرمة في هذه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إرادة الكراهة منها في خصوص الإخفاتية كانت قرينة خارجية، مثل خبر المرافقي، و هي تختص بخصوص الإخفاتية فبقي ظهور النّهي في غيرها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صوته فهو يجزئه، و إذا لم يسمع صورته قرأ لنفسه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يناسب الكراهة لا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 الإجزاء من الألفاظ اللااقتضائية تناسب الإلزاميات و غيرها،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 للحرمة، فيصح أن يكون قرينة على التصرّف في الأجزاء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بالحرمة في المقام من باب الأخذ بالأظهر في مقابل الظاهر، و خلاصة دليل القائلين بالحرمة ظاهر النهي عن القراءة، و خلاصة دليل القائلين بالكراهة سقوط الظهور لما مرّ من المناقشات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الجزم بالحرمة مشكل مع قوة احتمال أن تكون مثل هذه النواهي من الأمور الأخلاقية المجاملية، لمراعاة شأن الإمام و مقام إمامته، كما يأتي في </w:t>
      </w:r>
    </w:p>
    <w:p>
      <w:pPr>
        <w:pStyle w:val="BookText"/>
        <w:rPr/>
      </w:pPr>
      <w:r>
        <w:rPr>
          <w:rFonts w:ascii="Amiri" w:hAnsi="Amiri" w:eastAsia="Amiri" w:cs="Amiri"/>
          <w:color w:val="111111"/>
          <w:sz w:val="28"/>
          <w:sz w:val="28"/>
          <w:szCs w:val="28"/>
          <w:rtl w:val="true"/>
          <w:lang w:bidi="ar-SA"/>
        </w:rPr>
        <w:t xml:space="preserve">بل الأحوط و الأولى الإنصات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الأقوى جواز الاشتغال</w:t>
      </w:r>
    </w:p>
    <w:p>
      <w:pPr>
        <w:pStyle w:val="BookText"/>
        <w:rPr/>
      </w:pPr>
      <w:r>
        <w:rPr>
          <w:rFonts w:ascii="Amiri" w:hAnsi="Amiri" w:eastAsia="Amiri" w:cs="Amiri"/>
          <w:color w:val="111111"/>
          <w:sz w:val="28"/>
          <w:sz w:val="28"/>
          <w:szCs w:val="28"/>
          <w:rtl w:val="true"/>
          <w:lang w:bidi="ar-SA"/>
        </w:rPr>
        <w:t>الخامس من مكروهات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يبعد جدّا وجود مفسدة ذاتية في قراءة المأموم في الجهرية خلف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ثبوت الحرمة هل هي تكليفيّة محضة أو وضعية توجب بطلان الصّلاة، مقتضى استصحاب صحة الصّلاة هو الأولى و الثانية تحتاج إلى دليل و هو مفقود إلّا أن يدخل في الزيادة العمدية التي يأتي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مع ذلك مشكل، لأنّ ظاهر النصّ و الفتوى أنّ ما يتعلق بصلاة الجماعة من مراعاة المأموم جانب الإمام له الحكم التكليفي فقط لا الوضعي كما يأتي في لزوم متابعة المأموم للإمام في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لدعوى الإجماع على استحبابه و نسب ذلك إلى الأصحاب ما عدا ابن حمزة، و يظهر ذلك من قوله تعالى لَعَلَّكُمْ تُرْحَمُونَ </w:t>
      </w:r>
      <w:r>
        <w:rPr>
          <w:rStyle w:val="FootnoteAnchor"/>
          <w:rtl w:val="true"/>
        </w:rPr>
        <w:footnoteReference w:id="50"/>
      </w:r>
      <w:r>
        <w:rPr>
          <w:rFonts w:ascii="Amiri" w:hAnsi="Amiri" w:eastAsia="Amiri" w:cs="Amiri"/>
          <w:color w:val="111111"/>
          <w:sz w:val="28"/>
          <w:sz w:val="28"/>
          <w:szCs w:val="28"/>
          <w:rtl w:val="true"/>
          <w:lang w:bidi="ar-SA"/>
        </w:rPr>
        <w:t>أيضا، لأنّ تعريض النفس للرحمة مندوب راجح شرعا و عرفا، فيقال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افعل كذا لعلّك تنال منّي تلطفا و 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تعريضها لرفع العذاب، بل و دفعه أيضا، لقاعدة 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الإنصات إما عن التكلّم الخارجي فقط كما يقتضيه ما قالوه في شأن نزول الآية من أنّهم كانوا يتكلّمون في الصلاة مما يتعلق بها فنهوا عن ذلك فلا ينافي حينئذ الذكر و الدعاء و التسبيح، و كذا إن كان عن التكلّم و خصوص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عن حركة اللسان أصلا لكل ذكر و تسبيح و تهليل و يكون المراد سكونه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ينافي حينئذ مطلق الذكر و التسبيح و التهليل و المنساق منه عرفا هو الإنصات عن التكلم الخارجي أو عنه و عن نفس القراءة أيضا و أما إمساك اللسان عن كلّ ذكر فلا يستفاد منه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فسّر الإنصات بالاستماع و توطين النّفس عليه و بالسكوت، و كلّ ذلك لا ينافي الذكر و التسبيح الخفيّ الذي لا يسمع، لأنّه يصح في المحاورات أن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الاستحباب 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القراءة بقصد القربة المطلقة لا بنية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الأقوى</w:t>
      </w:r>
    </w:p>
    <w:p>
      <w:pPr>
        <w:pStyle w:val="BookText"/>
        <w:rPr/>
      </w:pPr>
      <w:r>
        <w:rPr>
          <w:rFonts w:ascii="Amiri" w:hAnsi="Amiri" w:eastAsia="Amiri" w:cs="Amiri"/>
          <w:color w:val="111111"/>
          <w:sz w:val="28"/>
          <w:sz w:val="28"/>
          <w:szCs w:val="28"/>
          <w:rtl w:val="true"/>
          <w:lang w:bidi="ar-SA"/>
        </w:rPr>
        <w:t>سكت و استمعت إلى قول المتكلّم و هلّت اللّه تعالى بلساني و لا تنافي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وصلت النوبة إلى الأصل العملي، فالمقام من صغريات الأقلّ و الأكثر للعلم بشمول الدليل للتكلّم و الشك في شموله لغيره فيرجع إلى الأصل، و قد ورد النص على طبق هذا المتفاهم العرفي أيضا، ففي صحيح أبي المعزى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حفص الكلبي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أكون خلف الإمام و هو يجهر بالقراءة، فأدعو و أتعوّذ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فادع</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و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فأنصت و سبّح في نفسك</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 إطلاقهما يشمل صورة سماع القراءة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لما مرّ من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و تقدم في صحيح ابن الحجاج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تسمع فاقرأ</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و نحوه غيره المحمول على الندب بقرينة 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خلف إمام يقتدي به في صلاة يجهر فيها بالقراءة فلا يسمع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صمت و إن قرأ</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و هذا نصّ في الجواز، و مثل صحيح ابن الحجاج ظاهر في الوجوب، فيحمل على الندب مع قصوره عن إفادة الوجوب لولاه، لكونه في مقام توهّم المنع، فما نسب إلى جمع من وجوب القراءة منهم الشيخ في المبسوط لا وجه له كما لا وجه لما نسب إلى آخرين من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أنّه مقتضى الجمع بين الأخبار و على ذلك جرت عادة الفقهاء في نظائر المقام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ما نسب إلى الحلّي من القول بالحرمة و إن لم </w:t>
      </w:r>
    </w:p>
    <w:p>
      <w:pPr>
        <w:pStyle w:val="BookText"/>
        <w:rPr/>
      </w:pPr>
      <w:r>
        <w:rPr>
          <w:rFonts w:ascii="Amiri" w:hAnsi="Amiri" w:eastAsia="Amiri" w:cs="Amiri"/>
          <w:color w:val="111111"/>
          <w:sz w:val="28"/>
          <w:sz w:val="28"/>
          <w:szCs w:val="28"/>
          <w:rtl w:val="true"/>
          <w:lang w:bidi="ar-SA"/>
        </w:rPr>
        <w:t xml:space="preserve">الجواز بقصد الجزئية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الأخيرتين من الإخفاتية أو الجهرية فهو كالمنفرد في وجوب القراءة أو التسبيحات مخيّرا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قرأ الإمام فيهما أو</w:t>
      </w:r>
    </w:p>
    <w:p>
      <w:pPr>
        <w:pStyle w:val="BookText"/>
        <w:rPr/>
      </w:pPr>
      <w:r>
        <w:rPr>
          <w:rFonts w:ascii="Amiri" w:hAnsi="Amiri" w:eastAsia="Amiri" w:cs="Amiri"/>
          <w:color w:val="111111"/>
          <w:sz w:val="28"/>
          <w:sz w:val="28"/>
          <w:szCs w:val="28"/>
          <w:rtl w:val="true"/>
          <w:lang w:bidi="ar-SA"/>
        </w:rPr>
        <w:t xml:space="preserve">تثبت النسبة، و عن خلاف من قال بالإباحة بناء على عدم الجزئية حينئذ و لكنّه مخدوش لإمكان قصد الجزئية للفرد بقراءة القرآن، و الذكر، و الدّعاء المشروع في الصلاة و يرشد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ذكرت اللّه فهو من الصلاة</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بل و من إطلاقه يستفاد صحة قصد الجزئية لطبيعة الصلاة أيضا لكن لا بنحو الجزئية المقوّمة، لأنّ للجزئية بنظر العرف، مراتب متفاوتة، و في بعض أخبار علل الصلاة 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و إطلاقه يشمل كل ذكر للّه تعالى و لو لم يكن من واجباتها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إمكان استفادتها من الأدلة، و أصالة عدم المانعية بعد قصور الأدلّة عن إثباتها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التخيير، و أصالة بقائه في جميع كيفيات الصلاة جماعة كانت أو غيرها، مضافا إلى صحيح ابن سنان في أخيرتي الإخفاتية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خلف الإمام في صلاة لا يجهر فيها بالقراءة حتّى يفرغ و كان الرجل مأمونا على القرآن، فلا تقرأ خلفه في الأولتين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التسبيح في الأخيرتين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 فاتحة الكتاب</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ظهوره في التخيير مما لا ينكر و إجمال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الفاتحة مطلقا أو حين الائتمام بغيره، أو حين الإمامة لغيره لا يضرّ بالظهور، مع أنّ المنساق منه عرفا هو الثاني و لعلّ وجه اختياره لها إنّما هو لأجل بيان التشريع عملا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لا لجهة أخرى و لا معارض لدليل التخيير إلّا جملة من الأخبار التي من أجلها تشتت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المعتبر عن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مأمونا على القراءة فلا تقرأ خلفه في الأخيرتين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مرسل،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اتحاده مع ما مرّ من صحيح ابن سنان، و احتمال عثور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خفي على غيره بعيد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محمول على أفضلية اختيار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صحيح زرارة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تقرأنّ شيئا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الأخيرتان تبع للأولتين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 في الأولتين بما مرّ من صحيح أبي المعزى </w:t>
      </w:r>
      <w:r>
        <w:rPr>
          <w:rStyle w:val="FootnoteAnchor"/>
          <w:rtl w:val="true"/>
        </w:rPr>
        <w:footnoteReference w:id="60"/>
      </w:r>
      <w:r>
        <w:rPr>
          <w:rFonts w:ascii="Amiri" w:hAnsi="Amiri" w:eastAsia="Amiri" w:cs="Amiri"/>
          <w:color w:val="111111"/>
          <w:sz w:val="28"/>
          <w:sz w:val="28"/>
          <w:szCs w:val="28"/>
          <w:rtl w:val="true"/>
          <w:lang w:bidi="ar-SA"/>
        </w:rPr>
        <w:t xml:space="preserve">، و خبر زرارة </w:t>
      </w:r>
      <w:r>
        <w:rPr>
          <w:rStyle w:val="FootnoteAnchor"/>
          <w:rtl w:val="true"/>
        </w:rPr>
        <w:footnoteReference w:id="61"/>
      </w:r>
      <w:r>
        <w:rPr>
          <w:rFonts w:ascii="Amiri" w:hAnsi="Amiri" w:eastAsia="Amiri" w:cs="Amiri"/>
          <w:color w:val="111111"/>
          <w:sz w:val="28"/>
          <w:sz w:val="28"/>
          <w:szCs w:val="28"/>
          <w:rtl w:val="true"/>
          <w:lang w:bidi="ar-SA"/>
        </w:rPr>
        <w:t>، و مقتضى كون الأخيرتين تبعا للأولتين كما في ذيله سقوط ظهور النّهي في الأخيرتين أيضا عن إثبات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عرفا في القراءة المعهودة و هي الحمد و السورة، فلا يشمل التسبيح، و مع الشك في ذلك لا يصح التمسّك به و حينئذ فيحمل في الأخيرتين على مرجوحية القراءة بالنسبة إلى التسبيحات كما مرّ في حكم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الذيل مجمل جدّا إذ 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في الجهر و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في الإنصات و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 الحمد دون التسبيح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الجعل الأولى مع قطع النظر عن التسهيلات الأخر التي قررها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هذه الاحتمالات كيف يعتمد عليه في الجزم بالحكم</w:t>
      </w:r>
      <w:r>
        <w:rPr>
          <w:rFonts w:eastAsia="Amiri" w:cs="Amiri" w:ascii="Amiri" w:hAnsi="Amiri"/>
          <w:color w:val="111111"/>
          <w:sz w:val="28"/>
          <w:szCs w:val="28"/>
          <w:rtl w:val="true"/>
          <w:lang w:bidi="ar-SA"/>
        </w:rPr>
        <w:t xml:space="preserve">. </w:t>
      </w:r>
      <w:bookmarkStart w:id="103" w:name="pg12206_123652"/>
    </w:p>
    <w:p>
      <w:pPr>
        <w:pStyle w:val="BookText"/>
        <w:rPr/>
      </w:pPr>
      <w:bookmarkEnd w:id="103"/>
      <w:r>
        <w:rPr>
          <w:rFonts w:ascii="Amiri" w:hAnsi="Amiri" w:eastAsia="Amiri" w:cs="Amiri"/>
          <w:color w:val="111111"/>
          <w:sz w:val="28"/>
          <w:sz w:val="28"/>
          <w:szCs w:val="28"/>
          <w:rtl w:val="true"/>
          <w:lang w:bidi="ar-SA"/>
        </w:rPr>
        <w:t xml:space="preserve">أتى بالتسبيحات، سمع قراءته أو لم يسمع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5838512_417432637"/>
      <w:bookmarkStart w:id="105" w:name="_Toc41"/>
      <w:bookmarkEnd w:id="104"/>
      <w:r>
        <w:rPr>
          <w:rtl w:val="true"/>
        </w:rPr>
        <w:t xml:space="preserve">مسألة </w:t>
      </w:r>
      <w:r>
        <w:rPr/>
        <w:t>2</w:t>
      </w:r>
      <w:r>
        <w:rPr>
          <w:rtl w:val="true"/>
        </w:rPr>
        <w:t xml:space="preserve">: </w:t>
      </w:r>
      <w:r>
        <w:rPr>
          <w:rtl w:val="true"/>
        </w:rPr>
        <w:t>لا فرق في عدم السماع بين أن يكون من جهة البعد، أو من جهة كون المأموم أصمّ، أو من جهة كثرة الأصوات أو نحو ذلك</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عدم السماع بين أن يكون من جهة البعد، أو من جهة كون المأموم أصمّ، أو من جهة كثرة الأصوات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5838514_417432637"/>
      <w:bookmarkStart w:id="107" w:name="_Toc42"/>
      <w:bookmarkEnd w:id="106"/>
      <w:r>
        <w:rPr>
          <w:rtl w:val="true"/>
        </w:rPr>
        <w:t xml:space="preserve">مسألة </w:t>
      </w:r>
      <w:r>
        <w:rPr/>
        <w:t>3</w:t>
      </w:r>
      <w:r>
        <w:rPr>
          <w:rtl w:val="true"/>
        </w:rPr>
        <w:t xml:space="preserve">: </w:t>
      </w:r>
      <w:r>
        <w:rPr>
          <w:rtl w:val="true"/>
        </w:rPr>
        <w:t>إذا سمع بعض قراءة الإمام فالأحوط الترك مطلقا</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بعض قراءة الإمام فالأحوط الترك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الركعتين اللتين يصمت فيها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استظهار أولتي الإخفاتية منه، و مع الشك في شموله للمقام لا وجه للتمسك به كما تقدّم، و حيث إنّه قد استقرّ المذهب في هذه الأعصار و ما قاربها على تخيير المأموم في الأخيرتين بين الحمد و التسبيحات حتّى صار ذلك قريبا من الضروريات بين الإمامية، مع أنّه لا مدرك لسائر الأقوال إلّا هذه الأخبار الظاهرة الخدشة، فلا وجه للتفصيل بأزيد من ذلك و اللّه هو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ما تقدّم من الدليل لجميع هذه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لتمام الأقسام، مع كونه من المسلّمات لدى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المحتملة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القراءة مطلقا بدعوى انصراف دليل المنع إلى صورة سماع التمام، و الظاهر أنّ هذا الانصراف بدويّ لا اعتبار به لدى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بدعوى أنّ المراد سماع صرف الوجود أعمّ من التمام و البعض و يصحّ دعوى مساعدة العرف عليه، لأنّ غيره يحتاج إلى مزيد عناية في الكلام و هي مفقودة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بالنسبة إلى خصوص المسموع و الجواز بالنسبة إلى غيره </w:t>
      </w:r>
      <w:bookmarkStart w:id="108" w:name="pg12206_123653"/>
    </w:p>
    <w:p>
      <w:pPr>
        <w:pStyle w:val="Heading5"/>
        <w:numPr>
          <w:ilvl w:val="4"/>
          <w:numId w:val="1"/>
        </w:numPr>
        <w:rPr/>
      </w:pPr>
      <w:bookmarkStart w:id="109" w:name="__RefHeading___Toc5838516_417432637"/>
      <w:bookmarkStart w:id="110" w:name="_Toc43"/>
      <w:bookmarkEnd w:id="108"/>
      <w:bookmarkEnd w:id="109"/>
      <w:r>
        <w:rPr>
          <w:rtl w:val="true"/>
        </w:rPr>
        <w:t xml:space="preserve">مسألة </w:t>
      </w:r>
      <w:r>
        <w:rPr/>
        <w:t>4</w:t>
      </w:r>
      <w:r>
        <w:rPr>
          <w:rtl w:val="true"/>
        </w:rPr>
        <w:t xml:space="preserve">: </w:t>
      </w:r>
      <w:r>
        <w:rPr>
          <w:rtl w:val="true"/>
        </w:rPr>
        <w:t>إذا قرأ بتخيّل أنّ المسموع غير صوت الإمام ثمَّ تبيّن أنّه صوته</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بتخيّل أنّ المسموع غير صوت الإمام ثمَّ تبيّن أنّه صوته لا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قرأ سهوا في الجهرية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5838518_417432637"/>
      <w:bookmarkStart w:id="112" w:name="_Toc44"/>
      <w:bookmarkEnd w:id="111"/>
      <w:r>
        <w:rPr>
          <w:rtl w:val="true"/>
        </w:rPr>
        <w:t xml:space="preserve">مسألة </w:t>
      </w:r>
      <w:r>
        <w:rPr/>
        <w:t>5</w:t>
      </w:r>
      <w:r>
        <w:rPr>
          <w:rtl w:val="true"/>
        </w:rPr>
        <w:t xml:space="preserve">: </w:t>
      </w:r>
      <w:r>
        <w:rPr>
          <w:rtl w:val="true"/>
        </w:rPr>
        <w:t>إذا شك في السماع و عدمه</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السماع و عدمه، أو أنّ المسموع صوت الإمام أو غيره فالأحوط الترك، و إن كان الأقوى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بدعوى انحلال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سمعت فأنصت و إن لم تسمع فاقرأ</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إلى ذلك، فلا يقرأ كل ما لم يسمع و هذا الوجه حسن ثبوتا و موافق للاحتياط، و لكن الدليل قاصر عن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الشروع في القراءة حين عدم السماع و الإمساك عنها حين السماع و هكذا، و هذا الوجه ساقط ثبوتا و إثباتا، و الأحوط الثاني إن كان بقصد الجزئية، و يجوز مطلقا إن كان بقصد القربة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تسالم الأصحاب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صدق السماع و لو كان بالآلات المكبّرة الحادثة في هذه الأعصار، للإطلاق، و 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إذا كان رؤية أول شهر رمضان بها مع عدم تحقق الرؤية من أحد، فاللازم وجوب الصّوم، مع أنّهم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الآلة بحيث يرى الهلال كل من يمر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مكبّرة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لقلنا بوجوب الصوم أيضا و إن لم تصدق الرؤية عرفا، و لم أر من قال بعدم الوجوب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المانعية، و يصح استصحاب عدم السماع بالعدم الأزلي و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أثبتناه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عدم كونه مأنوسا في الأذهان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لها، مع أصالة الاحتياط في الجماعة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تجري فيما يتعلّق بتحققها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جريانها و قد </w:t>
      </w:r>
      <w:bookmarkStart w:id="113" w:name="pg12206_123654"/>
    </w:p>
    <w:p>
      <w:pPr>
        <w:pStyle w:val="Heading5"/>
        <w:numPr>
          <w:ilvl w:val="4"/>
          <w:numId w:val="1"/>
        </w:numPr>
        <w:rPr/>
      </w:pPr>
      <w:bookmarkStart w:id="114" w:name="__RefHeading___Toc5838520_417432637"/>
      <w:bookmarkStart w:id="115" w:name="_Toc45"/>
      <w:bookmarkEnd w:id="113"/>
      <w:bookmarkEnd w:id="114"/>
      <w:r>
        <w:rPr>
          <w:rtl w:val="true"/>
        </w:rPr>
        <w:t xml:space="preserve">مسألة </w:t>
      </w:r>
      <w:r>
        <w:rPr/>
        <w:t>6</w:t>
      </w:r>
      <w:r>
        <w:rPr>
          <w:rtl w:val="true"/>
        </w:rPr>
        <w:t xml:space="preserve">: </w:t>
      </w:r>
      <w:r>
        <w:rPr>
          <w:rtl w:val="true"/>
        </w:rPr>
        <w:t>لا يجب على المأموم الطمأنينة حال قراءة الإمام</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المأموم الطمأنينة حال قراءة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تجب المبادرة إلى القيام حال قراءته، فيجوز أن يطيل سجوده و يقوم، بعد أن يقرأ الإمام في الركعة الثانية بعض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أثبتنا بطلان جريانها و لا تجري في أحكامها بعد التحقق 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علم إجمالا بالقراءة و ترددت بين كونها من الإمام أو من غيره كيف يجري الأصل مع العلم الإجمالي؟</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أثر لسماع قراءة الغير يجري الأصل في سماع قراءة الإمام بلا معارض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واجب غيريّ للقراءة، فتنتفي بانتفائها، و احتمال أن تكون واجبا نفسيا في الصلاة، أو في الجماعة حال قراءة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بالأصل حتّى عند من يقول بأصالة الاحتياط في الجماعة، لأنّها فيما يتحقق به أصل انعقادها لا في الجهات الخارجية بعد الانعقاد، مع أنّ الظاهر أنّه لا قائل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السيرة، و احتمال أن تكون شرطا للقراءة بالمعنى الأعم من المباشرة لها، و تحمّل الإمام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السيرة أعم من الوجوب، و الاحتمال حسن ثبوتا و لا دليل عليه 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في هذا القيام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شرطا لإتيان القراءة بالمباشرة، و شرطا لها بالمعنى الأعم من المباشرة و تحمل الإمام، و كونه واجبا نفسا، أو واجبا في الجماعة، أو شرطا لها بالمعنى الأعم من مباشرة القراءة و تحمّل الإمام عنها، و المتعيّن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الأصل في نفي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الإتيان به لوجوب المتابعة، كما سيأتي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دليل وجوبها إنّما هو في الأفعال المستقلّة الواجبة الصّلاتية، مثل الركوع و السجود و نحوهما فلا يشمل ما يكون شرطا لما لا يجب على المأموم</w:t>
      </w:r>
      <w:r>
        <w:rPr>
          <w:rFonts w:eastAsia="Amiri" w:cs="Amiri" w:ascii="Amiri" w:hAnsi="Amiri"/>
          <w:color w:val="111111"/>
          <w:sz w:val="28"/>
          <w:szCs w:val="28"/>
          <w:rtl w:val="true"/>
          <w:lang w:bidi="ar-SA"/>
        </w:rPr>
        <w:t xml:space="preserve">. </w:t>
      </w:r>
      <w:bookmarkStart w:id="116" w:name="pg12206_123655"/>
    </w:p>
    <w:p>
      <w:pPr>
        <w:pStyle w:val="Heading5"/>
        <w:numPr>
          <w:ilvl w:val="4"/>
          <w:numId w:val="1"/>
        </w:numPr>
        <w:rPr/>
      </w:pPr>
      <w:bookmarkStart w:id="117" w:name="__RefHeading___Toc5838522_417432637"/>
      <w:bookmarkStart w:id="118" w:name="_Toc46"/>
      <w:bookmarkEnd w:id="116"/>
      <w:bookmarkEnd w:id="117"/>
      <w:r>
        <w:rPr>
          <w:rtl w:val="true"/>
        </w:rPr>
        <w:t xml:space="preserve">مسألة </w:t>
      </w:r>
      <w:r>
        <w:rPr/>
        <w:t>7</w:t>
      </w:r>
      <w:r>
        <w:rPr>
          <w:rtl w:val="true"/>
        </w:rPr>
        <w:t xml:space="preserve">: </w:t>
      </w:r>
      <w:r>
        <w:rPr>
          <w:rtl w:val="true"/>
        </w:rPr>
        <w:t>لا يجوز أن يتقدّم المأموم على الإمام في الأفعال</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يتقدّم المأموم على الإمام في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يجب 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تأخّره عنه تأخّرا غير فاحش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 الإمامية، بل المسلمين على المتابعة في الجملة فتوى و عملا و لأنّه المنساق من البناء على الاقتداء و الائتمام و الجماعة عرفا، و للأخبار الآمرة باشتغال المأموم بالتسبيح عند الفراغ من القراءة قبل فراغ الإمام منها انتظارا لركوع الإمام فيركع معه </w:t>
      </w:r>
      <w:r>
        <w:rPr>
          <w:rStyle w:val="FootnoteAnchor"/>
          <w:rtl w:val="true"/>
        </w:rPr>
        <w:footnoteReference w:id="64"/>
      </w:r>
      <w:r>
        <w:rPr>
          <w:rFonts w:ascii="Amiri" w:hAnsi="Amiri" w:eastAsia="Amiri" w:cs="Amiri"/>
          <w:color w:val="111111"/>
          <w:sz w:val="28"/>
          <w:sz w:val="28"/>
          <w:szCs w:val="28"/>
          <w:rtl w:val="true"/>
          <w:lang w:bidi="ar-SA"/>
        </w:rPr>
        <w:t xml:space="preserve">، و لما ورد في ترك المأموم للسورة إن ركع الإمام قبل فراغه عن القراءة </w:t>
      </w:r>
      <w:r>
        <w:rPr>
          <w:rStyle w:val="FootnoteAnchor"/>
          <w:rtl w:val="true"/>
        </w:rPr>
        <w:footnoteReference w:id="65"/>
      </w:r>
      <w:r>
        <w:rPr>
          <w:rFonts w:ascii="Amiri" w:hAnsi="Amiri" w:eastAsia="Amiri" w:cs="Amiri"/>
          <w:color w:val="111111"/>
          <w:sz w:val="28"/>
          <w:sz w:val="28"/>
          <w:szCs w:val="28"/>
          <w:rtl w:val="true"/>
          <w:lang w:bidi="ar-SA"/>
        </w:rPr>
        <w:t>، و للنبويّ المعمول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إماما ليؤتم به، فإذا كبّر فكبّروا، و إذا ركع فاركعوا، و إذا سجد فاسجدوا</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و النبوي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يخشى الذي يرفع رأسه و الإمام ساجد أن يحوّل اللّه تعالى رأسه حمار</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دلّ على العود إلى الركوع أو السجود لو رفع المأموم رأسه قبل الإمام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الكلّ إنّما هو اعتبار المقارنة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لصدق المتابعة على ما إذا كانت أفعال التابع مقارنة زمانا مع أفعال المتبوع أو تأخّرت عنها زمانا، و لا يفرق العرف بعد تحقق عنوان الاقتداء و الائتمام بينهما أصلا، و هذا هو المقصود من مورد الإجماع و النبويّ أيضا، سواء كانا في مقام بيان المتابعة العرفية أم في مقام بيان النهي عن التقدم و التأخّر 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جريان السيرة على الاكتفاء بالمقارنة خصوصا في الصف الأول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أنّ المنساق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كبّر فكبّروا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يجوز التأخّر الفاحش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التأخّر الزّماني، لاقتضاء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شاهد، لأنّ الفاء لمطلق الترتب أعم من الخارجي و الزماني و الرتبي،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زيد الدار فعمرو، و انقضى شهر شعبان فدخل شهر رمضان، و تحرّكت اليد فتحرّكت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تعيين أحدها من قرينة خارجية، مع أنّ في دلالة فاء الجزائية على التعقيب كلام مذكور في محلّه، لصحة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النهار موجودا فالشمس طالعة، و إن كان هذا ضاحكا فهو إنسان إلى غير ذلك مما يصح فيه استعمال أداة الشرط و كلمة الفاء مع عدم التعقيب فيه، فليست كلمة فاء الجزاء ظاهرة في التعقيب مطلقا إلّا بدليل خارجيّ يدل عليه و لا دليل كذلك في البيّن، و يصح أن تكون في المقام للترتيب الخارجيّ و هما لا ينافيان المعية الزمانية،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الجماعة بزوال هيئتها حينئذ عرفا، و المراد بعدم الجواز هو التكليفيّ منه، كما يأتي، و ليس له اللحوق بها ثانيا، لكونه حينئذ من الائتمام في الأثناء بناء على شمول دليله لمثل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يكون للتأخر الفاحش تحديد شرعيّ أولا، بل هو موكول إلى عرف المتشرعة و ما جرت عليه السيرة؟ قد يستدل على الأول بما يأتي في المسألة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ترك السورة لدرك المتابعة فيستفاد منه أنّ التأخّر عن الإمام مطلقا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لأنّ الأخبار الآتية في مقام بيان الاهتمام بالمتابعة و أنّ مراعاتها أولى من إتيان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تحديد مانعية التأخّر بذلك فلا يستفاد منها كما لا يخفى، و في الجواهر عن الذكرى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سبق الإمام المأموم بعد انعقاد صلاته أتى بما وجب عليه و التحق بالإمام، سواء فعل ذلك عمدا أو سهوا، أو لعذر، و قد مرّ مثله في الجمعة و لا يتحقق فوات القدوة بفوات ركن أو أكثر عندنا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المطابق، لأصالة بقاء الائتمام و الاقتداء، كما لا يخفى، فالمتابعة إما محدودة بحدّ شرعيّ أو تكون دقّية عقلية، أو عرفية دقيّة، أو مسامحية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لا دليل عليه، و الثاني لا وجه لها، إذ لا مدخل للدقيّات العقلية في الشرعيات خصوصا في مثل هذا الأمر العام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الثالث لأنّه مخالف </w:t>
      </w:r>
      <w:bookmarkStart w:id="119" w:name="pg12206_123657"/>
    </w:p>
    <w:p>
      <w:pPr>
        <w:pStyle w:val="Heading5"/>
        <w:numPr>
          <w:ilvl w:val="4"/>
          <w:numId w:val="1"/>
        </w:numPr>
        <w:rPr/>
      </w:pPr>
      <w:bookmarkStart w:id="120" w:name="__RefHeading___Toc5838524_417432637"/>
      <w:bookmarkStart w:id="121" w:name="_Toc47"/>
      <w:bookmarkEnd w:id="119"/>
      <w:bookmarkEnd w:id="120"/>
      <w:r>
        <w:rPr>
          <w:rtl w:val="true"/>
        </w:rPr>
        <w:t xml:space="preserve">مسألة </w:t>
      </w:r>
      <w:r>
        <w:rPr/>
        <w:t>8</w:t>
      </w:r>
      <w:r>
        <w:rPr>
          <w:rtl w:val="true"/>
        </w:rPr>
        <w:t xml:space="preserve">: </w:t>
      </w:r>
      <w:r>
        <w:rPr>
          <w:rtl w:val="true"/>
        </w:rPr>
        <w:t>وجوب المتابعة تعبديّ</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المتابعة تعبديّ و ليس شرطا 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للأصل و لا يستفاد من الأدلة التي وصلت إلينا، فيتعيّن الأخير، و هو الموافق لسهولة الشريعة في ما عمت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محتملات المتابعة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واجبة في أصل الصّلاة حال الجماعة و لا دليل عليه، فمقتضى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المتابعة في كل جزء من الصلاة في الجماعة شرطا لصحة الجماعة في تمام الصلاة بحيث لو تركت في جزء بطلت في تمامها، و ظاهر الأصحاب، و مقتضى السيرة و ما إذا رفع المأموم رأسه من الركوع أو السجود من النص الدال على صحة الجماعة و لزوم العود بطلان هذا الوجه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شرطا انحلاليّا عرفيا، بمعنى أنّ ترك المتابعة في كل جزء يوجب بطلانها في خصوص ذلك الجزء فقط مع بقائها بالنسبة إلى البقية ما دامت الهيئة باقية 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زوال الهيئة عن جزء عرفا مع بقائها بالنسبة إلى البقية خلاف المتفاهم العرفي و مرتكزات المتشرعة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الغيري الانبساطي بالنسبة إلى جميع الأجزاء بحيث لا ينافي المسامحات العرفية، كوجوب الاستقرار و الطمأنينة في الصلاة الذي لا ينافي بعض الحركات اليسيرة عرفا، فالمتابعة بما هي أمر عرفيّ قابل للمسامحة في الجملة كسائر الموضوعات العرفية تكون شرطا للجماعة، و حينئذ فما دامت الهيئة باقية عرفا تكون المتابعة و الجماعة باقية أيضا و إن حصل التقدم أو التأخّر عن الإمام في الجملة، و إن زالت تبطل الجماعة قهرا بزوال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هذا وجه صحيح عرفيّ مناسب لسهولة الشريعة في هذا الأمر العام البلوى مع ما عليه العوام غالبا من الاختلاف و المسامحة في هذه الجهات في الجماعات خصوصا في الجماعات العظيمة، كما لا يخفى على من تأمل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تقدّم أو تأخّر فاحشا عمدا 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صلاته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الأحوط الإتمام و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كان التخلّف في ركنين، بل في 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تقدّم أو تأخّر على وجه</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المتابعة واجبا نفسيا، كما نسب إلى المشهور، فلا يضرّ التخلف ما دامت الهيئة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وجه حسن ثبوتا، و لكنّه مخالف لما يظهر منهم التسالم عليه من أنّ الأوامر و النواهي المتعلقة بالمركبات ظاهرة في الغيرية إلّا مع الدليل على الخلاف و هو مفقود في المقام، مع أنّه مستلزم للإثم مع المخالفة عمدا و هو بعيد عن مذاق الشارع في مثل هذا الأمر العام البلوى، كما لا يخفى، مع أنّه لا دليل على الإثم مع المخالفة إلّا ما مرّ من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يخشى الذي يرفع رأسه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 في كفايته لثبوت الإثم إشكال لورود مثله كثيرا في الآداب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فرض تحقق الإثم فهو مكفر بالعود إلى المتابعة، مثل اللمم المكفرة بالصلاة و نحوها من الحسنات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الوجوب النفسي، كما هو المشهور، و لكن إثباته بالدليل مشكل، و موافقته بلا دليل أشكل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بطلانها إما لأجل كون المتابعة عند الجماعة شرطا في صحة الصلاة، و قد مرّ أنّ ظاهرهم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لأجل أنّ الأمر بالشي‌ء يقتضي النهي عن ضدّه، و قد ثبت في محلّه فساده، مع أنّه مبنيّ على كون المتابعة واجبا نفسيا، و لا دليل عليه إلّا الشهرة،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فمقتضى الأصل و الإطلاق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عن خلاف ما نسب إلى الصدوق و الشيخ من بطلان الصلاة حينئذ إن ثبتت النسبة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الصحة فلأصالة بقاء هيئة الجماعة، و أما الاحتياط فلاحتمال كون التخلّف في ركن فضلا عن الركنين موجبا لزوال الهيئة لدى المتشرّعة و لكنّه مخالف للاستصحاب خصوصا إذا كان الإمام سريعا في أفعاله، و لما حكي عن </w:t>
      </w:r>
      <w:bookmarkStart w:id="122" w:name="pg12206_123659"/>
    </w:p>
    <w:p>
      <w:pPr>
        <w:pStyle w:val="BookText"/>
        <w:rPr/>
      </w:pPr>
      <w:bookmarkEnd w:id="122"/>
      <w:r>
        <w:rPr>
          <w:rFonts w:ascii="Amiri" w:hAnsi="Amiri" w:eastAsia="Amiri" w:cs="Amiri"/>
          <w:color w:val="111111"/>
          <w:sz w:val="28"/>
          <w:sz w:val="28"/>
          <w:szCs w:val="28"/>
          <w:rtl w:val="true"/>
          <w:lang w:bidi="ar-SA"/>
        </w:rPr>
        <w:t xml:space="preserve">تذهب به هيئة الجماعة بطلت جماعته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5838526_417432637"/>
      <w:bookmarkStart w:id="124" w:name="_Toc48"/>
      <w:bookmarkEnd w:id="123"/>
      <w:r>
        <w:rPr>
          <w:rtl w:val="true"/>
        </w:rPr>
        <w:t xml:space="preserve">مسألة </w:t>
      </w:r>
      <w:r>
        <w:rPr/>
        <w:t>9</w:t>
      </w:r>
      <w:r>
        <w:rPr>
          <w:rtl w:val="true"/>
        </w:rPr>
        <w:t xml:space="preserve">: </w:t>
      </w:r>
      <w:r>
        <w:rPr>
          <w:rtl w:val="true"/>
        </w:rPr>
        <w:t>إذا رفع رأسه من الركوع أو السجود قبل الإمام سهوا</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من الركوع أو السجود قبل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أو لزعم رفع الإمام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العود و المتابعة و لا يضرّ زيادة الركن حينئذ، لأنّها مغتفرة في الجماعة في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w:t>
      </w:r>
    </w:p>
    <w:p>
      <w:pPr>
        <w:pStyle w:val="BookText"/>
        <w:rPr/>
      </w:pP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يتحقق فوات القدوة بفوات ركن أو أكثر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الإجماع على بقاء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التذكرة التوقف في بطلان القدوة بالتأخّر بركن، و أنّ المرويّ بقاء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الرحمن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لم يركع ساهيا حتّى انحط للسجود</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الاستصحاب بقاء القدوة ما لم تذهب بحسب أنظار المتشرعة، سواء كان التخلّف عمدا، أم عذرا أم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الشبهة مفهومية لا يجري فيها الاستصحاب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الجماعة من الأمور العرفية اعتبر فيها الشارع أمورا فتصير الشبهة موضوعية قهرا، فراجع ما ذكرناه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القدوة عرفا فتبطل الجماعة قهرا، و تصح الصّلاة إن لم يكن في البيّن ما يوجب بطلانها على كلّ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 بحسب الأصل، و أخرى بحسب الأدلّة العامة، و ثالثة 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فمقتضى الأصل الموضوعي و الحكمي الصحة، كما ثبت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فمن المسلمات لديهم أنّ زيادة الركن و نقيصته عمدا و سهوا يوجب بطلان الصلاة، و لكن الزيادة تتصوّر بأنحاء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يأتي به بعنوان الجزئية، أو يكون بلا قصد الجزئية و لا قصد عدمها، و ثالثة أن يكون بعنوان آخر مما فيه غرض صحيح عقلائي، كأن يركع لأن يحك رجله، أو المتابعة إمامه مثلا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المنساق مما دل على البطلان بها هو الأول، و لو فرض الشمول للثاني فلا وجه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للشمول للأخير، فلا دليل على البطلان بحسب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ورد في سجدة العزيمة في الصلاة من أنّها زيادة في الفريضة كون القسم الثالث أيضا من الزيادة فيترتّب عليه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بالزيادة في سجدة العزيمة مجرد الزيادة الصورية لا الزيادة الاصطلاحية في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لزم البطلان فيما إذا أتى بسجدة العزيمة مرّتين سهوا، و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نقول بالزيادة أيضا و لكن لا دليل على أن كل زيادة توجب البطلان و سجدة العزيمة خرجت بالنص الخاص</w:t>
      </w:r>
      <w:r>
        <w:rPr>
          <w:rStyle w:val="FootnoteAnchor"/>
          <w:rtl w:val="true"/>
        </w:rPr>
        <w:footnoteReference w:id="71"/>
      </w:r>
      <w:r>
        <w:rPr>
          <w:rFonts w:ascii="Amiri" w:hAnsi="Amiri" w:eastAsia="Amiri" w:cs="Amiri"/>
          <w:color w:val="111111"/>
          <w:sz w:val="28"/>
          <w:sz w:val="28"/>
          <w:szCs w:val="28"/>
          <w:rtl w:val="true"/>
          <w:lang w:bidi="ar-SA"/>
        </w:rPr>
        <w:t>مع أنّ هذا التعليل مورد البحث في مورده فلا وجه للتعدّي منها إلى المقام و حينئذ فيجوز زيادة الركوع و السجدتين للمتابعة مطلقا، سواء كان برفع رأسه من الركوع قبل الإمام عمدا أو سهوا أو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القاعدة و لكن الظاهر عدم التزام المشهور بذلك و إن لم يكن لهم دليل بحسب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الخاصّة 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يركع مع الإمام يقتدي به ثمَّ يرفع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ركوعه معه</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و صحيح ابن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مع إمام يأتم به، ثمَّ يرفع رأسه من السجود قبل أن يرفع الإمام رأسه من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يرفع رأسه من الركوع قبل الإمام، أ يعود فيركع إذا أبطأ الإمام و يرفع رأسه معه؟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المعارضة بينهما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دفعت المعارضة بينهما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بطرح خبر غياث، لقصور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بانجباره بعمل المشهور حيث حملوه على صورة العمد، فيستفاد من ذلك اعتمادهم على سنده حيث تصرّفوا في دلالته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يعد أثم و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إعادتها بعد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يترك الاحتياط إذا رفع رأسه قبل الذكر الواجب و لم يتابع، مع الفرصة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 المتابعة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لزعم عدم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نفي الوجوب فيحمل الصحيحان على الندب لا محالة، و هو جمع شائع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الصحيحين على السهو، كما هو المنساق عند المتشرّعة، و حمل خبر غياث على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الوجوه أوسطها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كون المتابعة واجبا نفسيا لا غيريا، فتصح الصلاة و إن أثم على فرض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الأمر بالعود إرشادا إلى الجزئية فتبطل حينئذ لترك الجزء عمدا، و لكنّه 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و السجود الواجب للمتابعة يحتمل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ركنا مستقلا في مقابل الركوع الركني الصّلاتي فيعتبر فيه جميع ما يعتبر في الركن و يحكم عليه بتمام أحكامه، و إقامة الدليل عليه مشكل، بل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خصوصية الركنية جهة مشكوكة مدفوعة بالأصل، و لكن نسب إلى ظاهر المشهور الركنية، و لا دليل لهم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واجبا نفسيا في صلاة الجماعة لا ركنا فيها و لا جزءا منها، و هو الظاهر من الأدلّة على فرض تمامية دلالتها على الوجوب، و الظاهر من جملة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الركن فقط، و قد ألغى الشارع ركنية ما أتى به أولا، و هو احتمال لا تساعده الأدلّة، و لا مرتكزات المتشرّعة، و لا ظاهر المشهور حيث نسب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رفع رأسه من الركوع عمدا لا يجوز له المتابعة لزيادة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الأول ملغى مطلقا لما كان وجه لهذا التعليل، كما لا يخفى، مع أنّه يستلزم بطلان الصلاة بتركه عمدا أو سهوا، و لا يقولون، بل يصرّحون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الركن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معا، و هو أيضا كسوابقه في البطلان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واجبا نفسيا مع بقاء محل الركوع الأول إن ترك الذكر فيه </w:t>
      </w:r>
    </w:p>
    <w:p>
      <w:pPr>
        <w:pStyle w:val="BookText"/>
        <w:rPr/>
      </w:pPr>
      <w:r>
        <w:rPr>
          <w:rFonts w:ascii="Amiri" w:hAnsi="Amiri" w:eastAsia="Amiri" w:cs="Amiri"/>
          <w:color w:val="111111"/>
          <w:sz w:val="28"/>
          <w:sz w:val="28"/>
          <w:szCs w:val="28"/>
          <w:rtl w:val="true"/>
          <w:lang w:bidi="ar-SA"/>
        </w:rPr>
        <w:t xml:space="preserve">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الرفع قبل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لو رفع رأسه عامدا لم يجز له المتابعة، و إن تابع عمدا بطلت صلاته للزيادة العمدية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تابع سهوا فكذلك إذا كان</w:t>
      </w:r>
    </w:p>
    <w:p>
      <w:pPr>
        <w:pStyle w:val="BookText"/>
        <w:rPr/>
      </w:pPr>
      <w:r>
        <w:rPr>
          <w:rFonts w:ascii="Amiri" w:hAnsi="Amiri" w:eastAsia="Amiri" w:cs="Amiri"/>
          <w:color w:val="111111"/>
          <w:sz w:val="28"/>
          <w:sz w:val="28"/>
          <w:szCs w:val="28"/>
          <w:rtl w:val="true"/>
          <w:lang w:bidi="ar-SA"/>
        </w:rPr>
        <w:t>مثلا، و هو حسن ثبوتا و لا دليل عليه إثباتا، و لذا نفى الريب في الجواهر عن عدم البطلان لو لم يتابع لفوات محل الذكر برفع الرأس، و لو وجب الذكر في الثاني لكان واجبا آخر يحتاج إلى دليل و هو مفقود، و لو كان المحل باقيا لصحّت الصلاة و الجماعة في ما إذا ترك الذكر في الركوع الأول عمدا و رفع رأسه سهوا ثمَّ تابع، و لم أر من قال بالصحة حينئذ عاجلا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ترك الذكر الواجب عمدا حتّى تجب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صورة السهو فلفرض تحقق السهو و الغفلة فلا تكليف بالمتابعة حينئذ حتّى توجب مخالفته المحذور، و مقتضى الأصل،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الثانية فلزعم عدم التمكّن منه فلا يتحقق موضوع الترك العمدي حينئذ حتّى يوجب البطلان، مضافا إلى ما مرّ في أصل لزوم العود من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الرفع قبل الذكر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ذلك عمدا فلا إشكال في البطلان، كما يأتي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خبر غياث بعد حمله على صورة العمد بقرينة غيره، و للزيادة العمدية،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المناقشة في الزيادة العمدية، فإنّ عمدة الدليل على البطلان بها إنّما هو الإجماع و المتيقّن منه صورة الإتيان بقصد الجزئية لا المتابعة أو لغرض صحيح آخر، و في خبر غياث بما مرّ في وجوه دفع المعارضة بينه و بين الصحيحين، و لذا قيل باستحباب العود في هذه الصورة أيضا، بل بوجوبه، كما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لحمل الصحيحين على الندب مطلقا و رفع اليد عن ظهورهما في الوجوب بقرينة خبر غياث، أو لطرح خبر غياث، لقصور سنده عن معارضة غيره، و لكن قد مرّ أنّ المتفاهم منهما عرفا صورة السهو فلا يشملان صورة العمد مع قطع النظر عن خبر غياث، مع أنّ قصور سند خبر غياث مجبور بالعمل، لقبول المشهور له و حملهم إيّاه على مورد العمد</w:t>
      </w:r>
      <w:r>
        <w:rPr>
          <w:rFonts w:eastAsia="Amiri" w:cs="Amiri" w:ascii="Amiri" w:hAnsi="Amiri"/>
          <w:color w:val="111111"/>
          <w:sz w:val="28"/>
          <w:szCs w:val="28"/>
          <w:rtl w:val="true"/>
          <w:lang w:bidi="ar-SA"/>
        </w:rPr>
        <w:t xml:space="preserve">. </w:t>
      </w:r>
      <w:bookmarkStart w:id="125" w:name="pg12206_123663"/>
    </w:p>
    <w:p>
      <w:pPr>
        <w:pStyle w:val="BookText"/>
        <w:rPr/>
      </w:pPr>
      <w:bookmarkEnd w:id="125"/>
      <w:r>
        <w:rPr>
          <w:rFonts w:ascii="Amiri" w:hAnsi="Amiri" w:eastAsia="Amiri" w:cs="Amiri"/>
          <w:color w:val="111111"/>
          <w:sz w:val="28"/>
          <w:sz w:val="28"/>
          <w:szCs w:val="28"/>
          <w:rtl w:val="true"/>
          <w:lang w:bidi="ar-SA"/>
        </w:rPr>
        <w:t xml:space="preserve">ركوعا، أو في كلّ من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السجدة الواحدة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5838528_417432637"/>
      <w:bookmarkStart w:id="127" w:name="_Toc49"/>
      <w:bookmarkEnd w:id="126"/>
      <w:r>
        <w:rPr>
          <w:rtl w:val="true"/>
        </w:rPr>
        <w:t xml:space="preserve">مسألة </w:t>
      </w:r>
      <w:r>
        <w:rPr/>
        <w:t>10</w:t>
      </w:r>
      <w:r>
        <w:rPr>
          <w:rtl w:val="true"/>
        </w:rPr>
        <w:t xml:space="preserve">: </w:t>
      </w:r>
      <w:r>
        <w:rPr>
          <w:rtl w:val="true"/>
        </w:rPr>
        <w:t>لو رفع رأسه من الركوع قبل الإمام سهوا ثمَّ عاد إليه للمتابعة</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رفع رأسه من الركوع قبل الإمام سهوا ثمَّ عاد إليه للمتابعة، فرفع الإمام رأسه قبل وصوله إلى حدّ الركوع فالظاهر بطلان الصّلاة، لزيادة الركن، من غير أن يكون للمتابعة، و اغتفار مثله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السجدة الواحدة إذا عاد إليها و رفع الإمام رأسه</w:t>
      </w:r>
    </w:p>
    <w:p>
      <w:pPr>
        <w:pStyle w:val="BookText"/>
        <w:rPr/>
      </w:pPr>
      <w:r>
        <w:rPr>
          <w:rFonts w:ascii="Amiri" w:hAnsi="Amiri" w:eastAsia="Amiri" w:cs="Amiri"/>
          <w:color w:val="111111"/>
          <w:sz w:val="28"/>
          <w:sz w:val="28"/>
          <w:szCs w:val="28"/>
          <w:rtl w:val="true"/>
          <w:lang w:bidi="ar-SA"/>
        </w:rPr>
        <w:t>و حينئذ فلو أتى به ثانيا بقصد الجزئية تبطل الصلاة للزيادة، و لخبر غياث، و لو أتى به بعنوان الرجاء فقط ينحصر وجه البطلان في شمول دليل الزيادة العمدية له بعد الشك في صدق زيادة الركن عليه و ظهور خبر غياث في غيره، إذ المنساق منه عرفا صورة الإتيان بعنوان الجزئية و المشروعية لا الرجاء المحض، و شمول دليل الزيادة العمدية لما يؤتي به رجاء مشكل إن لم يكن إجماع في البين، و يأتي 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صدق الركن على المأتيّ به بعنوان المتابعة أيضا، و حينئذ تكون زيادته العمدية و السهوية موجبة للبطلان على ما هو المتسالم بينهم في جميع الأركان، و لكنّ الشأن في الجزم بالصغرى، للإشكال في أصل الجزئية فضلا عن الركنية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ركنا و زيادة غير الركن سهوا لا توجب البطلان نصّا و إجماعا، و يأتي التفصيل في محلّه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بأنّ الركوع و السجود المأتيّ به متابعة ليس جزءا صلاتيا بل إنّما هو شي‌ء أوجبه الشارع حفظا لصورة المتابعة مهما أمكن، كما ندب في الجماعة إلى بعض الأمور لذلك أيضا مما سيأتي، فلا موضوع لزيادة الركن، و لا موجب للبطلان أصلا، لكونه حينئذ من الزيادة السهوية المحضة المغتفرة، و إن قلنا بأنّه ركن و أنّ المغتفر منه للمتابعة في الجماعة أعم من المتابعة الخارجية و الاعتقادية، كما لا يبعد فكذلك أيضا، لأنّ كون المراد بالمتابعة خصوص </w:t>
      </w:r>
      <w:bookmarkStart w:id="128" w:name="pg12206_123664"/>
    </w:p>
    <w:p>
      <w:pPr>
        <w:pStyle w:val="BookText"/>
        <w:rPr/>
      </w:pPr>
      <w:bookmarkEnd w:id="128"/>
      <w:r>
        <w:rPr>
          <w:rFonts w:ascii="Amiri" w:hAnsi="Amiri" w:eastAsia="Amiri" w:cs="Amiri"/>
          <w:color w:val="111111"/>
          <w:sz w:val="28"/>
          <w:sz w:val="28"/>
          <w:szCs w:val="28"/>
          <w:rtl w:val="true"/>
          <w:lang w:bidi="ar-SA"/>
        </w:rPr>
        <w:t xml:space="preserve">قبله فلا بطلان، لعدم كونه زيادة ركن و لا عمدية، لكن الأحوط الإعادة بعد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5838530_417432637"/>
      <w:bookmarkStart w:id="130" w:name="_Toc50"/>
      <w:bookmarkEnd w:id="129"/>
      <w:r>
        <w:rPr>
          <w:rtl w:val="true"/>
        </w:rPr>
        <w:t xml:space="preserve">مسألة </w:t>
      </w:r>
      <w:r>
        <w:rPr/>
        <w:t>11</w:t>
      </w:r>
      <w:r>
        <w:rPr>
          <w:rtl w:val="true"/>
        </w:rPr>
        <w:t xml:space="preserve">: </w:t>
      </w:r>
      <w:r>
        <w:rPr>
          <w:rtl w:val="true"/>
        </w:rPr>
        <w:t>لو رفع رأسه من السجود، فرأى الإمام في السجدة فتخيّل أنّها الأولي</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 رأسه من السجود، فرأى الإمام في السجدة فتخيّل أنّها الأولي، فعاد إليها بقصد المتابعة فبان كونها الثانية حسبت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تخيّل أنّها الثانية فسجد أخرى بقصد الثانية، فبأن أنّها</w:t>
      </w:r>
    </w:p>
    <w:p>
      <w:pPr>
        <w:pStyle w:val="BookText"/>
        <w:rPr/>
      </w:pPr>
      <w:r>
        <w:rPr>
          <w:rFonts w:ascii="Amiri" w:hAnsi="Amiri" w:eastAsia="Amiri" w:cs="Amiri"/>
          <w:color w:val="111111"/>
          <w:sz w:val="28"/>
          <w:sz w:val="28"/>
          <w:szCs w:val="28"/>
          <w:rtl w:val="true"/>
          <w:lang w:bidi="ar-SA"/>
        </w:rPr>
        <w:t>الخارجية منها يحتاج إلى تقييد وجوبها بما إذا أحرز المأموم بقاء الإمام في الركوع أو السجود حتّى يتابعه، و ظاهر الإطلاق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ركوعه معه</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هو تحقق المعية الخارجية فلا يكفي مجرد الاعتقادية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لفظ معه في السجود و إنّما هو في الركوع فقط، و يمكن أن يكون التقييد به لأجل بيان حكمة وجوب العود لا التقييد الحقيقي الذي يدور الحكم معه خارجا وجودا و عدما، و إن شككنا في أنّ المأتيّ به للمتابعة ركن أو لا؟</w:t>
      </w:r>
    </w:p>
    <w:p>
      <w:pPr>
        <w:pStyle w:val="BookText"/>
        <w:rPr/>
      </w:pPr>
      <w:r>
        <w:rPr>
          <w:rFonts w:ascii="Amiri" w:hAnsi="Amiri" w:eastAsia="Amiri" w:cs="Amiri"/>
          <w:color w:val="111111"/>
          <w:sz w:val="28"/>
          <w:sz w:val="28"/>
          <w:szCs w:val="28"/>
          <w:rtl w:val="true"/>
          <w:lang w:bidi="ar-SA"/>
        </w:rPr>
        <w:t>فمقتضى أصالتي الصحة و البراءة عدم وجوب الإعادة عند السهو و الغفلة إلّا متحقق الإجماع على البطلان، و لم أظفر عليه عاجلا و إن كان يظهر منهم التسالم عليه، و في كونه من الإجماع المعتبر إشكال بل منع، إذ الاهتمام بالمتابعة و الترغيب إليها شرعا إنّما هو لإيجاد الدّاعي لدرك فضل الجماعة و ذلك يقتضي التوسعة في ما هو معرض للتخلّف و الاختلاف في هذا العمل فيمكن استظهار عدم البطلان من الأدلّة بالمناسبات المغروسة في الأذهان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تحقق العمد في أصل إتيانها في الجملة موجبا لجريان حكم الزيادة العمدية عليها، و لكنه احتمال ضعيف، لأنّ الإتيان بها بداعي التبعية يخرجها عن حكم الزيادة العمدية فيرجع إلى أصالتي الصحة و البراءة عن الإعادة حينئذ، و لكن الاحتياط حسن على كلّ حال</w:t>
      </w:r>
      <w:r>
        <w:rPr>
          <w:rFonts w:eastAsia="Amiri" w:cs="Amiri" w:ascii="Amiri" w:hAnsi="Amiri"/>
          <w:color w:val="111111"/>
          <w:sz w:val="28"/>
          <w:szCs w:val="28"/>
          <w:rtl w:val="true"/>
          <w:lang w:bidi="ar-SA"/>
        </w:rPr>
        <w:t xml:space="preserve">. </w:t>
      </w:r>
      <w:bookmarkStart w:id="131" w:name="pg12206_123665"/>
    </w:p>
    <w:p>
      <w:pPr>
        <w:pStyle w:val="BookText"/>
        <w:rPr/>
      </w:pPr>
      <w:bookmarkEnd w:id="131"/>
      <w:r>
        <w:rPr>
          <w:rFonts w:ascii="Amiri" w:hAnsi="Amiri" w:eastAsia="Amiri" w:cs="Amiri"/>
          <w:color w:val="111111"/>
          <w:sz w:val="28"/>
          <w:sz w:val="28"/>
          <w:szCs w:val="28"/>
          <w:rtl w:val="true"/>
          <w:lang w:bidi="ar-SA"/>
        </w:rPr>
        <w:t xml:space="preserve">الأولى حسبت متابعة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إعادة الصلاة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الإتمام</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5838532_417432637"/>
      <w:bookmarkStart w:id="133" w:name="_Toc51"/>
      <w:bookmarkEnd w:id="132"/>
      <w:r>
        <w:rPr>
          <w:rtl w:val="true"/>
        </w:rPr>
        <w:t xml:space="preserve">مسألة </w:t>
      </w:r>
      <w:r>
        <w:rPr/>
        <w:t>12</w:t>
      </w:r>
      <w:r>
        <w:rPr>
          <w:rtl w:val="true"/>
        </w:rPr>
        <w:t xml:space="preserve">: </w:t>
      </w:r>
      <w:r>
        <w:rPr>
          <w:rtl w:val="true"/>
        </w:rPr>
        <w:t>إذا ركع أو سجد قبل الإمام عمدا لا يجوز له المتابعة</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ركع أو سجد قبل الإمام عمدا لا يجوز له المتابعة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لاستلزامه الزيادة العمدية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سهوا وجبت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قاصدا للأمر الفعلي الواقعي فيكون قصد المتابعة في الصورة الأولى، و قصد الثانية في الصورة الأخيرة من الخطإ في التطبيق، و ذلك لا يكون مانعا عن صحة الامتثال بالنسبة إلى الأمر الواقعيّ المقصود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سجود المتابعة لا يقصد به الجزئية، مع أنّه لا بد في الجزء من قصد الجزئية، فكيف يكون جزءا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القصد الارتكازي إلى الأمر الفعليّ الواقعي مشتمل على قصد الجزئية الواقعية ارتكازا أيضا، و لا دليل على اعتبار أزيد من ذلك في قصد الجزئية فقصد الأمر الواقعي ملازم لقصد الجزئية في الجملة مع مصادفة المقصود للواقع،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اعتبار القصد التفصيليّ فيما يكون متابعيا، و ما يكون جزءا، و لكنه لا دليل عليه، بل الأصل ينفيه، و إن كان الاحتياط حسنا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المتصوّرة عشرة، لأنّ دخول المأموم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قبل دخول الإمام فيه، أو معه، أو بعده، و رفع الرأس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قبل رفع الإمام رأسه عنه، أو معه، أو بعده، فهذه تسعة صور، و في جميع هذه الصور يجتمع المأموم مع الإمام في الركوع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العاشرة أن يركع قبل الإمام و يرفع رأسه قبل دخول الإمام في الركوع فلا يجتمع المأموم مع الإمام في الركوع أصلا، و مورد البحث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الشهرة العظيمة عدم جواز المتابعة فيها، و علّلوه بلزوم زيادة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هذا التعليل مشكل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الركوع و السجود المتابعيّ من الزيادة العمدية إما لما مرّ من خبر غياث بعد حمله على صورة العمد، أو لظهور التسالم على البطلان، و إلّا </w:t>
      </w:r>
    </w:p>
    <w:p>
      <w:pPr>
        <w:pStyle w:val="BookText"/>
        <w:rPr/>
      </w:pPr>
      <w:r>
        <w:rPr>
          <w:rFonts w:ascii="Amiri" w:hAnsi="Amiri" w:eastAsia="Amiri" w:cs="Amiri"/>
          <w:color w:val="111111"/>
          <w:sz w:val="28"/>
          <w:sz w:val="28"/>
          <w:szCs w:val="28"/>
          <w:rtl w:val="true"/>
          <w:lang w:bidi="ar-SA"/>
        </w:rPr>
        <w:t xml:space="preserve">المتابعة، بالعود إلى القيام أو الجلوس، ثمَّ الركوع أو السجود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الإتيان بالذكر في كلّ من الركوعين أو السجودين بأن يأتي بالذكر ثمَّ يتابع، و بعد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أصالتي الصحة و البراءة الصحّة و عدم لزوم الإعادة بعد عدم دليل معتبر على جريان حكم الزيادة العمدية عليه من إجماع محقق أو نصّ معتمد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الركوع، فلموثق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كان خلف إمام يأتم به، فيركع قبل أن يركع الإمام و هو يظنّ أنّ الإمام قد ركع، فلما رآه لم يركع رفع رأسه ثمَّ أعاد ركوعه مع الإمام، أ يفسد ذلك عليه صلاته أم تجوز تلك الركعة؟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صلاته، و لا تفسد صلاته بما صنع</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حمل الظنّ فيه على مطلق العذر الذي يشمل السهو أيضا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السجود، فلظهور عدم الفصل بينهما لدى المتشرّعة، و عدم القول بالفصل عند الفقهاء و إن حكي التشكيك فيه عن الذخيرة، لكنه من مجرد الشبهة لا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وجوب الرجوع فيهما دون مجرد الجواز فلوجوب المتابعة مع الإمام في صلاته و صحة دعوى العلم بوحدة المناط في المقام و بينما إذا رفع رأسه قبل الإمام من الركوع أو السجود سهوا، مضافا إلى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 صلاته بم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في مقام الإنشاء،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فليصنع هكذا و يتم صلاته كذلك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احتمالات الركوع و السجود المتابعيّ في المسألة التاسعة، و وجوب الذكر في الأول متعين، لكونه الركن و الجزء الأصليّ الصلاتيّ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فيكفي في نفي وجوبه أصالة البراءة بعد عدم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يستظهر من الأدلة شي‌ء و علم إجمالا بأنّ الركن و الجزء الصلاتيّ مردد بينهما لوجب الاحتياط بإتيان الذكر فيهما، و كذا لو ثبت أنّ الركوع و السجود المتابعيّ يعتبر فيهما </w:t>
      </w:r>
    </w:p>
    <w:p>
      <w:pPr>
        <w:pStyle w:val="BookText"/>
        <w:rPr/>
      </w:pPr>
      <w:r>
        <w:rPr>
          <w:rFonts w:ascii="Amiri" w:hAnsi="Amiri" w:eastAsia="Amiri" w:cs="Amiri"/>
          <w:color w:val="111111"/>
          <w:sz w:val="28"/>
          <w:sz w:val="28"/>
          <w:szCs w:val="28"/>
          <w:rtl w:val="true"/>
          <w:lang w:bidi="ar-SA"/>
        </w:rPr>
        <w:t xml:space="preserve">و لو ترك المتابعة عمدا أو سهوا لا تبطل صلاته، و إن أثم في صورة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ركوعه قبل الإمام في حال قراءته فالأحوط البطلان مع ترك المتابعة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الأقوى إذا كان ركوعه قبل الإمام عمدا في حال قراءته، لكن البطلان حينئذ إنّما هو من جهة</w:t>
      </w:r>
    </w:p>
    <w:p>
      <w:pPr>
        <w:pStyle w:val="BookText"/>
        <w:rPr/>
      </w:pPr>
      <w:r>
        <w:rPr>
          <w:rFonts w:ascii="Amiri" w:hAnsi="Amiri" w:eastAsia="Amiri" w:cs="Amiri"/>
          <w:color w:val="111111"/>
          <w:sz w:val="28"/>
          <w:sz w:val="28"/>
          <w:szCs w:val="28"/>
          <w:rtl w:val="true"/>
          <w:lang w:bidi="ar-SA"/>
        </w:rPr>
        <w:t>جميع ما يعتبر في الأصليّ الحقيقيّ منهما، و قد مرّ أنّ الجزء الصّلاتيّ بحسب المنساق من الأدلّة هو الأول فلا أثر للعلم الإجمالي حينئذ، لانحلاله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بعد عدم الدليل على أنّه يعتبر في المتابعيّ ما يعتبر في الأصليّ يرجع إلى أصالة البراءة، فلا دليل على وجوب الاحتياط بإتيان الذكر في الثاني و إن كان لا ريب في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البطلان رأسا فلما مرّ من تسالمهم على كون المتابعة واجبا نفسيا لا شرطا في أصل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اختصاص الإثم بصورة العمد فلأنه لا إثم مطلقا إلّا مع العمد و الالتفات، و الظاهر أنّه من الآثام المكفرة بإتيان الحسنات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البطلان منحصر بأنّه حينئذ من ترك القراءة و بدلها عمدا مع بقاء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بل ممنوع، لأنّه مع فرض صحة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لبقاء المحل، مع أنّ الجزم بأنّه من ترك القراءة و بدلها لا وجه له، لاحتمال أن تكون قراءة الإمام بدلا بما للمأموم من العوارض و الطواري السهوية، و هو الذي يقتضيه التسهيل في هذا الأمر العام البلوى عند عوام الناس و سوادهم خصوصا في صدر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حكم الشارع بوجوب الركوع يكون بمنزلة بقاء المحل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محل القراءة قبل الركوع الركني الذي هو الجزء الأصليّ للصلاة لا التبعي الذي لا دليل على جزئيته أصلا و إنّما وجب في خبر من الأخبار التبعية فقط، و لو اعتبر فيه ما يعتبر في الركوع الأصليّ لأشير إليه في خبر من الأخبار في هذا الحكم الابتلائي لعامة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كله يظهر وجه الاحتياط</w:t>
      </w:r>
      <w:r>
        <w:rPr>
          <w:rFonts w:eastAsia="Amiri" w:cs="Amiri" w:ascii="Amiri" w:hAnsi="Amiri"/>
          <w:color w:val="111111"/>
          <w:sz w:val="28"/>
          <w:szCs w:val="28"/>
          <w:rtl w:val="true"/>
          <w:lang w:bidi="ar-SA"/>
        </w:rPr>
        <w:t xml:space="preserve">. </w:t>
      </w:r>
      <w:bookmarkStart w:id="134" w:name="pg12206_123668"/>
    </w:p>
    <w:p>
      <w:pPr>
        <w:pStyle w:val="BookText"/>
        <w:rPr/>
      </w:pPr>
      <w:bookmarkEnd w:id="134"/>
      <w:r>
        <w:rPr>
          <w:rFonts w:ascii="Amiri" w:hAnsi="Amiri" w:eastAsia="Amiri" w:cs="Amiri"/>
          <w:color w:val="111111"/>
          <w:sz w:val="28"/>
          <w:sz w:val="28"/>
          <w:szCs w:val="28"/>
          <w:rtl w:val="true"/>
          <w:lang w:bidi="ar-SA"/>
        </w:rPr>
        <w:t xml:space="preserve">ترك القراءة، و ترك بدلها، و هو قراءة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رفع رأسه عامدا قبل الإمام، و قبل الذكر الواجب بطلت صلاته، من جهة ترك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5838534_417432637"/>
      <w:bookmarkStart w:id="136" w:name="_Toc52"/>
      <w:bookmarkEnd w:id="135"/>
      <w:r>
        <w:rPr>
          <w:rtl w:val="true"/>
        </w:rPr>
        <w:t xml:space="preserve">مسألة </w:t>
      </w:r>
      <w:r>
        <w:rPr/>
        <w:t>13</w:t>
      </w:r>
      <w:r>
        <w:rPr>
          <w:rtl w:val="true"/>
        </w:rPr>
        <w:t xml:space="preserve">: </w:t>
      </w:r>
      <w:r>
        <w:rPr>
          <w:rtl w:val="true"/>
        </w:rPr>
        <w:t>لا يجب تأخّر المأموم أو مقارنته مع الإمام في الأقوال</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تأخّر المأموم أو مقارنته مع الإمام في الأقوال، فلا تجب فيها المتابعة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الواجب منها و المندوب،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قراءة الإمام بدل عن قراءة المأموم، كما هو المعروف و أما بناء على أنّ الإتمام موجب لسقوط القراءة عن المأموم رأسا فتصح صلاته و لا شي‌ء عليه، لفرض سقوط القراءة عنه، و كذا بناء على البدلية عن قراءة المأموم بما للمأموم من الطواري و العوارض المغتفرة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ركوعه قبل الإمام عن علم و عمد و التفات بالحكم تبطل صلاته بناء على هذا المبني، و لكن الشأن في إثباته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عمدا، و ترك كل ما يجب في الصّلاة عمدا 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المغروس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الجماعة عبارة عن المتابعة في الأفعال و الهيئات الصلاتية، و لذا لم يسأل أحد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المخالفة القولية، و لم يرد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ابتدائي في ذلك مع أنّه من الابتلائيات للمتشرّعة، فيصح الرجوع في عدم وجوبها إلى البراءة بعد فقد الدليل على عدم لزوم المتابعة و إن قلنا بأصالة الاحتياط في باب الجماعة، إذ الاحتياط إنّما هو ما يتعلق بهيئتها الخارجية لا في ما لا ربط له بها عرفا مع أنّ مقتضى عمومات وجوب الأقوال و الأذكار صحة إتيانها كيف شاء المأموم بخلاف الأفعال التي دل دليل خاص على لزوم المتابعة فيها، و قد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نسب إلى المشهور عدم وجوبها في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دعوى الإجماع على وجوب المتابعة يشمل الأقوال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يشملها مع ذهاب الأكثر إلى الخلاف، مضافا إلى أنّ المتيقن منه خصوص الأفعال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 الإمام إماما ليؤتم </w:t>
      </w:r>
    </w:p>
    <w:p>
      <w:pPr>
        <w:pStyle w:val="BookText"/>
        <w:rPr/>
      </w:pPr>
      <w:r>
        <w:rPr>
          <w:rFonts w:ascii="Amiri" w:hAnsi="Amiri" w:eastAsia="Amiri" w:cs="Amiri"/>
          <w:color w:val="111111"/>
          <w:sz w:val="28"/>
          <w:sz w:val="28"/>
          <w:szCs w:val="28"/>
          <w:rtl w:val="true"/>
          <w:lang w:bidi="ar-SA"/>
        </w:rPr>
        <w:t xml:space="preserve">و المسموع منها من الإمام و غير المسموع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مع السماع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خصوصا في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 لو تعمّد فسلّم قبل الإمام لم تبطل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سهوا لا</w:t>
      </w:r>
    </w:p>
    <w:p>
      <w:pPr>
        <w:pStyle w:val="BookText"/>
        <w:rPr/>
      </w:pPr>
      <w:r>
        <w:rPr>
          <w:rFonts w:ascii="Amiri" w:hAnsi="Amiri" w:eastAsia="Amiri" w:cs="Amiri"/>
          <w:color w:val="111111"/>
          <w:sz w:val="28"/>
          <w:sz w:val="28"/>
          <w:szCs w:val="28"/>
          <w:rtl w:val="true"/>
          <w:lang w:bidi="ar-SA"/>
        </w:rPr>
        <w:t>به فإذا كبّر فكبّروا، و إذا ركع فاركعوا، و إذا سجد فاسجدوا</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لزوم المتابعة في الأقوال أيضا، لأنّ ذكر التكبير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المنساق عرفا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كبّر فكبّروا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انعقاد الجماعة بالدخول فيها قبل تكبيرة الإمام لا لأجل أنّها من الأقوال حتّى تكون مثالا للجميع و تجب المتابعة فيها، فمقتضى الأصل و الإطلاق عدم وجوب المتابعة في الأقوال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الأصل و الإطلاق بالنسبة إلى الجميع، و في صحيح أبي المعزى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خلف إمام فسلّم قبل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يكون خلف الإمام فيطيل الإمام التشهّد،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من خلفه و يمضي لحاجته إن أحبّ،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إطلاقهما يشمل صورة عدم قصد الانفراد أيضا، و لو جعلنا السلام من باب المثال يشمل جميع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 كما نسب إلى الشهيد في الدروس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من أوجبه في هذه الصورة فقط، و في خصوص الواجب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لتقييد الجميع جواز التسليم قبل الإمام بصورة العذر و قصد الانفراد و إن كان إطلاق ما مرّ من الصحيحين حجة عليهم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المتابعة على فرض ثبوته نفسيّ لا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w:t>
      </w:r>
    </w:p>
    <w:p>
      <w:pPr>
        <w:pStyle w:val="BookText"/>
        <w:rPr/>
      </w:pPr>
      <w:r>
        <w:rPr>
          <w:rFonts w:ascii="Amiri" w:hAnsi="Amiri" w:eastAsia="Amiri" w:cs="Amiri"/>
          <w:color w:val="111111"/>
          <w:sz w:val="28"/>
          <w:sz w:val="28"/>
          <w:szCs w:val="28"/>
          <w:rtl w:val="true"/>
          <w:lang w:bidi="ar-SA"/>
        </w:rPr>
        <w:t xml:space="preserve">تجب إعادته بعد تسليم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فيها فلا يجوز التقدم على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تأخّره عنه، بمعنى أن لا يشرع فيها إلّا بعد فراغ الإمام منها، و إن كان في وجوبه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جواز قصد الانفراد في صلاة الجماعة يشكل صحة الصلاة من هذه الجهة، و لكن قد مرّ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اتصاف تمام صلاة المأموم لو سلّم قبل الإمام بالجماعة، لصدق الائتمام و الاقتداء بالنسبة إلى تمام صلاته عرفا فيثاب في تمام صلاته بثواب الجماعة، بل لا يبعد درك الجماعة في تمام صلاة الإمام أيضا، لإمكان استفادة ذلك من إطلاق الصحيحين بدعوى أنّ المنساق منهما أنّ درك معظم الجماعة مع الإمام كدرك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ما مرّ من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عنوان الائتمام قبل شروع الإمام في الصلاة، و لو شك في ذلك فمقتضى الأصل عدمه أيضا، و لظهور الإجماع، و لخبر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إله أن يكبّر قبل الإمام؟ قال لا يكبّر إلّا مع الإمام، فإن كبّر قبله أعاد</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أورد الحميري هذا الخبر في صلاة الجنازة و تبعه صاحب الوسائل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من المأموم قبل شروع الإمام فيها، و قد مرّ عدم انعقاد الجماعة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الإمام لها، و لا إشكال في الانعقاد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الإمام حدوثا و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حدوثا و قبله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شروعه حدوثا و قبله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شروعه حدوثا و بعده، تماما إلى غير ذلك من الصور المتصوّر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الكل إما بحسب الأصل فمقتضاه عدم تحقق الائتمام و عدم انعقاد الجماعة إلّا في المعلوم المتيقّن،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ما إذا شرع المأموم فيها بعد فراغ الإمام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و مرتكزات المتشرّعة، فحيث إنّ صلاة الإمام و المأموم مطلقا صلاة واحدة عرفا و بمنزلة صلاة شخص واحد و إن كثر المأمومون و طالت الصفوف، ففي جميع الصور يمكن القول بصحة الائتمام و الاقتداء، و لتحقق الارتباط الصّلاتي عرفا، و صدق الائتمام و الاقتداء لدى المتشرّعة خرج من ذلك ما إذا كبّر المأموم قبل شروع الإمام في التكبيرة، لما مرّ و تصح في بقية الصور، و صورة فراغ المأموم منها قبل فراغ الإمام أو شروع الإمام مع تحقق المعية العرفية في الجملة و لا يضر الاختلاف اليسير، لصدق الائتمام و الارتباط الصلاتي عرفا، فيكون مثل ما إذا كبّر الصف السابق و اللاحق معا دفعة واحدة، و لم أر من قال بالبطلان فيه عاجلا حتّى من الذين يقولون بعدم كفاية التهيّؤ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الأدلة الخاصة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مرّ من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كبّر فكبّروا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هو تأخّر شروع المأموم في التكبيرة عن إتمام الإمام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عدم استفادة ذلك منه إلّا بدليل خارجيّ، مع إمكان أن يقال إنّ النبويّ في مقام بيان عدم التقدّم في التكبيرة و غيرها على الإمام، كما هو الشائع بين العوام في هذه الأعصار فضلا عن الأعصار القديمة فيكبّرون بمحض قيام الإمام للصلاة و ليس في مقام بيان التأخّر و لزومه، مع أنّ ما مرّ من خبر عليّ بن جعفر نصّ في صحة المقارنة و إطلاقه يشمل التكبيرة الواجبة و المندوبة، كما أنّ حصره الظاهر في عدم التأخّر محمول على الإضافيّ بالنسبة إلى التقدّم لا الحقيقي من كل جهة حتّى يشمل التأخّر أيضا مع إمكان إرادة المعية العرفية منه فيشمل التأخر غير الفاحش عرفا أيضا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مرتكزات المتشرعة، و المنساق من الأدلة الخاصة، و بناء الشارع على التسهيل في الأمور الابتلائية جواز المقارنة العرفية الحاصلة في جميع الصور المتقدمة، و من ذلك كلّه يظهر وجه التأمّل في وجوب التأخّر، كما لا يخفى</w:t>
      </w:r>
      <w:r>
        <w:rPr>
          <w:rFonts w:eastAsia="Amiri" w:cs="Amiri" w:ascii="Amiri" w:hAnsi="Amiri"/>
          <w:color w:val="111111"/>
          <w:sz w:val="28"/>
          <w:szCs w:val="28"/>
          <w:rtl w:val="true"/>
          <w:lang w:bidi="ar-SA"/>
        </w:rPr>
        <w:t xml:space="preserve">. </w:t>
      </w:r>
      <w:bookmarkStart w:id="137" w:name="pg12206_123672"/>
    </w:p>
    <w:p>
      <w:pPr>
        <w:pStyle w:val="Heading5"/>
        <w:numPr>
          <w:ilvl w:val="4"/>
          <w:numId w:val="1"/>
        </w:numPr>
        <w:rPr/>
      </w:pPr>
      <w:bookmarkStart w:id="138" w:name="__RefHeading___Toc5838536_417432637"/>
      <w:bookmarkStart w:id="139" w:name="_Toc53"/>
      <w:bookmarkEnd w:id="137"/>
      <w:bookmarkEnd w:id="138"/>
      <w:r>
        <w:rPr>
          <w:rtl w:val="true"/>
        </w:rPr>
        <w:t xml:space="preserve">مسألة </w:t>
      </w:r>
      <w:r>
        <w:rPr/>
        <w:t>14</w:t>
      </w:r>
      <w:r>
        <w:rPr>
          <w:rtl w:val="true"/>
        </w:rPr>
        <w:t xml:space="preserve">: </w:t>
      </w:r>
      <w:r>
        <w:rPr>
          <w:rtl w:val="true"/>
        </w:rPr>
        <w:t>لو أحرم قبل الإمام سهوا أو بزعم أنّه كبّر كان منفردا</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قبل الإمام سهوا أو بزعم أنّه كبّر كان منفردا، فإن أراد الجماعة عدل إلى النافلة، و أتمّها أو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 المأموم قبل الإمام إما عمديّ، أو سهويّ، أو بزعم إحرامه، أو عن جهل بالحكم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فقد مرّ عدم انعقاد الجماعة به، و تصح صلاته فرادى إلّا إذا كان بعنوان التشريع و قلنا بأنّه يوجب بطلان العبادة، فتبطل التكبيرة حينئذ فلا وجه لانعقاد الصّلاة بها، و مثله صورة الجهل بالحكم إن قلنا إن الجاهل به مثل 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مرّ من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كبّر قبله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التكبيرات المندوبة، فلا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منها و من التكبير الواجب فتبطل أصل الصلاة فتجب الإعادة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تكبيرة الإحرام فيبطل الائتمام و الاقتداء فإن أراد الجماعة أعاد التكبيرة حينئذ مع الإمام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هذه الوجوه إما في صورة العمد أو السهو أو بزعم إحرامه، و ليس الخبر ظاهرا في واحد منها مع قصور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بجواز قطع الفريضة لدرك الجماعة، لأنّ عمدة دليل حرمة قطعها الإجماع، و شموله للمورد غير معلوم يكون جواز القطع و الإعادة حينئذ مطابقا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استحباب العدول إلى النافلة لمن أراد الجماعة، كما سيأتي في المسألة السابعة و العشرين يستفاد عدم جواز القطع مع عدم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مستحب في نفسه و لا يستفاد منه حرمة القطع بدونه لو لم يدل عليه دليل آخر، كما لا يخفى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قطع و اقتدى من دون العدول و قلنا بحرمة ذلك، فالظاهر سقوط إثمه بدرك فضل الجماعة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أحرم سهوا أو بزعم إحرام الإمام فلا إشكال في صحة صلاته، و حينئذ يصح له العدول إلى النافلة </w:t>
      </w:r>
      <w:bookmarkStart w:id="140" w:name="pg12206_123673"/>
    </w:p>
    <w:p>
      <w:pPr>
        <w:pStyle w:val="Heading5"/>
        <w:numPr>
          <w:ilvl w:val="4"/>
          <w:numId w:val="1"/>
        </w:numPr>
        <w:rPr/>
      </w:pPr>
      <w:bookmarkStart w:id="141" w:name="__RefHeading___Toc5838538_417432637"/>
      <w:bookmarkStart w:id="142" w:name="_Toc54"/>
      <w:bookmarkEnd w:id="140"/>
      <w:bookmarkEnd w:id="141"/>
      <w:r>
        <w:rPr>
          <w:rtl w:val="true"/>
        </w:rPr>
        <w:t xml:space="preserve">مسألة </w:t>
      </w:r>
      <w:r>
        <w:rPr/>
        <w:t>15</w:t>
      </w:r>
      <w:r>
        <w:rPr>
          <w:rtl w:val="true"/>
        </w:rPr>
        <w:t xml:space="preserve">: </w:t>
      </w:r>
      <w:r>
        <w:rPr>
          <w:rtl w:val="true"/>
        </w:rPr>
        <w:t>يجوز للمأموم أن يأتي بذكر الركوع و السجود أزيد من الإمام</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للمأموم أن يأتي بذكر الركوع و السجود أزيد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ترك بعض الأذكار المستحبة يجوز له الإتيان بها، مثل تكبير الركوع و السجود و بحول اللّه و قوّته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5838540_417432637"/>
      <w:bookmarkStart w:id="144" w:name="_Toc55"/>
      <w:bookmarkEnd w:id="143"/>
      <w:r>
        <w:rPr>
          <w:rtl w:val="true"/>
        </w:rPr>
        <w:t xml:space="preserve">مسألة </w:t>
      </w:r>
      <w:r>
        <w:rPr/>
        <w:t>16</w:t>
      </w:r>
      <w:r>
        <w:rPr>
          <w:rtl w:val="true"/>
        </w:rPr>
        <w:t xml:space="preserve">: </w:t>
      </w:r>
      <w:r>
        <w:rPr>
          <w:rtl w:val="true"/>
        </w:rPr>
        <w:t>إذا ترك الإمام جلسة الاستراحة</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الإمام جلسة الاستراحة لعدم كونها واجبة عنده لا يجوز للمأموم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يقلّد من يوجبها، أو يقول بالاحتياط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اقتصر في التسبيحات على مرّة، مع كون المأموم مقلّدا لمن يوجب الثلاث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5838542_417432637"/>
      <w:bookmarkStart w:id="146" w:name="_Toc56"/>
      <w:bookmarkEnd w:id="145"/>
      <w:r>
        <w:rPr>
          <w:rtl w:val="true"/>
        </w:rPr>
        <w:t xml:space="preserve">مسألة </w:t>
      </w:r>
      <w:r>
        <w:rPr/>
        <w:t>17</w:t>
      </w:r>
      <w:r>
        <w:rPr>
          <w:rtl w:val="true"/>
        </w:rPr>
        <w:t xml:space="preserve">: </w:t>
      </w:r>
      <w:r>
        <w:rPr>
          <w:rtl w:val="true"/>
        </w:rPr>
        <w:t>إذا ركع المأموم ثمَّ رأى الإمام يقنت في ركعة لا قنوت فيها</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المأموم ثمَّ رأى الإمام يقنت في ركعة لا قنوت فيها يجب عليه العود إلى القيام، لكن يترك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رآه جالسا يتشهّد في غير محلّه وجب عليه الجلوس معه، لكن لا يتشهّد</w:t>
      </w:r>
    </w:p>
    <w:p>
      <w:pPr>
        <w:pStyle w:val="BookText"/>
        <w:rPr/>
      </w:pPr>
      <w:r>
        <w:rPr>
          <w:rFonts w:ascii="Amiri" w:hAnsi="Amiri" w:eastAsia="Amiri" w:cs="Amiri"/>
          <w:color w:val="111111"/>
          <w:sz w:val="28"/>
          <w:sz w:val="28"/>
          <w:szCs w:val="28"/>
          <w:rtl w:val="true"/>
          <w:lang w:bidi="ar-SA"/>
        </w:rPr>
        <w:t>و إتمامها أو قطعها، لما يأتي في المسألة السابعة و العشرين، كما يجوز له الإتمام منفردا و في جواز قطعها لدرك الجماعة من دون العدول إلى النافلة وجه، لأنّ المتيقن من الإجماع الدال على حرمة قطع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تمامية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لم يكن في البين غرض صحيح، و درك الجماعة غرض صحيح بلا إشكال، بل هو أولى قطعا من جملة مما ورد في الأخبار من جواز 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مشروعيتها الشامل لحال الجماعة و غيرها لكن مع مراعاة المتابعة العرفية، و لو أتى بها و اختلفت المتابعة تصحّ جماعته و صلاته إن لم يكن التأخّر عن الإمام فاحشا و إلّا تبطل الجماعة و تصح الصلاة إن لم يخل بوظيفة المنفرد، و الوجه في كل ذلك واضح،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صلاة المأموم مع الإمام مخالفة فيما يعتبر في الصّلاة، و سيأتي حكمها مفصلا في المسألة الواحدة و الثلاثين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أن يأتي المأموم بما يتركه الإمام و قد مرّ حكمه في المسألة السابقة، فراجع</w:t>
      </w:r>
      <w:r>
        <w:rPr>
          <w:rFonts w:eastAsia="Amiri" w:cs="Amiri" w:ascii="Amiri" w:hAnsi="Amiri"/>
          <w:color w:val="111111"/>
          <w:sz w:val="28"/>
          <w:szCs w:val="28"/>
          <w:rtl w:val="true"/>
          <w:lang w:bidi="ar-SA"/>
        </w:rPr>
        <w:t xml:space="preserve">. </w:t>
      </w:r>
      <w:bookmarkStart w:id="147" w:name="pg12206_123674"/>
    </w:p>
    <w:p>
      <w:pPr>
        <w:pStyle w:val="BookText"/>
        <w:rPr/>
      </w:pPr>
      <w:bookmarkEnd w:id="147"/>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 نظائر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5838544_417432637"/>
      <w:bookmarkStart w:id="149" w:name="_Toc57"/>
      <w:bookmarkEnd w:id="148"/>
      <w:r>
        <w:rPr>
          <w:rtl w:val="true"/>
        </w:rPr>
        <w:t xml:space="preserve">مسألة </w:t>
      </w:r>
      <w:r>
        <w:rPr/>
        <w:t>18</w:t>
      </w:r>
      <w:r>
        <w:rPr>
          <w:rtl w:val="true"/>
        </w:rPr>
        <w:t xml:space="preserve">: </w:t>
      </w:r>
      <w:r>
        <w:rPr>
          <w:rtl w:val="true"/>
        </w:rPr>
        <w:t>لا يتحمّل الإمام عن المأموم شيئا من أفعال الصلاة</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يتحمّل الإمام عن المأموم شيئا من أفعال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القراءة في الأولتين إذا ائتمّ به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الأخيرتين فلا يتحمّل عنه، بل يجب عليه بنفسه أن يقرأ الحمد أو يأتي بالتسبيحات، و إن قرأ الإمام فيهما و سمع قراءته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يدرك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أيضا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المتابعة مع الإمام في الفعل الذي صدر منه في غير المحل بتمامه، و لا دليل على الوجوب، بل مقتضى الأصل عدمه، لأنّ عمدة الدليل على وجوب متابعة المأموم للإمام إنّما هو الإجماع، و المتيقن منه غير مثل هذه الأفعال، فللمأموم أن يطيل الركوع فإذا أراد الإمام أن يركع يقوم فيركع، و هكذا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الإتيان بالقنوت أو التشهّد، و لا إشكال في عدم الوجوب، للأصل بعد عدم دليل على لزوم متابعة المأموم للإمام في الأقوال خصوصا في مثل ما صدر منه غفلة و بلا وجه، فلا تجب متابعته في تمام القيام أو تمام الجلوس، و لا في الأقوال الصادرة من الإمام، لعدم كونهما جزءا صلاتيا، فلا بأس للمأموم أن يطيل الركوع أو السجود، فإذا تمَّ قنوت الإمام أو تشهّده يرفع رأسه فيركع أو يقوم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أدلّة وجوب أجزاء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كانت أو 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يأتي من الموثق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ضامن للقراءة، و ليس يضمن الإمام صلاة الذين خلفه، إنّما يضمن القراءة</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المنساق منها ما تعيّنت فيها القراءة و تعارفت فلا يشمل الأخيرتين لا سيّما في الحكم المخالف للأصل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إطلاقه يشمل صورة سماع القراءة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الأولتين مع الإمام وجب عليه القراءة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أوّلتا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وجوبها، و انصراف ما دلّ على سقوطها عن المأموم إلى خصوص الأولتين مع دركه لها، مضافا إلى نصوص خاصة، كصحيح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 من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العصر أو من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و فاتته ركعتان، قرأ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أدرك خلف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بأم الكتاب و سورة، فإن لم يدرك السورة تامة أجزأته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أدرك ركعة قرأ فيها خلف الإمام، فإذا سلّم الإمام قام فقرأ بأم الكتاب و سورة، ثمَّ قعد فتشهّد، ثمَّ قام فصلى ركعتين ليس فيهما قراءة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ابن الحجاج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يدرك الركعتين الأخيرتين من الصلاة كيف يصنع بالقراءة؟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فيهما، فإنّهما لك الأولتان، و لا تجعل أول صلاتك آخرها</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و قريب منهما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أفتى بها جمع من المتقدّمين، و جماعة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الحلبي و العلّامة في جملة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القراءة، لقصور النصوص المزبورة عن إثبات الوجوب لاشتمالها على جملة من آداب الجماعة التي ليست بواجبة، و قد استقصاها في الجواهر،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صحيح ابن الحجاج ليس مشتملا على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الوجوب في الآداب لأجل قرينة خارجية لا يدل على عدمه في غيرها أيضا و مثل هذا شائع في الأخبار،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لحمل النصوص بالنسبة إلى القراءة على الاستحباب أيضا جميعا بينها و بين ما دلّ على ضمان الإمام لها، لما مرّ من انصرافها بل ظهورها عرفا في الأولتين مع درك المأموم لها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العلّة مذكورة في صحيح ابن الحجاج، كما مرّ، و يشهد له الاعتبار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يمهله الإمام لإتمامهما اقتصر على الحمد و ترك السورة و ركع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أعجله عن الحمد أيضا فالأحوط إتمامهما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يصح أن يستدل على جواز ترك السورة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بأهميّة متابعة الإمام منها على ما هو المتسالم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في فصل القراءة من جواز تركها للاستعجال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ثالثة بما مرّ في صحيح زرارة، مضافا إلى مسلميّة الحكم لدى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إجماعهم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مبنية على إحراز أهمية درك المتابعة حتّى من الفاتحة أو العكس، أو إنّه لم يحرز أنّ الأهمية في أيّ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حكم الفاتحة حكم السورة من غير فرق بينهما من هذه الجهة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يتعيّن إتيانها و ترك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الثالث يتخيّر بين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 استظهر الأول، و استشهد عليه بشواهد، تسهل الخدشة فيها،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ما يصح الاستشهاد به لسقوط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يدرك آخر صلاة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صلاة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يمهله حتّى يقرأ، فيقضي القراءة في آخر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ظهوره في 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بأنّه لم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باشتماله على ما لا يقول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القراءة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يكون المراد بالقراءة خصوص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بأنّه خلاف الظاهر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عبرة بها مع الدليل على الخلاف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كون الأحوط الإتمام و اللحوق في السجود إذا لم يكن ذلك من التأخّر الفاحش، و إلّا فالاحتياط في الانفراد ثمَّ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في الانفراد فلاحتمال أهميّة قراءة الفاتحة من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الاحتياط في الإعادة فلاحتمال </w:t>
      </w:r>
      <w:bookmarkStart w:id="150" w:name="pg12206_123677"/>
    </w:p>
    <w:p>
      <w:pPr>
        <w:pStyle w:val="BookText"/>
        <w:rPr/>
      </w:pPr>
      <w:bookmarkEnd w:id="150"/>
      <w:r>
        <w:rPr>
          <w:rFonts w:ascii="Amiri" w:hAnsi="Amiri" w:eastAsia="Amiri" w:cs="Amiri"/>
          <w:color w:val="111111"/>
          <w:sz w:val="28"/>
          <w:sz w:val="28"/>
          <w:szCs w:val="28"/>
          <w:rtl w:val="true"/>
          <w:lang w:bidi="ar-SA"/>
        </w:rPr>
        <w:t>و اللحوق به في السجود أو قصد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له قطع الحمد و الركوع معه، لكن في هذه لا يترك الاحتياط بإعادة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5838546_417432637"/>
      <w:bookmarkStart w:id="152" w:name="_Toc58"/>
      <w:bookmarkEnd w:id="151"/>
      <w:r>
        <w:rPr>
          <w:rtl w:val="true"/>
        </w:rPr>
        <w:t xml:space="preserve">مسألة </w:t>
      </w:r>
      <w:r>
        <w:rPr/>
        <w:t>19</w:t>
      </w:r>
      <w:r>
        <w:rPr>
          <w:rtl w:val="true"/>
        </w:rPr>
        <w:t xml:space="preserve">: </w:t>
      </w:r>
      <w:r>
        <w:rPr>
          <w:rtl w:val="true"/>
        </w:rPr>
        <w:t>إذا أدرك الإمام في الركعة الثانية تحمّل عنه القراءة فيها</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الإمام في الركعة الثانية تحمّل عنه القراءة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اختلاف حقيقة الجماعة مع الانفراد فلا يصح العدول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احتمال في 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تقدم من صحيح ابن وهب صحة الصّلاة و عدم الاحتياج إلى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هذا الاحتياط مبنيّ على تمامية بعض المناقشات في الصحيح، كما مرّ، و إلّا فلا وجه لوجوبه أصلا، لما عرفت من عدم تمامية شي‌ء من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الانفراد حينئذ لئلّا يقع في تفويت غرض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المزاحمة شرعا إنّما هو في صورة البناء على الائتمام، و ليس ذلك تفويتا للغرض، لأنّه إذا قطع الفاتحة و تابع الإمام يتدارك الواقع بالمتابعة، و كذا العكس إن بقيت المتابعة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البين تفويت غرض حتّى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على قراءة الحمد و بعض السورة لا تجب قراءة البعض، للأصل، و التقييد في صحيح زرارة بالتمام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 على قراءة السورة سريعا يجب ذلك، للأصل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جريان هذا التفصيل في التسبيحات الأربع أيضا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الاتفاق، و في صحيح ابن أبي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سبقك الإمام بركعة فأدركت القراءة الأخيرة قرأت في الثالثة من صلاته، و هي ثنتان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و قد مرّ في أوّل هذا 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وجب عليه القراءة في ثالثة الإمام الثانية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يتابعه في القنوت في الأولى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التجافي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وجوبها من غير مخصص، مضافا إلى ما مرّ في المسألة السابقة من الأدلّة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يدخل الركعة الأخيرة من الغداة مع الإمام، فقنت الإمام، أ يقنت معه؟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يجزئه من القنوت لنفسه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استفادة أصل المشروعية منه، أما الوجوب فمقتضى الأصل عدمه بعد قصور الموثق عن إثبات غير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أصل رجحانه لأنّه دعاء، خصوصا في الجماعة لأجل المتابعة و لو لا الموثق لأمكن إثبات أصل الرجحان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له إتيان مثل هذا القنوت بقصد الجزئية؟</w:t>
      </w:r>
    </w:p>
    <w:p>
      <w:pPr>
        <w:pStyle w:val="BookText"/>
        <w:rPr/>
      </w:pPr>
      <w:r>
        <w:rPr>
          <w:rFonts w:ascii="Amiri" w:hAnsi="Amiri" w:eastAsia="Amiri" w:cs="Amiri"/>
          <w:color w:val="111111"/>
          <w:sz w:val="28"/>
          <w:sz w:val="28"/>
          <w:szCs w:val="28"/>
          <w:rtl w:val="true"/>
          <w:lang w:bidi="ar-SA"/>
        </w:rPr>
        <w:t xml:space="preserve">فيه إشكال، إلّا أن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يجزيه عن القنوت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أنّه هو القنوت المعتبر في الصّلاة، و حينئذ فلا يصح له الإتيان به في الركعة الثانية بقصد الجزئية، و هو خلاف السيرة و الأفضل قصد الرجاء في القنوتين لو أتى بهما، و كذا 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الحسين بن المختار و داود 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رجل فاتته صلاة ركعة من المغرب مع الإمام فأدرك الثنتين، فهي الأولى له و الثانية للقوم، يتشهّد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إنّما هي بركة</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جواز جمع تشهّدات أربع في صلاة المأموم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قصد الجزئية أو الرجاء فيه ما مرّ في القنوت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أجلسه </w:t>
      </w:r>
    </w:p>
    <w:p>
      <w:pPr>
        <w:pStyle w:val="BookText"/>
        <w:rPr/>
      </w:pPr>
      <w:r>
        <w:rPr>
          <w:rFonts w:ascii="Amiri" w:hAnsi="Amiri" w:eastAsia="Amiri" w:cs="Amiri"/>
          <w:color w:val="111111"/>
          <w:sz w:val="28"/>
          <w:sz w:val="28"/>
          <w:szCs w:val="28"/>
          <w:rtl w:val="true"/>
          <w:lang w:bidi="ar-SA"/>
        </w:rPr>
        <w:t xml:space="preserve">كما أنّ الأحوط التسبيح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التشهّد، و إن كان الأقوى جواز التشهّد بل استحبابه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أمهله الإمام في الثانية له للفاتحة و السورة و القنوت أتي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يمهله ترك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يمهله للسورة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يمهله لإتمام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يتجافى، أو أقعى إقعاء و لم يجلس متمكنا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يتجافى و لا يتمكن من القعود</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الأمر هو الوجوب، و لذا ذهب إليه جمع، و لكن نسب إلى ظاهر الأكثر الاستحباب حملا للأمر عليه، لورود لفظ القعود في خبري إسحاق ابن يزيد، و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و الجلوس في خبر عبد الرحمن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التقييد في مثل المقام، إذ لعلّ الحكمة في رجحان التجافي إظهار أنّ هذا الجلوس للمأموم ليس جلوسا ذاتيا، بل هو عرضيّ في محل الإشراف على القيام، و هي تناسب الندب لا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عليه، كما اعترف في الجواهر، و لكن نسب إلى جمع الأمر بالتسبيح و المنع عن التشهّد، و لعلّ الوجه فيه أنّه كما أنّ الجلوس ليس جلوسا تشهّديا فليكن ذكره أيضا كذلك، و لكنّه من مجرّد الاستحسان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به المحمول على الندب إجماعا، و قد 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كونه شاهدا على الندب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دليلها، و استصحاب التكليف بها من غير دليل على الخلاف من إجماع أو نصّ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مندوب، و المتابعة واجبة، و لا تزاحم بينهما، كما لا يخفى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صحيح زرارة</w:t>
      </w:r>
      <w:r>
        <w:rPr>
          <w:rFonts w:eastAsia="Amiri" w:cs="Amiri" w:ascii="Amiri" w:hAnsi="Amiri"/>
          <w:color w:val="111111"/>
          <w:sz w:val="28"/>
          <w:szCs w:val="28"/>
          <w:rtl w:val="true"/>
          <w:lang w:bidi="ar-SA"/>
        </w:rPr>
        <w:t xml:space="preserve">. </w:t>
      </w:r>
      <w:bookmarkStart w:id="153" w:name="pg12206_123680"/>
    </w:p>
    <w:p>
      <w:pPr>
        <w:pStyle w:val="BookText"/>
        <w:rPr/>
      </w:pPr>
      <w:bookmarkEnd w:id="153"/>
      <w:r>
        <w:rPr>
          <w:rFonts w:ascii="Amiri" w:hAnsi="Amiri" w:eastAsia="Amiri" w:cs="Amiri"/>
          <w:color w:val="111111"/>
          <w:sz w:val="28"/>
          <w:sz w:val="28"/>
          <w:szCs w:val="28"/>
          <w:rtl w:val="true"/>
          <w:lang w:bidi="ar-SA"/>
        </w:rPr>
        <w:t xml:space="preserve">فالحال كالمسألة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أنّه يتمّها و يلحق الإمام في السجدة، أو ينوي الانفراد، أو يقطعها و يركع مع الإمام و يتم الصلاة و يعيدها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5838548_417432637"/>
      <w:bookmarkStart w:id="155" w:name="_Toc59"/>
      <w:bookmarkEnd w:id="154"/>
      <w:r>
        <w:rPr>
          <w:rtl w:val="true"/>
        </w:rPr>
        <w:t xml:space="preserve">مسألة </w:t>
      </w:r>
      <w:r>
        <w:rPr/>
        <w:t>20</w:t>
      </w:r>
      <w:r>
        <w:rPr>
          <w:rtl w:val="true"/>
        </w:rPr>
        <w:t xml:space="preserve">: </w:t>
      </w:r>
      <w:r>
        <w:rPr>
          <w:rtl w:val="true"/>
        </w:rPr>
        <w:t>المراد بعدم إمهال الإمام</w:t>
      </w:r>
      <w:r>
        <w:rPr>
          <w:rtl w:val="true"/>
        </w:rPr>
        <w:t xml:space="preserve">- </w:t>
      </w:r>
      <w:r>
        <w:rPr>
          <w:rtl w:val="true"/>
        </w:rPr>
        <w:t>المجوّز لترك السورة ركوعه قبل شروع المأموم فيها</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بعدم إمهال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المجوّز لترك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ركوعه قبل شروع المأموم فيها، أو قبل إتمامها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أمكنه إتمامها قبل رفع رأسه من الركوع فيجوز تركها بمجرّد دخوله في الركوع و لا يجب الصبر إلى أواخره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قراءتها، ما لم يخف فوت اللحوق في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 الاطمئنان بعدم رفع رأسه قبل إتمامها لا يتركها و لا يقطعها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5838550_417432637"/>
      <w:bookmarkStart w:id="157" w:name="_Toc60"/>
      <w:bookmarkEnd w:id="156"/>
      <w:r>
        <w:rPr>
          <w:rtl w:val="true"/>
        </w:rPr>
        <w:t xml:space="preserve">مسألة </w:t>
      </w:r>
      <w:r>
        <w:rPr/>
        <w:t>21</w:t>
      </w:r>
      <w:r>
        <w:rPr>
          <w:rtl w:val="true"/>
        </w:rPr>
        <w:t xml:space="preserve">: </w:t>
      </w:r>
      <w:r>
        <w:rPr>
          <w:rtl w:val="true"/>
        </w:rPr>
        <w:t>إذا اعتقد المأموم إمهال الإمام له في قراءته</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المأموم إمهال الإمام له في قراءته فقرأها و لم يدرك ركوعه لا تبطل صلاته، بل الظاهر عدم البطلان إذا تعمّد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صحيح زرارة الوارد في الركعتين الأولتين للمأموم و الأخيرتين للإمام فيشمل المقام، مع أنّ الظاهر أنّه في مقام بيان قاعدة كلية لحكم ما إذا لم يمهل الإمام المأموم للقراءة مطلقا، فلا وجه حينئذ لتوهّم الاختصاص بمورده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المرجع في تشخيص عدم الإمهال عرف المتشرعة، و هو المنساق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مرّ من صحيح معاوية بن وهب</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بعدم الإمهال ذلك، و لكن لا بدّ من تقييده بعدم حصول التأخّر الفاحش الذي يفوت به هيئة الجماعة، كما إذا كان الإمام طويل الركوع جدّا، و المأموم بطي‌ء القراءة كذلك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بقاء الهيئة مع الاطمئنان المذكور و عدم التأخّر الفاحش</w:t>
      </w:r>
      <w:r>
        <w:rPr>
          <w:rFonts w:eastAsia="Amiri" w:cs="Amiri" w:ascii="Amiri" w:hAnsi="Amiri"/>
          <w:color w:val="111111"/>
          <w:sz w:val="28"/>
          <w:szCs w:val="28"/>
          <w:rtl w:val="true"/>
          <w:lang w:bidi="ar-SA"/>
        </w:rPr>
        <w:t xml:space="preserve">. </w:t>
      </w:r>
      <w:bookmarkStart w:id="158" w:name="pg12206_123681"/>
    </w:p>
    <w:p>
      <w:pPr>
        <w:pStyle w:val="BookText"/>
        <w:rPr/>
      </w:pPr>
      <w:bookmarkEnd w:id="158"/>
      <w:r>
        <w:rPr>
          <w:rFonts w:ascii="Amiri" w:hAnsi="Amiri" w:eastAsia="Amiri" w:cs="Amiri"/>
          <w:color w:val="111111"/>
          <w:sz w:val="28"/>
          <w:sz w:val="28"/>
          <w:szCs w:val="28"/>
          <w:rtl w:val="true"/>
          <w:lang w:bidi="ar-SA"/>
        </w:rPr>
        <w:t xml:space="preserve">ذلك، بل إذا تعمّد الإتيان بالقنوت مع علمه بعدم درك ركوع الإمام فالظاهر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5838552_417432637"/>
      <w:bookmarkStart w:id="160" w:name="_Toc61"/>
      <w:bookmarkEnd w:id="159"/>
      <w:r>
        <w:rPr>
          <w:rtl w:val="true"/>
        </w:rPr>
        <w:t xml:space="preserve">مسألة </w:t>
      </w:r>
      <w:r>
        <w:rPr/>
        <w:t>22</w:t>
      </w:r>
      <w:r>
        <w:rPr>
          <w:rtl w:val="true"/>
        </w:rPr>
        <w:t xml:space="preserve">: </w:t>
      </w:r>
      <w:r>
        <w:rPr>
          <w:rtl w:val="true"/>
        </w:rPr>
        <w:t>يجب الإخفات في القراءة خلف الإمام و إن كانت الصلاة جهرية</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الإخفات في القراءة خلف الإمام و إن كانت الصلاة 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القراءة الاستحبابية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الأولتين مع عدم سماع صوت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الوجوبية، كما إذا كان مسبوقا بركعة أو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جهر جاهلا أو ناسيا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مرّ من عدم كون المتابعة واجبا غيريا، و على فرض كونه كذلك، ففي كل جزء بالنسبة إلى نفس ذلك الجزء فلا يبطل أصل الجماعة ما لم يتحقق التأخّر الفاحش، و قد تقدّم أنّ زوال هيئة الجماعة في جزء من الصلاة لا يوجب زوالها في الكل إلّا مع التأخّر الفاحش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و العمومات اتحاد حكم الجماعة و الانفراد من حيث حكم الجهر و الإخفات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ندبا كانت القراءة أو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صحيح زرارة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المأموم المسبوق في الظهرين و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في كل ركعة مما أدرك خلف إمام في نفسه بأم الكتاب 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خلف إمام ترضى به في صلاة يجهر فيها بالقراءة فلم تسمع قراءته، فاقرأ أنت لنفسك</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و 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لم يسمع صوته قرأ لنفسه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الإخفات مما لا ينكر بعد القطع بعدم إرادة مجرد حديث النفس منه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فاستفادة التعميم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مقتضى التأدّب اللازم للمأموم بالنسبة إلى القراءة التي هي من وظائف قيام الإمام بها فلا بدّ و أن لا </w:t>
      </w:r>
    </w:p>
    <w:p>
      <w:pPr>
        <w:pStyle w:val="BookText"/>
        <w:rPr/>
      </w:pPr>
      <w:r>
        <w:rPr>
          <w:rFonts w:ascii="Amiri" w:hAnsi="Amiri" w:eastAsia="Amiri" w:cs="Amiri"/>
          <w:color w:val="111111"/>
          <w:sz w:val="28"/>
          <w:sz w:val="28"/>
          <w:szCs w:val="28"/>
          <w:rtl w:val="true"/>
          <w:lang w:bidi="ar-SA"/>
        </w:rPr>
        <w:t xml:space="preserve">لم تبطل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استحباب الجهر بالبسملة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موارد وجوب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يتجاهر المأموم بما هو وظيفة الإمام مطلقا حتّى في ما لا يقرأ الإمام فيه مراعاة لجانب الإمامة، فيكون ذلك من الحقوق اللازمة في الائتمام و من أحكام الجماعة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ذلك عدم التعرّض لحكم جهر المأموم أصلا لا بيانا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و لا سؤالا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المسألة كانت ابتلائية، و يستفاد من ذلك أنّ السيرة كانت على الالتزام بالإخفات، كما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إليه صاحب المستند من الاستحباب حتّى في المأموم المسبوق الذي ورد النص فيه، مخدوش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بحث القراءة من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جهر في ما لا ينبغي الإجهار فيه، و أخفى فيما لا ينبغي الإخفاء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 متعمدا فقد نقض صلاته و عليه الإعادة فإن فعل ذلك ناسيا، أو ساهيا، أو لا يدري فلا شي‌ء عليه، و قد تمّت صلاته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شمل ذلك الجهر و الإخفات مطلقا حتّى مثل المقام و الجهر أو الإخفات المنذور فهو، و إلّا فيجري بالنسبة إلى السهو و النسيان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كذا بالنسبة إلى الجهل لو قيل بشموله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فيشكل بالنسبة إليه، و لكن الظاهر الشمول للمقام الذي يناسب التسهيل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استحباب الجهر بها الشامل للمقام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نوقش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دليل استحباب الجهر بما جعل فيه الإخفات ذاتا لا مثل المقام،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الاستحباب أخبار ضعاف عمل بها من باب التسامح، فلا تعارض وجوب الإخفات الظاهر في الجميع حتّى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يدفع الأوّل بظهور الإطلاق، و الثاني بالنقض بالظهرين، فإنّ الإخفات فيهما واجب مع التسالم على </w:t>
      </w:r>
      <w:bookmarkStart w:id="161" w:name="pg12206_123683"/>
    </w:p>
    <w:p>
      <w:pPr>
        <w:pStyle w:val="Heading5"/>
        <w:numPr>
          <w:ilvl w:val="4"/>
          <w:numId w:val="1"/>
        </w:numPr>
        <w:rPr/>
      </w:pPr>
      <w:bookmarkStart w:id="162" w:name="__RefHeading___Toc5838554_417432637"/>
      <w:bookmarkStart w:id="163" w:name="_Toc62"/>
      <w:bookmarkEnd w:id="161"/>
      <w:bookmarkEnd w:id="162"/>
      <w:r>
        <w:rPr>
          <w:rtl w:val="true"/>
        </w:rPr>
        <w:t xml:space="preserve">مسألة </w:t>
      </w:r>
      <w:r>
        <w:rPr/>
        <w:t>23</w:t>
      </w:r>
      <w:r>
        <w:rPr>
          <w:rtl w:val="true"/>
        </w:rPr>
        <w:t xml:space="preserve">: </w:t>
      </w:r>
      <w:r>
        <w:rPr>
          <w:rtl w:val="true"/>
        </w:rPr>
        <w:t>المأموم المسبوق بركعة يجب عليه التشهّد في الثانية منه الثالثة للإمام</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 المسبوق بركعة يجب عليه التشهّد في الثانية منه الثالثة للإمام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فيتخلّف عن الإمام و يتشهّد ثمَّ يلحقه في القيام أو في الركوع إذا لم يمهله للتسبيحات، فيأتي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يكتفي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يلحقه في الركوع أو السجود، و كذا يجب عليه التخلّف عنه في كلّ فعل وجب عليه دون الإمام من ركوع أو سجود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فيفعله ثمَّ يلحقه، إلّا ما عرفت من القراءة في الأوليين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5838556_417432637"/>
      <w:bookmarkStart w:id="165" w:name="_Toc63"/>
      <w:bookmarkEnd w:id="164"/>
      <w:r>
        <w:rPr>
          <w:rtl w:val="true"/>
        </w:rPr>
        <w:t xml:space="preserve">مسألة </w:t>
      </w:r>
      <w:r>
        <w:rPr/>
        <w:t>24</w:t>
      </w:r>
      <w:r>
        <w:rPr>
          <w:rtl w:val="true"/>
        </w:rPr>
        <w:t xml:space="preserve">: </w:t>
      </w:r>
      <w:r>
        <w:rPr>
          <w:rtl w:val="true"/>
        </w:rPr>
        <w:t>إذا أدرك المأموم الإمام في الأخيرتين فدخل في الصلاة معه قبل ركوعه</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المأموم الإمام في الأخيرتين فدخل في الصلاة معه قبل ركوعه، وجب عليه قراءة الفاتحة و السورة إذا أمهله لهما، و إلّا كفته الفاتحة على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أنّه لو دخل معه لم يمهله لإتمام الفاتحة أيضا فالأحوط عدم الإحرام إلّا بعد ركوعه، فيحرم</w:t>
      </w:r>
    </w:p>
    <w:p>
      <w:pPr>
        <w:pStyle w:val="BookText"/>
        <w:rPr/>
      </w:pPr>
      <w:r>
        <w:rPr>
          <w:rFonts w:ascii="Amiri" w:hAnsi="Amiri" w:eastAsia="Amiri" w:cs="Amiri"/>
          <w:color w:val="111111"/>
          <w:sz w:val="28"/>
          <w:sz w:val="28"/>
          <w:szCs w:val="28"/>
          <w:rtl w:val="true"/>
          <w:lang w:bidi="ar-SA"/>
        </w:rPr>
        <w:t>استحباب الجهر بها، و الكلام في المقام عين الكلام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كون الإخفات في المقام شرطا لأصل الصلاة، فهل هو شرط في صحة الجماعة أو واجب نفسي فيهما، كما مرّ في المتابعة؟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هو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التشهّد عليه، فيجب الإتيان به، مضافا إلى صحيح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كانت الثالثة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فليلبث قليلا إذا قام الإمام بقدر ما يتشهّد، ثمَّ يلحق بالإمام</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وجوب الإجزاء مطلقا حتّى في حال الائتمام إلّا إذا ثبت أهمية وجوب المتابعة من وجوبها، فيسقط وجوب الإتيان بها حينئذ، أو لم تثبت الأهمية بينهما مطلقا فيتخيّر، و مقتضى سيرة المتشرّعة خلفا عن سلف أهمية الإجزاء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الجواهر تقوية أهمية المتابعة، و لم يستند إلى ما يصح الاعتماد عليه من نص أو إجماع معتبر، فراجع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دليله أيضا، فلا وجه للإعادة</w:t>
      </w:r>
      <w:r>
        <w:rPr>
          <w:rFonts w:eastAsia="Amiri" w:cs="Amiri" w:ascii="Amiri" w:hAnsi="Amiri"/>
          <w:color w:val="111111"/>
          <w:sz w:val="28"/>
          <w:szCs w:val="28"/>
          <w:rtl w:val="true"/>
          <w:lang w:bidi="ar-SA"/>
        </w:rPr>
        <w:t xml:space="preserve">. </w:t>
      </w:r>
      <w:bookmarkStart w:id="166" w:name="pg12206_123684"/>
    </w:p>
    <w:p>
      <w:pPr>
        <w:pStyle w:val="BookText"/>
        <w:rPr/>
      </w:pPr>
      <w:bookmarkEnd w:id="166"/>
      <w:r>
        <w:rPr>
          <w:rFonts w:ascii="Amiri" w:hAnsi="Amiri" w:eastAsia="Amiri" w:cs="Amiri"/>
          <w:color w:val="111111"/>
          <w:sz w:val="28"/>
          <w:sz w:val="28"/>
          <w:szCs w:val="28"/>
          <w:rtl w:val="true"/>
          <w:lang w:bidi="ar-SA"/>
        </w:rPr>
        <w:t xml:space="preserve">حينئذ و يركع معه، و ليس عليه الفاتحة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5838558_417432637"/>
      <w:bookmarkStart w:id="168" w:name="_Toc64"/>
      <w:bookmarkEnd w:id="167"/>
      <w:r>
        <w:rPr>
          <w:rtl w:val="true"/>
        </w:rPr>
        <w:t xml:space="preserve">مسألة </w:t>
      </w:r>
      <w:r>
        <w:rPr/>
        <w:t>25</w:t>
      </w:r>
      <w:r>
        <w:rPr>
          <w:rtl w:val="true"/>
        </w:rPr>
        <w:t xml:space="preserve">: </w:t>
      </w:r>
      <w:r>
        <w:rPr>
          <w:rtl w:val="true"/>
        </w:rPr>
        <w:t>إذا حضر المأموم الجماعة و لم يدر أنّ الإمام في الأوليين أو الأخيرتين</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المأموم الجماعة و لم يدر أنّ الإمام في الأوليين أو الأخيرتين قرأ الحمد و السورة بقصد القربة، فإن تبيّن كونه في الأخيرتين وقعت في محلّها، و إن تبيّن كونه في الأوليين لا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5838560_417432637"/>
      <w:bookmarkStart w:id="170" w:name="_Toc65"/>
      <w:bookmarkEnd w:id="169"/>
      <w:r>
        <w:rPr>
          <w:rtl w:val="true"/>
        </w:rPr>
        <w:t xml:space="preserve">مسألة </w:t>
      </w:r>
      <w:r>
        <w:rPr/>
        <w:t>26</w:t>
      </w:r>
      <w:r>
        <w:rPr>
          <w:rtl w:val="true"/>
        </w:rPr>
        <w:t xml:space="preserve">: </w:t>
      </w:r>
      <w:r>
        <w:rPr>
          <w:rtl w:val="true"/>
        </w:rPr>
        <w:t>إذا تخيّل أنّ الإمام في الأوليين فترك القراءة ثمَّ تبيّن أنّه في الأخيرتين</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تخيّل أنّ الإمام في الأوليين فترك القراءة ثمَّ تبيّن أنّه في الأخيرتين، فإن كان التبيّن قبل الركوع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الحمد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مبنية على جواز ترك الحمد لإدراك المتابعة، كالسورة أيضا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الذي اختاره صاحب الجواهر يدخل في الصلاة و يشرع في الحمد و إذا ركع الإمام يتركها و يركع معه، و يدل عليه ما مرّ من صحيح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يصبر حتّى يركع الإمام فيلحقه في الركوع، و قد مرّ دفع المناقشات الواردة على الصحيح فلا بأس بالعمل به فيكون الاحتياط المذكور في المقام استحبابيا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إما بوجوب القراءة عليه أو بإحراز بدلها، و لا يحصل موافقته إلّا بذلك، و يصح التمسك بعموم وجوب القراءة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من التمسك بالعام في الشبهة المصداقية، لفرض أن المأموم لا يدري أنّ الإمام في الأولتين أو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بأصالة عدم درك المأموم للأوليتين ينقح موضوع العام فيشمله، كما ثبت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معارضتها بأصالة عدم دخول الإمام في الأخيرتين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دخوله في الأخيرتين لا يثبت كون ما دخل فيه المأموم إحدى الأوليتين إلّا بناء على الأصل المثبت، فيجري الأصل الأول بلا معارض فيقرأ بقصد القربة المطلقة فإن صادفت محلّها وقعت في موقعها، و إلّا فلا يضرّه ذلك، إذ لا بأس بالقرآن و الدعاء و الذكر في حالات الصلاة بعنوان القربة المطلقة، كما تقدّم و يأتي</w:t>
      </w:r>
      <w:r>
        <w:rPr>
          <w:rFonts w:eastAsia="Amiri" w:cs="Amiri" w:ascii="Amiri" w:hAnsi="Amiri"/>
          <w:color w:val="111111"/>
          <w:sz w:val="28"/>
          <w:szCs w:val="28"/>
          <w:rtl w:val="true"/>
          <w:lang w:bidi="ar-SA"/>
        </w:rPr>
        <w:t xml:space="preserve">. </w:t>
      </w:r>
      <w:bookmarkStart w:id="171" w:name="pg12206_123685"/>
    </w:p>
    <w:p>
      <w:pPr>
        <w:pStyle w:val="BookText"/>
        <w:rPr/>
      </w:pPr>
      <w:bookmarkEnd w:id="171"/>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بعده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تخيّل أنّه في إحدى الأخيرتين فقرأ ثمَّ تبيّن كونه في الأوليين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تبيّن في أثنائها لا يجب إتمامها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5838562_417432637"/>
      <w:bookmarkStart w:id="173" w:name="_Toc66"/>
      <w:bookmarkEnd w:id="172"/>
      <w:r>
        <w:rPr>
          <w:rtl w:val="true"/>
        </w:rPr>
        <w:t xml:space="preserve">مسألة </w:t>
      </w:r>
      <w:r>
        <w:rPr/>
        <w:t>27</w:t>
      </w:r>
      <w:r>
        <w:rPr>
          <w:rtl w:val="true"/>
        </w:rPr>
        <w:t xml:space="preserve">: </w:t>
      </w:r>
      <w:r>
        <w:rPr>
          <w:rtl w:val="true"/>
        </w:rPr>
        <w:t>إذا كان مشتغلا بالنافلة فأقيمت الجماعة و خاف من إتمامها عدم إدراك الجماعة</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مشتغلا بالنافلة فأقيمت الجماعة و خاف من إتمامها عدم إدراك الجماعة و لو كانت بفوت الركعة الأولى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استحبّ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قبل إحرام الإمام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وجوب القراءة الشاملة لهذه الحالة أيضا، و قد مضى الكلام في عدم دركه إلّا بتبعيض الحمد تفصيلا،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الفرض أيضا، كما هو ظاهر كونه امتنانيا و تسهيليا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خير وفق له، و يأتي عدم قدح الزيادة غير العمدية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ينطبق عنوان الزيادة العمدية على المقام، كما يأتي في مستقبل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عدم وجوبها من الأول، و يقتضيه الأصل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لجواز قطعها مطلقا،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لا يجوز قطع صلاة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فرض مرجوحية قطع النافلة اختيارا، لكن لا ريب في جواز القطع لأمر أهم، و لا إشكال في أهمية درك الجماعة عن إتمام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الرواية التي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ينبغي أن يتطوّع في وقت فريضة، ما حد هذا الوقت؟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المقيم في الإقامة،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يختلفون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الذي تصلّي معه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كراهة التطوّع و ليس ترك كل مكروه مستحبا إلّا بدليل خارجيّ يدل عليه، اللهم إلّا أنّ يبنى عليه في المقام لأجل المسامحة في دليل الندب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مشتغلا بالفريضة منفردا و خاف من إتمامها فوت</w:t>
      </w:r>
    </w:p>
    <w:p>
      <w:pPr>
        <w:pStyle w:val="BookText"/>
        <w:rPr/>
      </w:pPr>
      <w:r>
        <w:rPr>
          <w:rFonts w:ascii="Amiri" w:hAnsi="Amiri" w:eastAsia="Amiri" w:cs="Amiri"/>
          <w:color w:val="111111"/>
          <w:sz w:val="28"/>
          <w:sz w:val="28"/>
          <w:szCs w:val="28"/>
          <w:rtl w:val="true"/>
          <w:lang w:bidi="ar-SA"/>
        </w:rPr>
        <w:t>و استدل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إتمام النافلة مستحب و درك الجماعة كذلك، و الثاني أهم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المزاحمة بالأهم لا يوجب استحباب ترك المهم، كما ثبت في 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التقييد بخوف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ساكت عنه، بل ظاهره القطع حين شروع المقيم في الإقامة و لعلّه لأجل أنّ التهيّؤ للجماعة و إقامة الصفوف أيضا أفضل من النافلة، و لكن المتيقن منه قول المقيم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الشروع في أصل الإقامة، و إن كان ظاهر الخبر هو الشروع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الاستناد إلى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الإجماع فالمتيقن منه صورة خوف الفوت أيضا، لأنّ الكلمات مختلفة، فعن جمع إطلاق خوف فوت الجماعة، و عن آخرين خصوص الركعة الأولى، و عن بعض خصوص القراءة، و عن بعض عدم التقييد بشي‌ء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من الجميع خوف فوت القراءة في الركعة الأولى، فيتفق النص و الإجماع على استحباب القطع في صورة خوف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الإطلاقات شمولها للنوافل اليومية أيضا و لكن في شمولها للنافلة المنذورة خصوصا المعيّنة بوقت خاص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عدم الفرق بين الركعة الأولى و الأخيرة منها، بل تشمل قبل السلام أيضا، و لا يبعد دعوى الانصراف عن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الصفوف كثيرة جدّا و علم بأنّه لو قطع النافلة أو لم يقطعها لا يصل إلّا إلى الركعة الثانية مثلا، يشكل استحباب القطع كما يأتي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بقصد الدرك فحصل مانع عن الائتمام، فهل يجوز له إتمام النافلة حينئذ مع عدم الإتيان بالمنافيات أصلا؟ لا يبعد ذلك بناء على أنّ قصد القطع مع عدم الإتيان بالمنافي في أكوان الصّلاة لا يبطلها و تقدّم في النيّة بعض الكلام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النصّ و الفتوى لهذه الصورة أيضا مع تحقق الخوف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الجماعة، استحبّ له العدول بها إلى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إتمامها ركعتين إذا لم يتجاوز محلّ العدول، بأن دخل في ركوع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عدم العدول إذا قام للثالثة و إن لم يدخل في ركوعها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خاف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دخل المسجد، فافتتح الصّلاة، فبينما هو قائم يصلّي إذ أذّن المؤذّن و أقام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ركعتين، ثمَّ ليستأنف الصّلاة مع الإمام، و لتكن الركعتان تطوّعا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كان يصلّي فخرج الإمام و قد صلّي الرجل ركعة من صلاة فريضة،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إماما عدلا فليصل أخرى و لينصرف و يجعلهما تطوعا، و ليدخل مع الإمام في صلاته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الاستشهاد له أيضا بأنّ عمدة الدليل على حرمة قطع الفريضة هو الإجماع، و المتيقّن منه غير مثل المقام، بل الظاهر عدم تحققه في المقام أصلا، لذهاب جمع إلى جواز القطع من دون عدول، منهم الشيخ و القاضي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بالعدول في الخبرين لا يدل على حرمة القطع ابتداء، لظهورهما في بيان كيفية درك ثواب ما أتى به من الصّلاة و درك فضل الجماعة أيضا، و لا يستفاد منهما شي‌ء أزيد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العدول إلّا في المعلوم من مفاد الدليل، و المعلوم منه غير صورة التجاوز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الأصل، و قصور الخبرين عن إثبات ذلك، و لعلّ وجه ترديده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أنّه يمكن أن يراد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فليصلّ بما يمكن أن يجعل ركعتين بحسب القواعد الشرعية، و ما لم يدخل في الركوع يمكن إلقاء </w:t>
      </w:r>
    </w:p>
    <w:p>
      <w:pPr>
        <w:pStyle w:val="BookText"/>
        <w:rPr/>
      </w:pPr>
      <w:r>
        <w:rPr>
          <w:rFonts w:ascii="Amiri" w:hAnsi="Amiri" w:eastAsia="Amiri" w:cs="Amiri"/>
          <w:color w:val="111111"/>
          <w:sz w:val="28"/>
          <w:sz w:val="28"/>
          <w:szCs w:val="28"/>
          <w:rtl w:val="true"/>
          <w:lang w:bidi="ar-SA"/>
        </w:rPr>
        <w:t>إتمامها ركعتين فوت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الركعة الأولى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القطع بعد العدول إلى النافلة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عدم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إتمامها ركعتين، و إن استلزم ذلك عدم إدراك الجماعة</w:t>
      </w:r>
    </w:p>
    <w:p>
      <w:pPr>
        <w:pStyle w:val="BookText"/>
        <w:rPr/>
      </w:pPr>
      <w:r>
        <w:rPr>
          <w:rFonts w:ascii="Amiri" w:hAnsi="Amiri" w:eastAsia="Amiri" w:cs="Amiri"/>
          <w:color w:val="111111"/>
          <w:sz w:val="28"/>
          <w:sz w:val="28"/>
          <w:szCs w:val="28"/>
          <w:rtl w:val="true"/>
          <w:lang w:bidi="ar-SA"/>
        </w:rPr>
        <w:t>الزائد بخلاف ما إذا دخل فيه، لظهور الإجماع على عدم جواز العدول حينئذ، بل كونه معلوما من النص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جواز القطع في الصورتين من دون العدول، للأصل بعد عدم شمول دليل حرمة القطع للمقام الذي فيه غرض شرعيّ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قطع النظر عن الخبرين فلجواز قطع النافلة مطلقا على المعروف، بل قد مرّ عدم دليل معتبر على حرمة قطع الفريضة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بملاحظتهما فظاهرهما وجوب الإتمام، بل يمكن استصحاب حرمة القطع بناء عليها حتّى في المقام، لأنّ الفريضة و النافلة من الحالات لا مما يوجب التبدّل في أصل الموضوع حتّى لا يجري الاستصحاب، و لكن أشكل على الاستصحاب بأنّه مخدوش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البين يقين بحرمة القطع مع عدم العدول، فكيف بما إذا عدل، لما مرّ من المناقشة في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النافلة و الفريضة مختلفتان في نظر المتشرعة، بل بحسب الأدلة، لتغاير أحكامهما في الجملة الكاشف عن تغايرهما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الخبران فليسا في مقام بيان وجوب الإتمام، بل غايتهما الإرشاد إلى بيان كيفية الجمع بين الفضيلتين و درك الخيرين و لا يستفاد منهما شي‌ء أزيد من ذلك أصلا، فالعدول و الإتمام فضيلة لدرك فضيلة أخرى، كما لا يخفى، فيرجع في أصل جواز القطع لدرك الجماعة حينئذ إلى الأصول و القواعد العامة، و قد أثبتنا جواز قطع الفريضة للأغراض الصحيحة الشرعية فيجوز القطع هنا أيضا لدرك الجماعة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الحرمة، و لا ريب في حسن الاحتياط في مثله</w:t>
      </w:r>
      <w:r>
        <w:rPr>
          <w:rFonts w:eastAsia="Amiri" w:cs="Amiri" w:ascii="Amiri" w:hAnsi="Amiri"/>
          <w:color w:val="111111"/>
          <w:sz w:val="28"/>
          <w:szCs w:val="28"/>
          <w:rtl w:val="true"/>
          <w:lang w:bidi="ar-SA"/>
        </w:rPr>
        <w:t xml:space="preserve">. </w:t>
      </w:r>
      <w:bookmarkStart w:id="174" w:name="pg12206_123689"/>
    </w:p>
    <w:p>
      <w:pPr>
        <w:pStyle w:val="BookText"/>
        <w:rPr/>
      </w:pPr>
      <w:bookmarkEnd w:id="174"/>
      <w:r>
        <w:rPr>
          <w:rFonts w:ascii="Amiri" w:hAnsi="Amiri" w:eastAsia="Amiri" w:cs="Amiri"/>
          <w:color w:val="111111"/>
          <w:sz w:val="28"/>
          <w:sz w:val="28"/>
          <w:szCs w:val="28"/>
          <w:rtl w:val="true"/>
          <w:lang w:bidi="ar-SA"/>
        </w:rPr>
        <w:t xml:space="preserve">في ركعة أو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علم عدم إدراكها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إلى النافلة و 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و الأحوط عدم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إتمام الفريضة، ثمَّ إعادتها جماعة إن أراد و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5838564_417432637"/>
      <w:bookmarkStart w:id="176" w:name="_Toc67"/>
      <w:bookmarkEnd w:id="175"/>
      <w:r>
        <w:rPr>
          <w:rtl w:val="true"/>
        </w:rPr>
        <w:t xml:space="preserve">مسألة </w:t>
      </w:r>
      <w:r>
        <w:rPr/>
        <w:t>28</w:t>
      </w:r>
      <w:r>
        <w:rPr>
          <w:rtl w:val="true"/>
        </w:rPr>
        <w:t xml:space="preserve">: </w:t>
      </w:r>
      <w:r>
        <w:rPr>
          <w:rtl w:val="true"/>
        </w:rPr>
        <w:t>الظاهر عدم الفرق</w:t>
      </w:r>
      <w:r>
        <w:rPr>
          <w:rtl w:val="true"/>
        </w:rPr>
        <w:t xml:space="preserve">- </w:t>
      </w:r>
      <w:r>
        <w:rPr>
          <w:rtl w:val="true"/>
        </w:rPr>
        <w:t>في جواز العدول من الفريضة إلى النافلة لإدراك الجماعة</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العدول من الفريضة إلى النافلة لإدراك الجماعة بين كون الفريضة التي اشتغل بها ثنائية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قيل بالاختصاص بغير الثنائية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5838566_417432637"/>
      <w:bookmarkStart w:id="178" w:name="_Toc68"/>
      <w:bookmarkEnd w:id="177"/>
      <w:r>
        <w:rPr>
          <w:rtl w:val="true"/>
        </w:rPr>
        <w:t xml:space="preserve">مسألة </w:t>
      </w:r>
      <w:r>
        <w:rPr/>
        <w:t>29</w:t>
      </w:r>
      <w:r>
        <w:rPr>
          <w:rtl w:val="true"/>
        </w:rPr>
        <w:t xml:space="preserve">: </w:t>
      </w:r>
      <w:r>
        <w:rPr>
          <w:rtl w:val="true"/>
        </w:rPr>
        <w:t>لو قام المأموم مع الإمام إلى الركعة الثانية أو الثالثة</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المأموم مع الإمام إلى الركعة الثانية أو الثالثة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 ترك من الركعة السابقة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سجدتين أو تشهّدا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العود للتدارك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فإن لم يخرج عن صدق الاقتداء و هيئة الجماعة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على 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لترجيح احتمال الحرمة على الاستحباب، لكنه إنّما يصح فيما إذا كان احتمال الحرمة من الاحتمالات المعتنى بها لا كل احتمال و لو لم يعتن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العدول إلّا في ما دلّ عليه الدليل، و يشكّل شمول الدليل لمورد العلم بعدم الإدراك، فتكون 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الإدراك، و إحراز عدمه، و الشك في الإدراك و عدمه، و يصح العدول في الأول دون الأخيرين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لاستحباب الإعادة جماعة، و يأتي التفصيل في المسألة التاسعة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لكليهما، و تقدم أنّ المنساق منه عرفا الإرشاد إلى درك الفصلين و الجمع بين الخبرين، و لا فرق فيه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ذلك في المستند، و لكنه مخدوش بما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وجوبه، و أصالة عدم تحمّل الإمام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قاعدة الاشتغال أيضا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العرف الخاص، و هو المتشرعة بحسب أنظارهم</w:t>
      </w:r>
      <w:r>
        <w:rPr>
          <w:rFonts w:eastAsia="Amiri" w:cs="Amiri" w:ascii="Amiri" w:hAnsi="Amiri"/>
          <w:color w:val="111111"/>
          <w:sz w:val="28"/>
          <w:szCs w:val="28"/>
          <w:rtl w:val="true"/>
          <w:lang w:bidi="ar-SA"/>
        </w:rPr>
        <w:t xml:space="preserve">. </w:t>
      </w:r>
      <w:bookmarkStart w:id="179" w:name="pg12206_123690"/>
    </w:p>
    <w:p>
      <w:pPr>
        <w:pStyle w:val="BookText"/>
        <w:rPr/>
      </w:pPr>
      <w:bookmarkEnd w:id="179"/>
      <w:r>
        <w:rPr>
          <w:rFonts w:ascii="Amiri" w:hAnsi="Amiri" w:eastAsia="Amiri" w:cs="Amiri"/>
          <w:color w:val="111111"/>
          <w:sz w:val="28"/>
          <w:sz w:val="28"/>
          <w:szCs w:val="28"/>
          <w:rtl w:val="true"/>
          <w:lang w:bidi="ar-SA"/>
        </w:rPr>
        <w:t xml:space="preserve">الاقتداء، و إلّا فينوي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5838568_417432637"/>
      <w:bookmarkStart w:id="181" w:name="_Toc69"/>
      <w:bookmarkEnd w:id="180"/>
      <w:r>
        <w:rPr>
          <w:rtl w:val="true"/>
        </w:rPr>
        <w:t xml:space="preserve">مسألة </w:t>
      </w:r>
      <w:r>
        <w:rPr/>
        <w:t>30</w:t>
      </w:r>
      <w:r>
        <w:rPr>
          <w:rtl w:val="true"/>
        </w:rPr>
        <w:t xml:space="preserve">: </w:t>
      </w:r>
      <w:r>
        <w:rPr>
          <w:rtl w:val="true"/>
        </w:rPr>
        <w:t>يجوز للمأموم الإتيان بالتكبيرات الست الافتتاحية قبل تحريم الإمام</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للمأموم الإتيان بالتكبيرات الست الافتتاحية قبل تحريم الإمام، ثمَّ الإتيان بتكبيرة الإحرام بعد إحرامه و إن كان الإمام تاركا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5838570_417432637"/>
      <w:bookmarkStart w:id="183" w:name="_Toc70"/>
      <w:bookmarkEnd w:id="182"/>
      <w:r>
        <w:rPr>
          <w:rtl w:val="true"/>
        </w:rPr>
        <w:t xml:space="preserve">مسألة </w:t>
      </w:r>
      <w:r>
        <w:rPr/>
        <w:t>31</w:t>
      </w:r>
      <w:r>
        <w:rPr>
          <w:rtl w:val="true"/>
        </w:rPr>
        <w:t xml:space="preserve">: </w:t>
      </w:r>
      <w:r>
        <w:rPr>
          <w:rtl w:val="true"/>
        </w:rPr>
        <w:t>يجوز اقتداء أحد المجتهدين أو المقلّدين أو المختلفين بالآخر</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اقتداء أحد المجتهدين أو المقلّدين أو المختلفين بالآخر، مع اختلافهما في المسائل الظنية المتعلقة بالصلاة، إذا لم يستعملا محلّ الخلاف و اتحدا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رأي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السورة، و رأي الآخر عدم وجوبها، يجوز اقتداء الأول بالثاني، إذا قرأها و إن لم يوجبها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أحدهما يرى وجوب تكبير الركوع أو جلسة الاستراحة أو ثلاث مرات في التسبيحات في الركعتين الأخيرتين، يجوز له الاقتداء بالآخر الذي لا يرى وجوبها، لكن يأتي بها بعنوان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كذا يجوز مع المخالفة في العمل أيضا في ما عدا ما يتعلق بالقراءة في الركعتين الأوليين، التي يتحمّلها الإمام عن المأموم،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يصير منفردا قهرا مع زوال هيئة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مرارا من أنّ الانفراد ليس من العناوين القصدية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الاستحباب الشامل للمأموم و لو كان الإمام تاركا لها، و 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بد من مراعاة أن لا يأتي بتكبيرة الإحرام قبل الإمام، و قد تقدّم في المسألة الحادية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لوجود المقتضي لصحة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إحراز المأموم صحة صلاة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عنه، فتشمله أدلّة الجماعة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أتى بمورد الخلاف بعنوان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أتى بالسورة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يرى وجوبها بعنوان الوجوب و التقييد به، يشكّل أصل صحة الصّلاة حينئذ، و هو خلاف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فيعمل كلّ على وفق 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لا يجوز اقتداء من يعلم 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مرتكزات المتشرعة،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الأصول العملية،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الاستظهارات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فمقتضاها الاقتصار على ما إذا أحرز المأموم عدم مخالفة صلاة الإمام مع صلاته من حيث الأجزاء و الشرائط، و لكن الكلام في أصل اعتبارها، و كونها مدركا لحكم من الأحكام، مع أنّ الأصل 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الحكم ثابتا و مسلما يصح الاستشهاد بها، كما هو دأب الفقهاء خصوصا جمع من مشايخنا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فعمدتها أصالة عدم ترتب آثار الجماعة إلّا في المتيقن من مفاد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الجماعة موضوع عرفيّ عقلائيّ فكلّما تحقق ترتب عليه الأثر إلّا في الموارد التي جعل فيها الشارع حدودا و قيودا و في غيرها يرجع إلى إطلاق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إلّا خلف من تثق بدينه و أمانته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و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الاثنان فما فوقها جماعة</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إطلاقات أدلّة أحكام الجماعة الواردة في الأبواب المختلفة، مع أنّ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حصروا شروط إمام الجماعة و لم يذكروا منها كون صلاته موافقة لصلاة المأموم عملا إلّا في موارد تأتي الإشارة إليها و إلى دليلها و لم يذكروا ذلك في شروط أصل الجماعة أيضا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 فلباب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صلاة الإمام التي تكون موضوع الائتمام تارة تلحظ بالنسبة إلى الواقع الذي في اللوح المحفوظ و نزل به الروح الأمين على سيد المرسلين، و الظاهر، بل المقطوع به عدم كون موضوعه هذه المرتبة من الصحة، لكونه موجبا لحرمان الناس عن هذه الفضيلة مع كثرة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يعرض عليهم من الوسواس،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الصحة بحسب الأدلّة الظاهرية الشرعية، فكل إمام كانت صلاته صحيحة بحسب الموازين الشرعية يصح للناس الائتمام به و ترتيب آثار الصحة على صلاته إلّا مع الدليل على الخلاف، سواء طابقت مع تكليفهم أم لا، فتكون صلاة الإمام مثل حكم الحاكم الشرعي، فكما أنّه يجب على الناس ترتيب الأثر عليه و إن خالف مع نظرهم اجتهادا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تقليدا، فكذا صلاة الإمام أيضا فيكون موضوع الأثر إحراز الصحة بنظر الشرع، فكلّ صلاة حكم الشارع بصحتها تكون موضوع الأثر للغير، و حينئذ فإن علم المأموم بحكم الشارع بعدم صحة صلاة الإمام بأن علم بأنّه قصّر في تكليفه اجتهادا أو تقليدا فيعلم بعدم إمضاء الشارع لصلاته، فلا موضوع للائتمام حينئذ، و إن لم يعلم بذلك فلا بدّ له من ترتيب آثار الصحة على صلاته، و من آثار الصحة صحة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كون صلاة الإمام موافقة لاعتقاد المأموم اجتهادا أو تقليدا لا يستلزم عدم الصحة لا ظاهرا و لا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الواقع و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مقام الإثبات فيكفي فيه عموم أدلّة ما هو معتبر في الشريعة من الأمارات و الأصول و القواعد مطلقا، و يقتضيه بناء الشرع على التسهيل و التيسير في تصحيح أعمال الأمة مهما أمكنه، كما لا يخفى على من لاحظ الأمارات المجعولة و الأصول المعتبرة و القواعد التسهيلية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عموماتها صحة ترتيب الأثر بالنسبة إلى الغير و إن كان معتقدا للخلاف، لثبوت الاعتبار شرعا إلّا مع الدليل على الخلاف،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ذلك من الترجح، لفرض اعتبار معتقد المأموم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يتم على القول بالمصلحة في مورد الأمارات و أما على القول بالعذرية المحضة و الطريقية الصرفة، 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بينهما من هذه الجهة أصلا، فإنّه كما يحتمل اختصاص العذرية بمن قامت لديه الأمارة يحتمل اختصاص المصلحة به أيضا، و لا وجه للاختصاص خصوصا في الأمور النوعية من الفتوى و الحكم و الإمامة و نحوها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يختص بما إذا لم يعلم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بفساد صلاة الإمام، و أما معه فلا وجه للاقتداء و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الاعتقاد أعمّ من </w:t>
      </w:r>
    </w:p>
    <w:p>
      <w:pPr>
        <w:pStyle w:val="BookText"/>
        <w:rPr/>
      </w:pPr>
      <w:r>
        <w:rPr>
          <w:rFonts w:ascii="Amiri" w:hAnsi="Amiri" w:eastAsia="Amiri" w:cs="Amiri"/>
          <w:color w:val="111111"/>
          <w:sz w:val="28"/>
          <w:sz w:val="28"/>
          <w:szCs w:val="28"/>
          <w:rtl w:val="true"/>
          <w:lang w:bidi="ar-SA"/>
        </w:rPr>
        <w:t xml:space="preserve">شي‌ء بمن لا يعتقد وجوبه، مع فرض كونه تاركا له، لأنّ المأموم حينئذ عالم ببطلان صلاة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له الاقتداء به، بخلاف المسائل الظنية حيث إنّ معتقد كلّ منهما شرعيّ ظاهريّ في حقه، فليس لواحد منهما الحكم ببطلان صلاة الآخر، بل كلاهما في عرض واحد</w:t>
      </w:r>
    </w:p>
    <w:p>
      <w:pPr>
        <w:pStyle w:val="BookText"/>
        <w:rPr/>
      </w:pPr>
      <w:r>
        <w:rPr>
          <w:rFonts w:ascii="Amiri" w:hAnsi="Amiri" w:eastAsia="Amiri" w:cs="Amiri"/>
          <w:color w:val="111111"/>
          <w:sz w:val="28"/>
          <w:sz w:val="28"/>
          <w:szCs w:val="28"/>
          <w:rtl w:val="true"/>
          <w:lang w:bidi="ar-SA"/>
        </w:rPr>
        <w:t>إصابة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يحصل قصد الائتمام مع العلم بالفساد غالبا، و أما لو حصل فلا دليل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دليل القراءة، و أما فيها فلا وجه للاقتداء، لكونها في ضمان الامام، و مع اختلاف الإمام و المأموم عملا لم يخرج الإمام عن الضّمان فكيف يقتدى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خروجه عن الضمان شرعا و إمضاء الشارع لقراءته و المفروض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يدل على بعض ما ذكرناه صحيح جميل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إمام قوم أصابته جنابة في السفر و ليس معه من الماء ما يكفيه للغسل أ يتوضّأ بعضهم و يصلّي بهم؟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يتيمّم الجنب و يصلّي بهم، فإنّ اللّه جعل التراب طهورا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التعليل يمكن استفادة التعميم، و يأتي في فروع الفصل الآتي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لم يعمل الإمام بمقتضى رأيه و عمل بحسب الاحتياط، فلا ريب في صحة الائتمام حينئذ، و إن عمل بحسب رأيه في غير ما يتعلّق بالقراءة فقد مرّ حكمه و أنّه لا دليل على بطلان الائتمام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عليل، لأنّ العلم ببطلانها أعم من البطلان الشرعي، </w:t>
      </w:r>
    </w:p>
    <w:p>
      <w:pPr>
        <w:pStyle w:val="BookText"/>
        <w:rPr/>
      </w:pPr>
      <w:r>
        <w:rPr>
          <w:rFonts w:ascii="Amiri" w:hAnsi="Amiri" w:eastAsia="Amiri" w:cs="Amiri"/>
          <w:color w:val="111111"/>
          <w:sz w:val="28"/>
          <w:sz w:val="28"/>
          <w:szCs w:val="28"/>
          <w:rtl w:val="true"/>
          <w:lang w:bidi="ar-SA"/>
        </w:rPr>
        <w:t xml:space="preserve">في كونه حكما شرعيا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يتعلّق بالقراءة في مورد تحمّل الإمام عن المأموم و ضمانه له فمشكل، لأنّ الضامن حينئذ لم يخرج عن عهدة الضمان بحسب معتقد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معتقد الإمام عدم وجوب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أنّه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جواز اقتداء من يعتقد وجوبها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قراءة الإمام صحيحة عنده و باطلة بحسب معتقد المأموم من جهة ترك إدغام لازم أو مد لازم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إذا</w:t>
      </w:r>
    </w:p>
    <w:p>
      <w:pPr>
        <w:pStyle w:val="BookText"/>
        <w:rPr/>
      </w:pPr>
      <w:r>
        <w:rPr>
          <w:rFonts w:ascii="Amiri" w:hAnsi="Amiri" w:eastAsia="Amiri" w:cs="Amiri"/>
          <w:color w:val="111111"/>
          <w:sz w:val="28"/>
          <w:sz w:val="28"/>
          <w:szCs w:val="28"/>
          <w:rtl w:val="true"/>
          <w:lang w:bidi="ar-SA"/>
        </w:rPr>
        <w:t>و قد تقدّم أنّ الصحة الظاهرية الشرعية موضوع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يحصل مع هذا العلم قصد القربة، و لكنه لو اقتدى و حصلت لا فرق حينئذ بين العلم بالبطلان أو حصول ظنّ اجتهاديّ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الظاهري الشرعيّ بين تعلّق العلم ببطلان خلافه أولا، فيكون حجة في حق من تحققت بالنسبة إليه موازين الحكم الظاهري مطلقا و يكون من علم ببطلان خلاف ما أدّى إليه تكليفه مع غيره الذي يعمل بالخلاف في عرض واحد مع تحقق شرائط اعتبار الحكم الظاهري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بالبطلان واقعا، سيأتي حكمه في المسألة التالية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مناط الصحة و الخروج عن الضمان و العهدة يتحقق في كل مورد حكم الشارع بصحة القراءة فتكون موجبة للخروج عن عهدة الضمان إلّا مع الدليل على الخلاف، كما يأتي من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لا دليل على كون الضمان في المقام هو الضمان في الأموال، لأنّ الأدلّة مشتملة بعضها على النّهي عن القراءة خلف الإمام، و بعضها على الاجتزاء بها، و بعضها على الضمان</w:t>
      </w:r>
      <w:r>
        <w:rPr>
          <w:rStyle w:val="FootnoteAnchor"/>
          <w:rtl w:val="true"/>
        </w:rPr>
        <w:footnoteReference w:id="105"/>
      </w:r>
      <w:r>
        <w:rPr>
          <w:rFonts w:ascii="Amiri" w:hAnsi="Amiri" w:eastAsia="Amiri" w:cs="Amiri"/>
          <w:color w:val="111111"/>
          <w:sz w:val="28"/>
          <w:sz w:val="28"/>
          <w:szCs w:val="28"/>
          <w:rtl w:val="true"/>
          <w:lang w:bidi="ar-SA"/>
        </w:rPr>
        <w:t>، و مرجع الأخير إلى الأولين، و مقتضى إطلاقها صحة الاجتزاء بكل قراءة أمضاها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تداركها المأموم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قرأ السورة في الفرض الأول، أو قرأ موضع غلط الإمام صحيحا، بل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القراءة في عهدة</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بالضمان إنّما هو لأجل الاهتمام بمقام الإمامة و بيان مخاطرة، مثل ما ورد في مقام بيان القضاوة و الفتوى، فيكون ذلك كلّه من بيان بعض الحكم و المناسبات، فينحصر وجه عدم صحة الاقتداء حينئذ بما مرّ من 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يمكن الإشكال 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فرق بين القراءة و غيرها من المسائل الاجتهادية الخلافية إلّا أن يدّعى انصراف ما دلّ على النهي عن القراءة، و ما دلّ على الاجتزاء بقراءة الإمام إلى ما إذا كانت قراءته مطابقة لتكليف المأموم، و لكنه خلاف ظاهر الإطلاق، و المنساق من النصوص بعد التأمّل أنّ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كثير المأمومون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واحدة لها قراءة واحدة، و الضمان و الاجتزاء و السقوط ليس إلّا عبارة عن أنّ قراءة الإمام للصلاة قراءة لها من حيث جهة الوحدة الملحوظ فيها، فتسقط عن المأموم و تجزي عنه، بل يحرم عليه بمجرد حكم الشارع بصحتها بناء على الحرمة، و المفروض ثبوت ذلك فقد تحققت القراءة المعتبرة في الصلاة وافقت تكليف المأموم أم لا، إذ ليس فيها إلّا قراءة واحدة و قد أتى بها شرعيّة و لا اثنينية للقراءة في البين حتّى يتحقق موضوع اختلاف تكليف المأموم مع الإمام في القراءة و اتحاده، و هذا هو الذي يقتضيه التسهيل في هذا الأمر العام البلوى مع غلبة اختلاف الأنظار و الآراء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الإمام المختلفة مع تكليف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صحيحة و تجزي عن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باطلة مطلقا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 الجزء بنظر المأموم يوجب فساد الكل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ما يطابقها تكليف المأموم صحيحة و ما يخالفها باطلة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بحسب مقام الإثبات فتنحصر في الأولين، لأنه إن قلنا بكفاية الصحة الشرعية في سقوطها عن المأموم كما استظهرناه فلا موضوع للتبعيض قهرا، و إن </w:t>
      </w:r>
      <w:bookmarkStart w:id="184" w:name="pg12206_123696"/>
    </w:p>
    <w:p>
      <w:pPr>
        <w:pStyle w:val="BookText"/>
        <w:rPr/>
      </w:pPr>
      <w:bookmarkEnd w:id="184"/>
      <w:r>
        <w:rPr>
          <w:rFonts w:ascii="Amiri" w:hAnsi="Amiri" w:eastAsia="Amiri" w:cs="Amiri"/>
          <w:color w:val="111111"/>
          <w:sz w:val="28"/>
          <w:sz w:val="28"/>
          <w:szCs w:val="28"/>
          <w:rtl w:val="true"/>
          <w:lang w:bidi="ar-SA"/>
        </w:rPr>
        <w:t xml:space="preserve">الإمام و يكفي خروجه عنها باعتقاده، 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 الاحتياط بترك الاقتداء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5838572_417432637"/>
      <w:bookmarkStart w:id="186" w:name="_Toc71"/>
      <w:bookmarkEnd w:id="185"/>
      <w:r>
        <w:rPr>
          <w:rtl w:val="true"/>
        </w:rPr>
        <w:t xml:space="preserve">مسألة </w:t>
      </w:r>
      <w:r>
        <w:rPr/>
        <w:t>32</w:t>
      </w:r>
      <w:r>
        <w:rPr>
          <w:rtl w:val="true"/>
        </w:rPr>
        <w:t xml:space="preserve">: </w:t>
      </w:r>
      <w:r>
        <w:rPr>
          <w:rtl w:val="true"/>
        </w:rPr>
        <w:t>إذا علم المأموم بطلان صلاة الإمام من جهة من الجهات</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المأموم بطلان صلاة الإمام من جهة من الجهات ككونه على غير وضوء أو تاركا لركن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الاقتداء به و إن كان الإمام معتقدا صحتها من جهة الجهل أو السهو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5838574_417432637"/>
      <w:bookmarkStart w:id="188" w:name="_Toc72"/>
      <w:bookmarkEnd w:id="187"/>
      <w:r>
        <w:rPr>
          <w:rtl w:val="true"/>
        </w:rPr>
        <w:t xml:space="preserve">مسألة </w:t>
      </w:r>
      <w:r>
        <w:rPr/>
        <w:t>33</w:t>
      </w:r>
      <w:r>
        <w:rPr>
          <w:rtl w:val="true"/>
        </w:rPr>
        <w:t xml:space="preserve">: </w:t>
      </w:r>
      <w:r>
        <w:rPr>
          <w:rtl w:val="true"/>
        </w:rPr>
        <w:t>إذا رأى المأموم في ثوب الإمام أو بدنه نجاسة غير معفوّ عنها لا يعلم بها الإمام لا يجب عليه إعلامه</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المأموم في ثوب الإمام أو بدنه نجاسة غير معفوّ عنها لا يعلم بها الإمام لا يجب عليه إعلامه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علم</w:t>
      </w:r>
    </w:p>
    <w:p>
      <w:pPr>
        <w:pStyle w:val="BookText"/>
        <w:rPr/>
      </w:pPr>
      <w:r>
        <w:rPr>
          <w:rFonts w:ascii="Amiri" w:hAnsi="Amiri" w:eastAsia="Amiri" w:cs="Amiri"/>
          <w:color w:val="111111"/>
          <w:sz w:val="28"/>
          <w:sz w:val="28"/>
          <w:szCs w:val="28"/>
          <w:rtl w:val="true"/>
          <w:lang w:bidi="ar-SA"/>
        </w:rPr>
        <w:t>قلنا بعدم الكفاية فلا وجه له أيضا، فيكون احتمال التبعيض بلا دليل إثباتا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عدم الإشكال، بل هو الذي تقتضيه وحدة صلاة الجماعة شرعا و عرفا، فتكون هذه الصلاة الواحدة مشتملة على القراءة الصحيحة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تقدّم، و ظهرت الخدشة في وجوبه، و يأتي بعض الكلام في المسألة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بطلان صلاة الإمام واقعا عند المأموم و عدم أمر ظاهري للإمام أصلا بالنسبة إلى المضيّ في صلاته حتّى يكون المقام من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يعتقد صحة صلاته، و الأمر بها و مجرد اعتقاد الأمر لا يقتضي الصحة عند من يعلم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يكون مجزيا لنفس العامل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معذورا ما بقي اعتقاده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إعلام الجاهل بالموضوع مع عدم التسبب، و أما إن كان من الجهل بالحكم، فيجب من باب إرشاد الجاهل، كما أنّه لو كان عالما بها و مع ذلك صلّى فيها يكون من موارد الأمر بالمعروف و النهي عن المنكر، فيجب مع تحقق 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كان سابقا عالما بها ثمَّ نسيها لا يجوز له الاقتداء به، لأنّ صلاته حينئذ باطلة واقعا، و لذا يجب عليه الإعادة أو القضاء إذا تذكّر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علم كونه جاهلا بها يجوز الاقتداء، لأنّها حينئذ صحيحة و لذا لا يجب عليه الإعادة أو القضاء إذا علم بعد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يبعد جوازه إذا لم يعلم المأموم أنّ الإمام جاهل أو 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الترك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لو رأى شيئا هو نجس في اعتقاد المأموم بالظنّ الاجتهادي و ليس بنجس عند الإمام، أو شك في أنّه نجس عند الإمام أم لا بأن كان من المسائل الخلافية، فالظاهر جواز الاقتداء مطلقا سواء كان الإمام جاهلا أو ناسيا أو عالما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رأيه اجتهادا أو تقليدا ذلك، إذ المسألة خلافية كما مرّ في أحكام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رأيه صحة الصلاة مع نسيان النجاسة و عدم التذكّر إلّا بعد الفراغ و كان رأي المأموم خلافه، فهو من جزئيات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إذا صلّى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النجاسات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أصالة عدم العلم مع إحراز سبق عدمه في العدم النعتي، بل مطلقا بناء على جريانها في الأعدام الأزلية كما هو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الاحتياط مطلقا، و لإمكان دعوى أنّ المتشرعة لا يقدمون على الائتمام حينئذ</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الجهل، فلصحة صلاة الإمام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صورة النسيان بأن علم المأموم أنّ رأى الإمام صحة الصلاة مع نسيان النجاسة، فهو من جزئيات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شك فيه فمقتضى أصالة الصحة في صلاة الإمام جواز الائتمام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صورة العلم، فتكون من جزئيات تلك المسألة أيضا فراجع</w:t>
      </w:r>
      <w:r>
        <w:rPr>
          <w:rFonts w:eastAsia="Amiri" w:cs="Amiri" w:ascii="Amiri" w:hAnsi="Amiri"/>
          <w:color w:val="111111"/>
          <w:sz w:val="28"/>
          <w:szCs w:val="28"/>
          <w:rtl w:val="true"/>
          <w:lang w:bidi="ar-SA"/>
        </w:rPr>
        <w:t xml:space="preserve">. </w:t>
      </w:r>
      <w:bookmarkStart w:id="189" w:name="pg12206_123698"/>
    </w:p>
    <w:p>
      <w:pPr>
        <w:pStyle w:val="Heading5"/>
        <w:numPr>
          <w:ilvl w:val="4"/>
          <w:numId w:val="1"/>
        </w:numPr>
        <w:rPr/>
      </w:pPr>
      <w:bookmarkStart w:id="190" w:name="__RefHeading___Toc5838576_417432637"/>
      <w:bookmarkStart w:id="191" w:name="_Toc73"/>
      <w:bookmarkEnd w:id="189"/>
      <w:bookmarkEnd w:id="190"/>
      <w:r>
        <w:rPr>
          <w:rtl w:val="true"/>
        </w:rPr>
        <w:t xml:space="preserve">مسألة </w:t>
      </w:r>
      <w:r>
        <w:rPr/>
        <w:t>34</w:t>
      </w:r>
      <w:r>
        <w:rPr>
          <w:rtl w:val="true"/>
        </w:rPr>
        <w:t xml:space="preserve">: </w:t>
      </w:r>
      <w:r>
        <w:rPr>
          <w:rtl w:val="true"/>
        </w:rPr>
        <w:t>إذا تبيّن بعد الصلاة كون الإمام فاسقا</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بعد الصلاة كون الإمام فاسقا أو كافرا أو غير متطهّر أو تاركا لركن مع عدم ترك المأموم له أو ناسيا لنجاسة غير معفوّ عنها في بدنه أو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 بطلان الجماعة، لكن صلاة المأموم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يزد ركنا أو نحوه مما يخلّ بصلاة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تبيّن ذلك في الأثناء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النصوص الدالّة على عدم الإعادة على المأموم، بل يظهر من إطلاقها صحة أصل الصلاة و الجماعة مطلقا و إن زيد فيها ما يزاد للمتابعة فكيف يترك مجرد القراءة الذي يمكن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بقوم و هو جنب، أو على غير وضوء فعليه الإعادة، و ليس عليهم أن يعيدوا، و ليس عليه أن يعلمهم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صلّى بقوم ركعتين ثمَّ أخبرهم أنّه ليس على وضوء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القوم صلاتهم فإنّه ليس على الإمام ضمان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يؤم القوم و هو على غير طهر فلا يعلم حتّى تنقضي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 لا يعيد من صلّى خلفه و إن أعلمهم أنّه كان على غير طهر</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يضمن الإمام صلاة الفريضة فإن هؤلاء يزعمون أنّه يضمن؟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أيّ شي‌ء يضمن؟ إلّا أن يصلّي بهم جنبا أو على غير طهر</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الضمان فيه وجوب إعادته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سائر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إعادة المأمومين حتّى يعارضها، و عن 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قوم خرجوا من خراسان أو بعض الجبال و كان يؤمّهم رجل، فلما صاروا إلى الكوفة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علموا أنّه يهودي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يعيدون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يصلّي بالقوم ثمَّ يعلم أنّه قد صلّى بهم إلى غير القبلة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إعادة شي‌ء</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 صلاة الإمام و المأموم جميعا إلى غير القبلة إلّا أن يحمل على ما يأتي من خبر الحلبي، و عن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الأعمى يوم القوم و هو على غير القبلة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 لا يعيدون فإنّهم قد تحرّوا</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و التعليل يحتمل أن يكون باعتبار أنّهم تحرّوا في القبلة لأنفسهم و اعتقدوها في الجهة التي صلّى إليها الإمام ثمَّ بان الخلاف، فلا إعادة عليهم، لمكان تحرّيهم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الإمام، فلأجل كونه أعمى الظاهر عدم تحقق التحرّي منه فيجب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بالتحرّي بالنسبة إلى المأمومين اعتقادهم كون الجهة التي يصلّي إليها الإمام قبلة لوثوقهم به و اعتمادهم عليه، فلا إعادة عليهم لمكان تحقق التحرّي بخلاف الإمام، فلم يتحقق التحرّي منه، لأجل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دخل مع قوم في صلاتهم و هو لا ينويها صلاة و أحدث إمامهم فأخذ بيد ذلك الرجل فقدّمه، فصلّى بهم أ تجزيهم صلاتهم بصلاته و هو لا ينويها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تجزي عن القوم صلاتهم و إن لم ينوها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الأخبار ظاهرة في أنّ إحراز المأموم لصحة صلاة الإمام و إحرازه لأنّه واجد لشرائط الإمامة يكفي في صحة صلاة المأموم و جماعته مطلقا و إن زيد فيها ما يزاد، للمتابعة و إن ظهر الخلاف بعد ذلك، لإطلاق هذه الأدلّة الواردة في هذا الأمر الابتلائي و هي حاكمة على قاعدة الاشتغال الدّالة على لزوم الإعادة أو القضاء، و لا يبعد دعوى الأولوية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ظهور الكفر الذي هو أعظم الموانع غير موجب للبطلان فوجود سائر الموانع لا يوجبه بالأولوية، و كذا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الطهور و القبلة التي لا صلاة إلّا بهما كما في النص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دل على اعتبار القراءة في الصّلاة </w:t>
      </w:r>
      <w:r>
        <w:rPr>
          <w:rStyle w:val="FootnoteAnchor"/>
          <w:rtl w:val="true"/>
        </w:rPr>
        <w:footnoteReference w:id="115"/>
      </w:r>
      <w:r>
        <w:rPr>
          <w:rFonts w:ascii="Amiri" w:hAnsi="Amiri" w:eastAsia="Amiri" w:cs="Amiri"/>
          <w:color w:val="111111"/>
          <w:sz w:val="28"/>
          <w:sz w:val="28"/>
          <w:szCs w:val="28"/>
          <w:rtl w:val="true"/>
          <w:lang w:bidi="ar-SA"/>
        </w:rPr>
        <w:t xml:space="preserve">، و ما دل على بطلانها بزيادة الركن فيها </w:t>
      </w:r>
      <w:r>
        <w:rPr>
          <w:rStyle w:val="FootnoteAnchor"/>
          <w:rtl w:val="true"/>
        </w:rPr>
        <w:footnoteReference w:id="116"/>
      </w:r>
      <w:r>
        <w:rPr>
          <w:rFonts w:ascii="Amiri" w:hAnsi="Amiri" w:eastAsia="Amiri" w:cs="Amiri"/>
          <w:color w:val="111111"/>
          <w:sz w:val="28"/>
          <w:sz w:val="28"/>
          <w:szCs w:val="28"/>
          <w:rtl w:val="true"/>
          <w:lang w:bidi="ar-SA"/>
        </w:rPr>
        <w:t>هو البطلان مطلقا، فيقيّد بها إطلاق أخبار المقام، فتختص الصحة حينئذ بما إذا لم يخل فيها بوظيفة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للتمسك بها في المقام لتقييدها بما دل على سقوط القراءة في الجماعة، و عدم بطلان الصلاة بزيادة الركن فيها و أخبار المقام تكون مبيّنة بأنّ المراد 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تسقط فيها القراءة و تغتفر بها زيادة الركن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الجماعة الصحيحة الواقعية و ما أحرزت صحتها ظاهرا، فلا وجه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صحة التمسك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في مثل ترك القراءة بزعم صحة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أنّ أخبار المقام شارحة و مفسّرة لما يعتبر في إمام الجماعة و صلاته بأنّه أعم من الوجود الواقعي و الإحرازي، فتصح صلاة المأموم و جماعته مطلقا في الثاني بعد ظهور الخلاف كصحتها في الأول، لحكومة هذه الأخبار على الأدلة الدالّة على ما يعتبر في الإمام و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موارد حكومة الأدلّة الثانوية على مفاد الأدلة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إسماعيل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الصلاة خلف رجل يكذّب بقدر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ليعد كل صلاة صلّاها خلفه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فالمنساق منه عرفا ما إذا علم المأموم قبل الاقتداء به أنّه يكذّب بقدر اللّه فلا ربط له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نعم استفادة الكلية من أخبار المقام بالنسبة إلى فقد جميع شرائط الصلاة و الإمامة مشكلة إلّا مع ثبوت الأولوية القطعية، فلا بدّ من الاقتصار على خصوص ما ورد في النصوص و لم يثبت فيه الأولوية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نوى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وجب عليه القراءة مع بقاء محلّها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تبيّن كونه امرأة و نحوها ممن لا يجوز إمامته للرجال خاصّة أو مطلقا، كالمجنون و غير البالغ إن قلنا بعدم صحة إمامته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إطلاق الأخبار، و صريح خبر ابن أبي عمير، و صحيح زرارة الوارد في عدم صحة صلاة الإمام </w:t>
      </w:r>
      <w:r>
        <w:rPr>
          <w:rStyle w:val="FootnoteAnchor"/>
          <w:rtl w:val="true"/>
        </w:rPr>
        <w:footnoteReference w:id="119"/>
      </w:r>
      <w:r>
        <w:rPr>
          <w:rFonts w:ascii="Amiri" w:hAnsi="Amiri" w:eastAsia="Amiri" w:cs="Amiri"/>
          <w:color w:val="111111"/>
          <w:sz w:val="28"/>
          <w:sz w:val="28"/>
          <w:szCs w:val="28"/>
          <w:rtl w:val="true"/>
          <w:lang w:bidi="ar-SA"/>
        </w:rPr>
        <w:t>هو عدم الفرق بين أن يعلم الإمام بفساد صلاة نفسه و عدمه فلا أثر لعلمه و جهله في صلاة المأموم صحة و فسادا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يصير منفردا قهرا نواه أو لا؟ لبطلان الائتمام بفقد شرط الإمامة أو بطلان صلاة الإمام، فلا موضوع للإمامة، و في 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بقوم ركعتين ثمَّ أخبرهم أنّه على غير وضوء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القوم صلاتهم فإنّه ليس على الإمام ضمان</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احتمال البطلان لأنّه يلزم أن يكون ما قصد لم يقع و ما وقع لم يقصد، فمردود بأنّ المقصود الحقيقي هو الصلاة و الجماعة من العوارض و الحالات و قد مرّ سابقا أنّ صفة الجماعة و الانفراد ليستا من المتباينات، بل من العوارض الخارجية و المشخصات الاعتبارية لحقيقة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في الذكرى عن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يستقبلون صلاتهم لو أخبرهم الإمام في الأثناء أنّه لم يكن على طهارة</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فأسقطه عن الاعتبار قصور سنده و عدم ذكر أرباب الجوامع له، و هجر الأصحاب له فليحمل على الندب تسامحا فيه، و كذا ما رواه في قصة عمر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وجوبها، و لقاعدة الاشتغال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يصلح لاستظهار صحة الجماعة و صحة صلاة المأموم </w:t>
      </w:r>
      <w:bookmarkStart w:id="192" w:name="pg12206_123702"/>
    </w:p>
    <w:p>
      <w:pPr>
        <w:pStyle w:val="BookText"/>
        <w:rPr/>
      </w:pPr>
      <w:bookmarkEnd w:id="192"/>
      <w:r>
        <w:rPr>
          <w:rFonts w:ascii="Amiri" w:hAnsi="Amiri" w:eastAsia="Amiri" w:cs="Amiri"/>
          <w:color w:val="111111"/>
          <w:sz w:val="28"/>
          <w:sz w:val="28"/>
          <w:szCs w:val="28"/>
          <w:rtl w:val="true"/>
          <w:lang w:bidi="ar-SA"/>
        </w:rPr>
        <w:t xml:space="preserve">إعادة الصّلاة في هذا الفرض، بل في الفرض الأول و هو كونه فاسقا أو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5838578_417432637"/>
      <w:bookmarkStart w:id="194" w:name="_Toc74"/>
      <w:bookmarkEnd w:id="193"/>
      <w:r>
        <w:rPr>
          <w:rtl w:val="true"/>
        </w:rPr>
        <w:t xml:space="preserve">مسألة </w:t>
      </w:r>
      <w:r>
        <w:rPr/>
        <w:t>35</w:t>
      </w:r>
      <w:r>
        <w:rPr>
          <w:rtl w:val="true"/>
        </w:rPr>
        <w:t xml:space="preserve">: </w:t>
      </w:r>
      <w:r>
        <w:rPr>
          <w:rtl w:val="true"/>
        </w:rPr>
        <w:t>إذا نسي الإمام شيئا من واجبات الصلاة و لم يعلم به المأموم صحّت صلاته</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الإمام شيئا من واجبات الصلاة و لم يعلم به المأموم صحّت صلاته حتّى لو كان المنسيّ ركنا إذا لم يشاركه في نسيان ما تبطل به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علم به المأموم نبّهه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ليتدارك إن بقي محلّه، و إن لم يمكن أو لم يتنبّه أو ترك تنبيهه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غير واجب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نيّة الانفراد إن كان المنسيّ ركنا أو</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الخصوصية عما ذكر فيما تقدم من الأخبار </w:t>
      </w:r>
      <w:r>
        <w:rPr>
          <w:rStyle w:val="FootnoteAnchor"/>
          <w:rtl w:val="true"/>
        </w:rPr>
        <w:footnoteReference w:id="123"/>
      </w:r>
      <w:r>
        <w:rPr>
          <w:rFonts w:ascii="Amiri" w:hAnsi="Amiri" w:eastAsia="Amiri" w:cs="Amiri"/>
          <w:color w:val="111111"/>
          <w:sz w:val="28"/>
          <w:sz w:val="28"/>
          <w:szCs w:val="28"/>
          <w:rtl w:val="true"/>
          <w:lang w:bidi="ar-SA"/>
        </w:rPr>
        <w:t>كما تقدّم ما يصلح للمناقشة إلّا بعد ثبوت القطع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في هذا الفرض، فلخروجه عن موارد النصوص المتقدمة، و عدم حصول القطع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في الفرض الأول فللخروج عن مخالفة السيد و الإسكافي حيث ذهبا إلى وجوب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لصحة صلاته و فقد المانع عنها، مضافا إلى ما مرّ من الأخبار السابقة، و خصوص ما مرّ من عدم صدور النيّة من الإمام و هي من الأركان كما تقدم في واجبات الصلاة، و يصح دعوى الأولوية بالنسبة إلى ترك سائر 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جواز التنبيه، لأصالة الإباحة إن لم ينطبق عليه محذور شرعيّ، بل يمكن القول بالاستحباب أيضا، لما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يصلح أن يستدل به على الوجوب صحيح ابن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يؤم القوم، فيغلط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عليه من خلفه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ليكن الذين يلون الإمام منكم أولو </w:t>
      </w:r>
    </w:p>
    <w:p>
      <w:pPr>
        <w:pStyle w:val="BookText"/>
        <w:rPr/>
      </w:pPr>
      <w:r>
        <w:rPr>
          <w:rFonts w:ascii="Amiri" w:hAnsi="Amiri" w:eastAsia="Amiri" w:cs="Amiri"/>
          <w:color w:val="111111"/>
          <w:sz w:val="28"/>
          <w:sz w:val="28"/>
          <w:szCs w:val="28"/>
          <w:rtl w:val="true"/>
          <w:lang w:bidi="ar-SA"/>
        </w:rPr>
        <w:t xml:space="preserve">قراءة في مورد تحمّل الإمام مع بقاء محلّها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قبل الركوع، و إن لم يكن ركنا و لا قراءة، أو كانت قراءة و كان التفات المأموم بعد فوت محلّ تداركها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بعد الدخول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جواز بقائه على الائتمام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الإعادة بعد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الأحلام منكم و النهي، فإن نسي الإمام أو تعايا قوّموه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الإمام إذا أخطأ في القرآن فلا يدري ما يقول؟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عليه بعض من خلفه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قائل بالوجوب، مع أنّه لو كان واجبا يعدّ من شرائط الجماعة كغيره من سائر الشرائط، فهي موهونة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استحباب وقوف أولى الأحلام و النهي في الصف الأول، و قد 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نسي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له، فيسقط ظهور خبري سماعة و ابن مسلم في الوجوب حينئذ أيضا فيصير ذلك من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المنسيّ ركنا، فلما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في القراءة، فلدليل وجوبها، فلما أن يأتي بها و يلحق بالإمام مع عدم التخلّف الفاحش كما يجوز له أن يقصد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الصلاة حينئذ شرعا حتّى عند المأموم، فيكون المقتضي لصحة الائتمام موجودا و المانع عنها مفقودا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الاحتياط مطلقا و لو لاحتمال ضعيف و في المقام يحتمل بطلان الجماعة، لأجل عروض هذا النسيان على الإمام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الانفراد في جميع حالات الجماعة مطلقا و إلّا فالأحوط الإتمام جماعة ثمَّ الإعادة</w:t>
      </w:r>
      <w:r>
        <w:rPr>
          <w:rFonts w:eastAsia="Amiri" w:cs="Amiri" w:ascii="Amiri" w:hAnsi="Amiri"/>
          <w:color w:val="111111"/>
          <w:sz w:val="28"/>
          <w:szCs w:val="28"/>
          <w:rtl w:val="true"/>
          <w:lang w:bidi="ar-SA"/>
        </w:rPr>
        <w:t xml:space="preserve">. </w:t>
      </w:r>
      <w:bookmarkStart w:id="195" w:name="pg12206_123704"/>
    </w:p>
    <w:p>
      <w:pPr>
        <w:pStyle w:val="Heading5"/>
        <w:numPr>
          <w:ilvl w:val="4"/>
          <w:numId w:val="1"/>
        </w:numPr>
        <w:rPr/>
      </w:pPr>
      <w:bookmarkStart w:id="196" w:name="__RefHeading___Toc5838580_417432637"/>
      <w:bookmarkStart w:id="197" w:name="_Toc75"/>
      <w:bookmarkEnd w:id="195"/>
      <w:bookmarkEnd w:id="196"/>
      <w:r>
        <w:rPr>
          <w:rtl w:val="true"/>
        </w:rPr>
        <w:t xml:space="preserve">مسألة </w:t>
      </w:r>
      <w:r>
        <w:rPr/>
        <w:t>36</w:t>
      </w:r>
      <w:r>
        <w:rPr>
          <w:rtl w:val="true"/>
        </w:rPr>
        <w:t xml:space="preserve">: </w:t>
      </w:r>
      <w:r>
        <w:rPr>
          <w:rtl w:val="true"/>
        </w:rPr>
        <w:t>إذا تبيّن للإمام بطلان صلاته</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للإمام بطلان صلاته من جهة كونه محدثا أو تاركا لشرط أو جزء ركن أو غير ذلك، فإن كان بعد الفراغ لا يجب عليه إعلام المأمومين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الأثناء، فالظاهر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النص، و ظهور الإجماع، و قد مرّ في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أن 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و إطلاق مثل صحيح الحلبي فيما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الإعلام خصوصا صحيح زرارة الوارد فيمن لم ينو الصلاة مع عدم إنكار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المستند دعوى الإجماع على وجوب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بعدم تحققه، مع أنّ المتيقّن منه على فرض تحققه ما إذا حصل خلل في صلاة المأموم من غير جهة القراءة، كما أنّ ما أرسل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إمام تقدم في الصلاة و هو جنب ناسيا أو أحدث حدثا أو رعف رعافا أو وجد أذى في بطنه، فليجعل ثوبه على أنفه ثمَّ لينصرف و ليأخذ بيد رجل فليصلّ مكانه ثمَّ يتوضّأ و ليتم ما سبقه من الصّلاة، و إن كان جنبا فليصلّ كلها</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مخدوش بقصور السند بل و الدلالة أيضا، لأنّ ظاهره وجوب تقديم رجل و هو غير الإعلام مع أنّهم لا يقولون بالوجوب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مرتكزات المتشرعة أنّهم ينكرون البقاء على الإمامة و ربما يعدّونه خلاف العدالة، و لكن ذلك لا يثبت الوجوب، و كذا ما ورد من أنّ الإمام لا يضمن صلاة من خلفه إنّ صلّي بهم على غير طهر </w:t>
      </w:r>
      <w:r>
        <w:rPr>
          <w:rStyle w:val="FootnoteAnchor"/>
          <w:rtl w:val="true"/>
        </w:rPr>
        <w:footnoteReference w:id="129"/>
      </w:r>
      <w:r>
        <w:rPr>
          <w:rFonts w:ascii="Amiri" w:hAnsi="Amiri" w:eastAsia="Amiri" w:cs="Amiri"/>
          <w:color w:val="111111"/>
          <w:sz w:val="28"/>
          <w:sz w:val="28"/>
          <w:szCs w:val="28"/>
          <w:rtl w:val="true"/>
          <w:lang w:bidi="ar-SA"/>
        </w:rPr>
        <w:t>، فلا يدل على وجوب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لم يعلم على فرض الوجوب عليه فصلاة المأموم صحيحة إن لم يخل بغير القراءة،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 ما يوجب البطلان للمأموم الذي يكون واسطة </w:t>
      </w:r>
      <w:bookmarkStart w:id="198" w:name="pg12206_123705"/>
    </w:p>
    <w:p>
      <w:pPr>
        <w:pStyle w:val="Heading5"/>
        <w:numPr>
          <w:ilvl w:val="4"/>
          <w:numId w:val="1"/>
        </w:numPr>
        <w:rPr/>
      </w:pPr>
      <w:bookmarkStart w:id="199" w:name="__RefHeading___Toc5838582_417432637"/>
      <w:bookmarkStart w:id="200" w:name="_Toc76"/>
      <w:bookmarkEnd w:id="198"/>
      <w:bookmarkEnd w:id="199"/>
      <w:r>
        <w:rPr>
          <w:rtl w:val="true"/>
        </w:rPr>
        <w:t xml:space="preserve">مسألة </w:t>
      </w:r>
      <w:r>
        <w:rPr/>
        <w:t>37</w:t>
      </w:r>
      <w:r>
        <w:rPr>
          <w:rtl w:val="true"/>
        </w:rPr>
        <w:t xml:space="preserve">: </w:t>
      </w:r>
      <w:r>
        <w:rPr>
          <w:rtl w:val="true"/>
        </w:rPr>
        <w:t>لا يجوز الاقتداء بإمام يرى نفسه مجتهدا و ليس بمجتهد</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الاقتداء بإمام يرى نفسه مجتهدا و ليس بمجتهد، مع كونه عاملا برأيه و كذا لا يجوز الاقتداء بمقلّد لمن ليس أهلا للتقليد إذا كانا مقصّرين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مطلقا على</w:t>
      </w:r>
    </w:p>
    <w:p>
      <w:pPr>
        <w:pStyle w:val="BookText"/>
        <w:rPr/>
      </w:pPr>
      <w:r>
        <w:rPr>
          <w:rFonts w:ascii="Amiri" w:hAnsi="Amiri" w:eastAsia="Amiri" w:cs="Amiri"/>
          <w:color w:val="111111"/>
          <w:sz w:val="28"/>
          <w:sz w:val="28"/>
          <w:szCs w:val="28"/>
          <w:rtl w:val="true"/>
          <w:lang w:bidi="ar-SA"/>
        </w:rPr>
        <w:t>بين الإمام و بين غيره من المأمومين هل يجب عليه الإعلام أم لا؟ مقتضى الأصل هو الثاني بعد أنّه لا وجه يصح الاعتماد عليه للأول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الإمام عالما ببطلان صلاته قبل شروعه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 بفقده لشرائط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 به المأموم أصلا، فهل يحرم عليه التلبّس بالإمامة أم لا؟ مع أنّه يكون بانيا على إتيان صلاته جامعة للشرائط بعد الفراغ من الجماعة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جامعا للشرائط بنظر شخص و كانت صلاته صحيحة عنده و اقتدى به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فاقدا للشرائط و صلاته باطلة عند آخر ليس للآخر ترتيب آثار البطلان على صلاة الشخص، لأنّ الصحة الظاهرية لصلاته موضوع ترتيب الأثر بالنسبة إلى الغير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صحة نفس العمل، فطريق إحرازها منحصر بإحراز المطابقة للواقع إما بالمطابقة مع الاحتياط، أو بالمطابقة مع رأي من يصح الاعتماد على رأيه إن قلنا إنّ التقليد عبارة عن مطابقة العمل لرأي من يصح الاعتماد على رأيه كما اخترناه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قلنا إنّه التفاتيّ اختياريّ، فطريق إحراز المطابقة منحصر في الأول، و أما من جهة أنّ نفس دعوى الاجتهاد ممن ليس أهلا له يوجب الفسق أم لا، فالظاهر اختلافه باختلاف الموارد و الأشخاص و سائر الجهات،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باجتهاد نفسه و يدّعي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بالعدم و مع ذلك يدّعيه و في الصورتين إما أن يترتّب عليه أثر خارجي من تحليل حرام أو بالعكس أو لا يترتب على الدعوى 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تفصيل البحث في كل واحد من الصور يحتاج إلى مجال لا يسعه المقام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و سيأتي في القضاء إن شاء اللّه تعالى</w:t>
      </w:r>
      <w:r>
        <w:rPr>
          <w:rFonts w:eastAsia="Amiri" w:cs="Amiri" w:ascii="Amiri" w:hAnsi="Amiri"/>
          <w:color w:val="111111"/>
          <w:sz w:val="28"/>
          <w:szCs w:val="28"/>
          <w:rtl w:val="true"/>
          <w:lang w:bidi="ar-SA"/>
        </w:rPr>
        <w:t xml:space="preserve">. </w:t>
      </w:r>
      <w:bookmarkStart w:id="201" w:name="pg12206_123706"/>
    </w:p>
    <w:p>
      <w:pPr>
        <w:pStyle w:val="BookText"/>
        <w:rPr/>
      </w:pPr>
      <w:bookmarkEnd w:id="201"/>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 أنّ صلاته موافقة للواقع من حيث إنّه يأتي بكلّ ما هو محتمل الوجوب من الأجزاء و الشرائط، و يترك كلّ ما هو محتمل المانعية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فرض بعيد لكثرة، ما يتعلق بالصلاة من المقدّمات و الشرائط و الكيفيات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آتيا بجميع أفعالها و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حمل فعله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ما علم منه من بطلان اجتهاده أو تقليده</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5838584_417432637"/>
      <w:bookmarkStart w:id="203" w:name="_Toc77"/>
      <w:bookmarkEnd w:id="202"/>
      <w:r>
        <w:rPr>
          <w:rtl w:val="true"/>
        </w:rPr>
        <w:t xml:space="preserve">مسألة </w:t>
      </w:r>
      <w:r>
        <w:rPr/>
        <w:t>38</w:t>
      </w:r>
      <w:r>
        <w:rPr>
          <w:rtl w:val="true"/>
        </w:rPr>
        <w:t xml:space="preserve">: </w:t>
      </w:r>
      <w:r>
        <w:rPr>
          <w:rtl w:val="true"/>
        </w:rPr>
        <w:t>إذا دخل الإمام في الصلاة معتقدا دخول الوقت و المأموم معتقد عدمه أو شاك فيه</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الإمام في الصلاة معتقدا دخول الوقت و المأموم معتقد عدمه أو شاك فيه لا يجوز له الائتمام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علم بالدخول في أثناء صلاة الإمام جاز له الائتمام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حكمه و فتواه ملازم لسقوط هذا المقام عنه عرفا أيضا، مع أنّ مثل هذه الدعاوي توجب الخلل في العدالة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ترك محتمل المانعية، و إتيان محتمل الجزئية و الشرطية هو محتملها بحسب أنظار محققي فقهاء كلّ عصر لا كل احتمال ثبت بطلانه أو استقرّ المذهب على خلافه، و يكفي في الصحة مطابقة العمل لرأي من يصح الاعتماد على رأيه كما مرّ في مسائل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فيه، لما تقدّم من أنّ المناط الاحتمالات المعتنى بها لا كل احتمال و حينئذ فتقل الاحتمالات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الحمل على الصحة إنّما هو فيما إذا لم يكن ظاهر على خلافه و دعواه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بأنّه ليس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الظهور على الخلاف، إذ الظاهر أنّ المجتهد يعمل برأيه في أفعاله و المفروض أنّ اجتهاده باطل، فيكون عمله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المأموم بعدم مشروعية أصل الصّلاة له، فهو مثل ما إذا علم المأموم بأنّه على غير طهارة إذ لا فرق بين شرطية الوقت و شرطية الطهارة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أن دخل الوقت في الأثناء يعلم المأموم حينئذ بصحة صلاة </w:t>
      </w:r>
    </w:p>
    <w:p>
      <w:pPr>
        <w:pStyle w:val="BookText"/>
        <w:rPr/>
      </w:pPr>
      <w:r>
        <w:rPr>
          <w:rFonts w:ascii="Amiri" w:hAnsi="Amiri" w:eastAsia="Amiri" w:cs="Amiri"/>
          <w:color w:val="111111"/>
          <w:sz w:val="28"/>
          <w:sz w:val="28"/>
          <w:szCs w:val="28"/>
          <w:rtl w:val="true"/>
          <w:lang w:bidi="ar-SA"/>
        </w:rPr>
        <w:t xml:space="preserve">نعم، لو دخل الإمام نسيانا من غير مراعاة للوقت أو عمل بظنّ غير معتبر لا يجوز الائتمام به و إن علم المأموم بالدخول في الأثناء، لبطلان صلاة الإمام حينئذ واقعا و لا ينفعه دخول الوقت في الأثناء في هذه الصورة، لأنّه مختص بما إذا كان عالما أو ظانّا بالظنّ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الأوقات، فيصح الاقتداء به بعد أن دخل الوقت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المسألة الثالثة من أحكام الأوقات</w:t>
      </w:r>
      <w:r>
        <w:rPr>
          <w:rFonts w:eastAsia="Amiri" w:cs="Amiri" w:ascii="Amiri" w:hAnsi="Amiri"/>
          <w:color w:val="111111"/>
          <w:sz w:val="28"/>
          <w:szCs w:val="28"/>
          <w:rtl w:val="true"/>
          <w:lang w:bidi="ar-SA"/>
        </w:rPr>
        <w:t xml:space="preserve">. </w:t>
      </w:r>
      <w:bookmarkStart w:id="204" w:name="pg12206_123708"/>
    </w:p>
    <w:p>
      <w:pPr>
        <w:pStyle w:val="Heading4"/>
        <w:numPr>
          <w:ilvl w:val="3"/>
          <w:numId w:val="1"/>
        </w:numPr>
        <w:rPr/>
      </w:pPr>
      <w:bookmarkStart w:id="205" w:name="__RefHeading___Toc5838586_417432637"/>
      <w:bookmarkStart w:id="206" w:name="_Toc78"/>
      <w:bookmarkEnd w:id="204"/>
      <w:bookmarkEnd w:id="205"/>
      <w:r>
        <w:rPr>
          <w:rtl w:val="true"/>
        </w:rPr>
        <w:t>فصل في شرائط إمام الجماعة</w:t>
      </w:r>
      <w:bookmarkEnd w:id="206"/>
    </w:p>
    <w:p>
      <w:pPr>
        <w:pStyle w:val="Heading5"/>
        <w:numPr>
          <w:ilvl w:val="4"/>
          <w:numId w:val="1"/>
        </w:numPr>
        <w:rPr/>
      </w:pPr>
      <w:bookmarkStart w:id="207" w:name="__RefHeading___Toc5838588_417432637"/>
      <w:bookmarkStart w:id="208" w:name="_Toc79"/>
      <w:bookmarkEnd w:id="207"/>
      <w:r>
        <w:rPr>
          <w:rtl w:val="true"/>
        </w:rPr>
        <w:t>اشارة</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شرائط إمام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شرائط إمام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الشك في شمول الإطلاقات له، و في العلويّ المنجبر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يؤذّن الغلام قبل أنّ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يؤم حتّى يحتلم، فإن أمّ جازت صلاته و فسدت صلاة من خلفه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نفي الخلاف عن عدم الجواز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طلحة عن جعفر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يؤذّن الغلام الذي لم يحتلم، و أن يؤم</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و نحوه خبر غياث </w:t>
      </w:r>
      <w:r>
        <w:rPr>
          <w:rStyle w:val="FootnoteAnchor"/>
          <w:rtl w:val="true"/>
        </w:rPr>
        <w:footnoteReference w:id="132"/>
      </w:r>
      <w:r>
        <w:rPr>
          <w:rFonts w:ascii="Amiri" w:hAnsi="Amiri" w:eastAsia="Amiri" w:cs="Amiri"/>
          <w:color w:val="111111"/>
          <w:sz w:val="28"/>
          <w:sz w:val="28"/>
          <w:szCs w:val="28"/>
          <w:rtl w:val="true"/>
          <w:lang w:bidi="ar-SA"/>
        </w:rPr>
        <w:t>فأسقطهما عن الاعتبار قصور سندهما، مع عدم 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الجابر مع إمكان الحمل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صدقة الغلام و عتقه و يؤم الناس إذا كان له عشر سنين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حمله على صورة تحقق الاحتلام في عشر سنين جميعا بينه و بين غيره، مع أنّ المنساق منه تحقق البلوغ في عشر سنين، فيعارض حينئذ ما دلّ على تحديده بإتمام خمسة عشر سنة، مضافا إلى إعراض المشهور عن إطلاقه، فما عن المبسوط، و الخلاف، و نسب إلى الجعفي من صحة إمامة المراهق لا دليل لهم عليه، و لعلّهم أرادوا صورة تحقق الاحتلام عند المراهقة، فلا نزاع حينئذ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باختلال العقل من كل جهة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باختلاله في جهة خاصة فقط مع كونه عاقلا في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أدواريّا، ففي دور يكون عاقلا مطلقا و في دور آخر يكون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فمقتضى بناء العقلاء و مرتكزاتهم سقوط أفعاله مطلقا فضلا عن إمامته و هو المتيقن من إجماع الفقهاء، و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يصلّين أحدكم خلف المجنون و ولد الزنا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يشمل ما ذكر للقسم الثاني أيضا، لصدق كونه مجنونا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تكليفه و صحة أعماله في دور الإفاقة صحة الاقتداء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للمنع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تقدّم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بأنّ المنساق منه عرفا حال التلبّس بالجنون كغيره من الصفات كيف و يصدق عليه العاقل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يؤمن عليه من عروض الجنون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بأنّه لا دليل على أنّ مجرد احتمال عروض المانع يكون مانعا بل مقتضى المرتكزات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المحتمل احتلامه حال الجنون و بقاء جنابته إلى حال الإفاقة، فلا تصح صلاته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منفيّ بالأصل، مع أنّ الكلام فيما إذا أحرز صحة صلاته من كل جهة، فلا دليل لبطلان إمامته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بالمعنى الأخص و هو الاعتقاد بالأئمّة الاثني عشر، و يدل عليه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كثيرة، فعن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يقتدى إلّا بأهل الولاية</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خلف المخالفين، فقال ما هم عندي إلّا بمنزلة الجدر</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مكاتبة البرقي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تجوز الصلاة خلف من وقف على أبيك و جدك؟ فأجاب لا تصلّ وراءه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يكفي مجرّد الاعتقاد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لا يكون</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يعلم تفصيل تمام الجهات الراجعة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بل اعتبارها في الإمامة من ضروريات المذهب 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إلّا خلف من تثق بدينه و أمانته</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الأغلف لا يؤم القوم و إن كان أقرأهم، لأنّه ضيّع من السنّة أعظمها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كان يصلّي، فخرج الإمام و قد صلّى الرجل ركعة من صلاة فريضة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إماما عدلا، فليصلّ ركعة أخرى و ينصرف و يجعلها تطوّعا و ليدخل مع الإمام في صلاته، و إن لم يكن إمام عدل، فليبن على صلاته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منه المفروغية عن اعتبار العدالة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خلف الفاجر</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 في صحيح ابن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يعرف عدالة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المستند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أعثر إلى الآن على خبر مشتمل على لفظ العدالة أو عدم جواز الاقتداء بالفاسق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بما مرّ من ذكرها بنفسها و بلوازمها العرفية و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في العدالة يقع في أمور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أهم الكمالات الواقعية للنفوس الإنسانية و هي الجهاد الأكبر الذي تكون مجاهدة الأنبياء و خلفاؤهم للكفار و الطغاة مقدمة لحصولها في النفوس فيستكمل بها دينهم و دنياهم، و يكون كل علم و كمال نفسي مع عدمها ضائعا في الآخرة كما ثبت ذلك كله في محلّه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كالشجاعة و السخاوة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النفسانية المعروفة لدى العقلاء كافة، لأنّ لكل قوم عادل و فاسق في جميع الملل و الأديان، و ليست من الأمور التعبّدية الشرعية حتّى نحتاج في فهم حقيقتها من المراجعة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متعلق العدالة في شرعنا يكون الأحكام الشرعية كما أنّه في سائر الشرائع و الملل يكون من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تحقق هذا الموضوع آثار و أحكام في شرعنا كترتّبها عليه في سائر الأديان بحسب ما عندهم من الأحكام و الآثار، و إذا راجعنا العقلاء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الاستقامة في التحفظ على ما هو القانون الديني و العمل به، فيكون معناها في شرعنا الاستقامة في الإتيان بالواجبات و ترك المحرّمات بأن يكون معتنا بدينه و مهتمّا به، فلا يكون مجرّد ترك المحرّمات و إتيان الواجبات أحيانا من العدالة في شي‌ء، لأنّها أخصّ من ذلك عند العرف و المتشرعة بل في الواقع أيضا، لأنّ هذا من الحالات، و العدالة من الصفات الراسخة في النفس كالشجاعة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أمر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الفسق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العرف و الاعتبار بذلك كما هو معلوم، فتكون النسبة بينهما التضاد لا العدم و الملكة، أو السلب و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أثر عمليّا في هذا النزاع أصلا إلّا بناء على صحة الاقتداء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النص و الفتوى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العدالة شرط أو الفسق مانع؟ يمكن استفادة كل منهما من ظواهر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الأول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بدينه</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بناء على أنّه عبارة أخرى عن العدالة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الثاني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خلف الفاجر</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المنساق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صحيحة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فيحمل الثاني على التأكيد بالسنة مختلفة، كما هو عادة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الاهتمام بالشي‌ء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صحيح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عدالة الرجل بين المسلمين حتّى تقبل شهادته لهم و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تعرفوه بالستر و العفاف و كفّ البطن و الفرج و اليد و اللسان و يعرف باجتناب الكبائر التي أوعد اللّه عليها النار من شرب الخمر، و الزنا، و الربا، و عقوق الوالدين، و الفرار من الزحف، و غير ذلك، و الدلالة على ذلك كلّه أن يكون ساترا لجميع عيوبه، حتّى يحرم على المسلمين ما وراء ذلك من عثراته و عيوبه و تفتيش ما وراء ذلك، و يجب عليهم تزكيته و إظهار عدالته في الناس، و يكون منه التعاهد للصلوات الخمس إذا واظب عليهنّ و حفظ مواقيتهنّ بحضور 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يتخلّف عن جماعتهم في مصلاهم إلّا من علّة، فإذا كان كذلك لازما لمصلاه عند حضور الصلوات الخمس، فإذا سئل عنه في قبيلته و 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منه إلّا خيرا مواظبا على الصّلوات متعاهدا لأوقاتها في مصلاه، فإنّ ذلك يجيز شهادته و عدالته بين المسلمين، و ذلك أنّ الصّلاة ستر و كفارة للذنوب، و ليس يمكن الشهادة على الرجل بأنّه يصلّي إذا كان لا يحضر مصلّاه و يتعاهد المسلمين، و إنّما جعل الجماعة و الاجتماع إلى الصّلاة، لكي يعرف من يصلّي ممن لا يصلّي، و من يحفظ مواقيت الصّلاة ممن يضيع، و لو لا ذلك لم يمكن لأحد أن يشهد على آخر بصلاح، لأنّ من لا يصلّي لا صلاح له بين المسلمين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بأنّ يحرق قوما في منازلهم لتركهم الحضور لجماعة المسلمين، و قد كان فيهم من يصلّي في بيته فلم يقبل منه ذلك، و كيف يقبل شهادة أو عدالة بين المسلمين ممن جرى الحكم من اللّه عزّ و جل و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الحرق في جوف بيته بالنار، و قد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لا يصلّي في المسجد مع المسلمين إلّا من علّة</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الظاهر أنّ العدالة في جميع موارد اعتبارها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كالقاضي و المفتي و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ظهور الأدلّة في كون العدالة شرطا فيها لا أن يكون الفسق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المقام أيضا مثل سائر موارد اعتبارها، مضافا إلى أنّ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النزاع لغو بناء على أنّ المراد بالعدالة الصفة الراسخة في النفس دون مجرّد الحالة كما لا يخفى، مع أنّ هذا النزاع لا ثمرة عملية له أيضا إلّا بناء على صحة الائتمام بالمجهول و هو لا يجوز نصّا 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خبر حماد المنجبر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الغالي و إن كان يقول بقولك، و المجهول، و المجاهر بالفسق و إن كان مقتصدا</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يصلّي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و 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عبد الرحيم القصير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الرجل لا تعرفه يؤم الناس فيقرأ القرآن فلا تقرأ و اعتد بقراءته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بصلاته</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فيجب حمله على ما إذا حصل الوثوق بعدالته من إئتمام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صدور الفسق تثبت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كونه من الأصول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سابقا عادلا و شك في بقائها يجري استصحاب العدالة و يترتب عليها الأثر، و كذا لو رأينا منه معصية و شك في أنّه معذور في ارتكابها أم لا، فإنّ أصالة الصحة تثبت العدالة بناء على أنّها حجة في لوازمها أيضا، فتثبت في الموردين العدالة الشرعية و لا ربط لها بصحة الاقتداء بالمجهول لثبوت العدالة في موردهما شرعا و هو كالثبوت بسائر الأمارات المعتبرة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أنّها صفة واقعية نفسانية كسائر الصفات النفسانية و لا ريب في أنّ طريق معرفة الصفات النفسانية إنّما يكون بآثارها الخارجية إذ لا طريق إلى معرفة الواقعيات إلّا بعلم الغيب الذي هو منحصر باللّه تعالى، و بمن يفيضه إليه كما أنّها تعلم بآثارها التي هي من الطرق العرفية العادية للعلم بالواقعيات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عامة الناس لا يعرفون الواقعيات إلّا من الآثار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اختلف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معرفة العدالة على أقوال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ظهور الإسلام في إحراز العدالة ما لم يعلم الخلاف و هذا هو المشهور بين العامة، و استدلّ عليه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بالإجماع القولي و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خلافه مظنة الإجماع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الخواص كانت على عدم ترتيب آثار العدالة بمجرّد ظهور الإسلام، بل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يتفحّص في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تخاصم إليه رجلان قال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حجة؟ فإن قدم بينة يرضاها و يعرفها أنفذ الحكم على المدّعى عليه، و إن لم يكن له بيّنة حلّف المدّعى عليه باللّه ما لهذا قبله ذلك الذي ادّعاه و لا شي‌ء منه، و إذا جاء بشهود لا يعرفهم بخير و لا شر 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قبائلكما؟ فيصفان، أين سوقكما؟ فيصفان، أين منزلكما؟ فيصفان، ثمَّ يقيم الخصوم و الشهود بين يديه ثمَّ يأمر فيكتب أسامي المدّعي و المدّعي عليه و الشهود، و يصف ما شهدوا به، ثمَّ يدفع ذلك إلى رجل من أصحابه الخيار، ثمَّ مثل ذلك إلى رجل آخر من خيار أصحابه،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كل واحد منكما من حيث لا يشعر الآخر إلى قبائلهما و أسواقهما و محالّهما و الربض الذي ينزلانه، فيسأل عنهما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فيذهبان و يسألان، فإن أتوا خيرا و ذكروا فضلا رجعوا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فأخبراه، أحضر القوم الذي أثنوا عليهما، و أحضر الشهود، فقال للقوم المثنين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بن فلان و هذا فلان بن فلان أ تعرفونهما؟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 فلانا جاءني عنكم فيما بيننا بجميل و ذكر صالح أ فكما قالا؟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قضى حينئذ بشهادتهما على المدّعي عليه، فإن رجعا بخبر سيّئ و ثناء قبيح دعا 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فلانا و فلانا؟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اقعدوا حتّى يحضرا، فيقعدون فيحضرهما فيقول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هما هما؟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ثبت عنده ذلك لم يهتك سترا بشاهدين و لا عابهما و لا وبخهما، و لكن يدعو الخصوم إلى الصلح، فلا يزال بهم حتّى يصطلحوا لئلّا يفتضح الشهود، و يستر عليهم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رؤوفا رحيما عطوفا على أمّته، فإن كان الشهود من أخلاط الناس غرباء لا يعرفون و لا قبيلة لهما و لا سوق و لا دار أقبل على المدّعى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فبهما؟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إلّا خيرا غير أنّهما قد غلطا فيما شهدا عليّ أنفذ شهادتهما، و إن جرحهما و طعن عليهما أصلح بين الخصم و خصمه و أحلف المدّعى عليه و قطع الخصومة بينهما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كان عند القضاة جمع خاص لتوثيق من يرد عليهم من الشهود في الخصومات كما لا يخفى على من راجع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صدور الفسق، و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خاصة و إثباتها بأصالة عدم صدور الفسق، و أصالة الصحة، من الأصل المثبت، و مقتضى أصالة الصحة في فعل الغير هو عدم ترتب آثار الفساد لو احتمل الفعل الصادر منه للصحة و الفساد، و أما إثبات العدالة بها 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الحرج لو لم يكتف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بعدم لزومه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مثل قوله تعالى وَ اسْتَشْهِدُوا شَهِيدَيْنِ مِنْ رِجالِكُمْ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بد من تقييده بما دل على اعتبار العدالة في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كان على فطرة الإسلام جازت شهادته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 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المسلمين عدول بعضهم على بعض</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 ما ورد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شهادة الناصبي</w:t>
      </w:r>
      <w:r>
        <w:rPr>
          <w:rStyle w:val="FootnoteAnchor"/>
          <w:rtl w:val="true"/>
        </w:rPr>
        <w:footnoteReference w:id="152"/>
      </w:r>
      <w:r>
        <w:rPr>
          <w:rFonts w:ascii="Amiri" w:hAnsi="Amiri" w:eastAsia="Amiri" w:cs="Amiri"/>
          <w:color w:val="111111"/>
          <w:sz w:val="28"/>
          <w:sz w:val="28"/>
          <w:szCs w:val="28"/>
          <w:rtl w:val="true"/>
          <w:lang w:bidi="ar-SA"/>
        </w:rPr>
        <w:t>إلى غير ذلك مما ذكر في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سندها و عدم الجابر 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تقييدها بصحيح ابن أبي يعفور </w:t>
      </w:r>
      <w:r>
        <w:rPr>
          <w:rStyle w:val="FootnoteAnchor"/>
          <w:rtl w:val="true"/>
        </w:rPr>
        <w:footnoteReference w:id="153"/>
      </w:r>
      <w:r>
        <w:rPr>
          <w:rFonts w:ascii="Amiri" w:hAnsi="Amiri" w:eastAsia="Amiri" w:cs="Amiri"/>
          <w:color w:val="111111"/>
          <w:sz w:val="28"/>
          <w:sz w:val="28"/>
          <w:szCs w:val="28"/>
          <w:rtl w:val="true"/>
          <w:lang w:bidi="ar-SA"/>
        </w:rPr>
        <w:t xml:space="preserve">الذي هو من محكمات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الباب سندا و متنا، و لا بد من إرجاع غيره إليه، أو تأويله أو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جلّ هذه الأخبار لو لا كلّها في مقام الترغيب إلى الجماعة و الترهيب عن تركها، و في مقام دفع الوساوس النفسانية التي تحصل لكلّ أحد بتشكيك شياطين الإنس و الجنّ، فرفع الشارع عذر الجميع بمثل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صدرت لدفع الوسواس و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لبيان تحديد معنى العدالة شرعا، بل هي باقية على معناها العرفي و اللغوي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دلّ على الصّلاة خلف الناصبي </w:t>
      </w:r>
      <w:r>
        <w:rPr>
          <w:rStyle w:val="FootnoteAnchor"/>
          <w:rtl w:val="true"/>
        </w:rPr>
        <w:footnoteReference w:id="154"/>
      </w:r>
      <w:r>
        <w:rPr>
          <w:rFonts w:ascii="Amiri" w:hAnsi="Amiri" w:eastAsia="Amiri" w:cs="Amiri"/>
          <w:color w:val="111111"/>
          <w:sz w:val="28"/>
          <w:sz w:val="28"/>
          <w:szCs w:val="28"/>
          <w:rtl w:val="true"/>
          <w:lang w:bidi="ar-SA"/>
        </w:rPr>
        <w:t>محمول على التقية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حمل قول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كفاية الإسلام في العدالة على العمل بالوظائف الإسلامية التي جاء بها الشارع و لا ريب في تحقق العدالة حينئذ، بل قد يكون ذلك فوق مرتبة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حسن الظاهر مطلقا و نسب ذلك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إفادة الظن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حصول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يتوهّم أنّ هذه الأقوال في نفس العدالة من حيث هي، و لكن المتأمل فيها يرى أنّها في الكاشف عنها و المعرّف لها لا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حيث الملازمة الغالبية بين واقع العدالة و حسن الظاهر عبّروا بذلك لا أن يكون ذلك حدّا منطقيا أو تحديدا تعبّديا شرعيا، أو يكون ذلك من الموضوعات المستنبطة التي يرجع فيها إلى الفقهاء، بل العدالة مثل سائر الموضوعات العرفية التي يعرفها العرف بعد الاطلاع عليها و على آثارها كالمحبة و العلاقة و العداوة، بل تكون مثل الحرف و الصنائع كالتجارة و الزراعة و الحياكة و نحوها مما تعرف بآثارها و لوازمها العرفية و كذا العدالة صفة نفسانية واقعية التي آثارها ما فصل في صحيح ابن أبي يعفور على ما تقدم </w:t>
      </w:r>
      <w:r>
        <w:rPr>
          <w:rStyle w:val="FootnoteAnchor"/>
          <w:rtl w:val="true"/>
        </w:rPr>
        <w:footnoteReference w:id="155"/>
      </w:r>
      <w:r>
        <w:rPr>
          <w:rFonts w:ascii="Amiri" w:hAnsi="Amiri" w:eastAsia="Amiri" w:cs="Amiri"/>
          <w:color w:val="111111"/>
          <w:sz w:val="28"/>
          <w:sz w:val="28"/>
          <w:szCs w:val="28"/>
          <w:rtl w:val="true"/>
          <w:lang w:bidi="ar-SA"/>
        </w:rPr>
        <w:t>، و يشهد بذلك عرف المتشرّعة أيضا، و سياق جملة من فقراته يدل أنّه لا موضوعية لحسن الظاهر من حيث هو، بل هو من طرق استكشاف تلك الصفة الواقعية النفسانية، فراجع و 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استدلّ للقول الثاني بما مرّ من خبر علقمة، و خبر 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خمس صلوات في اليوم و الليلة في جماعة، فظنوا به خيرا</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و في 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ظاهر الرجل ظاهرا مأمونا جازت شهادته و لا يسأل عن باطنه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مجرد حسن الظاهر أمارة تعبّدية كسائر الأمارات التعبّدية الشرعية غير المقيّدة بالظن كسوق المسلمين و أرضهم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السند فلا تصلح للاعتماد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حملها على صورة حصول الظن العادي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تقييده بما تقدم من صحيح ابن أبي يعفور بكونه من أهل الستر و العفاف، و كونه بحيث إذا سئل عنه في قبيلته و محلّته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رأينا منه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صحيح ابن أبي يعفور شارح لجميع ما ورد من الأخبار في العدالة فلا وجه للأخذ بها مع قطع النظر عنه، و لا ريب في كونه أخص من الجميع، و قد مرّ بعض ما يتعلّق به في الاجتهاد و التقليد، فراجع إذ لا يتم المقام بدون مراجعته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للثالث بأنّ المنساق من مجموع الأدلّة بقرينة مرتكزات المتشرعة في خصوص الائتمام و الاقتداء إنّما هو صورة حصول الظنّ و هو حسن إن أريد به الظنّ العادي الذي هو عبارة عن الوثوق فيتّفق جميع الأخبار حينئذ على معنى واحد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للرابع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بدينه و أمانته</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فإنّ ظهوره في دوران الائتمام مدار حصول الوثوق مما لا ينكر، و المنساق من صحيح ابن أبي يعفور بعد التأمّل في جميع فقراته أيضا ذلك، لأنّ من ملازمة الستر و العفاف و المواظبة على الصلاة و قول أهل القبيلة و المحلّة ما رأينا منه إلّا خيرا يحصل الوثوق قهرا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سائر الأخبار حاكمة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مخدوشة إذ المقام مقام للتقييد لا الحكومة، و يمكن الجمع بين الأخيرين بدعوى أنّ للوثوق مراتب متفاوتة يكفي أدناها و هي مساوقة الظن العادي غالبا، بل و لحسن الظاهر أيضا مراتب و أدنى مراتب الوثوق المساوق لها كاف في المقام، لعموم الابتلاء و لو اعتبرت المراتب الأخرى لصعب حصولها، بل ربما أوجب إثارة الوسواس في أذهان العوام، و لعلّ المشهور اكتفوا بمجرّد حسن الظاهر من جهة ملازمته نوعا لحصول هذه المرتبة من الوثوق، و لم يصرّحوا بلفظ الوثوق دفعا لوساوس العوام و تشكيكاتهم، فاتبعوا إعمال هذه النكتة المستفادة من الروايات أيضا فجزاهم اللّه تعالى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الإمامية أنّ العدالة صفة نفسانية باعثة على ترك الكبائر التي منها الإصرار على الصغائر و ترك منافيات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اعتبار اجتناب الكبائر، فيدل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يعرف باجتناب الكبائر التي أو عد اللّه عليها النار</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 الإصرار على الصغائر من الكبائر،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شاذان الوارد في تعداد جملة من الكبائر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الاشتغال بالملاهي و الإصرار على الذنوب، </w:t>
      </w:r>
      <w:r>
        <w:rPr>
          <w:rStyle w:val="FootnoteAnchor"/>
          <w:rtl w:val="true"/>
        </w:rPr>
        <w:footnoteReference w:id="160"/>
      </w:r>
      <w:r>
        <w:rPr>
          <w:rFonts w:ascii="Amiri" w:hAnsi="Amiri" w:eastAsia="Amiri" w:cs="Amiri"/>
          <w:color w:val="111111"/>
          <w:sz w:val="28"/>
          <w:sz w:val="28"/>
          <w:szCs w:val="28"/>
          <w:rtl w:val="true"/>
          <w:lang w:bidi="ar-SA"/>
        </w:rPr>
        <w:t xml:space="preserve">، 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مسلم الوارد في تعداد جملة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الأوتار و الإصرار على صغائر الذنوب</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اعتبار ترك منافيات المروّة فيها، فاستدل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بعدم تحققه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في صحيح ابن أبي يعفور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تعرفوه بالستر و العفاف، و كفّ البطن و اليد و الفرج و اللسان و الدلالة على ذلك كلّه أن يكون ساترا لجميع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بالعيوب كل ما كان عيبا و لو لم يكن محرّما شرعا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منه الستر و العفاف و الكفّ بالنسبة إلى محرّمات الشريعة لا أن يكون في مقام بيان معنى آخر و مجرّد الاحتمال لا يصلح للاستدلال ما لم يكن ظهور عرفيّ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مروّة له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للمروءة مراتب متفاوتة، فيكون لعدمها أيضا كذلك، لأنّها مساوقة للإنسانية و الشخصية و لا ريب في كونها ذات مراتب أيضا فبعض المراتب مساو لعدم الديانة و ليس الكلام فيه، بل فيما إذا كان الشخص آتيا بالواجبات و تاركا للمحرّمات، و لكن ارتكب ما ينافي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انطباق عنوان آخر عليه يوجب الحرمة أصلا، و لا يمكن إثبات اعتباره في العدالة بما مرّ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قيل في ضابطة منافيات المروّة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أحسنها أنّها صيانة النفس عن الأدناس و عما يشينها عند الناس، و الظاهر اختلافها باختلاف الأماكن و الأزمان و الأشخاص، فقد يكون شي‌ء في زمان، أو في مكان، أو بالنسبة إلى شخص منافيا لها، مع أنّه في غيره ليس كذاك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جعل النزاع لفظيا، فمن اعتبر عدم منافيات المروّة أي فيما إذا كان ارتكابها كاشفا عن عدم الديانة، و من لم يتعرّض لها و تركها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تكن كاشفة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موضوعية لاعتبار منافيات المروّة، بل هي طريقيّ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مثّلوا لمنافيات المروّة بأمثلة كثيرة في بحث الجماعة، و كتاب القضاء، و كتاب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جملة منها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الفقيه لباس الجندي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الرجلين في مجالس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الحكايات المضحكة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حسن العشرة في الأهل و الجيران و المعاملين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المضايقة في الأشياء اليسيرة الذي لا يستقضي فيه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ابتذال الشخص نفسه بلا رجحان 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الشخص حليلته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في الأسواق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في الشوارع مكشوف الرأس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الثياب المصبغة كالنساء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تحصى المختلفة باختلاف الأزمنة و الأمكنة و الأشخاص و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كان الغرض من ارتكاب بعض منافيات المروّة إلهيّا من دون قصد تدليس و لا التباس لا يعد ذلك من المنافي عند الناس، و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أولياء اللّه يقع منهم كثير من الأشياء التي ينكرها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يركب الحمار العاري و يردف خلفه </w:t>
      </w:r>
      <w:r>
        <w:rPr>
          <w:rStyle w:val="FootnoteAnchor"/>
          <w:rtl w:val="true"/>
        </w:rPr>
        <w:footnoteReference w:id="163"/>
      </w:r>
      <w:r>
        <w:rPr>
          <w:rFonts w:ascii="Amiri" w:hAnsi="Amiri" w:eastAsia="Amiri" w:cs="Amiri"/>
          <w:color w:val="111111"/>
          <w:sz w:val="28"/>
          <w:sz w:val="28"/>
          <w:szCs w:val="28"/>
          <w:rtl w:val="true"/>
          <w:lang w:bidi="ar-SA"/>
        </w:rPr>
        <w:t xml:space="preserve">، و يأكل ماشيا إلى الصّلاة بمجمع من الناس في المسجد </w:t>
      </w:r>
      <w:r>
        <w:rPr>
          <w:rStyle w:val="FootnoteAnchor"/>
          <w:rtl w:val="true"/>
        </w:rPr>
        <w:footnoteReference w:id="164"/>
      </w:r>
      <w:r>
        <w:rPr>
          <w:rFonts w:ascii="Amiri" w:hAnsi="Amiri" w:eastAsia="Amiri" w:cs="Amiri"/>
          <w:color w:val="111111"/>
          <w:sz w:val="28"/>
          <w:sz w:val="28"/>
          <w:szCs w:val="28"/>
          <w:rtl w:val="true"/>
          <w:lang w:bidi="ar-SA"/>
        </w:rPr>
        <w:t xml:space="preserve">،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يحلب الشاة بيده </w:t>
      </w:r>
      <w:r>
        <w:rPr>
          <w:rStyle w:val="FootnoteAnchor"/>
          <w:rtl w:val="true"/>
        </w:rPr>
        <w:footnoteReference w:id="165"/>
      </w:r>
      <w:r>
        <w:rPr>
          <w:rFonts w:ascii="Amiri" w:hAnsi="Amiri" w:eastAsia="Amiri" w:cs="Amiri"/>
          <w:color w:val="111111"/>
          <w:sz w:val="28"/>
          <w:sz w:val="28"/>
          <w:szCs w:val="28"/>
          <w:rtl w:val="true"/>
          <w:lang w:bidi="ar-SA"/>
        </w:rPr>
        <w:t xml:space="preserve">، و ورد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ذلك ما ملأ كتب الفريقين، و ما ذلك إلّا لأجل غلبة الجهات الواقعية على الأغراض و الجهات الدنيوية الفاسدة الزائلة، فصار ترك اعتنائهم بالدنيا مثالا لكل من تعلّق قلبه بالملإ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ورد في أخبارنا لفظ المروءة، و لكنّها ليس بما تعرض له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المروّة فاصطلاح المعيشة</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من المروّة، ثلاثة منها في الحضر، و ثلاثة منها في السفر، فأما التي في الحضر، فتلاوة القرآن، و عمارة المسجد، و اتخاذ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في السفر، فبذل الزاد، و حسن الخلق، و المزاح في غير معاصي اللّه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اختلاف المعاصي في الجملة كتابا و سنّة، و إجماعا و وجدانا قال تبارك و تعالى إِنْ تَجْتَنِبُوا كَبائِرَ ما تُنْهَوْنَ عَنْهُ نُكَفِّرْ عَنْكُمْ سَيِّئاتِكُمْ </w:t>
      </w:r>
      <w:r>
        <w:rPr>
          <w:rStyle w:val="FootnoteAnchor"/>
          <w:rtl w:val="true"/>
        </w:rPr>
        <w:footnoteReference w:id="168"/>
      </w:r>
      <w:r>
        <w:rPr>
          <w:rFonts w:ascii="Amiri" w:hAnsi="Amiri" w:eastAsia="Amiri" w:cs="Amiri"/>
          <w:color w:val="111111"/>
          <w:sz w:val="28"/>
          <w:sz w:val="28"/>
          <w:szCs w:val="28"/>
          <w:rtl w:val="true"/>
          <w:lang w:bidi="ar-SA"/>
        </w:rPr>
        <w:t xml:space="preserve">و نرى بالوجدان التفاوت بين النظر إلى الأجنبية و لمسها و تقبيلها،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الزنا بها، و النصوص أيضا وافية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أبواب جهاد النفس من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 الجميع كبيرة و التفاوت بأكبرية البعض عن بعض آخر كما عليه جمع و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ذنب عظيم</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أو أنّ التفاوت بأنّ بعضها كبيرة و بعضها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من محققي علماء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هذا التفاوت من باب الوصف بحال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 إلى الأجنبية إن صدر من العامي صغيرة، و إن صدر من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ممن ربّي في بيت النبوّة و الإمامة أو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فيكون التوصيف بها باعتبار حال المرتكب لا نفس المعصية كما يشهد به ما ورد في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 و ورد في تشديد الأمر على العالم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للجاهل سبعون ذنبا قبل أن يغفر للعالم ذنب واحد</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التوصيف باعتبار الذات، فيكون ذات المعصية على قسمين كما عليه المشهور، و هو الحق المنساق من الأدلّة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يتأكد ذلك بحسب الأشخاص، بل الأزمنة و الأمكنة كما يأتي في أحكام التعزير إن شاء اللّه تعالى، و يمكن جعل النزاع لفظيا فكل ذنب بل كل خاطرة يكرههما اللّه تعالى كبيرة بالنسبة إلى عظمة اللّه تعالى غير المتناهية و لكن من حيث إنّه تعالى منّ على عباده و سهّل عليهم بتفصيل نواهيه كبيرة و صغيرة و لمما، و جعل الأخيرين مكفرة مع اجتناب الأولى، فالقسمة إليهما تحصل من هذه الجهة كما سهل تعالى على العباد في امتثال التكاليف امتثالا ظاهريا و لو بحسب القواعد التسهيلية الامتنانية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الكبائر لا تخلو عن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النص بكونها كبيرة و قد أنهاها بعض إلى خمسين تقريبا، و عن المحقق الأردبيلي الزيادة على ذلك فراجع كتاب الجهاد من الوسائل، و صلاة الجماعة و الشهادة من الجواهر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التوعيد عليه بالنار في الكتاب و السنّة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الكبيرة كلّ ما توعد اللّه عليها النار</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بلا فرق بين كون ذلك بالصراحة أو الظهور العرفي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كونه أعظم من الكبائر المنصوصة أو عما أو عد عليه بالنار كقوله تعالى وَ الْفِتْنَةُ أَشَدُّ مِنَ الْقَتْلِ </w:t>
      </w:r>
      <w:r>
        <w:rPr>
          <w:rStyle w:val="FootnoteAnchor"/>
          <w:rtl w:val="true"/>
        </w:rPr>
        <w:footnoteReference w:id="173"/>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أشدّ من الزنا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و ما ورد في الرياء </w:t>
      </w:r>
      <w:r>
        <w:rPr>
          <w:rStyle w:val="FootnoteAnchor"/>
          <w:rtl w:val="true"/>
        </w:rPr>
        <w:footnoteReference w:id="175"/>
      </w:r>
      <w:r>
        <w:rPr>
          <w:rFonts w:ascii="Amiri" w:hAnsi="Amiri" w:eastAsia="Amiri" w:cs="Amiri"/>
          <w:color w:val="111111"/>
          <w:sz w:val="28"/>
          <w:sz w:val="28"/>
          <w:szCs w:val="28"/>
          <w:rtl w:val="true"/>
          <w:lang w:bidi="ar-SA"/>
        </w:rPr>
        <w:t>و غير ذلك مما لا يحصى، فيستفاد كونه كبيرة حينئذ بالملازمة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عظيما عند أهل الشرع بحسب المرتكزات الشرعية المنتهية إلى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يختلف باختلاف الأشخاص و الأزمان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النص بعدم الائتمام به، أو عدم قبول شهادته مع ارتكابه له، أو اعتقاده به كعدم الائتمام بمن يقول بالتجسم</w:t>
      </w:r>
      <w:r>
        <w:rPr>
          <w:rStyle w:val="FootnoteAnchor"/>
          <w:rtl w:val="true"/>
        </w:rPr>
        <w:footnoteReference w:id="176"/>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جملة من صغريات هذه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الإشراك باللّه العظيم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ما أنزله تعالى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روح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من مكر اللّه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على اللّه تعالى و على الرسول و أوصيائه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محاربة أوليائه تعالى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مال اليتيم ظلما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المحصنة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من الزحف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الرّحم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اللواط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الغموس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الشهادة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الزور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العهد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الحيف في الوصيّة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الرّبا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السحت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الميتة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الدم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لحم الخنزير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 أهلّ لغير اللّه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البخس في المكيال و الميزان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التعرب بعد الهجرة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معونة الظالمين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الركون إلى الظالمين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الحقوق من غير عذر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التبذير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النميمة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بالملاهي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الاستخفاف بالحج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الزكوات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الإصرار على الصغائر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عملا و استماعا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و الغدر و الخديعة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إيذاء المؤمنين و احتقارهم و الاستهزاء و السخرية بهم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الشخص ذا وجهين و ذا لسانين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الشماتة بالمؤمن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إعانة من استعان به من إخوانه و منعه الحاجة التي أرادها مع التمكن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مجالسة أهل المعاصي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إلى غير ذلك مما لم يستقصي في الفقه و إنّما تعرّضوا للأحاديث الدالّة عليها في كتب الحديث </w:t>
      </w:r>
      <w:r>
        <w:rPr>
          <w:rStyle w:val="FootnoteAnchor"/>
          <w:rtl w:val="true"/>
        </w:rPr>
        <w:footnoteReference w:id="177"/>
      </w:r>
      <w:r>
        <w:rPr>
          <w:rFonts w:ascii="Amiri" w:hAnsi="Amiri" w:eastAsia="Amiri" w:cs="Amiri"/>
          <w:color w:val="111111"/>
          <w:sz w:val="28"/>
          <w:sz w:val="28"/>
          <w:szCs w:val="28"/>
          <w:rtl w:val="true"/>
          <w:lang w:bidi="ar-SA"/>
        </w:rPr>
        <w:t>و تعرّض لها الخاصة و العامة في كتب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الإصرار على الصغيرة من الكبائر و هو عرفا المداومة و الإقامة على الشي‌ء خارجا، فلا يتحقق بمجرد العزم على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بمجرّد ترك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 أن يذنب الذنب، فلا يستغفر اللّه و لا يحدّث نفسه بالتوبة</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أصرّ من استغفر و إن عاد في اليوم سبعين مرّة</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و ذلك لعدم اعتبار قول القاموس مع مخالفته للأصل و العرف و لسائر اللغويين، و قصور الخبر سندا و دلالة لأنّه بناء على توقف عدم الإصرار على الاستغفار لا يكون فرق حينئذ بين الصغيرة و الكبيرة لمحو الكبيرة بالاستغفار أيضا،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كبيرة مع الاستغفار و لا صغيرة مع الإصرار</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مع أنّ في احتياج الصغيرة إلى الاستغفار نظر، بل منع لمحوها باجتناب الكبائر كما يأتي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الإصرار مراتب متفاوتة يتحقق بعض مراتبها بالعزم و بعضها بالمداومة و الإقامة على المعصية، و ما هو من الكبائر خصوص الأخير فقط دون الأول، و مع الشك فمقتضى الأصل عدم تحقق الإصرار و عدم عروض عنوان الكبيرة إلّا بالنسبة إلى المتيقن و هو الأخير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الاستغفار للصغيرة و الاستغفار للكبيرة أنّ الأوّل لدفع أن تصير الصغيرة كبيرة، و الثاني لرفع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لسقوط اقتضاء المقتضي، و الثاني لرفع الأثر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متفاوتة فيما بينها قال تعالى وَ الْفِتْنَةُ أَكْبَرُ مِنَ الْقَتْلِ</w:t>
      </w:r>
      <w:r>
        <w:rPr>
          <w:rStyle w:val="FootnoteAnchor"/>
          <w:rtl w:val="true"/>
        </w:rPr>
        <w:footnoteReference w:id="181"/>
      </w:r>
      <w:r>
        <w:rPr>
          <w:rFonts w:ascii="Amiri" w:hAnsi="Amiri" w:eastAsia="Amiri" w:cs="Amiri"/>
          <w:color w:val="111111"/>
          <w:sz w:val="28"/>
          <w:sz w:val="28"/>
          <w:szCs w:val="28"/>
          <w:rtl w:val="true"/>
          <w:lang w:bidi="ar-SA"/>
        </w:rPr>
        <w:t xml:space="preserve">، 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الكبائر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العظيم، و قتل النفس التي حرّم اللّه إلّا بالحق، و أكل أموال اليتامى، و عقوق الوالدين، و قذف المحصنات، و الفرار من الزحف، و إنكار ما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ملكة العدالة متفاوتة شدة و ضعفا و هي ما تحصل بالتدريج كما تزول بالتدريج أيضا، فكلّ مرتبة تكون راسخة في النفس في الجملة تسمّى ملكة و إن أمكن اشتدادها إلى مرتبة أشدّ منها و يكفي في العدالة صرف وجودها، لعدم الدليل على اعتبار أزيد منه، إذ ليس لهذا اللفظ في الأخبار و كلمات القدماء عين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الذنوب و تكفيرها يتحقق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الآلام و المحن، و المصائب، و فقد الأولاد، و حتّى الخدشة التي تصيب الإنسان، و الرؤيا التي توجب تأثير الشخص، فضلا عن سكرات الموت و غير ذلك مما لا يحصى و لا يستقصي، و قد دلّت عليها النصوص الكثيرة بل المتواترة </w:t>
      </w:r>
      <w:r>
        <w:rPr>
          <w:rStyle w:val="FootnoteAnchor"/>
          <w:rtl w:val="true"/>
        </w:rPr>
        <w:footnoteReference w:id="183"/>
      </w:r>
      <w:r>
        <w:rPr>
          <w:rFonts w:ascii="Amiri" w:hAnsi="Amiri" w:eastAsia="Amiri" w:cs="Amiri"/>
          <w:color w:val="111111"/>
          <w:sz w:val="28"/>
          <w:sz w:val="28"/>
          <w:szCs w:val="28"/>
          <w:rtl w:val="true"/>
          <w:lang w:bidi="ar-SA"/>
        </w:rPr>
        <w:t>و هي من أقوى موجبات التكفير كما لا يخفى على من راجع الأخبار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من الملائكة، لقوله تعالى وَ الْمَلائِكَةُ يُسَبِّحُونَ بِحَمْدِ رَبِّهِمْ وَ يَسْتَغْفِرُونَ لِمَنْ فِي الْأَرْضِ </w:t>
      </w:r>
      <w:r>
        <w:rPr>
          <w:rStyle w:val="FootnoteAnchor"/>
          <w:rtl w:val="true"/>
        </w:rPr>
        <w:footnoteReference w:id="184"/>
      </w:r>
      <w:r>
        <w:rPr>
          <w:rFonts w:ascii="Amiri" w:hAnsi="Amiri" w:eastAsia="Amiri" w:cs="Amiri"/>
          <w:color w:val="111111"/>
          <w:sz w:val="28"/>
          <w:sz w:val="28"/>
          <w:szCs w:val="28"/>
          <w:rtl w:val="true"/>
          <w:lang w:bidi="ar-SA"/>
        </w:rPr>
        <w:t xml:space="preserve">، و استغفار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الإمام حين عرض الأعمال عليهما في كلّ صباح أو في كلّ يوم خميس، و يوم اثنين كما تدل عليه روايات كثيرة، بل مستفيضة </w:t>
      </w:r>
      <w:r>
        <w:rPr>
          <w:rStyle w:val="FootnoteAnchor"/>
          <w:rtl w:val="true"/>
        </w:rPr>
        <w:footnoteReference w:id="185"/>
      </w:r>
      <w:r>
        <w:rPr>
          <w:rFonts w:ascii="Amiri" w:hAnsi="Amiri" w:eastAsia="Amiri" w:cs="Amiri"/>
          <w:color w:val="111111"/>
          <w:sz w:val="28"/>
          <w:sz w:val="28"/>
          <w:szCs w:val="28"/>
          <w:rtl w:val="true"/>
          <w:lang w:bidi="ar-SA"/>
        </w:rPr>
        <w:t>، و استغفار المؤمنين الذي يكون أقرب إلى الاستجابة من استغفار العاصي لنفسه،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تحقّروا دعوة أحد فإنّه يستجاب لليهودي و النصراني فيكم و لا يستجاب لهم في أنفسهم</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 اللّه جلّ جلاله تفضلا في الأيام و الليالي المتبركة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كشهر رمضان و أيام عرفة و نحوها كما في أخبار كثيرة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الحسنات فإنّها يذهبن السيّئات كتابا و سنّة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الكبائر، فإنّه يوجب محو الصغائر، لقوله تعالى إِنْ تَجْتَنِبُوا كَبائِرَ ما تُنْهَوْنَ عَنْهُ نُكَفِّرْ عَنْكُمْ سَيِّئاتِكُمْ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بمراتبها الكثيرة الوسيعة من 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أوصيائه و المؤمنين كتابا و سنّة متواترة </w:t>
      </w:r>
      <w:r>
        <w:rPr>
          <w:rStyle w:val="FootnoteAnchor"/>
          <w:rtl w:val="true"/>
        </w:rPr>
        <w:footnoteReference w:id="190"/>
      </w:r>
      <w:r>
        <w:rPr>
          <w:rFonts w:ascii="Amiri" w:hAnsi="Amiri" w:eastAsia="Amiri" w:cs="Amiri"/>
          <w:color w:val="111111"/>
          <w:sz w:val="28"/>
          <w:sz w:val="28"/>
          <w:szCs w:val="28"/>
          <w:rtl w:val="true"/>
          <w:lang w:bidi="ar-SA"/>
        </w:rPr>
        <w:t>، بل بالضرورة في الجملة و هناك أمور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الأمور التي توجب المحور لا يبقى موضوع لندم العاصي و توبته، مع أنّه لا ريب في وجوبها و قد ورد في الترغيب إليه ما لا يحصي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للمغفرة مراتب كثيرة يمكن عدم حصول بعض مراتبها إلّا بتوبة نفس العاصي مع قدرته عليها، مع أنّ غفران الكبائر متعلّق على مشيته تبارك و تعالى و من الأمور البدائية لقوله تعالى إِنَّ اللّهَ لا يَغْفِرُ أَنْ يُشْرَكَ بِهِ وَ يَغْفِرُ ما دُونَ ذلِكَ لِمَنْ يَشاءُ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أن يجب الاستغفار من المعاصي و كان استغفار غيره له موجبات لثبوت الغفران و عدم حدوث البداء بالنسبة إليه، و يشهد له قوله تعالى الَّذِينَ يَحْمِلُونَ الْعَرْشَ وَ مَنْ حَوْلَهُ يُسَبِّحُونَ بِحَمْدِ رَبِّهِمْ، وَ يُؤْمِنُونَ بِهِ وَ يَسْتَغْفِرُونَ لِلَّذِينَ آمَنُوا رَبَّنا وَسِعْتَ كُلَّ شَيْ‌ءٍ رَحْمَةً وَ عِلْماً فَاغْفِرْ لِلَّذِينَ تابُوا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المباحث غير منقحة في الكلمات و لعل الاجمال فيها لمصلحة أولى من مرض جملة من الجهات الكثيرة التي تتعلق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وجوب التوبة عقلا، لقاعدة دفع الضرر المحتمل، و ما يظهر منه وجوبه شرعا أيضا كقوله تعالى تُوبُوا إِلَى اللّهِ تَوْبَةً نَصُوحاً </w:t>
      </w:r>
      <w:r>
        <w:rPr>
          <w:rStyle w:val="FootnoteAnchor"/>
          <w:rtl w:val="true"/>
        </w:rPr>
        <w:footnoteReference w:id="194"/>
      </w:r>
      <w:r>
        <w:rPr>
          <w:rFonts w:ascii="Amiri" w:hAnsi="Amiri" w:eastAsia="Amiri" w:cs="Amiri"/>
          <w:color w:val="111111"/>
          <w:sz w:val="28"/>
          <w:sz w:val="28"/>
          <w:szCs w:val="28"/>
          <w:rtl w:val="true"/>
          <w:lang w:bidi="ar-SA"/>
        </w:rPr>
        <w:t xml:space="preserve">و كقوله تعالى وَ أَطِيعُوا اللّهَ وَ أَطِيعُوا الرَّسُولَ </w:t>
      </w:r>
      <w:r>
        <w:rPr>
          <w:rStyle w:val="FootnoteAnchor"/>
          <w:rtl w:val="true"/>
        </w:rPr>
        <w:footnoteReference w:id="195"/>
      </w:r>
      <w:r>
        <w:rPr>
          <w:rFonts w:ascii="Amiri" w:hAnsi="Amiri" w:eastAsia="Amiri" w:cs="Amiri"/>
          <w:color w:val="111111"/>
          <w:sz w:val="28"/>
          <w:sz w:val="28"/>
          <w:szCs w:val="28"/>
          <w:rtl w:val="true"/>
          <w:lang w:bidi="ar-SA"/>
        </w:rPr>
        <w:t>حيث إنّه إرشاد إلى وجوب الإطاعة عقلا و هل هو فوري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هو الأول لقاعدة دفع الضرر المحتمل، خصوصا في حقوق الناس التي ادّعى صاحب الجواهر فيها أصالة الفورية إلّا ما خرج بالدليل، و لكن ظاهرهم في الكفارات التي هي كالتوبة عدم الفورية، بل في الأخبار ما هو ظاهر في عدمها، و إنّ باب التوبة مفتوحة إلى أن يبلغ النّفس إلى الحلقوم </w:t>
      </w:r>
      <w:r>
        <w:rPr>
          <w:rStyle w:val="FootnoteAnchor"/>
          <w:rtl w:val="true"/>
        </w:rPr>
        <w:footnoteReference w:id="196"/>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تدل على التوسعة، بل على عدم السقوط، فتجب فورا ففورا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وجوبها طريقيّ إلى تدارك أصل الذنب، فلو تركها لا يعاقب و يكفي فيها مجرد الندم كما في جملة من الأخبار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اعتبار آن يكون الندم من جهة الديانة و الخوف من الله تعالى، فلا يكفي إن كان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كالفضيحة عند الناس، أو ضرر المعصية بجسمه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مما يوجب الندامة، كما أنّ الظاهر جواز التبعيض فيها،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تتوقف التوبة عن معصية على التوبة عن معصية أخرى، و الظاهر عدم اعتبار العلم تفصيلا بما عصى به، فلو ندم إجمالا عما عصى و لو لم يعلم به تفصيلا صح و كفى، هذا في حق اللّه تعالى غير المتوقف على القضاء، و أما فيما يتوقف عليه أو في حقوق الناس، ففيه تفصيل، و لا ريب في تحققها بالندم مع العزم على عدم العود، و هل تتحقق بمجرد الندم مع العزم على العود لو فرض ثبوت مثل هذا الندم حقيقة؟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الإطلاقات خصوصا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أصرّ من استغفر و إن عاد في اليوم سبعين مرّة</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و من احتمال الانصراف خصوصا ما ورد من أنّه كالمستهزئ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للندامة و الاستغفار مراتب متفاوتة جدّا، مقتضى الإطلاقات كفاية أدناها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تكفير الذنوب من أوسع أبواب رحمة اللّه تعالى و له طرق كثيرة ذكرنا بعضها، و يظهر من بعض الآيات الكريمة </w:t>
      </w:r>
      <w:r>
        <w:rPr>
          <w:rStyle w:val="FootnoteAnchor"/>
          <w:rtl w:val="true"/>
        </w:rPr>
        <w:footnoteReference w:id="200"/>
      </w:r>
      <w:r>
        <w:rPr>
          <w:rFonts w:ascii="IRNazanin" w:hAnsi="IRNazanin" w:eastAsia="IRNazanin"/>
          <w:color w:val="111111"/>
          <w:sz w:val="28"/>
          <w:sz w:val="28"/>
          <w:szCs w:val="28"/>
          <w:rtl w:val="true"/>
          <w:lang w:bidi="fa-IR"/>
        </w:rPr>
        <w:t xml:space="preserve">و بعض الأخبار </w:t>
      </w:r>
      <w:r>
        <w:rPr>
          <w:rStyle w:val="FootnoteAnchor"/>
          <w:rtl w:val="true"/>
        </w:rPr>
        <w:footnoteReference w:id="201"/>
      </w:r>
      <w:r>
        <w:rPr>
          <w:rFonts w:ascii="Amiri" w:hAnsi="Amiri" w:eastAsia="Amiri" w:cs="Amiri"/>
          <w:color w:val="111111"/>
          <w:sz w:val="28"/>
          <w:sz w:val="28"/>
          <w:szCs w:val="28"/>
          <w:rtl w:val="true"/>
          <w:lang w:bidi="ar-SA"/>
        </w:rPr>
        <w:t>ثبوت 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يوجب بعض الذنوب محو أثر الطاعة، و لكن الحق بعد التأمل في مجموع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مثل قوله تعالى فَمَنْ يَعْمَلْ مِثْقالَ ذَرَّةٍ خَيْراً يَرَهُ وَ مَنْ يَعْمَلْ مِثْقالَ ذَرَّةٍ شَرًّا يَرَهُ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الحسنات و الأفعال الخيرية و الملكات الفاضلة لا تضمحل آثارها بالكلية، بل تحصل آثارها إما في الدنيا، أو في البرزخ، أو في المحشر، أو في النار تخفيفا من شدّتها أو بنحو آخر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قوله تعالى وَ قَدِمْنا إِلى ما عَمِلُوا مِنْ عَمَلٍ فَجَعَلْناهُ هَباءً مَنْثُوراً </w:t>
      </w:r>
      <w:r>
        <w:rPr>
          <w:rStyle w:val="FootnoteAnchor"/>
          <w:rtl w:val="true"/>
        </w:rPr>
        <w:footnoteReference w:id="203"/>
      </w:r>
      <w:r>
        <w:rPr>
          <w:rFonts w:ascii="Amiri" w:hAnsi="Amiri" w:eastAsia="Amiri" w:cs="Amiri"/>
          <w:color w:val="111111"/>
          <w:sz w:val="28"/>
          <w:sz w:val="28"/>
          <w:szCs w:val="28"/>
          <w:rtl w:val="true"/>
          <w:lang w:bidi="ar-SA"/>
        </w:rPr>
        <w:t>يختص إما بمن مات كافرا، فيصير العمل هباء منثورا بالنسبة إلى دخول الجنة لا بالنسبة إلى سائر الآثار، أو بما إذا كان العمل باطلا شرعا و قصر العامل فيه مع زعمه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دخول الجنة بالموت على الإيمان، فمن مات كافرا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يدخلها و إن كان قد عمل من الخيرات ما عمل، و لكن لأعماله الحسنة آثار من تخفيف العذاب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فَأُولئِكَ حَبِطَتْ أَعْمالُهُمْ فِي الدُّنْيا وَ الْآخِرَةِ </w:t>
      </w:r>
      <w:r>
        <w:rPr>
          <w:rStyle w:val="FootnoteAnchor"/>
          <w:rtl w:val="true"/>
        </w:rPr>
        <w:footnoteReference w:id="204"/>
      </w:r>
      <w:r>
        <w:rPr>
          <w:rFonts w:ascii="Amiri" w:hAnsi="Amiri" w:eastAsia="Amiri" w:cs="Amiri"/>
          <w:color w:val="111111"/>
          <w:sz w:val="28"/>
          <w:sz w:val="28"/>
          <w:szCs w:val="28"/>
          <w:rtl w:val="true"/>
          <w:lang w:bidi="ar-SA"/>
        </w:rPr>
        <w:t xml:space="preserve">إنّما هو بالنسبة إلى كمال النفس في الدنيا بالطّاعات و الحسنات، و دخول الجنة في الآخرة الذي هو الكمال المحض لا بالنسبة إلى بعض الآثار التي لا تعد شيئا أبدا في مقابل كمال النفس و دخول الجنة، فمن مات كافرا لا يدخل الجنة و من مات مؤمنا و لم يلبس إيمانه بظلم فهو من أهل الجنة بلا ريب و إن خلط عملا صالحا و آخر سيّئات و تاب فكذلك، و إن لم يتب، فإما أن يستحق ثواب إيمانه أم لا، و الثاني باطل كتابا و سنّة كقوله تعالى فَمَنْ يَعْمَلْ مِثْقالَ ذَرَّةٍ خَيْراً يَرَهُ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مؤمنا فعمل خيرا في إيمانه ثمَّ أصابته فتنة فكفر ثمَّ تاب بعد كفره كتب له و حسب له كلّ شي‌ء كان عمله في إيمانه، و لا يبطله الكفر إذا تاب بعد كفره</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فإذا لم يتحقق الحبط بالنسبة إلى الكفر، فبالنسبة إلى غيره من المعاصي يكون الأولى و قد تواترت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ثواب الإيمان الجنة </w:t>
      </w:r>
      <w:r>
        <w:rPr>
          <w:rStyle w:val="FootnoteAnchor"/>
          <w:rtl w:val="true"/>
        </w:rPr>
        <w:footnoteReference w:id="207"/>
      </w:r>
      <w:r>
        <w:rPr>
          <w:rFonts w:ascii="Amiri" w:hAnsi="Amiri" w:eastAsia="Amiri" w:cs="Amiri"/>
          <w:color w:val="111111"/>
          <w:sz w:val="28"/>
          <w:sz w:val="28"/>
          <w:szCs w:val="28"/>
          <w:rtl w:val="true"/>
          <w:lang w:bidi="ar-SA"/>
        </w:rPr>
        <w:t>لا شي‌ء آخر من تخفيف عذاب أو نحوه، و حينئذ إما أن يدخل الجنة لثواب إيمانه، ثمَّ يخرج منها، و يدخل النار بسيّئاته، و هو باطل إجماعا لأنّ من يدخل الجنة لا يخرج منها، أو يدخل النار لسيّئاته ثمَّ يخرج منها و يدخل الجنة بإيمانه، و هو صحيح لا إشكال فيه، و يدل عليه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قطع النظر عن الشفاعة و ما مرّ من موجبات التكفير و أما معها فلا يدخل النار أصلا هذا بالنسبة إلى الحبط الإيماني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الحبط بالنسبة إلى بعض مراتب القبول في الأعمال، فهو حق في الجملة، لأنّ لإعمال أهل الورع و التقوى مرتبة من القبول ليست تلك المرتبة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لغيرهم، و للقبول مراتب كثيرة جدّا و لتفصيل هذه المباحث محلّ آخر، و لكنّهم أهملوها أو فصّلوها بنقل الأقوال النادرة و الاحتمالات الباردة،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تعالى إِنْ تَجْتَنِبُوا كَبائِرَ ما تُنْهَوْنَ عَنْهُ نُكَفِّرْ عَنْكُمْ سَيِّئاتِكُمْ </w:t>
      </w:r>
      <w:r>
        <w:rPr>
          <w:rStyle w:val="FootnoteAnchor"/>
          <w:rtl w:val="true"/>
        </w:rPr>
        <w:footnoteReference w:id="208"/>
      </w:r>
      <w:r>
        <w:rPr>
          <w:rFonts w:ascii="Amiri" w:hAnsi="Amiri" w:eastAsia="Amiri" w:cs="Amiri"/>
          <w:color w:val="111111"/>
          <w:sz w:val="28"/>
          <w:sz w:val="28"/>
          <w:szCs w:val="28"/>
          <w:rtl w:val="true"/>
          <w:lang w:bidi="ar-SA"/>
        </w:rPr>
        <w:t>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ترك الكبيرة في تمام العمر شرطا لكفران السيّئة، فينحصر كفرانها حينئذ بأشخاص نادرين و هو بعيد عن فضله تعالى و سعة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بحسب الغالب، فمن كان مهتمّا بترك الكبائر يكفّر سيّئاته و إن صدرت منه كبيرة أحيانا لغلبة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الكبائر المكفرة بالاستغفار أو غيره موجبة لتكفير سائر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ترك كل كبيرة موجبة لتكفير سيّئة، فمن كشف عورة امرأة و مسّها للزنا بها و ترك الزنا يسقط عصيان المسّ و النظر إلى العورة بالنسبة إليه، و الثاني خلاف ظاهر الآية و الأخير أنسب بفضل اللّه و سعة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معصية أنّها كبيرة أم لا؟ فمع وجود الأصل الموضوعي يرجع إليه، و مع عدمه فمقتضى الأصل عدم ترتب آثار الكبيرة عليها، لأنّها خصوصية زائدة على أصل الذنب، فيكون كما إذا علم بالجنس و شك في نوع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جمع منهم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كل معصية أن تكون كبيرة إلّا ما خرج بالدليل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الأصل عدم تكفيرها، و لعموم الأمر بالتوبة من كل معصية إلّا ما علم أنّها صغيرة، و لا يعارض ذلك باستصحاب العدالة، لأنّا نقول إنّها عندنا اجتناب الكبائر في نفس الأمر و لا يتم ذلك إلّا باجتناب المشكوك فيه أنّه منها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مخدوش أما الأصل، فلا أصل له في مقابل العمومات و الإطلاقات الامتنانية الكثيرة الدالة على التكفير مثل إطلاق قوله تعالى إِنَّ الْحَسَناتِ يُذْهِبْنَ السَّيِّئاتِ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09"/>
      </w:r>
      <w:r>
        <w:rPr>
          <w:rFonts w:ascii="Amiri" w:hAnsi="Amiri" w:eastAsia="Amiri" w:cs="Amiri"/>
          <w:color w:val="111111"/>
          <w:sz w:val="28"/>
          <w:sz w:val="28"/>
          <w:szCs w:val="28"/>
          <w:rtl w:val="true"/>
          <w:lang w:bidi="ar-SA"/>
        </w:rPr>
        <w:t xml:space="preserve">، و ما ورد في الفرائض اليوميّة أنّها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تكون على باب الرجل، فهو يغتسل منها في اليوم و الليلة خمس مرات، فما عسى أن يبقى عليه من الدرن</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يحصى و لا يستقصي </w:t>
      </w:r>
      <w:r>
        <w:rPr>
          <w:rStyle w:val="FootnoteAnchor"/>
          <w:rtl w:val="true"/>
        </w:rPr>
        <w:footnoteReference w:id="211"/>
      </w:r>
      <w:r>
        <w:rPr>
          <w:rFonts w:ascii="Amiri" w:hAnsi="Amiri" w:eastAsia="Amiri" w:cs="Amiri"/>
          <w:color w:val="111111"/>
          <w:sz w:val="28"/>
          <w:sz w:val="28"/>
          <w:szCs w:val="28"/>
          <w:rtl w:val="true"/>
          <w:lang w:bidi="ar-SA"/>
        </w:rPr>
        <w:t xml:space="preserve">، فيستفاد منها و من سعة فضل اللّه و رحمته أنّ الأصل في كل ذنب التكفير إلّا ما خرج بالدليل، و يشهد له سياق قوله تعالى إِنْ تَجْتَنِبُوا كَبائِرَ ما تُنْهَوْنَ عَنْهُ نُكَفِّرْ عَنْكُمْ سَيِّئاتِكُمْ </w:t>
      </w:r>
      <w:r>
        <w:rPr>
          <w:rStyle w:val="FootnoteAnchor"/>
          <w:rtl w:val="true"/>
        </w:rPr>
        <w:footnoteReference w:id="212"/>
      </w:r>
      <w:r>
        <w:rPr>
          <w:rFonts w:ascii="Amiri" w:hAnsi="Amiri" w:eastAsia="Amiri" w:cs="Amiri"/>
          <w:color w:val="111111"/>
          <w:sz w:val="28"/>
          <w:sz w:val="28"/>
          <w:szCs w:val="28"/>
          <w:rtl w:val="true"/>
          <w:lang w:bidi="ar-SA"/>
        </w:rPr>
        <w:t>إذ يستفاد منه أنّ كل ما لم يثبت كونه كبيرة يكون مكفرا، فالكبيرة عنوان خاص وجوديّ لا بد من إحرازه في ترتيب أثره، و الصغيرة تكون كل سيّئة لم تعنون بعنوان الكبيرة، و يصح إحراز عدم التعنون بهذا العنوان و لو بالأصل نعتيا كان أو أزليا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العدالة اجتناب الكبائر في نفس الأمر و لا يتم ذلك إلّا باجتناب المشكوك، فمخالف لظواهر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الواصلة إلينا في هذا الموضوع العام البلوى، لأنّ سياق جميعها أنّه يجب الاجتناب عما ثبت في الشرع كونه كبيرة، و في غيره يرجع إلى القواعد و الأصول المعتبرة الشرعية كما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بعض الكلام في القضاء و الشهادات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صدر من عادل كبيرة و شك في توبته، فمقتضى ظهور إيمانه تحقق الندم منها خصوصا بناء على جريان أصالة الصحة في أفعال الجوانح كجريانها في أفعال الجوارح،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اللاحق ما يرتبط بالمقام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للثواب، و العقاب، و الغفران، مراتب متفاوتة جدّا و يمكن أن يؤثّر موجباتها في بعض المراتب دون بعض، لسعة فضل اللّه تعالى، و لقوله جلّ شأنه إِنّا لا نُضِيعُ أَجْرَ مَنْ أَحْسَنَ عَمَلًا </w:t>
      </w:r>
      <w:r>
        <w:rPr>
          <w:rStyle w:val="FootnoteAnchor"/>
          <w:rtl w:val="true"/>
        </w:rPr>
        <w:footnoteReference w:id="213"/>
      </w:r>
      <w:r>
        <w:rPr>
          <w:rFonts w:ascii="Amiri" w:hAnsi="Amiri" w:eastAsia="Amiri" w:cs="Amiri"/>
          <w:color w:val="111111"/>
          <w:sz w:val="28"/>
          <w:sz w:val="28"/>
          <w:szCs w:val="28"/>
          <w:rtl w:val="true"/>
          <w:lang w:bidi="ar-SA"/>
        </w:rPr>
        <w:t xml:space="preserve">هذا و لا ريب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للعدالة أيضا مراتب متفاوتة جدّا كسائر الصّفات النفسانية، و مقتضى الإطلاقات و العمومات كفاية مسمّاها و إلّا لاختلّ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ورد في تفسيرها في الاحتجاج، و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هديه، و تماوت في منطقه، و تخاضع في حركاته فرويدا لا يغرّنكم، فما أكثر من يعجزه تناول الدنيا و ركوب المحارم منها لضعف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مهانته و جبن قلبه، فنصب الدّين فخا لها فهو لا يزال يخيل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بظاهره، فإن تمكّن من حرام اقتحمه، و إذا وجدتموه يعف عن المال الحرام فرويدا لا يغرنّكم، فإنّ شهوات الخلق مختلفة، فما أكثر من ينبو عن الحرام و إن كثر، و يحمل نفسه على شوهاء قبيحة فيأتي منها محرّما، فإذا وجدتموه يعف عن ذلك فرويدا لا يغرّنكم حتّى تنظروا ما عقد عقله، فما أكثر من ترك ذلك أجمع، ثمَّ لا يرجع إلى عقل متين، فيكون ما يفسده بجهله أكثر مما يصلحه بعقله، و إذا وجدتم عقله متينا فرويدا لا يغرنّكم حتّى تنظروا مع هواه يكون على عقله، أو يكون مع عقله على هواه، و كيف محبته للرئاسات الباطلة و زهده فيها، فإنّ في الناس من خسر الدنيا و الآخرة بترك الدنيا للدنيا، و يرى أنّ لذة الرئاسة الباطلة أفضل من لذة الأموال و النعم المباحة المحللة، فيترك ذلك أجمع طلبا للرئاسة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الرجل كل الرجل نعم الرجل هو الذي جعل هواه تبعا لأمر اللّه، و قواه مبذولة في رضاء اللّه، يرى الذل مع الحق أقرب إلى عزّ الأبد من العز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فذلكم الرجل نعم الرجل فبه فتمسكوا، و بسنّته فاقتدوا، إلى ربّكم به فتوسّلوا، فإنّه لا ترد له دعوة، و لا تخيب له طلبة</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يحمل على أنّه لبيان المرتبة الأخيرة على فرض اعتبار 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الإصرار بين أن يكون على نوع واحد من الصغيرة أو على الأنواع المختلفة لتعليق الحكم على الصغيرة، و هي شاملة للجميع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العصمة و العدالة بعد اعتبار الاختيار في كل منهما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بالأدلة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منصب إلهيّ يعطيه اللّه تبارك و تعالى لمن يعلم أنّه يحفظ ذلك المنصب باختياره، بخلاف الثانية فإنّها اكتسابية كما هو معلوم و إن كان لتوفيقاته تعالى و عناياته دخل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المسلّمات أنّ التوبة من العبادات و يعتبر فيها قصد القربة، و على هذا لو تاب رياء أو بلا قصد القربة فلا توبة له، و مقتضى الأصل بقاء 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مخدوش، لأنّ التوبة و الاستغفار بذاته قربي كقراءة القرآن و الدعاء و الأذكار، فيكون الرياء مانعا لا أن تكون القربة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الشهادات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 لقبول الشهادة ليست توبة حقيقة، بل يمكن أن تكون فسقا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التوبة لإقامة الجماعة أو غيرها مما تعتبر فيه التوبة لما تقدم من قصد القربة في التوبة بناء على اعتبار قصد القربة فيها، و كذا على ما قلناه، لأنّ هذا القسم من التوبة رياء و شرك و تدليس كما لا يخفى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كون ما يستتبع الذنوب من قضاء الفوائت و أداء الحقوق واجبا، و هل هو شرط في صحة أصل التوبة بحيث لا تتحقق بدون الندم أم لا؟ وجهان مقتضى الأصل و الإطلاق هو الأخير، فتكون التوبة صحيحة بدونها و بها تصير أكمل و أتم، و عليه يحمل ما ورد في بعض الأخبار </w:t>
      </w:r>
      <w:r>
        <w:rPr>
          <w:rStyle w:val="FootnoteAnchor"/>
          <w:rtl w:val="true"/>
        </w:rPr>
        <w:footnoteReference w:id="215"/>
      </w:r>
      <w:r>
        <w:rPr>
          <w:rFonts w:ascii="Amiri" w:hAnsi="Amiri" w:eastAsia="Amiri" w:cs="Amiri"/>
          <w:color w:val="111111"/>
          <w:sz w:val="28"/>
          <w:sz w:val="28"/>
          <w:szCs w:val="28"/>
          <w:rtl w:val="true"/>
          <w:lang w:bidi="ar-SA"/>
        </w:rPr>
        <w:t>في تفسير قوله تعالى يا أَيُّهَا الَّذِينَ آمَنُوا تُوبُوا إِلَى اللّهِ تَوْبَةً نَصُوحاً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التوبة تجمعها ستة أشياء على الماضي من الذنوب الندامة، و للفرائض الإعادة، ورد المظالم، و استحلال الخصوم، و أن تعزم على أن لا تعود، و أن تذيب نفسك في طاعة اللّه كما ربيتها في المعصية، و أن تذيقها مرارة الطاعات كما أذقتها حلاوة المعاصي</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و قد صرّح بما قلناه الشيخ البهائي في أربعينيته، و صاحب الجواهر في كتاب الشهادات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الثواب بالطاعات و العقاب بالسيئات إنّما يتحقق بمجرّد صدور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قابل للتغيير بعد الموت، و من المعاصي ما يحبط بعض الحسنات و من الطاعات ما يكفّر بعض السيئات و من المعاصي ما ينقل حسنات صاحبها إلى غيره، بل من المعاصي ما ينقل مثل سيئات الغير إلى الإنسان، و من الطاعات ما ينقل مثل حسنات الغير إلى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المعاصي ما يوجب تضاعف العقاب كمعاصي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الطاعات ما يوجب تضاعف الثواب كطاعتهم مع قطع النظر عن أنّ كل حسنة مضاعفة، لقوله تعالى مَنْ جاءَ بِالْحَسَنَةِ فَلَهُ عَشْرُ أَمْثالِها </w:t>
      </w:r>
      <w:r>
        <w:rPr>
          <w:rStyle w:val="FootnoteAnchor"/>
          <w:rtl w:val="true"/>
        </w:rPr>
        <w:footnoteReference w:id="218"/>
      </w:r>
      <w:r>
        <w:rPr>
          <w:rFonts w:ascii="Amiri" w:hAnsi="Amiri" w:eastAsia="Amiri" w:cs="Amiri"/>
          <w:color w:val="111111"/>
          <w:sz w:val="28"/>
          <w:sz w:val="28"/>
          <w:szCs w:val="28"/>
          <w:rtl w:val="true"/>
          <w:lang w:bidi="ar-SA"/>
        </w:rPr>
        <w:t>، و من الحسنات ما يدفع سيئات صاحبها إلى غيره و يجذب حسنات الغير إليه، و من السيئات ما يدفع حسنات صاحبها إلى الغير و يجذب سيئاته إليه، و يمكن الاستدلال لكل ذلك بالكتاب و السنة كما فصّلنا كل ذلك في تفسيرنا و من اللّه نستمد العون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لنشر إلى بعض ما قلناه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أعلى صفات نفسك العدالة لقربها من ساحة الجلالة</w:t>
      </w:r>
    </w:p>
    <w:p>
      <w:pPr>
        <w:pStyle w:val="BookText"/>
        <w:rPr/>
      </w:pPr>
      <w:r>
        <w:rPr>
          <w:rFonts w:ascii="Amiri" w:hAnsi="Amiri" w:eastAsia="Amiri" w:cs="Amiri"/>
          <w:color w:val="111111"/>
          <w:sz w:val="28"/>
          <w:sz w:val="28"/>
          <w:szCs w:val="28"/>
          <w:rtl w:val="true"/>
          <w:lang w:bidi="ar-SA"/>
        </w:rPr>
        <w:t>خصّيصة اللّه العليّ الأعلى و نوره الّذي به تجلّى</w:t>
      </w:r>
    </w:p>
    <w:p>
      <w:pPr>
        <w:pStyle w:val="BookText"/>
        <w:rPr/>
      </w:pPr>
      <w:r>
        <w:rPr>
          <w:rFonts w:ascii="Amiri" w:hAnsi="Amiri" w:eastAsia="Amiri" w:cs="Amiri"/>
          <w:color w:val="111111"/>
          <w:sz w:val="28"/>
          <w:sz w:val="28"/>
          <w:szCs w:val="28"/>
          <w:rtl w:val="true"/>
          <w:lang w:bidi="ar-SA"/>
        </w:rPr>
        <w:t>فكلّ مخلوق رأيت فعله فيه علامات تحاكي عدله</w:t>
      </w:r>
    </w:p>
    <w:p>
      <w:pPr>
        <w:pStyle w:val="BookText"/>
        <w:rPr/>
      </w:pPr>
      <w:r>
        <w:rPr>
          <w:rFonts w:ascii="Amiri" w:hAnsi="Amiri" w:eastAsia="Amiri" w:cs="Amiri"/>
          <w:color w:val="111111"/>
          <w:sz w:val="28"/>
          <w:sz w:val="28"/>
          <w:szCs w:val="28"/>
          <w:rtl w:val="true"/>
          <w:lang w:bidi="ar-SA"/>
        </w:rPr>
        <w:t>فليكتسب هذا المقام العالي تقرّبا من مصدر الجلال</w:t>
      </w:r>
    </w:p>
    <w:p>
      <w:pPr>
        <w:pStyle w:val="BookText"/>
        <w:rPr/>
      </w:pPr>
      <w:r>
        <w:rPr>
          <w:rFonts w:ascii="Amiri" w:hAnsi="Amiri" w:eastAsia="Amiri" w:cs="Amiri"/>
          <w:color w:val="111111"/>
          <w:sz w:val="28"/>
          <w:sz w:val="28"/>
          <w:szCs w:val="28"/>
          <w:rtl w:val="true"/>
          <w:lang w:bidi="ar-SA"/>
        </w:rPr>
        <w:t>جهادك النّفس جهاد أكبر و القتال بالسّيف جهاد الأصغر</w:t>
      </w:r>
    </w:p>
    <w:p>
      <w:pPr>
        <w:pStyle w:val="BookText"/>
        <w:rPr/>
      </w:pPr>
      <w:r>
        <w:rPr>
          <w:rFonts w:ascii="Amiri" w:hAnsi="Amiri" w:eastAsia="Amiri" w:cs="Amiri"/>
          <w:color w:val="111111"/>
          <w:sz w:val="28"/>
          <w:sz w:val="28"/>
          <w:szCs w:val="28"/>
          <w:rtl w:val="true"/>
          <w:lang w:bidi="ar-SA"/>
        </w:rPr>
        <w:t>فهو الكمال المحض للإنسان دلّ عليه واضح البرهان</w:t>
      </w:r>
    </w:p>
    <w:p>
      <w:pPr>
        <w:pStyle w:val="BookText"/>
        <w:rPr/>
      </w:pPr>
      <w:r>
        <w:rPr>
          <w:rFonts w:ascii="Amiri" w:hAnsi="Amiri" w:eastAsia="Amiri" w:cs="Amiri"/>
          <w:color w:val="111111"/>
          <w:sz w:val="28"/>
          <w:sz w:val="28"/>
          <w:szCs w:val="28"/>
          <w:rtl w:val="true"/>
          <w:lang w:bidi="ar-SA"/>
        </w:rPr>
        <w:t>فوازنوا أعمالكم بالعدل من قبل أن يأتي يوم الفصل</w:t>
      </w:r>
    </w:p>
    <w:p>
      <w:pPr>
        <w:pStyle w:val="BookText"/>
        <w:rPr/>
      </w:pPr>
      <w:r>
        <w:rPr>
          <w:rFonts w:ascii="Amiri" w:hAnsi="Amiri" w:eastAsia="Amiri" w:cs="Amiri"/>
          <w:color w:val="111111"/>
          <w:sz w:val="28"/>
          <w:sz w:val="28"/>
          <w:szCs w:val="28"/>
          <w:rtl w:val="true"/>
          <w:lang w:bidi="ar-SA"/>
        </w:rPr>
        <w:t>و راقبوا حالاتكم في الدّنيا لكي تنالوا الدّرجات العليا</w:t>
      </w:r>
    </w:p>
    <w:p>
      <w:pPr>
        <w:pStyle w:val="BookText"/>
        <w:rPr/>
      </w:pPr>
      <w:r>
        <w:rPr>
          <w:rFonts w:ascii="Amiri" w:hAnsi="Amiri" w:eastAsia="Amiri" w:cs="Amiri"/>
          <w:color w:val="111111"/>
          <w:sz w:val="28"/>
          <w:sz w:val="28"/>
          <w:szCs w:val="28"/>
          <w:rtl w:val="true"/>
          <w:lang w:bidi="ar-SA"/>
        </w:rPr>
        <w:t>و نبذ ما عدّ من الكبائر و هجر الإصرار على الصّغائر</w:t>
      </w:r>
    </w:p>
    <w:p>
      <w:pPr>
        <w:pStyle w:val="BookText"/>
        <w:rPr/>
      </w:pPr>
      <w:r>
        <w:rPr>
          <w:rFonts w:ascii="Amiri" w:hAnsi="Amiri" w:eastAsia="Amiri" w:cs="Amiri"/>
          <w:color w:val="111111"/>
          <w:sz w:val="28"/>
          <w:sz w:val="28"/>
          <w:szCs w:val="28"/>
          <w:rtl w:val="true"/>
          <w:lang w:bidi="ar-SA"/>
        </w:rPr>
        <w:t>تزيّن الإنسان بالفضائل تحفظه عن دنس الرّذائل</w:t>
      </w:r>
    </w:p>
    <w:p>
      <w:pPr>
        <w:pStyle w:val="BookText"/>
        <w:rPr/>
      </w:pPr>
      <w:r>
        <w:rPr>
          <w:rFonts w:ascii="Amiri" w:hAnsi="Amiri" w:eastAsia="Amiri" w:cs="Amiri"/>
          <w:color w:val="111111"/>
          <w:sz w:val="28"/>
          <w:sz w:val="28"/>
          <w:szCs w:val="28"/>
          <w:rtl w:val="true"/>
          <w:lang w:bidi="ar-SA"/>
        </w:rPr>
        <w:t>فليجتهد فيها جميع النّاس فإنّها المنجي بلا التباس</w:t>
      </w:r>
    </w:p>
    <w:p>
      <w:pPr>
        <w:pStyle w:val="BookText"/>
        <w:rPr/>
      </w:pPr>
      <w:r>
        <w:rPr>
          <w:rFonts w:ascii="Amiri" w:hAnsi="Amiri" w:eastAsia="Amiri" w:cs="Amiri"/>
          <w:color w:val="111111"/>
          <w:sz w:val="28"/>
          <w:sz w:val="28"/>
          <w:szCs w:val="28"/>
          <w:rtl w:val="true"/>
          <w:lang w:bidi="ar-SA"/>
        </w:rPr>
        <w:t>عن حادثات نشأة الغرور و مهلكات عالم النّشور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الجدّ في مخالفات النّفس يرفعها إلى محلّ القدس </w:t>
      </w:r>
    </w:p>
    <w:p>
      <w:pPr>
        <w:pStyle w:val="BookText"/>
        <w:rPr/>
      </w:pPr>
      <w:r>
        <w:rPr>
          <w:rFonts w:ascii="Amiri" w:hAnsi="Amiri" w:eastAsia="Amiri" w:cs="Amiri"/>
          <w:color w:val="111111"/>
          <w:sz w:val="28"/>
          <w:sz w:val="28"/>
          <w:szCs w:val="28"/>
          <w:rtl w:val="true"/>
          <w:lang w:bidi="ar-SA"/>
        </w:rPr>
        <w:t xml:space="preserve">ابن 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الذكورة إذا كان المأمومون أو بعضهم رجالا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لا يكون قاعدا للقائمين و لا مضطجعا للقاعدين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من لا يحسن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فعن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يصلّين أحدكم خلف المجنون و ولد الزنا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مراد الفقهاء من تعبيرهم عن هذا الشرط بطهارة المولد ما في النصوص أيضا، فيصح إمامة ولد الشبهة، لأنّه بحكم النكاح الصحيح، و كذا من ولد عن نكاح صحيح في غير الإسلام ثمَّ أسلم،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نكاح</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و قد قرّر شرعنا ذلك و كذا المجهول، لأصالة صحة نسبته التي هي من الأصول المعتبرة الشرعية بل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الجمود على تعبير الفقهاء، فيشكل الاقتداء به لأنّ ظاهر التعبير بطهارة المولد إحرازها مع أنّ ظاهرهم الجواز،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الأصحاب الاتفاق على جواز الائتمام بمن لم يثبت أنّه ابن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إحراز الولادة من الزنا مانعا لا أن يكون إحراز طهارة المولد شرطا فيصح الائتمام بكل من لم يثبت أنّه ابن زنا، مضافا إلى تنفّر الطباع عنه، فكيف يجعل إماما في الصّلاة أو مرجعا للفتوى أو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 خلفا عن سلف، و لصحة دعوى القطع من مذاق الشرع بعدم جوازه أيضا، و في النبويّ 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تؤم امرأة رجلا</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و يمكن أن يستأنس لذلك بما ورد من محاذاتها مع الرجل أو تقدّمها عليه في الصّلاة </w:t>
      </w:r>
      <w:r>
        <w:rPr>
          <w:rStyle w:val="FootnoteAnchor"/>
          <w:rtl w:val="true"/>
        </w:rPr>
        <w:footnoteReference w:id="222"/>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إمام و المأموم إمّا متساويتان في النقص و الكمال، أو تكون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الإمام كاملة و صلاة المأموم ناقصة أو بالعكس، و يصحّ الائتمام في الأوليين، و المشهور عدم صحته في الأخير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استندوا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قيام الإجماع على الكلية ممنوع جدّا، لعدم تعرّض بعض القدماء اشتراط عدم نقص صلاة الإمام عن صلاة المأموم في شرائط الإمام أصلا، فكيف يتحقّق الإجماع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ترتّب آثار الجماعة إلّا في المتيقن من مورد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الإطلاقات المتقدمة مثل إطلاق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إلّا خلف من تثق بدينه و أمانته</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صحة الجماعة مهما تحقق موضوعها عند المتشرعة إلّا إذا دلّ دليل على الخلاف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اختلاف صلاة الإمام و المأموم بحيث يشك في صدقها عرفا لا وجه للتمسك بالإطلاقات حينئذ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 الذي رواه الفريقان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بأصحابه فلما فرغ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بعدي جالسا</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و بقول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المقيّد المطلقين، و لا صاحب الفلج الأصحاء، و لا صاحب التيمم المتوضئين</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السند، و عدم صحة الأخذ بإطلاق الأخير من كل جهة و تعارضه في التيمم بما يأتي إمكان الحمل على الكراهة جمعا بينها و بين الإطلاقات كما عن جمع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اعتبارها مع الإطلاقات مع عدم اعتبارها في نفسها ما لم تكن مستندة إلى عدم ردع المعصوم، مع أنّها أعمّ من عدم الصحة، و في صحيح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قوم أصابته جنابة في السفر و ليس معه من الماء ما يكفيه للغسل أ يتوضّأ بعضهم و يصلّي بهم؟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يتيمّم الجنب و يصلّي بهم، فإنّ اللّه جعل التراب </w:t>
      </w:r>
    </w:p>
    <w:p>
      <w:pPr>
        <w:pStyle w:val="BookText"/>
        <w:rPr/>
      </w:pPr>
      <w:r>
        <w:rPr>
          <w:rFonts w:ascii="Amiri" w:hAnsi="Amiri" w:eastAsia="Amiri" w:cs="Amiri"/>
          <w:color w:val="111111"/>
          <w:sz w:val="28"/>
          <w:sz w:val="28"/>
          <w:szCs w:val="28"/>
          <w:rtl w:val="true"/>
          <w:lang w:bidi="ar-SA"/>
        </w:rPr>
        <w:t xml:space="preserve">القراءة بعدم إخراج الحرف من مخرجه أو إبداله بآخر أو حذفه أو نحو ذلك حتّى اللحن في الإعراب و إن كان لعدم استطاعته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طهورا</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و مثله غيره الدال بظهور العلّة على أنّه لا بأس بنقصان صلاة الإمام عن المأموم في التكاليف الظاهرية و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صحّت صلاة الإمام شرعا يصح الاقتداء به إلّا مع الدليل على الخلاف، و لكن استفادة التعميم من التعليل بالنسبة إلى الأفعال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عدم جواز إمامة القاعد للقائمين و المضطجع للقاعدين من المسلّمات الفقهية التي لا تقبل المناقشة، بل عدم الجواز من مرتكزات المتشرعة في جميع الأزمنة و الأمكنة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فيه إن كان لتقصير منه لبطلان صلاة الإمام حينئذ و أما إن كان لقصوره، فللوجوه التي مرّت آنفا مع إمكان الخدشة فيها في المقام أزيد مما مرّ بأنّ المتيقن من الإجماع و السيرة على فرض تماميتهما إنّما هو ما إذا كانت صلاة الإمام ناقصة بالنسبة إلى صلاة المأموم من حيث الأفعال لا من حيث الأقوال و الأذكار، و صريح النبويّ هو النقص الفعليّ </w:t>
      </w:r>
      <w:r>
        <w:rPr>
          <w:rStyle w:val="FootnoteAnchor"/>
          <w:rtl w:val="true"/>
        </w:rPr>
        <w:footnoteReference w:id="227"/>
      </w:r>
      <w:r>
        <w:rPr>
          <w:rFonts w:ascii="Amiri" w:hAnsi="Amiri" w:eastAsia="Amiri" w:cs="Amiri"/>
          <w:color w:val="111111"/>
          <w:sz w:val="28"/>
          <w:sz w:val="28"/>
          <w:szCs w:val="28"/>
          <w:rtl w:val="true"/>
          <w:lang w:bidi="ar-SA"/>
        </w:rPr>
        <w:t xml:space="preserve">و هو المنساق من العلويّ </w:t>
      </w:r>
      <w:r>
        <w:rPr>
          <w:rStyle w:val="FootnoteAnchor"/>
          <w:rtl w:val="true"/>
        </w:rPr>
        <w:footnoteReference w:id="22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لم يخرج الإمام عن ضمان القراءة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بخروجه عنه هو الخروج بحسب حكم الشارع، فمع حكمه بصحة قراءته صحّ الضمان و المفروض تحققه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يمكن الائتمام بغيره؟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التقييد مناف للإطلاقات خصوصا في هذا الأمر الابتلائي مع كثرة اختلاف اللهجات تكوينا في غير إعراب الفصحاء الذين لا أثر لهم في هذه الأعصار و ما قاربها و خصوصا مع تطرّق التشكيك في القراءة من أهل الوسوسة، بل و من غيرهم أيضا، فنرى من العامي الجاهل التشكيك في قراءة العالم الخبير و لو فتح باب هذه المناقشات لعمّت البلوى و البلية غالب جماعات الأمة</w:t>
      </w:r>
      <w:r>
        <w:rPr>
          <w:rFonts w:eastAsia="Amiri" w:cs="Amiri" w:ascii="Amiri" w:hAnsi="Amiri"/>
          <w:color w:val="111111"/>
          <w:sz w:val="28"/>
          <w:szCs w:val="28"/>
          <w:rtl w:val="true"/>
          <w:lang w:bidi="ar-SA"/>
        </w:rPr>
        <w:t xml:space="preserve">. </w:t>
      </w:r>
      <w:bookmarkStart w:id="209" w:name="pg12206_123737"/>
    </w:p>
    <w:p>
      <w:pPr>
        <w:pStyle w:val="Heading5"/>
        <w:numPr>
          <w:ilvl w:val="4"/>
          <w:numId w:val="1"/>
        </w:numPr>
        <w:rPr/>
      </w:pPr>
      <w:bookmarkStart w:id="210" w:name="__RefHeading___Toc5838590_417432637"/>
      <w:bookmarkStart w:id="211" w:name="_Toc80"/>
      <w:bookmarkEnd w:id="209"/>
      <w:bookmarkEnd w:id="210"/>
      <w:r>
        <w:rPr>
          <w:rtl w:val="true"/>
        </w:rPr>
        <w:t xml:space="preserve">مسألة </w:t>
      </w:r>
      <w:r>
        <w:rPr/>
        <w:t>1</w:t>
      </w:r>
      <w:r>
        <w:rPr>
          <w:rtl w:val="true"/>
        </w:rPr>
        <w:t xml:space="preserve">: </w:t>
      </w:r>
      <w:r>
        <w:rPr>
          <w:rtl w:val="true"/>
        </w:rPr>
        <w:t>لا بأس بإمامة القاعد للقاعدين</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بإمامة القاعد للقاعدين، و المضطجع لمثله و الجالس للمضطجع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5838592_417432637"/>
      <w:bookmarkStart w:id="213" w:name="_Toc81"/>
      <w:bookmarkEnd w:id="212"/>
      <w:r>
        <w:rPr>
          <w:rtl w:val="true"/>
        </w:rPr>
        <w:t xml:space="preserve">مسألة </w:t>
      </w:r>
      <w:r>
        <w:rPr/>
        <w:t>2</w:t>
      </w:r>
      <w:r>
        <w:rPr>
          <w:rtl w:val="true"/>
        </w:rPr>
        <w:t xml:space="preserve">: </w:t>
      </w:r>
      <w:r>
        <w:rPr>
          <w:rtl w:val="true"/>
        </w:rPr>
        <w:t>لا بأس بإمامة المتيمم للمتوضئ</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بإمامة المتيمم للمتوضئ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ذي الجبيرة لغيره، و مستصحب النجاسة من جهة العذر لغيره، بل الظاهر جواز إمامة المسلوس و المبطون لغيرهما فضلا عن مثلهما، و كذا إمامة المستحاضة للطاهرة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5838594_417432637"/>
      <w:bookmarkStart w:id="215" w:name="_Toc82"/>
      <w:bookmarkEnd w:id="214"/>
      <w:r>
        <w:rPr>
          <w:rtl w:val="true"/>
        </w:rPr>
        <w:t xml:space="preserve">مسألة </w:t>
      </w:r>
      <w:r>
        <w:rPr/>
        <w:t>3</w:t>
      </w:r>
      <w:r>
        <w:rPr>
          <w:rtl w:val="true"/>
        </w:rPr>
        <w:t xml:space="preserve">: </w:t>
      </w:r>
      <w:r>
        <w:rPr>
          <w:rtl w:val="true"/>
        </w:rPr>
        <w:t>لا بأس بالاقتداء بمن لا يحسن القراءة في غير المحلّ الذي يتحمّلها الإمام عن المأموم</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بالاقتداء بمن لا يحسن القراءة في غير المحلّ الذي يتحمّلها الإمام عن المأموم كالركعتين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ما تقدم من التعليل في صحيح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قد مرّ صحيح جميل، و في موثق ابن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ثمَّ تيمّم، فأمّنا و نحن طهور،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التيمّم المتوضئين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المتيمم بقوم متوضئين</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و يحمل على الكراهة جمعا و إجماعا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الصلاة في هذه الموارد الخمسة شرعا و يصح الائتمام بكل صلاة صحيحة شرعية إلّا ما خرج بالدليل، و لا دليل على الخلاف في المقام مع أنّ عموم التعليل في صحيح جميل </w:t>
      </w:r>
      <w:r>
        <w:rPr>
          <w:rStyle w:val="FootnoteAnchor"/>
          <w:rtl w:val="true"/>
        </w:rPr>
        <w:footnoteReference w:id="232"/>
      </w:r>
      <w:r>
        <w:rPr>
          <w:rFonts w:ascii="Amiri" w:hAnsi="Amiri" w:eastAsia="Amiri" w:cs="Amiri"/>
          <w:color w:val="111111"/>
          <w:sz w:val="28"/>
          <w:sz w:val="28"/>
          <w:szCs w:val="28"/>
          <w:rtl w:val="true"/>
          <w:lang w:bidi="ar-SA"/>
        </w:rPr>
        <w:t>يدل على الصحة في الموارد الخمسة كما هو واضح بلا شبهة</w:t>
      </w:r>
      <w:r>
        <w:rPr>
          <w:rFonts w:eastAsia="Amiri" w:cs="Amiri" w:ascii="Amiri" w:hAnsi="Amiri"/>
          <w:color w:val="111111"/>
          <w:sz w:val="28"/>
          <w:szCs w:val="28"/>
          <w:rtl w:val="true"/>
          <w:lang w:bidi="ar-SA"/>
        </w:rPr>
        <w:t xml:space="preserve">. </w:t>
      </w:r>
      <w:bookmarkStart w:id="216" w:name="pg12206_123738"/>
    </w:p>
    <w:p>
      <w:pPr>
        <w:pStyle w:val="BookText"/>
        <w:rPr/>
      </w:pPr>
      <w:bookmarkEnd w:id="216"/>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بأس بالائتمام بمن لا يحسن ما عدا القراءة من الأذكار الواجبة و المستحبّة التي لا يتحمّلها الإمام عن المأموم إذا كان ذلك لعدم استطاعته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5838596_417432637"/>
      <w:bookmarkStart w:id="218" w:name="_Toc83"/>
      <w:bookmarkEnd w:id="217"/>
      <w:r>
        <w:rPr>
          <w:rtl w:val="true"/>
        </w:rPr>
        <w:t xml:space="preserve">مسألة </w:t>
      </w:r>
      <w:r>
        <w:rPr/>
        <w:t>4</w:t>
      </w:r>
      <w:r>
        <w:rPr>
          <w:rtl w:val="true"/>
        </w:rPr>
        <w:t xml:space="preserve">: </w:t>
      </w:r>
      <w:r>
        <w:rPr>
          <w:rtl w:val="true"/>
        </w:rPr>
        <w:t>لا يجوز إمامة من لا يحسن القراءة لمثله</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إمامة من لا يحسن القراءة لمثله إذا اختلفا في المحل الذي لم يحسناه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اتحدا في المحلّ، فلا يبعد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لفحوى ما تقدم في أول هذا الفصل، فيصح التمسك بإطلاقات أحكام الجماعة بعد كونه من الموضوعات العرفية، و بإطلاق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بدينه و أمانته</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و غيره مما هو كثير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صحة الائتمام إلّا فيما دل عليه الدليل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فيها بما مرّ مكرّرا من أنّ الاقتداء و الائتمام و الجماعة من الموضوعات العرفية، فمع تحققها عرفا تترتّب عليها الأحكام قهرا و يرجع إليها الاستدلال على البطلان بعمومات وجوب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تحقق الائتمام عرفا تسقط القراءة، لحكومة أدلّة سقوطها في الجماعة على ما دلّ على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تحقق الائتمام و الجماعة حينئذ عرفا، فلا وجه للتمسك بها، فتجري أصالة عدم ترتب آثار الجماعة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أيضا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المقيّد المطلقين</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 في النقص الفعلي دون القولي، و مع الشك فيه يكون التمسك به من التمسك بالعام في الشبهة المصداقية، مضافا إلى عدم صدق المطلق على المأموم من كل جهة، لفرض كونه ممن لا يحسن القراءة أيضا فالجزم بالفتوى مشكل و طريق الاحتياط واضح</w:t>
      </w:r>
      <w:r>
        <w:rPr>
          <w:rFonts w:eastAsia="Amiri" w:cs="Amiri" w:ascii="Amiri" w:hAnsi="Amiri"/>
          <w:color w:val="111111"/>
          <w:sz w:val="28"/>
          <w:szCs w:val="28"/>
          <w:rtl w:val="true"/>
          <w:lang w:bidi="ar-SA"/>
        </w:rPr>
        <w:t xml:space="preserve">. </w:t>
      </w:r>
      <w:bookmarkStart w:id="219" w:name="pg12206_123739"/>
    </w:p>
    <w:p>
      <w:pPr>
        <w:pStyle w:val="BookText"/>
        <w:rPr/>
      </w:pPr>
      <w:bookmarkEnd w:id="219"/>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العدم، بل لا يترك الاحتياط مع وجود الإمام المحسن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يبعد جواز إمامة غير المحسن لمثله مع اختلاف المحل أيضا إذا نوى الانفراد عند محلّ الاختلاف، فيقرأ لنفسه بقية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العدم، بل لا يترك مع وجود المحسن في هذه الصورة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5838598_417432637"/>
      <w:bookmarkStart w:id="221" w:name="_Toc84"/>
      <w:bookmarkEnd w:id="220"/>
      <w:r>
        <w:rPr>
          <w:rtl w:val="true"/>
        </w:rPr>
        <w:t xml:space="preserve">مسألة </w:t>
      </w:r>
      <w:r>
        <w:rPr/>
        <w:t>5</w:t>
      </w:r>
      <w:r>
        <w:rPr>
          <w:rtl w:val="true"/>
        </w:rPr>
        <w:t xml:space="preserve">: </w:t>
      </w:r>
      <w:r>
        <w:rPr>
          <w:rtl w:val="true"/>
        </w:rPr>
        <w:t>يجوز الاقتداء بمن لا يتمكن من كمال الإفصاح بالحروف أو كمال التأدية</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الاقتداء بمن لا يتمكن من كمال الإفصاح بالحروف أو كمال التأدية إذا كان متمكنا من القدر الواجب فيها و إن كان المأموم أفصح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لفحوى ما مرّ في سابقة، مع أنّ ظاهر هم عدم الخلاف في الجواز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وجه لهذين الاحتياطين لا استحباب الأول، لظهور الإجماع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حسنة العقلي، و لا وجوب للأخير، فإنّه إن كان المراد وجوب الاحتياط في ترك الاقتداء بمن لا يحسن، فقد مرّ عدم الدليل على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المراد وجوب الاحتياط في الاقتداء بالمحسن، فقد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المسألة السادسة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حسن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جميع ما مرّ صحة الجماعة، فلا تجب عليه القراءة، مع أنّها لو وجبت عليه لا دليل على لزوم نيّة الانفراد، لأصالة عدم الملازمة بين وجوب القراءة و الانفراد فيقرأ حينئذ رجاء و تصح جماعته و صلاته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آنفا أنّه لا دليل على وجوب هذا الاحتياط و إن كان حسنا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التعليل في صحيح جميل </w:t>
      </w:r>
      <w:r>
        <w:rPr>
          <w:rStyle w:val="FootnoteAnchor"/>
          <w:rtl w:val="true"/>
        </w:rPr>
        <w:footnoteReference w:id="235"/>
      </w:r>
      <w:r>
        <w:rPr>
          <w:rFonts w:ascii="Amiri" w:hAnsi="Amiri" w:eastAsia="Amiri" w:cs="Amiri"/>
          <w:color w:val="111111"/>
          <w:sz w:val="28"/>
          <w:sz w:val="28"/>
          <w:szCs w:val="28"/>
          <w:rtl w:val="true"/>
          <w:lang w:bidi="ar-SA"/>
        </w:rPr>
        <w:t>، و للإطلاقات الواردة في الاقتداء بأهل الولاية مع الوثوق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إشكال في الجواز عندهم، و يظهر منهم الإجماع عليه</w:t>
      </w:r>
      <w:r>
        <w:rPr>
          <w:rFonts w:eastAsia="Amiri" w:cs="Amiri" w:ascii="Amiri" w:hAnsi="Amiri"/>
          <w:color w:val="111111"/>
          <w:sz w:val="28"/>
          <w:szCs w:val="28"/>
          <w:rtl w:val="true"/>
          <w:lang w:bidi="ar-SA"/>
        </w:rPr>
        <w:t xml:space="preserve">. </w:t>
      </w:r>
      <w:bookmarkStart w:id="222" w:name="pg12206_123740"/>
    </w:p>
    <w:p>
      <w:pPr>
        <w:pStyle w:val="Heading5"/>
        <w:numPr>
          <w:ilvl w:val="4"/>
          <w:numId w:val="1"/>
        </w:numPr>
        <w:rPr/>
      </w:pPr>
      <w:bookmarkStart w:id="223" w:name="__RefHeading___Toc5838600_417432637"/>
      <w:bookmarkStart w:id="224" w:name="_Toc85"/>
      <w:bookmarkEnd w:id="222"/>
      <w:bookmarkEnd w:id="223"/>
      <w:r>
        <w:rPr>
          <w:rtl w:val="true"/>
        </w:rPr>
        <w:t xml:space="preserve">مسألة </w:t>
      </w:r>
      <w:r>
        <w:rPr/>
        <w:t>6</w:t>
      </w:r>
      <w:r>
        <w:rPr>
          <w:rtl w:val="true"/>
        </w:rPr>
        <w:t xml:space="preserve">: </w:t>
      </w:r>
      <w:r>
        <w:rPr>
          <w:rtl w:val="true"/>
        </w:rPr>
        <w:t>لا يجب على غير المحسن الائتمام بمن هو محسن</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غير المحسن الائتمام بمن هو محسن و إن كان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ذلك على القادر على التعلّم إذا ضاق الوقت عنه كما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5838602_417432637"/>
      <w:bookmarkStart w:id="226" w:name="_Toc86"/>
      <w:bookmarkEnd w:id="225"/>
      <w:r>
        <w:rPr>
          <w:rtl w:val="true"/>
        </w:rPr>
        <w:t xml:space="preserve">مسألة </w:t>
      </w:r>
      <w:r>
        <w:rPr/>
        <w:t>7</w:t>
      </w:r>
      <w:r>
        <w:rPr>
          <w:rtl w:val="true"/>
        </w:rPr>
        <w:t xml:space="preserve">: </w:t>
      </w:r>
      <w:r>
        <w:rPr>
          <w:rtl w:val="true"/>
        </w:rPr>
        <w:t>لا يجوز إمامة الأخرس لغيره</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إمامة الأخرس لغيره و إن كان ممن لا يحسن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إمامته لمثله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الترك خصوصا مع وجود غيره، بل لا يترك الاحتياط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5838604_417432637"/>
      <w:bookmarkStart w:id="228" w:name="_Toc87"/>
      <w:bookmarkEnd w:id="227"/>
      <w:r>
        <w:rPr>
          <w:rtl w:val="true"/>
        </w:rPr>
        <w:t xml:space="preserve">مسألة </w:t>
      </w:r>
      <w:r>
        <w:rPr/>
        <w:t>8</w:t>
      </w:r>
      <w:r>
        <w:rPr>
          <w:rtl w:val="true"/>
        </w:rPr>
        <w:t xml:space="preserve">: </w:t>
      </w:r>
      <w:r>
        <w:rPr>
          <w:rtl w:val="true"/>
        </w:rPr>
        <w:t>يجوز إمامة المرأة لمثلها</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إمامة المرأة لمثلها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يجوز للرجل 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مفتاح الكرامة من عدم وجدان الخلاف في عدم صحة إمامته و إن كان مقتضى صحة صلاة الأخرس شرعا، و التعليل فيما مرّ من صحيح جميل صحة إمامته أيضا، مع أنّهم لم يذكروا النطق في شرائط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صلاتهما شرعا، فيشملهما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بدينه و أمانته</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مضافا إلى ظهور إجماعهم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عدم الدليل على وجوب هذا الاحتياط و إن كان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الواردة في المقام و 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الدالة على الجواز كموثق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تؤم النساء، فقال لا بأس به</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و صحيح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تؤم النساء ما حد رفع صوتها بالقراءة و التكبير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تسمع</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المنساق من الأول هو الفرائض، و كذا المنساق من الثاني مفروغية الجواز فيها عرفا إذ السؤال عن الحكم بعد المفروغية عن أصل الجواز، لأنّ الجماعة في </w:t>
      </w:r>
    </w:p>
    <w:p>
      <w:pPr>
        <w:pStyle w:val="BookText"/>
        <w:rPr/>
      </w:pPr>
      <w:r>
        <w:rPr>
          <w:rFonts w:ascii="IRNazanin" w:hAnsi="IRNazanin" w:eastAsia="IRNazanin"/>
          <w:color w:val="111111"/>
          <w:sz w:val="28"/>
          <w:sz w:val="28"/>
          <w:szCs w:val="28"/>
          <w:rtl w:val="true"/>
          <w:lang w:bidi="fa-IR"/>
        </w:rPr>
        <w:t xml:space="preserve">للخنثى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الفرائض غير معهودة بين الشيعة من زمان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أولاده المعصومين، و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ذلك أشدّ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في خصوص الفريضة كخبر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تصلّي النساء على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صلاة مكتوبة أ يؤم بعضهنّ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الجواز في النافلة دون الفريضة مثل صحيح هشام بن سالم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هل تؤم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تؤمهنّ في النافلة، فأما المكتوبة فلا و لا تتقدّمهن، و لكن تقوم و وسطهنّ</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و الجمع العرفي الشائع في الفقه يقضي حمل ما دل على المنع على الكراهة و لعل الوجه فيها غلبة عدم تحفظهنّ على حدود الفرائض، بل على 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الغالب أنّ مفسدة اجتماعهنّ أكثر من مصلحة الجماعة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تصريحهم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جماعتهنّ في النافلة التي وردت الأخبار بأنّ الجماعة فيها بدعة </w:t>
      </w:r>
      <w:r>
        <w:rPr>
          <w:rStyle w:val="FootnoteAnchor"/>
          <w:rtl w:val="true"/>
        </w:rPr>
        <w:footnoteReference w:id="2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يحمل ذلك على التقية، أو على مجرد المتابعة الصورية لأن يتعلمن كيفية أصل الصلاة أو غير ذلك من المحامل، فلا وجه لما عن جمع من منع إمامة المرأة لمثلها تمسكا بالأخبار المانعة </w:t>
      </w:r>
      <w:r>
        <w:rPr>
          <w:rStyle w:val="FootnoteAnchor"/>
          <w:rtl w:val="true"/>
        </w:rPr>
        <w:footnoteReference w:id="242"/>
      </w:r>
      <w:r>
        <w:rPr>
          <w:rFonts w:ascii="Amiri" w:hAnsi="Amiri" w:eastAsia="Amiri" w:cs="Amiri"/>
          <w:color w:val="111111"/>
          <w:sz w:val="28"/>
          <w:sz w:val="28"/>
          <w:szCs w:val="28"/>
          <w:rtl w:val="true"/>
          <w:lang w:bidi="ar-SA"/>
        </w:rPr>
        <w:t>، لأنّه طرح لما دل على الجواز بلا وجه، فما هو المشهور هو المتعيّن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أول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فلاحتمال ذكورية الخنثى بعد قصور إطلاقات الأدلّة عن الشمول، فالمرجع أصالة عدم ترتب الأثر خصوصا على القول بعدم وجود إطلاق في أدلّة الجماعة</w:t>
      </w:r>
      <w:r>
        <w:rPr>
          <w:rFonts w:eastAsia="Amiri" w:cs="Amiri" w:ascii="Amiri" w:hAnsi="Amiri"/>
          <w:color w:val="111111"/>
          <w:sz w:val="28"/>
          <w:szCs w:val="28"/>
          <w:rtl w:val="true"/>
          <w:lang w:bidi="ar-SA"/>
        </w:rPr>
        <w:t xml:space="preserve">. </w:t>
      </w:r>
      <w:bookmarkStart w:id="229" w:name="pg12206_123742"/>
    </w:p>
    <w:p>
      <w:pPr>
        <w:pStyle w:val="Heading5"/>
        <w:numPr>
          <w:ilvl w:val="4"/>
          <w:numId w:val="1"/>
        </w:numPr>
        <w:rPr/>
      </w:pPr>
      <w:bookmarkStart w:id="230" w:name="__RefHeading___Toc5838606_417432637"/>
      <w:bookmarkStart w:id="231" w:name="_Toc88"/>
      <w:bookmarkEnd w:id="229"/>
      <w:bookmarkEnd w:id="230"/>
      <w:r>
        <w:rPr>
          <w:rtl w:val="true"/>
        </w:rPr>
        <w:t xml:space="preserve">مسألة </w:t>
      </w:r>
      <w:r>
        <w:rPr/>
        <w:t>9</w:t>
      </w:r>
      <w:r>
        <w:rPr>
          <w:rtl w:val="true"/>
        </w:rPr>
        <w:t xml:space="preserve">: </w:t>
      </w:r>
      <w:r>
        <w:rPr>
          <w:rtl w:val="true"/>
        </w:rPr>
        <w:t>يجوز إمامة الخنثى للأنثى دون الرجل</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إمامة الخنثى للأنثى دون الرجل، بل و دون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5838608_417432637"/>
      <w:bookmarkStart w:id="233" w:name="_Toc89"/>
      <w:bookmarkEnd w:id="232"/>
      <w:r>
        <w:rPr>
          <w:rtl w:val="true"/>
        </w:rPr>
        <w:t xml:space="preserve">مسألة </w:t>
      </w:r>
      <w:r>
        <w:rPr/>
        <w:t>10</w:t>
      </w:r>
      <w:r>
        <w:rPr>
          <w:rtl w:val="true"/>
        </w:rPr>
        <w:t xml:space="preserve">: </w:t>
      </w:r>
      <w:r>
        <w:rPr>
          <w:rtl w:val="true"/>
        </w:rPr>
        <w:t>يجوز إمامة غير البالغ لغير البالغ</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إمامة غير البالغ لغير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5838610_417432637"/>
      <w:bookmarkStart w:id="235" w:name="_Toc90"/>
      <w:bookmarkEnd w:id="234"/>
      <w:r>
        <w:rPr>
          <w:rtl w:val="true"/>
        </w:rPr>
        <w:t xml:space="preserve">مسألة </w:t>
      </w:r>
      <w:r>
        <w:rPr/>
        <w:t>11</w:t>
      </w:r>
      <w:r>
        <w:rPr>
          <w:rtl w:val="true"/>
        </w:rPr>
        <w:t xml:space="preserve">: </w:t>
      </w:r>
      <w:r>
        <w:rPr>
          <w:rtl w:val="true"/>
        </w:rPr>
        <w:t>الأحوط عدم إمامة الأجذم و الأبرص و المحدود بالحدّ الشرعي بعد التوبة</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إمامة الأجذم و الأبرص و المحدود بالحدّ الشرعي بعد التوبة، و الأعرابي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إما رجل أو أنثى و يجوز إمامة كل منهما للأنثى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أنوثية الخنثى، فيكون من إئتمام الرجل بالأنثى، و أما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فلاحتمال ذكورية المأموم و أنوثية الإمام، فالمرجع أصالة عدم ترتب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أدلّة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تقدّمت في أول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مثله أو لحمل ما مرّ من دليل الجواز عليه، و نسب هذا القول إلى جمع منهم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دليلهم الأول بدويّ لا اعتبار به، و الثاني من الجمع الذي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آخر عدم الجواز، لإطلاق أدلّة اعتبار البلوغ في الإمامة الظاهر في عدم الفرق بين كون المأموم بالغا أو غيره، لإطلاق أدلّة سائر الشرائط الإمامة و الجماعة الظاهر في عدم الفرق بينهما إلّا أن يتمسك بما هو المغروس في أذهان المتشرّعة خلفا عن سلف من أنّهم يرون اعتبار البلوغ في الإمام فيما إذا كان المأموم بالغا دون غيره، فيرون إمامة غير البالغ لمثله صحيحة، و هذه قرينة على أنّ حمل ما ورد من الجواز على هذه الصورة لا يكون بدويّا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يعتبر عدم ارتكاب الكبيرة عن غير البالغ، و عدم الإصرار على الصغيرة أيضا، لأنّ اعتبار هذا المعنى في الإمام وضعيّ لا دخل له بالتكليف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لاشمئزاز النفوس منهم، و لقول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يؤمّون الناس و لا يصلّون بهم صلاة فريضة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الأبرص، و المجذوم، و ولد الزنا، و الأعرابي حتّى يهاجر، و المحدود</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الإطلاق عدم الفرق في الأخيرين ما قبل التوبة و ما بعدها، مع أنّه </w:t>
      </w:r>
      <w:bookmarkStart w:id="236" w:name="pg12206_123743"/>
    </w:p>
    <w:p>
      <w:pPr>
        <w:pStyle w:val="BookText"/>
        <w:rPr/>
      </w:pPr>
      <w:bookmarkEnd w:id="236"/>
      <w:r>
        <w:rPr>
          <w:rFonts w:ascii="Amiri" w:hAnsi="Amiri" w:eastAsia="Amiri" w:cs="Amiri"/>
          <w:color w:val="111111"/>
          <w:sz w:val="28"/>
          <w:sz w:val="28"/>
          <w:szCs w:val="28"/>
          <w:rtl w:val="true"/>
          <w:lang w:bidi="ar-SA"/>
        </w:rPr>
        <w:t xml:space="preserve">إلّا لأمثالهم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مطلقا و إن كان الأقوى الجواز في الجميع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5838612_417432637"/>
      <w:bookmarkStart w:id="238" w:name="_Toc91"/>
      <w:bookmarkEnd w:id="237"/>
      <w:r>
        <w:rPr>
          <w:rtl w:val="true"/>
        </w:rPr>
        <w:t xml:space="preserve">مسألة </w:t>
      </w:r>
      <w:r>
        <w:rPr/>
        <w:t>12</w:t>
      </w:r>
      <w:r>
        <w:rPr>
          <w:rtl w:val="true"/>
        </w:rPr>
        <w:t xml:space="preserve">: </w:t>
      </w:r>
      <w:r>
        <w:rPr>
          <w:rtl w:val="true"/>
        </w:rPr>
        <w:t>العدالة ملكة الاجتناب عن الكبائر</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ملكة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الكبائر، و عن الإصرار على الصغائر، و عن منافيات المروّة الدالّة على عدم مبالاة مرتكبها بالدّين، و يكفي حسن الظاهر الكاشف عن تلك الملكة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5838614_417432637"/>
      <w:bookmarkStart w:id="240" w:name="_Toc92"/>
      <w:bookmarkEnd w:id="239"/>
      <w:r>
        <w:rPr>
          <w:rtl w:val="true"/>
        </w:rPr>
        <w:t xml:space="preserve">مسألة </w:t>
      </w:r>
      <w:r>
        <w:rPr/>
        <w:t>13</w:t>
      </w:r>
      <w:r>
        <w:rPr>
          <w:rtl w:val="true"/>
        </w:rPr>
        <w:t xml:space="preserve">: </w:t>
      </w:r>
      <w:r>
        <w:rPr>
          <w:rtl w:val="true"/>
        </w:rPr>
        <w:t>المعصية الكبيرة هي الكبيرة كلّ معصية</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الكبيرة هي الكبيرة كلّ معصية ورد النص بكونها</w:t>
      </w:r>
    </w:p>
    <w:p>
      <w:pPr>
        <w:pStyle w:val="BookText"/>
        <w:rPr/>
      </w:pPr>
      <w:r>
        <w:rPr>
          <w:rFonts w:ascii="Amiri" w:hAnsi="Amiri" w:eastAsia="Amiri" w:cs="Amiri"/>
          <w:color w:val="111111"/>
          <w:sz w:val="28"/>
          <w:sz w:val="28"/>
          <w:szCs w:val="28"/>
          <w:rtl w:val="true"/>
          <w:lang w:bidi="ar-SA"/>
        </w:rPr>
        <w:t>لا وجه لهذا القيد بناء على أنّ الحدّ موجب لتكفير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الأول لا يصلح أن يكون دليلا على الحكم الشرعي، و الثاني معارض برواية عبد اللّه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المجذوم و الأبرص يؤمّان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يبتلي اللّه بهما المؤمن؟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هل كتب اللّه البلاء إلّا على المؤمن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 نحوه غيره، مع إعراض المشهور عن ظاهر ما دلّ على المنع، مضافا إلى أنّ المنساق منه عرفا جهة الاشمئزاز النفسانية لا أمرا تعبّديا محضا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الأخبار عنهم، و عدم الاشمئزاز فيهم، مضافا إلى جريان السيرة على إمامة الأعرابي لمثله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قصور الأدلة عن إفادة المانعية التعبّدية، فالمرجع حينئذ الإطلاقات بعد عدم ما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تفصيله في أول الفصل، فراجع و تأمّل و تقدّم أنّ لفظ الملكة لم يرد في الأخبار، و إنّما ذكر في كلمات بعض فقهائنا الأخبار، و لكن لازم الملكة ورد في صحيح ابن أبي يعفور </w:t>
      </w:r>
      <w:r>
        <w:rPr>
          <w:rStyle w:val="FootnoteAnchor"/>
          <w:rtl w:val="true"/>
        </w:rPr>
        <w:footnoteReference w:id="245"/>
      </w:r>
      <w:r>
        <w:rPr>
          <w:rFonts w:ascii="Amiri" w:hAnsi="Amiri" w:eastAsia="Amiri" w:cs="Amiri"/>
          <w:color w:val="111111"/>
          <w:sz w:val="28"/>
          <w:sz w:val="28"/>
          <w:szCs w:val="28"/>
          <w:rtl w:val="true"/>
          <w:lang w:bidi="ar-SA"/>
        </w:rPr>
        <w:t>، فيصح أن يراد به الملكة من باب ذكر اللازم و إرادة الملزوم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الواقعيات لا تعرف إلّا بآثارها، و حسن الظاهر من الآثار العرفية لتلك الملكة، مضافا إلى ما تقدم من الدليل عليه</w:t>
      </w:r>
      <w:r>
        <w:rPr>
          <w:rFonts w:eastAsia="Amiri" w:cs="Amiri" w:ascii="Amiri" w:hAnsi="Amiri"/>
          <w:color w:val="111111"/>
          <w:sz w:val="28"/>
          <w:szCs w:val="28"/>
          <w:rtl w:val="true"/>
          <w:lang w:bidi="ar-SA"/>
        </w:rPr>
        <w:t xml:space="preserve">. </w:t>
      </w:r>
      <w:bookmarkStart w:id="241" w:name="pg12206_123744"/>
    </w:p>
    <w:p>
      <w:pPr>
        <w:pStyle w:val="BookText"/>
        <w:rPr/>
      </w:pPr>
      <w:bookmarkEnd w:id="241"/>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كجملة من المعاصي المذكورة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ورد التوعيد بالنار عليه في الكتاب أو السّنّة صريحا أو ضمنا أو ورد في الكتاب أو السّنّة كونه أعظم من إحدى الكبائر المنصوصة أو الموعود عليها بالنار أو كان عظيما في أنفس أهل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5838616_417432637"/>
      <w:bookmarkStart w:id="243" w:name="_Toc93"/>
      <w:bookmarkEnd w:id="242"/>
      <w:r>
        <w:rPr>
          <w:rtl w:val="true"/>
        </w:rPr>
        <w:t xml:space="preserve">مسألة </w:t>
      </w:r>
      <w:r>
        <w:rPr/>
        <w:t>14</w:t>
      </w:r>
      <w:r>
        <w:rPr>
          <w:rtl w:val="true"/>
        </w:rPr>
        <w:t xml:space="preserve">: </w:t>
      </w:r>
      <w:r>
        <w:rPr>
          <w:rtl w:val="true"/>
        </w:rPr>
        <w:t>إذا شهد عدلان بعدالة شخص كفى في ثبوتها</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عدلان بعدالة شخص كفى في 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معارضا بشهادة عدلين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شهادة عدل واحد بعدمها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5838618_417432637"/>
      <w:bookmarkStart w:id="245" w:name="_Toc94"/>
      <w:bookmarkEnd w:id="244"/>
      <w:r>
        <w:rPr>
          <w:rtl w:val="true"/>
        </w:rPr>
        <w:t xml:space="preserve">مسألة </w:t>
      </w:r>
      <w:r>
        <w:rPr/>
        <w:t>15</w:t>
      </w:r>
      <w:r>
        <w:rPr>
          <w:rtl w:val="true"/>
        </w:rPr>
        <w:t xml:space="preserve">: </w:t>
      </w:r>
      <w:r>
        <w:rPr>
          <w:rtl w:val="true"/>
        </w:rPr>
        <w:t>إذا أخبر جماعة غير معلومين بعدالته و حصل الاطمئنان كفى</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 جماعة غير معلومين بعدالته و حصل الاطمئنان كفى، بل يكفي الاطمئنان إذا حصل من شهادة عدل واحد، و كذا إذا حصل من اقتداء عدلين به، أو من اقتداء جماعة مجهولين به، و الحاصل إنّه يكفي الوثوق و الاطمئنان للشخص من أيّ وجه 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كونه من أهل الفهم، و الخبرة، و البصيرة،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المتعلقة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حجيتها الشامل للمقام و غيره، مضافا إلى الإجماع عليه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لسقوطها لأجل المعارضة حينئذ فلا اعتبار لكل واحد منهما، فيكون موردهما من مجهول الحال و تقدّم عدم صحة الائتمام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الوثوق بعدالته لصح الائتمام به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حجية العدل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لسقوط البيّنة حينئذ و قد مرّ مكرّرا ما يتعلّق بذلك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الاطمئنان العرفي حجة عقلائية و لم يردع عنها الشارع، و يدل عليه في المقام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بدينه</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إذ الوثوق </w:t>
      </w:r>
    </w:p>
    <w:p>
      <w:pPr>
        <w:pStyle w:val="BookText"/>
        <w:rPr/>
      </w:pPr>
      <w:r>
        <w:rPr>
          <w:rFonts w:ascii="Amiri" w:hAnsi="Amiri" w:eastAsia="Amiri" w:cs="Amiri"/>
          <w:color w:val="111111"/>
          <w:sz w:val="28"/>
          <w:sz w:val="28"/>
          <w:szCs w:val="28"/>
          <w:rtl w:val="true"/>
          <w:lang w:bidi="ar-SA"/>
        </w:rPr>
        <w:t xml:space="preserve">و المعرفة بالمسائل، لا من الجهال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ممن يحصل له الاطمئنان</w:t>
      </w:r>
    </w:p>
    <w:p>
      <w:pPr>
        <w:pStyle w:val="BookText"/>
        <w:rPr/>
      </w:pPr>
      <w:r>
        <w:rPr>
          <w:rFonts w:ascii="Amiri" w:hAnsi="Amiri" w:eastAsia="Amiri" w:cs="Amiri"/>
          <w:color w:val="111111"/>
          <w:sz w:val="28"/>
          <w:sz w:val="28"/>
          <w:szCs w:val="28"/>
          <w:rtl w:val="true"/>
          <w:lang w:bidi="ar-SA"/>
        </w:rPr>
        <w:t>عبارة أخرى عن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الاحتجاج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الرجل قد حسن سمته و هدية و تماوت في منطقة و تخاضع في حركاته، فرويدا لا يغرّنكم، فما أكثر من يعجزه تناول الدنيا و ركوب المحارم منها لضعف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مهانته و جبن قلبه، فنصب الدّين فخا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يزال يخيل الناس بظاهره، فإن تمكن من حرام اقتحمه، و إذا وجدتموه يعف عن المال الحرام فرويدا لا يغرّنّكم، فإنّ شهوات الخلق مختلفة، فما أكثر من ينبو عن المال الحرام و إن كثر و يحمل نفسه على شوهاء قبيحة فيأتي منها محرّما، فإذا وجدتموه يعف عن ذلك فرويدا لا يغرنّكم حتّى تنظروا ما عقده عقله، فما أكثر من ترك ذلك أجمع ثمَّ لا يرجع إلى عقل متين، فيكون ما يفسده بجهله أكثر مما يصلحه بعقله، و إذا وجدتم عقله متينا فرويدا لا يغرّنّكم حتّى تنظروا مع هواه يكون على عقله، أو يكون مع عقله على هواه، و كيف محبته للرئاسات الباطلة و زهده فيها، فإنّ في الناس من خسر الدنيا و الآخرة بترك الدنيا للدنيا، و يرى أنّ لذة الرئاسة الباطلة أفضل من لذة الأموال و النعم المباحة المحللة، فيترك ذلك أجمع طلبا للرئاسة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الرجل نعم الرجل هو الذي جعل هواه تبعا لأمر اللّه، و قواه مبذولة في رضاء اللّه، يرى الذل مع الحق أقرب إلى عزّ الأبد من العزّ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فذلكم الرجل نعم الرجل فيه فتمسكوا، و بسنته فاقتدوا، و إلى ربّكم به فتوسلوا، فإنّه لا ترد له دعوة، و لا تخيّب له طلبة</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فهو قاصر سندا، مع أنّ المنساق منه عدم حصول الاطمئنان لا حصوله و عدم الاعتبار به، مضافا إلى أنّه ليس في إمام الجماعة فراجع و تأمّل فيه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كالأنعام، بل هم أضلّ كما في الكتاب الكريم </w:t>
      </w:r>
      <w:r>
        <w:rPr>
          <w:rStyle w:val="FootnoteAnchor"/>
          <w:rtl w:val="true"/>
        </w:rPr>
        <w:footnoteReference w:id="248"/>
      </w:r>
      <w:r>
        <w:rPr>
          <w:rFonts w:ascii="Amiri" w:hAnsi="Amiri" w:eastAsia="Amiri" w:cs="Amiri"/>
          <w:color w:val="111111"/>
          <w:sz w:val="28"/>
          <w:sz w:val="28"/>
          <w:szCs w:val="28"/>
          <w:rtl w:val="true"/>
          <w:lang w:bidi="ar-SA"/>
        </w:rPr>
        <w:t xml:space="preserve">، و أتباع كل </w:t>
      </w:r>
      <w:bookmarkStart w:id="246" w:name="pg12206_123746"/>
    </w:p>
    <w:p>
      <w:pPr>
        <w:pStyle w:val="BookText"/>
        <w:rPr/>
      </w:pPr>
      <w:bookmarkEnd w:id="246"/>
      <w:r>
        <w:rPr>
          <w:rFonts w:ascii="Amiri" w:hAnsi="Amiri" w:eastAsia="Amiri" w:cs="Amiri"/>
          <w:color w:val="111111"/>
          <w:sz w:val="28"/>
          <w:sz w:val="28"/>
          <w:szCs w:val="28"/>
          <w:rtl w:val="true"/>
          <w:lang w:bidi="ar-SA"/>
        </w:rPr>
        <w:t xml:space="preserve">و الوثوق بأدنى شي‌ء كغالب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5838620_417432637"/>
      <w:bookmarkStart w:id="248" w:name="_Toc95"/>
      <w:bookmarkEnd w:id="247"/>
      <w:r>
        <w:rPr>
          <w:rtl w:val="true"/>
        </w:rPr>
        <w:t xml:space="preserve">مسألة </w:t>
      </w:r>
      <w:r>
        <w:rPr/>
        <w:t>16</w:t>
      </w:r>
      <w:r>
        <w:rPr>
          <w:rtl w:val="true"/>
        </w:rPr>
        <w:t xml:space="preserve">: </w:t>
      </w:r>
      <w:r>
        <w:rPr>
          <w:rtl w:val="true"/>
        </w:rPr>
        <w:t>الأحوط أن لا يتصدّى للإمامة من يعرف نفسه بعدم العدالة</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لا يتصدّى للإمامة من يعرف نفسه بعدم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الأقوى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ناعق كما في الحديث </w:t>
      </w:r>
      <w:r>
        <w:rPr>
          <w:rStyle w:val="FootnoteAnchor"/>
          <w:rtl w:val="true"/>
        </w:rPr>
        <w:footnoteReference w:id="249"/>
      </w:r>
      <w:r>
        <w:rPr>
          <w:rFonts w:ascii="Amiri" w:hAnsi="Amiri" w:eastAsia="Amiri" w:cs="Amiri"/>
          <w:color w:val="111111"/>
          <w:sz w:val="28"/>
          <w:sz w:val="28"/>
          <w:szCs w:val="28"/>
          <w:rtl w:val="true"/>
          <w:lang w:bidi="ar-SA"/>
        </w:rPr>
        <w:t>، و لو أحرز أنّ أهل البصيرة اجتمعوا حوله لأغراض مادية لا اعتبار بهم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اعتبار بمثل هذا الاطمئنان لدى العقلاء، بل مقتضى الأصل عدم اعتباره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السياري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مواليك يجتمعون فتحضر الصلاة، فيقدم بعضهم فيصلّي بهم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يؤم بهم ليس بينه و بين اللّه طلبة فليفعل</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ظواهر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بدينه</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و ما مرّ من ظاهر صحيح ابن أبي يعفور </w:t>
      </w:r>
      <w:r>
        <w:rPr>
          <w:rStyle w:val="FootnoteAnchor"/>
          <w:rtl w:val="true"/>
        </w:rPr>
        <w:footnoteReference w:id="252"/>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اقتداء المأموم بمن أحرز عدالته موجب لتحقّق موضوع الجماعة شرعا، فيصح حينئذ للمأموم ترتيب آثار الجماعة كما يصح للإمام ذلك أيضا سواء كان الإمام عند نفسه عادلا أم لا، و هذا هو الذي تقتضيه سهولة الشريعة في هذا الأمر العام البلوى، و يمكن أن يكون اعتبار العدالة في سائر الأمور أيضا هكذا فيكون إحراز العدالة عند الناس شرطا في المفتي و القاضي و الشاهد و لو لم يكونوا عند أنفسهم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مقام استكمال نفوس مواليه و ترغيبهم إلى الكمالات الواقعية، أو في مقام انصرافهم عن الجماعة و الاجتماع خوفا عليهم من الأعذار، </w:t>
      </w:r>
      <w:bookmarkStart w:id="249" w:name="pg12206_123747"/>
    </w:p>
    <w:p>
      <w:pPr>
        <w:pStyle w:val="Heading5"/>
        <w:numPr>
          <w:ilvl w:val="4"/>
          <w:numId w:val="1"/>
        </w:numPr>
        <w:rPr/>
      </w:pPr>
      <w:bookmarkStart w:id="250" w:name="__RefHeading___Toc5838622_417432637"/>
      <w:bookmarkStart w:id="251" w:name="_Toc96"/>
      <w:bookmarkEnd w:id="249"/>
      <w:bookmarkEnd w:id="250"/>
      <w:r>
        <w:rPr>
          <w:rtl w:val="true"/>
        </w:rPr>
        <w:t xml:space="preserve">مسألة </w:t>
      </w:r>
      <w:r>
        <w:rPr/>
        <w:t>17</w:t>
      </w:r>
      <w:r>
        <w:rPr>
          <w:rtl w:val="true"/>
        </w:rPr>
        <w:t xml:space="preserve">: </w:t>
      </w:r>
      <w:r>
        <w:rPr>
          <w:rtl w:val="true"/>
        </w:rPr>
        <w:t>الإمام الراتب في المسجد أولى بالإمامة من غيره</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الراتب في المسجد أولى بالإمامة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غيره أفضل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الأولى له تقديم 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صاحب المنزل أولى من غيره المأذون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يجوز بدون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أيضا تقديم 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الهاشمي أولى من غيره المساوي له في 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يأتي من خبره الآخر، فمع عدم حجيته 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ذلك بين الجماعة الواجبة و المندوبة، كما لا فرق في ترتب الأحكام بين التكليفية منها و الوضعية، لظهور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لارتكازات المتشرعة، بل العقلاء، و ظهور الإجماع، و الرضوي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الفراش أحق بفراشه، و صاحب المسجد أحق بمسجده</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تقدّم من الأدلة و إطلاقها الشامل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أهمّ محاسن الأخلاق، و لو صلّى الأفضل أو غيره مع عدم رضا صاحب المسجد، يكون من موارد المزاحمة في حق السبق و تقدّم في مكان المصلّي بعض الكلام فيه، و يأتي في المشتركات بعضه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العرف و العقلاء بذلك،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يتقدمنّ أحدكم الرجل في منزله</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الصلاة في المغصوب حينئذ، و تقدم في مكان المصلّي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 من أهمّ محاسن الأخلاق المطلوبة على الإطلاق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قريشا و لا تقدموها</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و لأنّ فيه إكرام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يكفي في الاستحباب بناء على المسامحة و لذا نسب ذلك إلى المشهور بين المتأخرين</w:t>
      </w:r>
      <w:r>
        <w:rPr>
          <w:rFonts w:eastAsia="Amiri" w:cs="Amiri" w:ascii="Amiri" w:hAnsi="Amiri"/>
          <w:color w:val="111111"/>
          <w:sz w:val="28"/>
          <w:szCs w:val="28"/>
          <w:rtl w:val="true"/>
          <w:lang w:bidi="ar-SA"/>
        </w:rPr>
        <w:t xml:space="preserve">. </w:t>
      </w:r>
      <w:bookmarkStart w:id="252" w:name="pg12206_123748"/>
    </w:p>
    <w:p>
      <w:pPr>
        <w:pStyle w:val="Heading5"/>
        <w:numPr>
          <w:ilvl w:val="4"/>
          <w:numId w:val="1"/>
        </w:numPr>
        <w:rPr/>
      </w:pPr>
      <w:bookmarkStart w:id="253" w:name="__RefHeading___Toc5838624_417432637"/>
      <w:bookmarkStart w:id="254" w:name="_Toc97"/>
      <w:bookmarkEnd w:id="252"/>
      <w:bookmarkEnd w:id="253"/>
      <w:r>
        <w:rPr>
          <w:rtl w:val="true"/>
        </w:rPr>
        <w:t xml:space="preserve">مسألة </w:t>
      </w:r>
      <w:r>
        <w:rPr/>
        <w:t>18</w:t>
      </w:r>
      <w:r>
        <w:rPr>
          <w:rtl w:val="true"/>
        </w:rPr>
        <w:t xml:space="preserve">: </w:t>
      </w:r>
      <w:r>
        <w:rPr>
          <w:rtl w:val="true"/>
        </w:rPr>
        <w:t>إذا تشاحّ الأئمة رغبة في ثواب الإمامة لا لغرض دنيويّ</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تشاحّ الأئمة رغبة في ثواب الإمامة لا لغرض دنيويّ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من قدّمه المأمومون جميعهم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تقديما ناشئا عن ترجيح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لأغراض دنيوية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اختلفوا فأراد كلّ منهم تقديم شخص، فالأولى ترجيح الفقيه الجامع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قادح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القدح فيها، فلا يضرّ التشاح سواء كان لمجرد الأغراض الأخروية أو للدنيوية غير القادحة فيها أو مشتركا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و يشهد له الاعتبار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نهي أن يؤمّ الرجل قوما إلّا بإذنهم،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بإذنهم و هم به راضون فاقتصد بهم في حضورهم، و أحسن صلاته بقيامه و قراءته و ركوعه و سجوده و قعوده، فله مثل أجر القوم، و لا ينقص عن أجورهم شي‌ء</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في الجنّة على المسك الأذفر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أذّن احتسابا، و إمام أمّ قوما و هم به راضون، و مملوك يطيع اللّه و يطيع مواليه</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و عن السياري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من مواليك يجتمعون فتحضر الصلاة فيؤذن بعضهم و يتقدّم أحدهم، فيصلّي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قلوبهم كلها واحدة فلا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لهم بمعرفة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الإمامة لأهلها</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و يدل عليه أيضا ما تقدم من تضاعف ثواب الجماعة بتضاعف المأمومين، و ما ورد من أنّ يد اللّه مع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كأجمعية أحدهما للكمالات النفسانية الشرعية و منه إظهار شوكة الإسلام من جهة كثرة المأمومين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ربما توجب الإخلال بقصد القربة في أصل الصلاة، فتوجب بطلانها، فلا يبقى موضوع للجماعة حينئذ</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لقبح ترجيح المرجوح على الراجح، و لما ورد من الأخبار بمضامين </w:t>
      </w:r>
    </w:p>
    <w:p>
      <w:pPr>
        <w:pStyle w:val="BookText"/>
        <w:rPr/>
      </w:pPr>
      <w:r>
        <w:rPr>
          <w:rFonts w:ascii="Amiri" w:hAnsi="Amiri" w:eastAsia="Amiri" w:cs="Amiri"/>
          <w:color w:val="111111"/>
          <w:sz w:val="28"/>
          <w:sz w:val="28"/>
          <w:szCs w:val="28"/>
          <w:rtl w:val="true"/>
          <w:lang w:bidi="ar-SA"/>
        </w:rPr>
        <w:t xml:space="preserve">خصوصا إذا انضمّ إليه شدّة التقوى و الورع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مختلفة في فضل الفقهاء مثل ما دلّ على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اللّه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ورثة الأنبياء</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كأنبياء بني إسرائيل</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و 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خلف عالم فكأنّما صلّى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سادات الناس و العلماء ساداتكم</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و 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أئمتكم وافدكم إلى اللّه فانظروا من توفدون في دينكم و صلاتكم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إلى غير ذلك مما لا تحصى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ريب في زيادة الدرجة و الفضيلة عند اللّه تعالى بذلك، بل عند الناس أيضا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نسب إلى المشهور تقديم الأقرأ، ثمَّ الأقدم هجرة، ثمَّ الأسنّ ثمَّ الأصبح، للرضوي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بالتقدم في الجماعة أقرأهم للقرآن فإن كانوا في القراءة سواء فأفقههم، و إن كانوا في الفقه سواء فأقدمهم هجرة، و إن كانوا في الهجرة سواء فأسنّهم، فإن كانوا في السنّ سواء فأصبحهم وجها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 تقدّم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المسجد أولى بمسجده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القوم أقرأهم للقرآن، فإن كانوا في القراءة سواء فأقدمهم هجرة، فإن كانوا في الهجرة سواء، فأكبرهم سنّا، فإن كانوا في السنّ سواء فليؤمهم أعلمهم بالسنة و أفقهم في الدّين و لا يتقدمنّ أحدكم الرجل في منزله، و لا صاحب سلطان في سلطانه</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 و عن الصدوق في </w:t>
      </w:r>
    </w:p>
    <w:p>
      <w:pPr>
        <w:pStyle w:val="BookText"/>
        <w:rPr/>
      </w:pPr>
      <w:r>
        <w:rPr>
          <w:rFonts w:ascii="Amiri" w:hAnsi="Amiri" w:eastAsia="Amiri" w:cs="Amiri"/>
          <w:color w:val="111111"/>
          <w:sz w:val="28"/>
          <w:sz w:val="28"/>
          <w:szCs w:val="28"/>
          <w:rtl w:val="true"/>
          <w:lang w:bidi="ar-SA"/>
        </w:rPr>
        <w:t xml:space="preserve">فإن لم يكن، أو تعدّد فالأولى تقديم الأجود 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الأفقه في أحكام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التساوي فيها فالأفقه في سائر الأحكام غير ما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كانوا في السنّ سواء فأصبحهم وجها</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و لكن الظاهر بل المعلوم أنّه ليس المراد بالأقرإ مجرّد العلم بالتجويد مع الجهل بأحكام الصّلاة بل المراد به العلم بأحكام القرآن الذي لا ينفّك غالبا عن كونه فقيها خصوصا في أوائل الإسلام التي كان مدار الفقاهة على علم القرآن، فيكون المراد بالأفقه حينئذ الأفقه بالسنّة، فلا تنافي هذه الأخبار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الجمود على أنّ المراد به خصوص العلم بالتجويد فلا بد من حمله على المرتبة المتأخرة عن الفقيه الجامع للشرائط، لعدم مقاومة مثل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لمعارضة ما ارتكز في العقول و ثبت بالمستفيضة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الفقيه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المرتكز و الأخبار من القرينة المتصلة المقيّدة لإطلاق مثل هذه الأخبار كما أنّ الظاهر أنّه لا موضوعية للأقرب هجرة و لا الأسنّ، بل هما طريقان إلى أكثرية الأسنّ بالمعارف الإسلامية إذ ربّ كبير سنّ و أقرب هجرة ليس لهما من أحكام الإسلام نصيب و ربّ شاب أفقه من شائب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الصادقي و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الرضوي، فإنّ الأفقهية في أحكام الصّلاة هو المتيقن منه و أما خبر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بأقدم هجرة الأفقهية في أحكام الصّلاة أيضا فيوافق الرضوي و إلا فهو مخدوش من هذه الجهة فقط بإعراض المشهور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للأفقهية مراتب متفاوتة،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في أحكام الصلاة،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في غيرها، و مقتضى مرتكزات المتشرعة تقديم الأولى </w:t>
      </w:r>
    </w:p>
    <w:p>
      <w:pPr>
        <w:pStyle w:val="BookText"/>
        <w:rPr/>
      </w:pPr>
      <w:r>
        <w:rPr>
          <w:rFonts w:ascii="Amiri" w:hAnsi="Amiri" w:eastAsia="Amiri" w:cs="Amiri"/>
          <w:color w:val="111111"/>
          <w:sz w:val="28"/>
          <w:sz w:val="28"/>
          <w:szCs w:val="28"/>
          <w:rtl w:val="true"/>
          <w:lang w:bidi="ar-SA"/>
        </w:rPr>
        <w:t xml:space="preserve">ثمَّ الأسنّ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من كان أرجح في سائر الجهات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الحال كذلك إذا كان هناك أئمّة متعدّدون، فالأولى للمأموم اختيار الأرجح بالترتيب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تعدّد المرجح في بعض كان أولى ممن له ترجيح من جهة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الثانية، فينزل الرضوي على ذلك أيضا تنزيلا عرفيا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أنّه لا موضوعية للهجرة من حيث هي، بل تكون طريقا لتعلم معارف الإسلام و التفقه في الدّين و على هذا، فالأسنّ يكون أعلم بأحكام الدّين و أقرب إلى الكمالات الإنسانية من غيره غالبا، و لو فرض العكس ففي شمول الدليل له منع، و يشهد لما قلنا مكاتبة ابن ماهويه و أخيه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اصمدا في دينكما على كل مسنّ في حبنا و كل كثير القدم في أمرنا، فإنهما كافوكما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فإنّ ظهورها في عدم الموضوعية لمطلق الهجرة مما لا ينكر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أفضلكم و قدموا خياركم</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و لا ريب في أنّ الأفضلية و الخيرية من الأمور الإضافة القابلة للشدة و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أدلة الترجيح الشاملة لصورة التشاح و غيرها و كذا لو كان هناك جمع صالحون للإمامة و أراد المأموم تقديم واحد منهم بلا تشاح بينهم و لا بين الأئمة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يصير أفضل من غيره، فيشمله إطلاق الدليل، مضافا إلى أنّ تقديم ذي المزية الفاضلة من المرتكزات العقلائية في الجملة بلا فرق فيه بين صورة التشاح و غيرها</w:t>
      </w:r>
      <w:r>
        <w:rPr>
          <w:rFonts w:eastAsia="Amiri" w:cs="Amiri" w:ascii="Amiri" w:hAnsi="Amiri"/>
          <w:color w:val="111111"/>
          <w:sz w:val="28"/>
          <w:szCs w:val="28"/>
          <w:rtl w:val="true"/>
          <w:lang w:bidi="ar-SA"/>
        </w:rPr>
        <w:t xml:space="preserve">. </w:t>
      </w:r>
      <w:bookmarkStart w:id="255" w:name="pg12206_123752"/>
    </w:p>
    <w:p>
      <w:pPr>
        <w:pStyle w:val="BookText"/>
        <w:rPr/>
      </w:pPr>
      <w:bookmarkEnd w:id="255"/>
      <w:r>
        <w:rPr>
          <w:rFonts w:ascii="Amiri" w:hAnsi="Amiri" w:eastAsia="Amiri" w:cs="Amiri"/>
          <w:color w:val="111111"/>
          <w:sz w:val="28"/>
          <w:sz w:val="28"/>
          <w:szCs w:val="28"/>
          <w:rtl w:val="true"/>
          <w:lang w:bidi="ar-SA"/>
        </w:rPr>
        <w:t xml:space="preserve">و المرجحات الشرعية مضافا إلى ما ذكر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ملاحظتها في تحصيل الأولى و ربما يوجب ذلك خلاف الترتيب المذكور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يحتمل اختصاص الترتيب المذكور بصورة التشاح بين الأئمة أو بين المأمومين 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للمأموم مع تعدد الجماعة ملاحظة جميع الجهات في تلك الجماعة من حيث الإمام و من حيث أهل الجماعة من حيث تقواهم و فضلهم و كثرتهم و غير ذلك ثمَّ اختيار الأرجح فالأرجح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5838626_417432637"/>
      <w:bookmarkStart w:id="257" w:name="_Toc98"/>
      <w:bookmarkEnd w:id="256"/>
      <w:r>
        <w:rPr>
          <w:rtl w:val="true"/>
        </w:rPr>
        <w:t xml:space="preserve">مسألة </w:t>
      </w:r>
      <w:r>
        <w:rPr/>
        <w:t>19</w:t>
      </w:r>
      <w:r>
        <w:rPr>
          <w:rtl w:val="true"/>
        </w:rPr>
        <w:t xml:space="preserve">: </w:t>
      </w:r>
      <w:r>
        <w:rPr>
          <w:rtl w:val="true"/>
        </w:rPr>
        <w:t>الترجيحات المذكورة إنّما هي من باب الأفضلية و الاستحباب لا على وجه اللزوم و الإيجاب</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الترجيحات المذكورة إنّما هي من باب الأفضلية و الاستحباب لا على وجه اللزوم و 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أولوية الإمام الراتب الذي هو صاحب المسجد، فلا يحرم مزاحمة الغير له و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كالتجلّي بمكارم الأخلاق، و الرياضات الشرعية، و شرف النسب و غير ذلك، و قد يكون المرجح عرفيا إن لم يرجع إلى الأمر الدنيوي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بحسب الغالب لا الحصر الحقيقي من كل جهة، مع أنّه لا بدّ من ملاحظة الأهم و المهم، و هي تختلف اختلافا كثيرا بحسب الخصوصيات و الجهات، فيوجب ذلك خلاف الترتيب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خلاف الإطلاقات، فهو ساقط، و لو كان له وجه لأشير إليه في خبر من الأخبار في هذا الأمر العام البلوى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أفضلكم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الاقتداء بالأفضل بأيّ وجه تحققت الأفضلية الشرعية، و لكن لا بدّ و أن يقيد هذا بما إذا لم يستلزم الترجيح تضييع حق أو توهين لشخص، فإنّ مثل هذه الموارد من مصائد الشيطان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و ظهور الإجماع، بل الضرورة، فما نسب إلى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إقامة الجاهل للعالم، و إلى المبسوط من وجوب تقديم الأقرأ على الأفقه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لا يخالف السيرة و الإجماع</w:t>
      </w:r>
      <w:r>
        <w:rPr>
          <w:rFonts w:eastAsia="Amiri" w:cs="Amiri" w:ascii="Amiri" w:hAnsi="Amiri"/>
          <w:color w:val="111111"/>
          <w:sz w:val="28"/>
          <w:szCs w:val="28"/>
          <w:rtl w:val="true"/>
          <w:lang w:bidi="ar-SA"/>
        </w:rPr>
        <w:t xml:space="preserve">. </w:t>
      </w:r>
      <w:bookmarkStart w:id="258" w:name="pg12206_123753"/>
    </w:p>
    <w:p>
      <w:pPr>
        <w:pStyle w:val="BookText"/>
        <w:rPr/>
      </w:pPr>
      <w:bookmarkEnd w:id="258"/>
      <w:r>
        <w:rPr>
          <w:rFonts w:ascii="Amiri" w:hAnsi="Amiri" w:eastAsia="Amiri" w:cs="Amiri"/>
          <w:color w:val="111111"/>
          <w:sz w:val="28"/>
          <w:sz w:val="28"/>
          <w:szCs w:val="28"/>
          <w:rtl w:val="true"/>
          <w:lang w:bidi="ar-SA"/>
        </w:rPr>
        <w:t xml:space="preserve">مفضولا من سائر الجهات أيضا إذا كان المسجد وقفا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ملكا له و لا لمن لم يأذن لغيره في الإمامة</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5838628_417432637"/>
      <w:bookmarkStart w:id="260" w:name="_Toc99"/>
      <w:bookmarkEnd w:id="259"/>
      <w:r>
        <w:rPr>
          <w:rtl w:val="true"/>
        </w:rPr>
        <w:t xml:space="preserve">مسألة </w:t>
      </w:r>
      <w:r>
        <w:rPr/>
        <w:t>20</w:t>
      </w:r>
      <w:r>
        <w:rPr>
          <w:rtl w:val="true"/>
        </w:rPr>
        <w:t xml:space="preserve">: </w:t>
      </w:r>
      <w:r>
        <w:rPr>
          <w:rtl w:val="true"/>
        </w:rPr>
        <w:t>يكره إمامة الأجذم، و الأبرص، و الأغلف المعذور في ترك الختان</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إمامة الأجذم، و الأبرص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المعذور في ترك الختان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المحدود بحدّ شرعيّ بعد توبته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يجري فيه حينئذ حكم ما تقدم في بحث المكان من المزاحمة في حق السبق،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ما يتعلّق بهما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الأصبغ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ستة لا ينبغي أن يؤموا الناس ولد الزّنا، و المرتد، و الأعرابي بعد الهجرة، و شارب الخمر، و المحدود، و الأغلف، </w:t>
      </w:r>
      <w:r>
        <w:rPr>
          <w:rStyle w:val="FootnoteAnchor"/>
          <w:rtl w:val="true"/>
        </w:rPr>
        <w:footnoteReference w:id="271"/>
      </w:r>
      <w:r>
        <w:rPr>
          <w:rFonts w:ascii="Amiri" w:hAnsi="Amiri" w:eastAsia="Amiri" w:cs="Amiri"/>
          <w:color w:val="111111"/>
          <w:sz w:val="28"/>
          <w:sz w:val="28"/>
          <w:szCs w:val="28"/>
          <w:rtl w:val="true"/>
          <w:lang w:bidi="ar-SA"/>
        </w:rPr>
        <w:t xml:space="preserve">المحمول على الكراهة بالنسبة إلى غير الثاني و الخامس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وجه للحرمة بل و لا الكراهة بالنسبة إلى الأعرابي بعد الهجرة و تعلّمه الأحكام الشرعية، و قد مرّ أنّ السبق إلى الهجرة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الأغلف لا يؤمن القوم و إن كان أقرأهم، لأنّه ضيع من السّنة أعظمها، و لا تقبل له شهادة، و لا يصلّي عليه إلّا أن يكون ترك ذلك خوفا على نفسه</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فقاصر سندا عن إفادة الحرمة، مع أنّه لم يذكر أحد من شرائط وجوب الصلاة على الميت المسلم كونه مختونا، بل لا يجوز أن يختن بعد موته كما مرّ في أحكام الأموات، فهذه الرواية موهونة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تمكّن من الختان و تركه عمدا يمكن أن يكون ذلك كبيرة بناء على أنّ ترك كل واجب كبيرة، أو يكون من الإصرار على الصغيرة، فيوجب الفسق على أيّ حال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يكره المأمومون إمامته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المتيمّم للمتطهّر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الحائك، و الحجام، و الدباغ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الأولى عدم إمامة كلّ ناقص للكامل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كامل للأكمل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لا يقبل اللّه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 قوم يصلّي بهم و هم له كارهون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يقبل لهم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الرجل يؤم القوم و هم له كارهون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و قد عمل بهما المشهور و حملوهما على الكراهة، و يحتمل أن يراد بهذه الأخبار كراهة المأمومين له من جهة عدم ديانته أصلا، فتبطل الجماعة حينئذ إلا أن تكون تقية في البين، فلا وجه للاستدلال بهما حينئذ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صاحب التيمم المتوضئين</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المحمول على الكراهة جمعا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الحائك و إن كان عالما، و لا الحجام و إن كان زاهدا، و لا الدبّاغ و إن كان عابدا</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لانصراف الخبر عنهم عرفا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الإيضاح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العجيب ما عن الإيضاح من أنّه كل ما اشتملت صلاة الإمام على الرخصة في ترك واجب، أو فعل محرّم لسبب اقتضاها و خلا المأموم عن ذلك السبب لم يجز الائتمام من رأس</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البيان من كراهة إمامة الكامل للأكمل، و أرسل ذلك إرسال المسلمات</w:t>
      </w:r>
      <w:r>
        <w:rPr>
          <w:rFonts w:eastAsia="Amiri" w:cs="Amiri" w:ascii="Amiri" w:hAnsi="Amiri"/>
          <w:color w:val="111111"/>
          <w:sz w:val="28"/>
          <w:szCs w:val="28"/>
          <w:rtl w:val="true"/>
          <w:lang w:bidi="ar-SA"/>
        </w:rPr>
        <w:t xml:space="preserve">. </w:t>
      </w:r>
      <w:bookmarkStart w:id="261" w:name="pg12206_123755"/>
    </w:p>
    <w:p>
      <w:pPr>
        <w:pStyle w:val="Heading4"/>
        <w:numPr>
          <w:ilvl w:val="3"/>
          <w:numId w:val="1"/>
        </w:numPr>
        <w:rPr/>
      </w:pPr>
      <w:bookmarkStart w:id="262" w:name="__RefHeading___Toc5838630_417432637"/>
      <w:bookmarkStart w:id="263" w:name="_Toc100"/>
      <w:bookmarkEnd w:id="261"/>
      <w:bookmarkEnd w:id="262"/>
      <w:r>
        <w:rPr>
          <w:rtl w:val="true"/>
        </w:rPr>
        <w:t>فصل في مستحبات الجماعة و مكروهاتها</w:t>
      </w:r>
      <w:bookmarkEnd w:id="263"/>
    </w:p>
    <w:p>
      <w:pPr>
        <w:pStyle w:val="Heading5"/>
        <w:numPr>
          <w:ilvl w:val="4"/>
          <w:numId w:val="1"/>
        </w:numPr>
        <w:rPr/>
      </w:pPr>
      <w:bookmarkStart w:id="264" w:name="__RefHeading___Toc5838632_417432637"/>
      <w:bookmarkStart w:id="265" w:name="_Toc101"/>
      <w:bookmarkEnd w:id="264"/>
      <w:r>
        <w:rPr>
          <w:rtl w:val="true"/>
        </w:rPr>
        <w:t>اشارة</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مستحبات الجماعة و مكروهاتها</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5838634_417432637"/>
      <w:bookmarkStart w:id="267" w:name="_Toc102"/>
      <w:bookmarkEnd w:id="266"/>
      <w:r>
        <w:rPr>
          <w:rtl w:val="true"/>
        </w:rPr>
        <w:t>أما المستحبات فأمور</w:t>
      </w:r>
      <w:bookmarkEnd w:id="267"/>
    </w:p>
    <w:p>
      <w:pPr>
        <w:pStyle w:val="Heading6"/>
        <w:numPr>
          <w:ilvl w:val="5"/>
          <w:numId w:val="1"/>
        </w:numPr>
        <w:rPr/>
      </w:pPr>
      <w:bookmarkStart w:id="268" w:name="__RefHeading___Toc5838636_417432637"/>
      <w:bookmarkStart w:id="269" w:name="_Toc103"/>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أما المستحبات فأمور</w:t>
      </w:r>
      <w:r>
        <w:rPr>
          <w:rFonts w:eastAsia="IRNazanin" w:cs="IRNazanin"/>
          <w:color w:val="111111"/>
          <w:sz w:val="28"/>
          <w:szCs w:val="28"/>
          <w:rtl w:val="true"/>
          <w:lang w:bidi="fa-IR"/>
        </w:rPr>
        <w:t>:</w:t>
      </w:r>
    </w:p>
    <w:p>
      <w:pPr>
        <w:pStyle w:val="Heading6"/>
        <w:numPr>
          <w:ilvl w:val="5"/>
          <w:numId w:val="1"/>
        </w:numPr>
        <w:rPr/>
      </w:pPr>
      <w:bookmarkStart w:id="270" w:name="__RefHeading___Toc5838638_417432637"/>
      <w:bookmarkStart w:id="271" w:name="_Toc104"/>
      <w:bookmarkEnd w:id="270"/>
      <w:r>
        <w:rPr>
          <w:rtl w:val="true"/>
        </w:rPr>
        <w:t>أحدها</w:t>
      </w:r>
      <w:r>
        <w:rPr>
          <w:rtl w:val="true"/>
        </w:rPr>
        <w:t xml:space="preserve">: </w:t>
      </w:r>
      <w:r>
        <w:rPr>
          <w:rtl w:val="true"/>
        </w:rPr>
        <w:t>أن يقف المأموم عن يمين الإمام إن كان رجلا واحدا</w:t>
      </w:r>
      <w:bookmarkEnd w:id="27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المأموم عن يمين الإمام إن كان رجلا واحدا و خلفه إن كانوا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المأموم امرأة واحدة وقفت خلف الإمام على الجانب الأيمن، بحيث يكون سجودها محاذيا لركبة الإمام أو 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مستحبات الجماعة و مكروهاتها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الرجلان يؤم أحدهما صاحبه يقوم عن يمينه، فإن كانوا أكثر قاموا خلفه</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المحمول على الندب إجماعا، و عن المنتهى في المأموم الواحد لو وقف عن يساره فعل مكروها إجماعا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أصلّي المكتوبة بأمّ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تكون عن يمينك يكون سجودها بحذاء قدميك</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إذ أمّ المرأة كانت خلفه عن يمينه سجودها مع ركبتيه</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تقوم وراءه</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خلفه</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و اختلاف هذه التعبيرات قرينة على الاستحباب كما هو المعروف بين الأصحاب، مع ظهور تسالمهم على عدم الفرق بين المقام، و ما مرّ في مسألة </w:t>
      </w:r>
    </w:p>
    <w:p>
      <w:pPr>
        <w:pStyle w:val="BookText"/>
        <w:rPr/>
      </w:pPr>
      <w:r>
        <w:rPr>
          <w:rFonts w:ascii="Amiri" w:hAnsi="Amiri" w:eastAsia="Amiri" w:cs="Amiri"/>
          <w:color w:val="111111"/>
          <w:sz w:val="28"/>
          <w:sz w:val="28"/>
          <w:szCs w:val="28"/>
          <w:rtl w:val="true"/>
          <w:lang w:bidi="ar-SA"/>
        </w:rPr>
        <w:t xml:space="preserve">و لو كنّ أزيد وقفن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رجلا واحدا و امرأة واحدة أو أكثر وقف الرجل عن يمين الإمام و الامرأة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كانوا رجالا و نساء اصطفوا خلفه و اصطفت النساء خلفهم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مراعاة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الإمام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جماعة النساء، فالأولى وقوفهنّ صفّا واحدا أو أزيد من غير أن تبرز أمامهنّ من بينهنّ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المحاذاة من جهة كراهتها و استحباب تأخرها في المقامين، مع أنّ أصل الجماعة من المندوبات، فما ورد في كيفيتها يكون كذلك أيضا إلّا مع الدليل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خلف الرجل صف، و لا يكون الرجل خلف الرجل صفّا، إنّما يكون الرجل إلى جنب الرجل عن يمينه</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صف و المرأتان صف و الثلاثة صف</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الوليد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يصلّي مع الرجل الواحد معهما النساء قال يقوم الرجل إلى جنب الرجل و يتخلفن النساء خلفهما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يوم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إن كان معهنّ غلمان، فأقيموهم بين أيديهنّ و إن كانوا عبيدا</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و نحوه غيره مضافا إلى ظهور الإجماع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لنصوص كثيرة منها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تتقدمهنّ و لكن تقوم وسطا منهنّ</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الأخبار في مقام النهي تنزيها عن تبرزها عند الإمامة كتبرز الرجل عند إمامته</w:t>
      </w:r>
      <w:r>
        <w:rPr>
          <w:rFonts w:eastAsia="Amiri" w:cs="Amiri" w:ascii="Amiri" w:hAnsi="Amiri"/>
          <w:color w:val="111111"/>
          <w:sz w:val="28"/>
          <w:szCs w:val="28"/>
          <w:rtl w:val="true"/>
          <w:lang w:bidi="ar-SA"/>
        </w:rPr>
        <w:t xml:space="preserve">. </w:t>
      </w:r>
      <w:bookmarkStart w:id="272" w:name="pg12206_123757"/>
    </w:p>
    <w:p>
      <w:pPr>
        <w:pStyle w:val="Heading6"/>
        <w:numPr>
          <w:ilvl w:val="5"/>
          <w:numId w:val="1"/>
        </w:numPr>
        <w:rPr/>
      </w:pPr>
      <w:bookmarkStart w:id="273" w:name="__RefHeading___Toc5838640_417432637"/>
      <w:bookmarkStart w:id="274" w:name="_Toc105"/>
      <w:bookmarkEnd w:id="272"/>
      <w:bookmarkEnd w:id="273"/>
      <w:r>
        <w:rPr>
          <w:rtl w:val="true"/>
        </w:rPr>
        <w:t>الثاني</w:t>
      </w:r>
      <w:r>
        <w:rPr>
          <w:rtl w:val="true"/>
        </w:rPr>
        <w:t xml:space="preserve">: </w:t>
      </w:r>
      <w:r>
        <w:rPr>
          <w:rtl w:val="true"/>
        </w:rPr>
        <w:t>أن يقف الإمام في وسط الصف</w:t>
      </w:r>
      <w:bookmarkEnd w:id="27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الإمام في وسط الصف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5838642_417432637"/>
      <w:bookmarkStart w:id="276" w:name="_Toc106"/>
      <w:bookmarkEnd w:id="275"/>
      <w:r>
        <w:rPr>
          <w:rtl w:val="true"/>
        </w:rPr>
        <w:t>الثالث</w:t>
      </w:r>
      <w:r>
        <w:rPr>
          <w:rtl w:val="true"/>
        </w:rPr>
        <w:t xml:space="preserve">: </w:t>
      </w:r>
      <w:r>
        <w:rPr>
          <w:rtl w:val="true"/>
        </w:rPr>
        <w:t>أن يكون في الصف الأول أهل الفضل</w:t>
      </w:r>
      <w:bookmarkEnd w:id="27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الصف الأول أهل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 مزية في العلم، و الكمال، و العقل، و الورع، و التقوى، و أن يكون يمينه لأفضلهم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 الأول، فإنّه أفضل الصفوف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النهي عن أصل التقدم في الجملة المعتبرة، في الإمامة بناء على عدم جواز المساواة، فليست متعرّضة له، فلا يجوز الاستدلال بها على الفرق بين إمامة الرجل و المرأة من هذه الجهة، و قد مرّ في الشرط الرابع من شرائط الجماعة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وسطوا الإمام و سد الخلل</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و أما خبر عليّ بن إبراهيم الهاشمي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بقوم و هو إلى زاوية في بيته بقرب الحائط و كلهم عن يمينه و ليس على يساره أحد</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فحكاية فعل لا يدل على أكثر من أصل الجواز، فلا تعارض بينه و 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يمين الصف لأفاضل الصف لما روي من أن الرحمة تنقل من الإمام إليهم ثمَّ إلى يسار الصف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 في الصف الأول بقرينة ذيله مما لا ينكر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 كقول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جابر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الذين يلون الإمام منكم أولوا الأحلام و النّهي، فإن نسي الإمام أو تعايا قوّموه و أفضل الصفوف أولها و أفضل أولها ما دنا من الإمام</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و الظاهر أنّ ذكر أولى الأحلام و النهي من باب المثال لكل مرجع ديني فيشمل الورع و التقوى، كما أنّ 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نسي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الحكمة لا العلّة، و في </w:t>
      </w:r>
      <w:bookmarkStart w:id="277" w:name="pg12206_123758"/>
    </w:p>
    <w:p>
      <w:pPr>
        <w:pStyle w:val="Heading6"/>
        <w:numPr>
          <w:ilvl w:val="5"/>
          <w:numId w:val="1"/>
        </w:numPr>
        <w:rPr/>
      </w:pPr>
      <w:bookmarkStart w:id="278" w:name="__RefHeading___Toc5838644_417432637"/>
      <w:bookmarkStart w:id="279" w:name="_Toc107"/>
      <w:bookmarkEnd w:id="277"/>
      <w:bookmarkEnd w:id="278"/>
      <w:r>
        <w:rPr>
          <w:rtl w:val="true"/>
        </w:rPr>
        <w:t>الرابع</w:t>
      </w:r>
      <w:r>
        <w:rPr>
          <w:rtl w:val="true"/>
        </w:rPr>
        <w:t xml:space="preserve">: </w:t>
      </w:r>
      <w:r>
        <w:rPr>
          <w:rtl w:val="true"/>
        </w:rPr>
        <w:t>الوقوف</w:t>
      </w:r>
      <w:bookmarkEnd w:id="27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القرب من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5838646_417432637"/>
      <w:bookmarkStart w:id="281" w:name="_Toc108"/>
      <w:bookmarkEnd w:id="280"/>
      <w:r>
        <w:rPr>
          <w:rtl w:val="true"/>
        </w:rPr>
        <w:t>الخامس</w:t>
      </w:r>
      <w:r>
        <w:rPr>
          <w:rtl w:val="true"/>
        </w:rPr>
        <w:t xml:space="preserve">: </w:t>
      </w:r>
      <w:r>
        <w:rPr>
          <w:rtl w:val="true"/>
        </w:rPr>
        <w:t>الوقوف في ميامن الصفوف</w:t>
      </w:r>
      <w:bookmarkEnd w:id="28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ميامن الصفوف فإنّها أفضل من مياسرها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صلاة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فيها أفضل الصفوف 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5838648_417432637"/>
      <w:bookmarkStart w:id="283" w:name="_Toc109"/>
      <w:bookmarkEnd w:id="282"/>
      <w:r>
        <w:rPr>
          <w:rtl w:val="true"/>
        </w:rPr>
        <w:t>السادس</w:t>
      </w:r>
      <w:r>
        <w:rPr>
          <w:rtl w:val="true"/>
        </w:rPr>
        <w:t xml:space="preserve">: </w:t>
      </w:r>
      <w:r>
        <w:rPr>
          <w:rtl w:val="true"/>
        </w:rPr>
        <w:t>إقامة الصفوف، و اعتدالها</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الصفوف، و اعتدالها، و سدّ الفرج الواقعة فيها، و المحاذاة بين المناكب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في الصف الأول كالجهاد في سبيل اللّه عزّ و جل</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فيكون هناك مستحبان فعليان الأول اختيار الصف الأول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كون أهل الفضل في الصف الأول، و الظاهر أنّه ينبغي للناس تقديم أولي النّهي إلى الصف الأول، و ليس ذلك من الإيثار في العبادة، بل هو من تحصيل شرط كمال العبادة و تقريبها إلى القبول، و كذا الكلام في كون يمين الصف، فإنّ فيه اجتمع مستحبان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التيامن في كل شي‌ء</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 لمرفوع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ميامن الصفوف على مياسرها كفضل الجماعة على صلاة الفرد</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 مضافا إلى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الصفوف في الصّلاة المقدم، و خير الصفوف في الجنائز المؤخّر</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الاستثناء لا ربط له بالمقام كما لا يخفى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و الإجماع،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bookmarkStart w:id="284" w:name="pg12206_123759"/>
    </w:p>
    <w:p>
      <w:pPr>
        <w:pStyle w:val="Heading6"/>
        <w:numPr>
          <w:ilvl w:val="5"/>
          <w:numId w:val="1"/>
        </w:numPr>
        <w:rPr/>
      </w:pPr>
      <w:bookmarkStart w:id="285" w:name="__RefHeading___Toc5838650_417432637"/>
      <w:bookmarkStart w:id="286" w:name="_Toc110"/>
      <w:bookmarkEnd w:id="284"/>
      <w:bookmarkEnd w:id="285"/>
      <w:r>
        <w:rPr>
          <w:rtl w:val="true"/>
        </w:rPr>
        <w:t>السابع</w:t>
      </w:r>
      <w:r>
        <w:rPr>
          <w:rtl w:val="true"/>
        </w:rPr>
        <w:t xml:space="preserve">: </w:t>
      </w:r>
      <w:r>
        <w:rPr>
          <w:rtl w:val="true"/>
        </w:rPr>
        <w:t>تقارب الصفوف بعضها من بعض</w:t>
      </w:r>
      <w:bookmarkEnd w:id="286"/>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تقارب الصفوف بعضها من بعض، بأن لا يكون ما بينها أزيد من مقدار مسقط جسد الإنسان إذا 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5838652_417432637"/>
      <w:bookmarkStart w:id="288" w:name="_Toc111"/>
      <w:bookmarkEnd w:id="287"/>
      <w:r>
        <w:rPr>
          <w:rtl w:val="true"/>
        </w:rPr>
        <w:t>الثامن</w:t>
      </w:r>
      <w:r>
        <w:rPr>
          <w:rtl w:val="true"/>
        </w:rPr>
        <w:t xml:space="preserve">: </w:t>
      </w:r>
      <w:r>
        <w:rPr>
          <w:rtl w:val="true"/>
        </w:rPr>
        <w:t>أن يصلّي الإمام بصلاة أضعف من خلفه</w:t>
      </w:r>
      <w:bookmarkEnd w:id="288"/>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الإمام بصلاة أضعف من خلفه بأن لا يطيل في أفعال الصّلاة من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الركوع، و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 حبّ التطويل من جميع المأمومين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صفوفكم فإنّي أراكم من خلفي كما أراكم من قدّامي و من بين يديّ، و لا تخالفوا فيخالف اللّه تعالى بين قلوبكم</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أقيموا صفوفكم إذا رأيتم خلال</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سوّوا بين صفوفكم، و حاذوا بين مناكبكم لا يستحوذ عليكم الشيطان</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تكون الصفوف تامة متواصلة بعضها إلى بعض، و يكون بين الصفّين ما لا يتخطّى يكون قدر ذلك مسقط جسد إنسان إذا سجد</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المحمول ذلك على الندب 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نصوص مستفيضة منها ما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آخر ما فارقت عليه حبيب قلبي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صلّيت فصلّ صلاة أضعف من خلفك</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و الظاهر أنّ هذا كان حين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إلى اليمن، 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يكون صلاته على صلاة أضعف من خلفه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على استحباب تطويل الركوع و السجود و الصلاة </w:t>
      </w:r>
      <w:r>
        <w:rPr>
          <w:rStyle w:val="FootnoteAnchor"/>
          <w:rtl w:val="true"/>
        </w:rPr>
        <w:footnoteReference w:id="300"/>
      </w:r>
      <w:r>
        <w:rPr>
          <w:rFonts w:ascii="Amiri" w:hAnsi="Amiri" w:eastAsia="Amiri" w:cs="Amiri"/>
          <w:color w:val="111111"/>
          <w:sz w:val="28"/>
          <w:sz w:val="28"/>
          <w:szCs w:val="28"/>
          <w:rtl w:val="true"/>
          <w:lang w:bidi="ar-SA"/>
        </w:rPr>
        <w:t>بعد الشك في شمول أدلّة المقام له</w:t>
      </w:r>
      <w:r>
        <w:rPr>
          <w:rFonts w:eastAsia="Amiri" w:cs="Amiri" w:ascii="Amiri" w:hAnsi="Amiri"/>
          <w:color w:val="111111"/>
          <w:sz w:val="28"/>
          <w:szCs w:val="28"/>
          <w:rtl w:val="true"/>
          <w:lang w:bidi="ar-SA"/>
        </w:rPr>
        <w:t xml:space="preserve">. </w:t>
      </w:r>
      <w:bookmarkStart w:id="289" w:name="pg12206_123760"/>
    </w:p>
    <w:p>
      <w:pPr>
        <w:pStyle w:val="Heading6"/>
        <w:numPr>
          <w:ilvl w:val="5"/>
          <w:numId w:val="1"/>
        </w:numPr>
        <w:rPr/>
      </w:pPr>
      <w:bookmarkStart w:id="290" w:name="__RefHeading___Toc5838654_417432637"/>
      <w:bookmarkStart w:id="291" w:name="_Toc112"/>
      <w:bookmarkEnd w:id="289"/>
      <w:bookmarkEnd w:id="290"/>
      <w:r>
        <w:rPr>
          <w:rtl w:val="true"/>
        </w:rPr>
        <w:t>التاسع</w:t>
      </w:r>
      <w:r>
        <w:rPr>
          <w:rtl w:val="true"/>
        </w:rPr>
        <w:t xml:space="preserve">: </w:t>
      </w:r>
      <w:r>
        <w:rPr>
          <w:rtl w:val="true"/>
        </w:rPr>
        <w:t>أن يشتغل المأموم المسبوق بتمجيد اللّه تعالى</w:t>
      </w:r>
      <w:bookmarkEnd w:id="291"/>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يشتغل المأموم المسبوق بتمجيد اللّه تعالى، بالتسبيح و التهليل، و التحميد، و الثناء إذا أكمل القراءة قبل ركوع الإمام و يبقي آية من قراءته ليركع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5838656_417432637"/>
      <w:bookmarkStart w:id="293" w:name="_Toc113"/>
      <w:bookmarkEnd w:id="292"/>
      <w:r>
        <w:rPr>
          <w:rtl w:val="true"/>
        </w:rPr>
        <w:t>العاشر</w:t>
      </w:r>
      <w:r>
        <w:rPr>
          <w:rtl w:val="true"/>
        </w:rPr>
        <w:t xml:space="preserve">: </w:t>
      </w:r>
      <w:r>
        <w:rPr>
          <w:rtl w:val="true"/>
        </w:rPr>
        <w:t>أن لا يقوم الإمام من مقامه بعد التسليم</w:t>
      </w:r>
      <w:bookmarkEnd w:id="293"/>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يقوم الإمام من مقامه بعد التسليم بل يبقى على هيئة المصلّي حتّى يتم من خلفه صلاته من المسبوقين أو الحاضرين لو كان الإمام مسافرا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له أن يستنيب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الإمام فأفرغ من القراءة قبل أن يفرغ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آية و مجّد اللّه تعالى و أثن عليه، فإذا فرغ فاقرأ الآية و اركع</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لكن في خبر ابن أبي شعبة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الإمام فأفرغ قبل أن يفرغ من قراءته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السورة و مجّد اللّه و أثن عليه حتّى يفرغ</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الحمل على التخيير، و أفضلية إبقاء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التخصيص بالمأموم المسبوق كما في المتن، فلعلّه لأجل ظهور أخبار المقام في وجوب القراءة و لا وجوب بالنسبة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يلبث قبل أن يكلم أحدا حتّى يرى أنّ من خلفه قد أتموا الصلاة ثمَّ ينصرف هو</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للإمام أن يقوم إذا صلّى حتّى يقضي كل من خلفه ما فاته من الصلاة</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السيد و ابن الجنيد، فنسب إليهما الوجوب تمسكا بصحيح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أمّ قوما فعليه أن يقعد بعد التسليم و لا يخرج من ذلك الموضع حتّى يتم الذين خلفه الذين سبقوا صلاتهم، ذلك على كل إمام واجب إذا علم أنّ فيهم مسبوقا فإن علم أن ليس فيهم </w:t>
      </w:r>
    </w:p>
    <w:p>
      <w:pPr>
        <w:pStyle w:val="BookText"/>
        <w:rPr/>
      </w:pPr>
      <w:r>
        <w:rPr>
          <w:rFonts w:ascii="Amiri" w:hAnsi="Amiri" w:eastAsia="Amiri" w:cs="Amiri"/>
          <w:color w:val="111111"/>
          <w:sz w:val="28"/>
          <w:sz w:val="28"/>
          <w:szCs w:val="28"/>
          <w:rtl w:val="true"/>
          <w:lang w:bidi="ar-SA"/>
        </w:rPr>
        <w:t xml:space="preserve">يتم بهم الصلاة عند مفارقته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استنابة المسبوق بركعة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الأولى عدم استنابة من لم يشهد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مسبوق بالصّلاة، فليذهب حيث شاء</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خبر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قعود الإمام بعد التسليم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 لا ينصرف و لا يلتفت حتّى يعلم أنّ كل من دخل معه في صلاته قد أتمّ صلاته ثمَّ ينصرف</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إعراض المشهور عن ظاهرهما، و معارضتهما بموثق عمار أوهنهما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بقوم فيدخل قوم في صلاته بقدر ما صلّي ركعة أو أكثر من ذلك فإذا فرغ من صلاته و سلّم أ يجوز له و هو إمام أن يقوم من موضعه قبل أن يفرغ من دخل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ابتلى بشي‌ء من ذلك فأمّ قوما حضريين، فإذا أتمّ الرّكعتين سلّم، ثمَّ أخذ بيده بعضهم فقدّمه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و يدل عليه أيضا ما ورد في الإمام الذي عرض له مانع عن إتمام الصّلاة </w:t>
      </w:r>
      <w:r>
        <w:rPr>
          <w:rStyle w:val="FootnoteAnchor"/>
          <w:rtl w:val="true"/>
        </w:rPr>
        <w:footnoteReference w:id="309"/>
      </w:r>
      <w:r>
        <w:rPr>
          <w:rFonts w:ascii="Amiri" w:hAnsi="Amiri" w:eastAsia="Amiri" w:cs="Amiri"/>
          <w:color w:val="111111"/>
          <w:sz w:val="28"/>
          <w:sz w:val="28"/>
          <w:szCs w:val="28"/>
          <w:rtl w:val="true"/>
          <w:lang w:bidi="ar-SA"/>
        </w:rPr>
        <w:t xml:space="preserve">فراجع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يؤم القوم فيحدث رجلا قد سبق بركعة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 رجلا قد سبق بركعة، و لكن يأخذ بيد غيره فيقدمه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بقرائن خارجية و داخلية و يشمل الحديث الأزيد بالأولى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ينبغ أن يقدم إلّا من شهد </w:t>
      </w:r>
      <w:bookmarkStart w:id="294" w:name="pg12206_123762"/>
    </w:p>
    <w:p>
      <w:pPr>
        <w:pStyle w:val="Heading6"/>
        <w:numPr>
          <w:ilvl w:val="5"/>
          <w:numId w:val="1"/>
        </w:numPr>
        <w:rPr/>
      </w:pPr>
      <w:bookmarkStart w:id="295" w:name="__RefHeading___Toc5838658_417432637"/>
      <w:bookmarkStart w:id="296" w:name="_Toc114"/>
      <w:bookmarkEnd w:id="294"/>
      <w:bookmarkEnd w:id="295"/>
      <w:r>
        <w:rPr>
          <w:rtl w:val="true"/>
        </w:rPr>
        <w:t>الحادي عشر</w:t>
      </w:r>
      <w:r>
        <w:rPr>
          <w:rtl w:val="true"/>
        </w:rPr>
        <w:t xml:space="preserve">: </w:t>
      </w:r>
      <w:r>
        <w:rPr>
          <w:rtl w:val="true"/>
        </w:rPr>
        <w:t>أن يسمع الإمام من خلفه القراءة الجهرية و الأذكار</w:t>
      </w:r>
      <w:bookmarkEnd w:id="296"/>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الإمام من خلفه القراءة الجهرية و الأذكار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لم يبلغ العلوّ المفرط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5838660_417432637"/>
      <w:bookmarkStart w:id="298" w:name="_Toc115"/>
      <w:bookmarkEnd w:id="297"/>
      <w:r>
        <w:rPr>
          <w:rtl w:val="true"/>
        </w:rPr>
        <w:t>الثاني عشر</w:t>
      </w:r>
      <w:r>
        <w:rPr>
          <w:rtl w:val="true"/>
        </w:rPr>
        <w:t xml:space="preserve">: </w:t>
      </w:r>
      <w:r>
        <w:rPr>
          <w:rtl w:val="true"/>
        </w:rPr>
        <w:t>أن يطيل ركوعه إذا أحسّ بدخول شخص ضعيف</w:t>
      </w:r>
      <w:bookmarkEnd w:id="298"/>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يطيل ركوعه إذا أحسّ بدخول شخص ضعيف ما كان يركع انتظارا للداخلين ثمَّ يرفع رأسه و إن أحسّ بداخل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5838662_417432637"/>
      <w:bookmarkStart w:id="300" w:name="_Toc116"/>
      <w:bookmarkEnd w:id="299"/>
      <w:r>
        <w:rPr>
          <w:rtl w:val="true"/>
        </w:rPr>
        <w:t>الثالث عشر</w:t>
      </w:r>
      <w:r>
        <w:rPr>
          <w:rtl w:val="true"/>
        </w:rPr>
        <w:t xml:space="preserve">: </w:t>
      </w:r>
      <w:r>
        <w:rPr>
          <w:rtl w:val="true"/>
        </w:rPr>
        <w:t>أن يقول المأموم عند فراغ الإمام من الفاتحة الحمد للّه ربّ العالمين</w:t>
      </w:r>
      <w:bookmarkEnd w:id="300"/>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المأموم عند فراغ الإمام من الفاتحة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المحمول على مطلق الرجحان و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يسمع من خلفه، كل ما يقول</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و يتأكّد الاستحباب في التشهّد، و السلام علينا و على عباد اللّه الصالحين، لصحيح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يسمع من خلفه التشهّد، و لا يسمعونه شيئا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الشهادتين، و يسمعهم أيضا السلام علينا و على عباد اللّه الصالحين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الدليل عنه، و السيرة الفتوائية و العملية من الخلف و السلف على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ابن عبيد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إمام مسجد الحيّ فأركع بهم فأسمع خفقان نعالهم و أنا راكع،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ركوعك و مثل ركوعك فإن انقطعوا و إلّا فانتصب قائما</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 ظاهره استحباب ذلك مرة واحدة و لا يبعد الشمول لما إذا كان في كل ركعة بخلاف ما إذا تعدّد في ركعة واحدة أو تعدّد في كل ركعة و لا ريب في شموله لما تقارب في هذه الأعصار من الأشعار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خلف إمام فقرأ الحمد، </w:t>
      </w:r>
      <w:bookmarkStart w:id="301" w:name="pg12206_123763"/>
    </w:p>
    <w:p>
      <w:pPr>
        <w:pStyle w:val="Heading6"/>
        <w:numPr>
          <w:ilvl w:val="5"/>
          <w:numId w:val="1"/>
        </w:numPr>
        <w:rPr/>
      </w:pPr>
      <w:bookmarkStart w:id="302" w:name="__RefHeading___Toc5838664_417432637"/>
      <w:bookmarkStart w:id="303" w:name="_Toc117"/>
      <w:bookmarkEnd w:id="301"/>
      <w:bookmarkEnd w:id="302"/>
      <w:r>
        <w:rPr>
          <w:rtl w:val="true"/>
        </w:rPr>
        <w:t>الرابع عشر</w:t>
      </w:r>
      <w:r>
        <w:rPr>
          <w:rtl w:val="true"/>
        </w:rPr>
        <w:t xml:space="preserve">: </w:t>
      </w:r>
      <w:r>
        <w:rPr>
          <w:rtl w:val="true"/>
        </w:rPr>
        <w:t>قيام المأمومين عند قول المؤذّن</w:t>
      </w:r>
      <w:bookmarkEnd w:id="303"/>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المأمومين عند 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5838666_417432637"/>
      <w:bookmarkStart w:id="305" w:name="_Toc118"/>
      <w:bookmarkEnd w:id="304"/>
      <w:r>
        <w:rPr>
          <w:rtl w:val="true"/>
        </w:rPr>
        <w:t>و أما المكروهات فأمور أيضا</w:t>
      </w:r>
      <w:bookmarkEnd w:id="305"/>
    </w:p>
    <w:p>
      <w:pPr>
        <w:pStyle w:val="Heading6"/>
        <w:numPr>
          <w:ilvl w:val="5"/>
          <w:numId w:val="1"/>
        </w:numPr>
        <w:rPr/>
      </w:pPr>
      <w:bookmarkStart w:id="306" w:name="__RefHeading___Toc5838668_417432637"/>
      <w:bookmarkStart w:id="307" w:name="_Toc119"/>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و أما المكروهات فأمور أيضا</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5838670_417432637"/>
      <w:bookmarkStart w:id="309" w:name="_Toc120"/>
      <w:bookmarkEnd w:id="308"/>
      <w:r>
        <w:rPr>
          <w:rtl w:val="true"/>
        </w:rPr>
        <w:t>أحدها</w:t>
      </w:r>
      <w:r>
        <w:rPr>
          <w:rtl w:val="true"/>
        </w:rPr>
        <w:t xml:space="preserve">: </w:t>
      </w:r>
      <w:r>
        <w:rPr>
          <w:rtl w:val="true"/>
        </w:rPr>
        <w:t>وقوف المأموم وحده في صف وحده مع وجود موضع في الصفوف</w:t>
      </w:r>
      <w:bookmarkEnd w:id="30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المأموم وحده في صف وحده مع وجود موضع في الصفوف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امتلائها فليقف آخر الصفوف أو حذاء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5838672_417432637"/>
      <w:bookmarkStart w:id="311" w:name="_Toc121"/>
      <w:bookmarkEnd w:id="310"/>
      <w:r>
        <w:rPr>
          <w:rtl w:val="true"/>
        </w:rPr>
        <w:t>الثاني</w:t>
      </w:r>
      <w:r>
        <w:rPr>
          <w:rtl w:val="true"/>
        </w:rPr>
        <w:t xml:space="preserve">: </w:t>
      </w:r>
      <w:r>
        <w:rPr>
          <w:rtl w:val="true"/>
        </w:rPr>
        <w:t>التنفّل بعد قول المؤذّن</w:t>
      </w:r>
      <w:bookmarkEnd w:id="31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التنفّل بعد 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بل عند الشروع</w:t>
      </w:r>
    </w:p>
    <w:p>
      <w:pPr>
        <w:pStyle w:val="BookText"/>
        <w:rPr/>
      </w:pPr>
      <w:r>
        <w:rPr>
          <w:rFonts w:ascii="Amiri" w:hAnsi="Amiri" w:eastAsia="Amiri" w:cs="Amiri"/>
          <w:color w:val="111111"/>
          <w:sz w:val="28"/>
          <w:sz w:val="28"/>
          <w:szCs w:val="28"/>
          <w:rtl w:val="true"/>
          <w:lang w:bidi="ar-SA"/>
        </w:rPr>
        <w:t>ففرغ من قراءتها فقل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لا تقل آمين</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المحمول على الندب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المؤذّن قد قامت الصلاة أ يقوم الناس على أرجلهم أو يجلسون حتّى يجي‌ء إمامهم؟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يقومون على أرجلهم، فإن جاء إمامهم و إلّا فليؤخذ بيد رجل من القوم فيقدم</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تكونن في العثكل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العثكل؟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خلف الصفوف وحدك</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المحمول على الكراهة، لخبر أبي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يقوم في الصف وحدة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إنّما يبدو واحد بعد واحد</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سعيد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الصّلاة فلا يجد في الصف مقاما أ يقوم وحده حتّى يفرغ من صلاته؟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يقوم بحذاء الإمام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312" w:name="pg12206_123764"/>
    </w:p>
    <w:p>
      <w:pPr>
        <w:pStyle w:val="BookText"/>
        <w:rPr/>
      </w:pPr>
      <w:bookmarkEnd w:id="312"/>
      <w:r>
        <w:rPr>
          <w:rFonts w:ascii="Amiri" w:hAnsi="Amiri" w:eastAsia="Amiri" w:cs="Amiri"/>
          <w:color w:val="111111"/>
          <w:sz w:val="28"/>
          <w:sz w:val="28"/>
          <w:szCs w:val="28"/>
          <w:rtl w:val="true"/>
          <w:lang w:bidi="ar-SA"/>
        </w:rPr>
        <w:t xml:space="preserve">في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5838674_417432637"/>
      <w:bookmarkStart w:id="314" w:name="_Toc122"/>
      <w:bookmarkEnd w:id="313"/>
      <w:r>
        <w:rPr>
          <w:rtl w:val="true"/>
        </w:rPr>
        <w:t>الثالث</w:t>
      </w:r>
      <w:r>
        <w:rPr>
          <w:rtl w:val="true"/>
        </w:rPr>
        <w:t xml:space="preserve">: </w:t>
      </w:r>
      <w:r>
        <w:rPr>
          <w:rtl w:val="true"/>
        </w:rPr>
        <w:t>أن يخص الإمام نفسه بالدعاء إذا اخترع الدعاء من عند نفسه</w:t>
      </w:r>
      <w:bookmarkEnd w:id="31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يخص الإمام نفسه بالدعاء إذا اخترع الدعاء من عند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قرأ بعض الأدعية المأثورة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5838676_417432637"/>
      <w:bookmarkStart w:id="316" w:name="_Toc123"/>
      <w:bookmarkEnd w:id="315"/>
      <w:r>
        <w:rPr>
          <w:rtl w:val="true"/>
        </w:rPr>
        <w:t>الرابع</w:t>
      </w:r>
      <w:r>
        <w:rPr>
          <w:rtl w:val="true"/>
        </w:rPr>
        <w:t xml:space="preserve">: </w:t>
      </w:r>
      <w:r>
        <w:rPr>
          <w:rtl w:val="true"/>
        </w:rPr>
        <w:t>التكلّم بعد قول المؤذّن</w:t>
      </w:r>
      <w:r>
        <w:rPr>
          <w:rtl w:val="true"/>
        </w:rPr>
        <w:t xml:space="preserve">: </w:t>
      </w:r>
      <w:r>
        <w:rPr>
          <w:rtl w:val="true"/>
        </w:rPr>
        <w:t>قد قامت الصلاة</w:t>
      </w:r>
      <w:bookmarkEnd w:id="31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بعد 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بل يكره في غير الجماعة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إلّا أنّ الكراهة فيها أشدّ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الرواية التي يروون أنّه لا ينبغي أن يتطوع في وقت فريضة ما حد هذا الوقت؟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المقيم في الإقامة</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و احتمال أن يكون المراد من الأخذ في الإقامة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بعيد، فيشمل الحديث حين قول المؤذّن قد قامت الصلاة بالأولى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بقوم فاختص نفسه بالدعاء، فقد خانهم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عدم الفرق بين المخترع و المأثور، فيغير مواضع الاختصاص حينئذ بلفظ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دعاء مختصا بخصوص الإمام فلا وجه للتعميم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تتكلم إذا أقمت الصلاة فإنّك إذا تكلمت أعدت الإقامة</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المحمول على الكراهة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يتكلّم الرجل و هو يقيم الصلاة و بعد ما يقيم إن شاء</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أقيمت الصلاة حرم الكلام على الإمام و أهل المسجد إلّا في التقديم إمام</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المحمول على شدة الكراهة جمعا و إجماعا</w:t>
      </w:r>
      <w:r>
        <w:rPr>
          <w:rFonts w:eastAsia="Amiri" w:cs="Amiri" w:ascii="Amiri" w:hAnsi="Amiri"/>
          <w:color w:val="111111"/>
          <w:sz w:val="28"/>
          <w:szCs w:val="28"/>
          <w:rtl w:val="true"/>
          <w:lang w:bidi="ar-SA"/>
        </w:rPr>
        <w:t xml:space="preserve">. </w:t>
      </w:r>
      <w:bookmarkStart w:id="317" w:name="pg12206_123765"/>
    </w:p>
    <w:p>
      <w:pPr>
        <w:pStyle w:val="BookText"/>
        <w:rPr/>
      </w:pPr>
      <w:bookmarkEnd w:id="317"/>
      <w:r>
        <w:rPr>
          <w:rFonts w:ascii="Amiri" w:hAnsi="Amiri" w:eastAsia="Amiri" w:cs="Amiri"/>
          <w:color w:val="111111"/>
          <w:sz w:val="28"/>
          <w:sz w:val="28"/>
          <w:szCs w:val="28"/>
          <w:rtl w:val="true"/>
          <w:lang w:bidi="ar-SA"/>
        </w:rPr>
        <w:t xml:space="preserve">المأمومون اجتمعوا من شتّى و ليس لهم إمام فلا بأس أن يقول بعضهم لبعض تقدّم يا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5838678_417432637"/>
      <w:bookmarkStart w:id="319" w:name="_Toc124"/>
      <w:bookmarkEnd w:id="318"/>
      <w:r>
        <w:rPr>
          <w:rtl w:val="true"/>
        </w:rPr>
        <w:t>الخامس</w:t>
      </w:r>
      <w:r>
        <w:rPr>
          <w:rtl w:val="true"/>
        </w:rPr>
        <w:t xml:space="preserve">: </w:t>
      </w:r>
      <w:r>
        <w:rPr>
          <w:rtl w:val="true"/>
        </w:rPr>
        <w:t>إسماع المأموم الإمام ما يقوله بعضا أو كلا</w:t>
      </w:r>
      <w:bookmarkEnd w:id="319"/>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 المأموم الإمام ما يقوله بعضا أو كلا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5838680_417432637"/>
      <w:bookmarkStart w:id="321" w:name="_Toc125"/>
      <w:bookmarkEnd w:id="320"/>
      <w:r>
        <w:rPr>
          <w:rtl w:val="true"/>
        </w:rPr>
        <w:t>السادس</w:t>
      </w:r>
      <w:r>
        <w:rPr>
          <w:rtl w:val="true"/>
        </w:rPr>
        <w:t xml:space="preserve">: </w:t>
      </w:r>
      <w:r>
        <w:rPr>
          <w:rtl w:val="true"/>
        </w:rPr>
        <w:t>إئتمام الحاضر بالمسافر و العكس مع اختلاف صلاتهما قصرا أو تماما</w:t>
      </w:r>
      <w:bookmarkEnd w:id="32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إئتمام الحاضر بالمسافر و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صلاتهما قصرا أو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كالائتمام في الصبح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كراهة، و كذا في غيرهما أيضا مع عدم الاختلاف، كما لو ائتمّ القاضي بالمؤدّي أو العكس و كما في مواطن التخيير إذا اختار المسافر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يلحق نقصان الفرضين بغير القصر و التمام بهما في الكراهة، كما إذا ائتمّ الصبح بالظهر أو المغرب أو هي بالعشاء أو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أن يقول بعضهم لبعض تقدّم يا فلان</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يسمع من خلفه كل ما يقول و لا ينبغي لمن خلفه أن يسمعوه شيئا مما يقول</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الحضرمي المسافر و لا المسافر الحضري</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المحمول على الكراهة، لقرائن داخلية و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عرفا أنّ مناط الكراهة اختلاف كمية ركعات صلاة الإمام و المأموم من حيث الحضر و السفر لا اختلاف أصل حالتهما سفرا و حضرا مع الاتحاد في كمية الصلاة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عدم الإلحاق بالمسافر و الحاضر بعد عدم الدليل عليه، فيكون الإلحاق من القياس الباطل</w:t>
      </w:r>
      <w:r>
        <w:rPr>
          <w:rFonts w:eastAsia="Amiri" w:cs="Amiri" w:ascii="Amiri" w:hAnsi="Amiri"/>
          <w:color w:val="111111"/>
          <w:sz w:val="28"/>
          <w:szCs w:val="28"/>
          <w:rtl w:val="true"/>
          <w:lang w:bidi="ar-SA"/>
        </w:rPr>
        <w:t xml:space="preserve">. </w:t>
      </w:r>
      <w:bookmarkStart w:id="322" w:name="pg12206_123766"/>
    </w:p>
    <w:p>
      <w:pPr>
        <w:pStyle w:val="Heading5"/>
        <w:numPr>
          <w:ilvl w:val="4"/>
          <w:numId w:val="1"/>
        </w:numPr>
        <w:rPr/>
      </w:pPr>
      <w:bookmarkStart w:id="323" w:name="__RefHeading___Toc5838682_417432637"/>
      <w:bookmarkStart w:id="324" w:name="_Toc126"/>
      <w:bookmarkEnd w:id="322"/>
      <w:bookmarkEnd w:id="323"/>
      <w:r>
        <w:rPr>
          <w:rtl w:val="true"/>
        </w:rPr>
        <w:t xml:space="preserve">مسألة </w:t>
      </w:r>
      <w:r>
        <w:rPr/>
        <w:t>1</w:t>
      </w:r>
      <w:r>
        <w:rPr>
          <w:rtl w:val="true"/>
        </w:rPr>
        <w:t xml:space="preserve">: </w:t>
      </w:r>
      <w:r>
        <w:rPr>
          <w:rtl w:val="true"/>
        </w:rPr>
        <w:t>يجوز لكلّ من الإمام و المأموم عند انتهاء صلاته قبل الآخر</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الإمام و المأموم عند انتهاء صلاته قبل الآخر بأن كان مقصّرا و الآخر متمّا أو كان المأموم مسبوقا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يسلم و ينتظر الآخر حتّى يتم صلاته و يصل إلى التسليم فيسلّم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للمأموم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اشتغل بالذكر و الحمد و نحوهما إلى أن يصل الإمام و الأحوط الاقتصار على صورة لا تفوت الموالاة و أما مع فواتها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كون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لدرك فضل الجماعة في التسليمة أيضا مع وجود المقتضي و فقد المانع، و الظاهر كونه أفضل و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أدلّة الجماعة و الحث عليها المقتضية بظاهرها جواز الائتمام حال تلبّس الإمام بأيّ جزء من أجزاء الصّلاة و إن لم يحسب ركعة إلّا بإدراك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الشروع في الائتمام كذلك فيكون في البقاء عليه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ورد في جملة من أخبار اقتداء المسافر بالحاضر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فليتمّ صلاته ركعتين و يسلّم</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فهو في مقام بيان أنّ تكليف المسافر الإتيان بالركعتين فقط مع الحاضر و أنّ تكليفه لا ينقلب، لا أن يكون في مقام بيان وجوب التسليم قبل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إمام مقيم أمّ قوما مسافرين كيف يصلّي المسافرون؟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ثمَّ يسلّمون و يقعدون و يقوم الإمام فيتم صلاته، فإذا سلّم و انصرف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يسلّمون التسليم المندوب،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انصرف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الانصراف كما هو الظاهر، و يمكن أن يستأنس للمقام بما ورد في التاسع من مندوبات الجماعة فراجع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دليل المقام عن معارضة ما دلّ على وجوب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bookmarkStart w:id="325" w:name="pg12206_123767"/>
    </w:p>
    <w:p>
      <w:pPr>
        <w:pStyle w:val="BookText"/>
        <w:rPr/>
      </w:pPr>
      <w:bookmarkEnd w:id="325"/>
      <w:r>
        <w:rPr>
          <w:rFonts w:ascii="IRNazanin" w:hAnsi="IRNazanin" w:eastAsia="IRNazanin"/>
          <w:color w:val="111111"/>
          <w:sz w:val="28"/>
          <w:sz w:val="28"/>
          <w:szCs w:val="28"/>
          <w:rtl w:val="true"/>
          <w:lang w:bidi="fa-IR"/>
        </w:rPr>
        <w:t xml:space="preserve">هو الإمام أو المأموم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5"/>
        <w:numPr>
          <w:ilvl w:val="4"/>
          <w:numId w:val="1"/>
        </w:numPr>
        <w:rPr/>
      </w:pPr>
      <w:bookmarkStart w:id="326" w:name="__RefHeading___Toc5838684_417432637"/>
      <w:bookmarkStart w:id="327" w:name="_Toc127"/>
      <w:bookmarkEnd w:id="326"/>
      <w:r>
        <w:rPr>
          <w:rtl w:val="true"/>
        </w:rPr>
        <w:t xml:space="preserve">مسألة </w:t>
      </w:r>
      <w:r>
        <w:rPr/>
        <w:t>2</w:t>
      </w:r>
      <w:r>
        <w:rPr>
          <w:rtl w:val="true"/>
        </w:rPr>
        <w:t xml:space="preserve">: </w:t>
      </w:r>
      <w:r>
        <w:rPr>
          <w:rtl w:val="true"/>
        </w:rPr>
        <w:t>إذا شك المأموم</w:t>
      </w:r>
      <w:r>
        <w:rPr>
          <w:rtl w:val="true"/>
        </w:rPr>
        <w:t xml:space="preserve">- </w:t>
      </w:r>
      <w:r>
        <w:rPr>
          <w:rtl w:val="true"/>
        </w:rPr>
        <w:t>بعد السجدة الثانية من الإمام أنّه سجد معه السجدتين أو واحدة يجب عليه الإتيان بأخرى</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السجدة الثانية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سجد معه السجدتين أو واحدة يجب عليه الإتيان بأخرى إذا لم يتجاوز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5838686_417432637"/>
      <w:bookmarkStart w:id="329" w:name="_Toc128"/>
      <w:bookmarkEnd w:id="328"/>
      <w:r>
        <w:rPr>
          <w:rtl w:val="true"/>
        </w:rPr>
        <w:t xml:space="preserve">مسألة </w:t>
      </w:r>
      <w:r>
        <w:rPr/>
        <w:t>3</w:t>
      </w:r>
      <w:r>
        <w:rPr>
          <w:rtl w:val="true"/>
        </w:rPr>
        <w:t xml:space="preserve">: </w:t>
      </w:r>
      <w:r>
        <w:rPr>
          <w:rtl w:val="true"/>
        </w:rPr>
        <w:t>إذا اقتدى المغرب بعشاء الإمام و شك في حال القيام أنّه في الرابعة أو الثالثة</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اقتدى المغرب بعشاء الإمام و شك في حال القيام أنّه في الرابعة أو الثالثة ينتظر حتّى يأتي الإمام بالركوع و السجدتين حتّى يتبيّن له الحال فإن كان في الثالثة أتى بالبقية و صحّت الصلاة و إن كان في الرابعة يجلس و يتشهّد و يسلّم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يسجد سجدتي السهو لكلّ واحد من الزيادات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للقيام، و للتسبيحات إن أتى</w:t>
      </w:r>
    </w:p>
    <w:p>
      <w:pPr>
        <w:pStyle w:val="BookText"/>
        <w:rPr/>
      </w:pPr>
      <w:r>
        <w:rPr>
          <w:rFonts w:ascii="Amiri" w:hAnsi="Amiri" w:eastAsia="Amiri" w:cs="Amiri"/>
          <w:color w:val="111111"/>
          <w:sz w:val="28"/>
          <w:sz w:val="28"/>
          <w:szCs w:val="28"/>
          <w:rtl w:val="true"/>
          <w:lang w:bidi="ar-SA"/>
        </w:rPr>
        <w:t>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يشتغل بالذّكر و الدعاء، و أما معه فهما من الصّلاة و لا تفوت الموالاة بهما و إن طالا،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درك المتابعة أهم من فوت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الدليل لهما، و صلاحية كل منهما لدرك فضل الجماعة مع الانتظار، لكونه من الأمور الإضافية المتقوّمة بالطرفين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من غير دليل حاكم عليها، لأنّ رجوع المأموم و بالعكس إنّما هو في الشك في الرّكعات، و لا أقلّ من الشك في شمول دليله للمقام، فلا يصح التمسك به، لأنّه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من الرجوع إليه الاطمئنان بالإتيان يعتمد عليه حينئذ، لاعتبار الاطمئنان العرفي من أيّ سبب حصل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الركعات الذي هو مورد جملة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البناء على الأكثر أو المتابعة للإمام، أو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الشك الثابت المستقر الذي لا يزول بالتأمل و التروّي، و مع إمكان كونه زائلا لا تتعلق به الأحكام و لا ريب في أنّ الشك في المقام يصح زواله بانتظار ما يظهر من حال الإمام</w:t>
      </w:r>
      <w:r>
        <w:rPr>
          <w:rFonts w:eastAsia="Amiri" w:cs="Amiri" w:ascii="Amiri" w:hAnsi="Amiri"/>
          <w:color w:val="111111"/>
          <w:sz w:val="28"/>
          <w:szCs w:val="28"/>
          <w:rtl w:val="true"/>
          <w:lang w:bidi="ar-SA"/>
        </w:rPr>
        <w:t xml:space="preserve">. </w:t>
      </w:r>
      <w:bookmarkStart w:id="330" w:name="pg12206_123768"/>
    </w:p>
    <w:p>
      <w:pPr>
        <w:pStyle w:val="BookText"/>
        <w:rPr/>
      </w:pPr>
      <w:bookmarkEnd w:id="330"/>
      <w:r>
        <w:rPr>
          <w:rFonts w:ascii="IRNazanin" w:hAnsi="IRNazanin" w:eastAsia="IRNazanin"/>
          <w:color w:val="111111"/>
          <w:sz w:val="28"/>
          <w:sz w:val="28"/>
          <w:szCs w:val="28"/>
          <w:rtl w:val="true"/>
          <w:lang w:bidi="fa-IR"/>
        </w:rPr>
        <w:t xml:space="preserve">بها أو ببعضها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5"/>
        <w:numPr>
          <w:ilvl w:val="4"/>
          <w:numId w:val="1"/>
        </w:numPr>
        <w:rPr/>
      </w:pPr>
      <w:bookmarkStart w:id="331" w:name="__RefHeading___Toc5838688_417432637"/>
      <w:bookmarkStart w:id="332" w:name="_Toc129"/>
      <w:bookmarkEnd w:id="331"/>
      <w:r>
        <w:rPr>
          <w:rtl w:val="true"/>
        </w:rPr>
        <w:t xml:space="preserve">مسألة </w:t>
      </w:r>
      <w:r>
        <w:rPr/>
        <w:t>4</w:t>
      </w:r>
      <w:r>
        <w:rPr>
          <w:rtl w:val="true"/>
        </w:rPr>
        <w:t xml:space="preserve">: </w:t>
      </w:r>
      <w:r>
        <w:rPr>
          <w:rtl w:val="true"/>
        </w:rPr>
        <w:t>إذا رأى من عادل كبيرة لا يجوز الصلاة خلفه</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من عادل كبيرة لا يجوز الصلاة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يتوب مع فرض بقاء الملكة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عن العدالة بالمعصية و يعود إليها بمجرد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5838690_417432637"/>
      <w:bookmarkStart w:id="334" w:name="_Toc130"/>
      <w:bookmarkEnd w:id="333"/>
      <w:r>
        <w:rPr>
          <w:rtl w:val="true"/>
        </w:rPr>
        <w:t xml:space="preserve">مسألة </w:t>
      </w:r>
      <w:r>
        <w:rPr/>
        <w:t>5</w:t>
      </w:r>
      <w:r>
        <w:rPr>
          <w:rtl w:val="true"/>
        </w:rPr>
        <w:t xml:space="preserve">: </w:t>
      </w:r>
      <w:r>
        <w:rPr>
          <w:rtl w:val="true"/>
        </w:rPr>
        <w:t>إذا رأى الإمام يصلّي و لم يعلم أنّها من اليومية أو من النوافل لا يصحّ الاقتداء به</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الإمام يصلّي و لم يعلم أنّها من اليومية أو من النوافل لا يصحّ الاقتداء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احتمل أنّها من الفرائض التي لا يصح اقتداء اليومية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أنّها من اليومية، لكن لم يدر أنّها أيّة صلاة من الخمس أو أنّها أداء أو قضاء أو أنّها قصر أو تمام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سجدتي السهو لكل زيادة و سيأتي التفصيل في محلّه و أنّه لا دليل يعتمد عليه على هذه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يمكن حمل صدورها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أنّها هل صدرت منه على وجه العمد و الطغيان أو على وجه الغفلة و النسيان، فمقتضى ظهور حال المسلم هو الحمل على الأخير ما لم تكن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زوالها يستصحب بقاؤها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التائب من الذنب كمن لا ذنب له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و مع الشك في التوبة لا يبعد صحة التمسك بظاهر الإيمان، فإنّه يقتضي الندامة بعد العصيان و كفى بالندم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وردت به السنة</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على هذا الاقتداء مع الشك في تحقق شرطه، و لكن لو اقتدى رجاء فبان في الأثناء أو بعد الفراغ أنّها مما يصح الاقتداء فيها و حصل منه قصد القربة صحت صلاته و جماعته لوجود المقتضي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قرينة عرفية على تعيين أنّها نافلة أو فريضة و إلّا فيعمل بها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عين ما تقدم في سابقة هنا أيضا من دون فرق بينهما</w:t>
      </w:r>
      <w:r>
        <w:rPr>
          <w:rFonts w:eastAsia="Amiri" w:cs="Amiri" w:ascii="Amiri" w:hAnsi="Amiri"/>
          <w:color w:val="111111"/>
          <w:sz w:val="28"/>
          <w:szCs w:val="28"/>
          <w:rtl w:val="true"/>
          <w:lang w:bidi="ar-SA"/>
        </w:rPr>
        <w:t xml:space="preserve">. </w:t>
      </w:r>
      <w:bookmarkStart w:id="335" w:name="pg12206_123769"/>
    </w:p>
    <w:p>
      <w:pPr>
        <w:pStyle w:val="BookText"/>
        <w:rPr/>
      </w:pPr>
      <w:bookmarkEnd w:id="335"/>
      <w:r>
        <w:rPr>
          <w:rFonts w:ascii="Amiri" w:hAnsi="Amiri" w:eastAsia="Amiri" w:cs="Amiri"/>
          <w:color w:val="111111"/>
          <w:sz w:val="28"/>
          <w:sz w:val="28"/>
          <w:szCs w:val="28"/>
          <w:rtl w:val="true"/>
          <w:lang w:bidi="ar-SA"/>
        </w:rPr>
        <w:t xml:space="preserve">بأس بالاقتداء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إحراز ذلك قبل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إحراز أنّه في أيّ ركعة كما مرّ</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5838692_417432637"/>
      <w:bookmarkStart w:id="337" w:name="_Toc131"/>
      <w:bookmarkEnd w:id="336"/>
      <w:r>
        <w:rPr>
          <w:rtl w:val="true"/>
        </w:rPr>
        <w:t xml:space="preserve">مسألة </w:t>
      </w:r>
      <w:r>
        <w:rPr/>
        <w:t>6</w:t>
      </w:r>
      <w:r>
        <w:rPr>
          <w:rtl w:val="true"/>
        </w:rPr>
        <w:t xml:space="preserve">: </w:t>
      </w:r>
      <w:r>
        <w:rPr>
          <w:rtl w:val="true"/>
        </w:rPr>
        <w:t>القدر المتيقّن من اغتفار زيادة الركوع للمتابعة سهوا زيادته مرّة واحدة في كلّ ركعة</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من اغتفار زيادة الركوع للمتابعة سهوا زيادته مرّة واحدة في كلّ ركعة، و أما إذا زاد في ركعة واحدة أزيد من مرّة كأن رفع رأسه قبل الإمام سهوا ثمَّ عاد للمتابعة ثمَّ رفع أيضا سهوا ثمَّ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الاغتفار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 حينئذ بإعادة الصلاة بعد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زيادة السجدة القدر المتيقّن اغتفار زيادة سجدتين في ركعة و أما إذا زاد أربع فمشكل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5838694_417432637"/>
      <w:bookmarkStart w:id="339" w:name="_Toc132"/>
      <w:bookmarkEnd w:id="338"/>
      <w:r>
        <w:rPr>
          <w:rtl w:val="true"/>
        </w:rPr>
        <w:t xml:space="preserve">مسألة </w:t>
      </w:r>
      <w:r>
        <w:rPr/>
        <w:t>7</w:t>
      </w:r>
      <w:r>
        <w:rPr>
          <w:rtl w:val="true"/>
        </w:rPr>
        <w:t xml:space="preserve">: </w:t>
      </w:r>
      <w:r>
        <w:rPr>
          <w:rtl w:val="true"/>
        </w:rPr>
        <w:t>إذا كان الإمام يصلّي</w:t>
      </w:r>
      <w:r>
        <w:rPr>
          <w:rtl w:val="true"/>
        </w:rPr>
        <w:t xml:space="preserve">- </w:t>
      </w:r>
      <w:r>
        <w:rPr>
          <w:rtl w:val="true"/>
        </w:rPr>
        <w:t>أداء أو قضاء يقينيا و المأموم منحصر</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أو قضاء يقينيا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المأموم منحصر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يصلّي احتياطيا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شرطه و هو كون الإمام في اليومية، فيصح الاقتداء في كل ذلك نصّا، و إجماعا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الإجماع، و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الانصراف إلى الواحدة فقط، فتكون الزيادة عليها من الزيادة العمدية الموجبة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هذا الانصراف لم يبلغ مرتبة الظهور العرفي، مع أنه يشكل أصل صحة الدعوى و الأخذ بالقدر المتيقن، لأنّ مثل هذه الزيادة التي يؤتى بها لأجل المتابعة يمكن أن لا تكون من الزيادة المبطلة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فالمرجع أصالتي عدم الصحة و عدم المانعية خصوصا في هذه الجماعة التي بنى الشارع على المسامحة مهما أمكن سيّما مع عدم تعرّض النصوص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الإشكال فيه كما ظهر دفعه أيضا و كذا إن زاد مرتين في 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لقيد الانحصار، لأنّ في صورة عدم الانحصار أيضا لا يصح رجوع الإمام إلى من يصلّي احتياطا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رجوع الإمام عند الشك إلى الذي يصلّي احتياطا لعدم </w:t>
      </w:r>
    </w:p>
    <w:p>
      <w:pPr>
        <w:pStyle w:val="BookText"/>
        <w:rPr/>
      </w:pPr>
      <w:r>
        <w:rPr>
          <w:rFonts w:ascii="Amiri" w:hAnsi="Amiri" w:eastAsia="Amiri" w:cs="Amiri"/>
          <w:color w:val="111111"/>
          <w:sz w:val="28"/>
          <w:sz w:val="28"/>
          <w:szCs w:val="28"/>
          <w:rtl w:val="true"/>
          <w:lang w:bidi="ar-SA"/>
        </w:rPr>
        <w:t>الجماعة من اغتفار زيادة الركن و رجوع الشاك منهما إلى الآخر و نحوه لعدم إحراز كونها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الإمام أو المأموم أو كلاهما يصلّي باستصحاب الطهارة لا بأس بجريان حكم الجماعة، لأنّه و إن كان لم يحرز كونها صلاة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الاستصحاب مخالفا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حكم شرعيّ 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الاحتياط، فإنّه إرشاديّ و ليس حكما ظاهريا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شك أحدهما في الإتيان بركن بعد</w:t>
      </w:r>
    </w:p>
    <w:p>
      <w:pPr>
        <w:pStyle w:val="BookText"/>
        <w:rPr/>
      </w:pPr>
      <w:r>
        <w:rPr>
          <w:rFonts w:ascii="Amiri" w:hAnsi="Amiri" w:eastAsia="Amiri" w:cs="Amiri"/>
          <w:color w:val="111111"/>
          <w:sz w:val="28"/>
          <w:sz w:val="28"/>
          <w:szCs w:val="28"/>
          <w:rtl w:val="true"/>
          <w:lang w:bidi="ar-SA"/>
        </w:rPr>
        <w:t>إحراز كون صلاته فريضة، فلا يتحقق موضوع الائتمام فلا يصح الرجوع حينئذ و أما رجوع المأموم المصلّي احتياط إلى الإمام في الشك في الركعات، فلا محذور فيه، لأنّ صلاة الإمام فريضة فإن كانت صلاة المأموم فريضة في الواقع فيتحقق موضوعه لا محالة، و إن كانت غير فريضة يكون رجوعه لغوا و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يحصل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زيادة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تكون للمتابعة في الجماعة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كانت صلاة المأموم احتياطية ندبية، و أما إن كانت وجوبية فيصح الاقتداء بناء على جريان استصحاب بقاء الأمر الأول و ثبوت الوجوب الشرعي لا الوجوب الطريقي المحض إلى حكم العقل، و كذا يصح بناء على أنّ المراد بالفريضة أعمّ من الواجب بأصل الشرع أو بحكم العقل، فما تكون فريضة و مشروعة في أصلها الجماعة تصح الجماعة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ينافي إطلاق قوله بالصحة في مورد الاحتياط الاستحبابي في المسألة الأولى من أول فصل الجماعة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جواز الائتمام كل صلاة حكم بصحة الائتمام فيها سواء كان منشأ الحكم العلم بنفس الواقع أم أمارة كاشفة عنه، أو أصل موضوعي أو حكمي معتبر شرعا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الحكم الشرعي الظاهري أعمّ من التأسيسي و التقريري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فالائتمام في هذه الصورة أيضا يصح، لأنّه و إن لم يكن حكما شرعيا تأسيسيا، لكنه حكم شرعيّ تقريريّ و إمضائيّ بأدلّة حسن الاحتياط مطلقا</w:t>
      </w:r>
      <w:r>
        <w:rPr>
          <w:rFonts w:eastAsia="Amiri" w:cs="Amiri" w:ascii="Amiri" w:hAnsi="Amiri"/>
          <w:color w:val="111111"/>
          <w:sz w:val="28"/>
          <w:szCs w:val="28"/>
          <w:rtl w:val="true"/>
          <w:lang w:bidi="ar-SA"/>
        </w:rPr>
        <w:t xml:space="preserve">. </w:t>
      </w:r>
      <w:bookmarkStart w:id="340" w:name="pg12206_123771"/>
    </w:p>
    <w:p>
      <w:pPr>
        <w:pStyle w:val="BookText"/>
        <w:rPr/>
      </w:pPr>
      <w:bookmarkEnd w:id="340"/>
      <w:r>
        <w:rPr>
          <w:rFonts w:ascii="Amiri" w:hAnsi="Amiri" w:eastAsia="Amiri" w:cs="Amiri"/>
          <w:color w:val="111111"/>
          <w:sz w:val="28"/>
          <w:sz w:val="28"/>
          <w:szCs w:val="28"/>
          <w:rtl w:val="true"/>
          <w:lang w:bidi="ar-SA"/>
        </w:rPr>
        <w:t xml:space="preserve">تجاوز المحل، فإنّه حينئذ و إن لم يحرز بحسب الواقع كونها صلاة لكن مفاد قاعدة التجاوز أيضا حكم شرعيّ فهي في ظاهر الشرع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5838696_417432637"/>
      <w:bookmarkStart w:id="342" w:name="_Toc133"/>
      <w:bookmarkEnd w:id="341"/>
      <w:r>
        <w:rPr>
          <w:rtl w:val="true"/>
        </w:rPr>
        <w:t xml:space="preserve">مسألة </w:t>
      </w:r>
      <w:r>
        <w:rPr/>
        <w:t>8</w:t>
      </w:r>
      <w:r>
        <w:rPr>
          <w:rtl w:val="true"/>
        </w:rPr>
        <w:t xml:space="preserve">: </w:t>
      </w:r>
      <w:r>
        <w:rPr>
          <w:rtl w:val="true"/>
        </w:rPr>
        <w:t>إذا فرغ الإمام من الصلاة و المأموم في التشهّد أو في السلام الأول لا يلزم عليه نيّة الانفراد</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الإمام من الصلاة و المأموم في التشهّد أو في السلام الأول لا يلزم عليه نيّة الانفراد بل هو باق على الاقتداء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5838698_417432637"/>
      <w:bookmarkStart w:id="344" w:name="_Toc134"/>
      <w:bookmarkEnd w:id="343"/>
      <w:r>
        <w:rPr>
          <w:rtl w:val="true"/>
        </w:rPr>
        <w:t xml:space="preserve">مسألة </w:t>
      </w:r>
      <w:r>
        <w:rPr/>
        <w:t>9</w:t>
      </w:r>
      <w:r>
        <w:rPr>
          <w:rtl w:val="true"/>
        </w:rPr>
        <w:t xml:space="preserve">: </w:t>
      </w:r>
      <w:r>
        <w:rPr>
          <w:rtl w:val="true"/>
        </w:rPr>
        <w:t>يجوز للمأموم المسبوق بركعة أن يقوم بعد السجدة الثانية من رابعة الإمام التي هي ثالثته</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للمأموم المسبوق بركعة أن يقوم بعد السجدة الثانية من رابعة الإمام التي هي ثالثته و ينفرد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يستحب له أن يتابعه في التشهّد متجافيا إلى أن يسلّم ثمَّ يقوم إلى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فيشملها أدلّة مشروعية الجماعة في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اتصاف الصلاة بالجماعة و بقاء الائتمام، فيكون المقام مثل ما إذا تأخّر المأموم عن الإمام في أثناء الصلاة عمدا ثمَّ لحق به، و متابعة المأموم مع الإمام في الصلاة علة في الجملة عرفا، لاتصاف صلاته بالجماعة، لا أن تكون من العلة الحقيقة الدقية بالنسبة إلى كل جزء، لعدم ابتناء الشرعيات عليها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حرمة قصد الانفراد في تمام الحالات مطلقا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فصل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المسبوق بركعتين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سلّم الإمام قام فصلّى ركعتين</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أدرك ركعة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سلّم الإمام قام فقرأ</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المنساق منهما عرفا أنّهما في مقام بيان آداب الجماعة لا إيجاب حكم فيها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التجافي، فلإطلاق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أجلسه الإمام في موضع يجب أن يقوم فيه يتجافى أو أقعى إقعاء و لم يجلس متمكنا</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و تقدم </w:t>
      </w:r>
      <w:bookmarkStart w:id="345" w:name="pg12206_123772"/>
    </w:p>
    <w:p>
      <w:pPr>
        <w:pStyle w:val="Heading5"/>
        <w:numPr>
          <w:ilvl w:val="4"/>
          <w:numId w:val="1"/>
        </w:numPr>
        <w:rPr/>
      </w:pPr>
      <w:bookmarkStart w:id="346" w:name="__RefHeading___Toc5838700_417432637"/>
      <w:bookmarkStart w:id="347" w:name="_Toc135"/>
      <w:bookmarkEnd w:id="345"/>
      <w:bookmarkEnd w:id="346"/>
      <w:r>
        <w:rPr>
          <w:rtl w:val="true"/>
        </w:rPr>
        <w:t xml:space="preserve">مسألة </w:t>
      </w:r>
      <w:r>
        <w:rPr/>
        <w:t>10</w:t>
      </w:r>
      <w:r>
        <w:rPr>
          <w:rtl w:val="true"/>
        </w:rPr>
        <w:t xml:space="preserve">: </w:t>
      </w:r>
      <w:r>
        <w:rPr>
          <w:rtl w:val="true"/>
        </w:rPr>
        <w:t>لا يجب على المأموم الإصغاء إلى قراءة الإمام في الركعتين الأوليين من الجهرية إذا سمع صوته</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المأموم الإصغاء إلى قراءة الإمام في الركعتين الأوليين من الجهرية إذا سمع صوته، لكنّه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5838702_417432637"/>
      <w:bookmarkStart w:id="349" w:name="_Toc136"/>
      <w:bookmarkEnd w:id="348"/>
      <w:r>
        <w:rPr>
          <w:rtl w:val="true"/>
        </w:rPr>
        <w:t xml:space="preserve">مسألة </w:t>
      </w:r>
      <w:r>
        <w:rPr/>
        <w:t>11</w:t>
      </w:r>
      <w:r>
        <w:rPr>
          <w:rtl w:val="true"/>
        </w:rPr>
        <w:t xml:space="preserve">: </w:t>
      </w:r>
      <w:r>
        <w:rPr>
          <w:rtl w:val="true"/>
        </w:rPr>
        <w:t>إذا عرف الإمام بالعدالة ثمَّ شكّ في حدوث فسقه جاز له الاقتداء به</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 الإمام بالعدالة ثمَّ شكّ في حدوث فسقه جاز له الاقتداء به عملا بالاستصحاب، و كذا لو رأى منه شيئا و شكّ في أنّه موجب للفسق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5838704_417432637"/>
      <w:bookmarkStart w:id="351" w:name="_Toc137"/>
      <w:bookmarkEnd w:id="350"/>
      <w:r>
        <w:rPr>
          <w:rtl w:val="true"/>
        </w:rPr>
        <w:t xml:space="preserve">مسألة </w:t>
      </w:r>
      <w:r>
        <w:rPr/>
        <w:t>12</w:t>
      </w:r>
      <w:r>
        <w:rPr>
          <w:rtl w:val="true"/>
        </w:rPr>
        <w:t xml:space="preserve">: </w:t>
      </w:r>
      <w:r>
        <w:rPr>
          <w:rtl w:val="true"/>
        </w:rPr>
        <w:t>يجوز للمأموم مع ضيق الصف أن يتقدّم إلى الصف السابق أو يتأخّر إلى اللاحق</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للمأموم مع ضيق الصف أن يتقدّم إلى الصف السابق أو يتأخّر إلى اللاحق إذا رأى خللا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وجه لا ينحرف عن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فيمشي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عدم وجوب الإصغاء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إلى الاحتياط فيه، فراجع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بنحو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الشبهة المفهومية، فلا وجه للاستصحاب، لأنّه من للاستصحاب في المفهوم المردد، و أما الاستصحاب في الحكم الكلّي، فهو من وظيفة المجتهد و لا حظّ للعاميّ منه كما ثبت ذلك كله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المانعية، و 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مكروهات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المشي في الصلاة، و 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 أن تتأخّر وراءك إذا وجدت ضيقا في الصف فتأخّر إلى الصف الذي خلفك، و إذا كنت في صف و أردت أن تتقدّم قدامك فلا بأس أن تمشي إليه</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 بل مقتضى ما ورد في بعض الأخبار من الأمر بتسوية الصفوف و تتميمها </w:t>
      </w:r>
      <w:r>
        <w:rPr>
          <w:rStyle w:val="FootnoteAnchor"/>
          <w:rtl w:val="true"/>
        </w:rPr>
        <w:footnoteReference w:id="336"/>
      </w:r>
      <w:r>
        <w:rPr>
          <w:rFonts w:ascii="Amiri" w:hAnsi="Amiri" w:eastAsia="Amiri" w:cs="Amiri"/>
          <w:color w:val="111111"/>
          <w:sz w:val="28"/>
          <w:sz w:val="28"/>
          <w:szCs w:val="28"/>
          <w:rtl w:val="true"/>
          <w:lang w:bidi="ar-SA"/>
        </w:rPr>
        <w:t>استحباب ذلك مطلقا و لو كان في أثناء الصلاة، و الأحوط جرّ الرجلين لا المشي الحقيقي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مانعية الانحراف و لا يصلح مثل موثق سماعة الوارد في مقام التحفظ على الآداب لتقييده</w:t>
      </w:r>
      <w:r>
        <w:rPr>
          <w:rFonts w:eastAsia="Amiri" w:cs="Amiri" w:ascii="Amiri" w:hAnsi="Amiri"/>
          <w:color w:val="111111"/>
          <w:sz w:val="28"/>
          <w:szCs w:val="28"/>
          <w:rtl w:val="true"/>
          <w:lang w:bidi="ar-SA"/>
        </w:rPr>
        <w:t xml:space="preserve">. </w:t>
      </w:r>
      <w:bookmarkStart w:id="352" w:name="pg12206_123773"/>
    </w:p>
    <w:p>
      <w:pPr>
        <w:pStyle w:val="Heading5"/>
        <w:numPr>
          <w:ilvl w:val="4"/>
          <w:numId w:val="1"/>
        </w:numPr>
        <w:rPr/>
      </w:pPr>
      <w:bookmarkStart w:id="353" w:name="__RefHeading___Toc5838706_417432637"/>
      <w:bookmarkStart w:id="354" w:name="_Toc138"/>
      <w:bookmarkEnd w:id="352"/>
      <w:bookmarkEnd w:id="353"/>
      <w:r>
        <w:rPr>
          <w:rtl w:val="true"/>
        </w:rPr>
        <w:t xml:space="preserve">مسألة </w:t>
      </w:r>
      <w:r>
        <w:rPr/>
        <w:t>13</w:t>
      </w:r>
      <w:r>
        <w:rPr>
          <w:rtl w:val="true"/>
        </w:rPr>
        <w:t xml:space="preserve">: </w:t>
      </w:r>
      <w:r>
        <w:rPr>
          <w:rtl w:val="true"/>
        </w:rPr>
        <w:t>يستحب انتظار الجماعة إماما و مأموما و هو أفضل من الصّلاة في أول الوقت منفردا</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انتظار الجماعة إماما و مأموما و هو أفضل من الصّلاة في أول الوقت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يستحب اختيار الجماعة مع التخفيف على الصلاة فرادى مع الإطالة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5838708_417432637"/>
      <w:bookmarkStart w:id="356" w:name="_Toc139"/>
      <w:bookmarkEnd w:id="355"/>
      <w:r>
        <w:rPr>
          <w:rtl w:val="true"/>
        </w:rPr>
        <w:t xml:space="preserve">مسألة </w:t>
      </w:r>
      <w:r>
        <w:rPr/>
        <w:t>14</w:t>
      </w:r>
      <w:r>
        <w:rPr>
          <w:rtl w:val="true"/>
        </w:rPr>
        <w:t xml:space="preserve">: </w:t>
      </w:r>
      <w:r>
        <w:rPr>
          <w:rtl w:val="true"/>
        </w:rPr>
        <w:t>يستحب الجماعة في السفينة الواحدة و في السفن المتعدّدة للرّجال و النّساء</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الجماعة في السفينة الواحدة و في السفن المتعدّدة للرّجال و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تكره الجماعة في بطون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فضل الجماعة الراجح على فضيلة أول الوقت قطعا، و عن جميل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أفضل أ يصلّي الرجل لنفسه في أول الوقت، أو يؤخّر قليلا و يصلّي بأهل مسجده إذا كان هو إمامهم؟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 و يصلّي بأهل مسجده إذا كان هو الإمام</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و نحوه غيره، و هو و إن ورد في الإمام و يمكن أن يكون ذكره من باب المثال مع أنّه يعلم منه حكم المأموم بالملازمة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لأفضلية الجماعة من الإطالة قطعا، و في خبر جميل بن صالح </w:t>
      </w:r>
      <w:r>
        <w:rPr>
          <w:rStyle w:val="FootnoteAnchor"/>
          <w:rtl w:val="true"/>
        </w:rPr>
        <w:footnoteReference w:id="33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مسجدا على باب داري، فأيّهما أفضل أصلّي في منزلي فأطيل الصلاة أو أصلّي بهم و أخفف؟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و أحسن الصلاة و لا تثقل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عدم الفرق بين الإمام و المأموم من هذه الجهة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الصلاة مع الخضوع و الخشوع و الصلاة مع الجماعة بدونهما، فالظاهر كون الجماعة أفضل أيضا، لكثرة الإطلاقات الواردة في فضلها مما لا يحصى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أدلّتها، و خصوص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جماعة في السفينة</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و نحوه نصوص كثيرة، و لكن لا بد من مراعاة </w:t>
      </w:r>
      <w:bookmarkStart w:id="357" w:name="pg12206_123774"/>
    </w:p>
    <w:p>
      <w:pPr>
        <w:pStyle w:val="BookText"/>
        <w:rPr/>
      </w:pPr>
      <w:bookmarkEnd w:id="357"/>
      <w:r>
        <w:rPr>
          <w:rFonts w:ascii="Amiri" w:hAnsi="Amiri" w:eastAsia="Amiri" w:cs="Amiri"/>
          <w:color w:val="111111"/>
          <w:sz w:val="28"/>
          <w:sz w:val="28"/>
          <w:szCs w:val="28"/>
          <w:rtl w:val="true"/>
          <w:lang w:bidi="ar-SA"/>
        </w:rPr>
        <w:t xml:space="preserve">الأودية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5838710_417432637"/>
      <w:bookmarkStart w:id="359" w:name="_Toc140"/>
      <w:bookmarkEnd w:id="358"/>
      <w:r>
        <w:rPr>
          <w:rtl w:val="true"/>
        </w:rPr>
        <w:t xml:space="preserve">مسألة </w:t>
      </w:r>
      <w:r>
        <w:rPr/>
        <w:t>15</w:t>
      </w:r>
      <w:r>
        <w:rPr>
          <w:rtl w:val="true"/>
        </w:rPr>
        <w:t xml:space="preserve">: </w:t>
      </w:r>
      <w:r>
        <w:rPr>
          <w:rtl w:val="true"/>
        </w:rPr>
        <w:t>يستحب اختيار الإمامة على الاقتداء</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اختيار الإمامة على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بقيامه و قراءته و ركوعه و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أجر من صلّى مقتديا به و لا ينقص من أجرهم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5838712_417432637"/>
      <w:bookmarkStart w:id="361" w:name="_Toc141"/>
      <w:bookmarkEnd w:id="360"/>
      <w:r>
        <w:rPr>
          <w:rtl w:val="true"/>
        </w:rPr>
        <w:t xml:space="preserve">مسألة </w:t>
      </w:r>
      <w:r>
        <w:rPr/>
        <w:t>16</w:t>
      </w:r>
      <w:r>
        <w:rPr>
          <w:rtl w:val="true"/>
        </w:rPr>
        <w:t xml:space="preserve">: </w:t>
      </w:r>
      <w:r>
        <w:rPr>
          <w:rtl w:val="true"/>
        </w:rPr>
        <w:t>لا بأس بالاقتداء بالعبد إذا كان عارفا بالصّلاة و أحكامها</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بالاقتداء بالعبد إذا كان عارفا بالصّلاة و أحكامها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شرائط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تقدمت سفينة المأموم على سفينة الإمام في أثناء الصلاة ثمَّ تأخّرت، فالظاهر صحة الجماعة مع عدم التأخّر الفاحش بحيث تبطل هيئة الجماعة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بطن واد جماعة</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المحمول على الكراهة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قوما بإذنهم و هم به راضون فاقتصد بهم في حضوره، و أحسن صلاته بقيامه و قراءته و ركوعه و سجوده و قعوده فله مثل أجر القوم، و لا ينقص عن أجورهم شي‌ء</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 خلف من تثق بدينه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الأخبار الخاصة كصحيح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العبد يؤم القوم إذا رضوا به و كان أكثرهم قرآنا؟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خلف العبد؟ فقال لا بأس به إذا كان فقيها و لم يكن هناك أفقه منه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362" w:name="pg12206_123775"/>
    </w:p>
    <w:p>
      <w:pPr>
        <w:pStyle w:val="Heading5"/>
        <w:numPr>
          <w:ilvl w:val="4"/>
          <w:numId w:val="1"/>
        </w:numPr>
        <w:rPr/>
      </w:pPr>
      <w:bookmarkStart w:id="363" w:name="__RefHeading___Toc5838714_417432637"/>
      <w:bookmarkStart w:id="364" w:name="_Toc142"/>
      <w:bookmarkEnd w:id="362"/>
      <w:bookmarkEnd w:id="363"/>
      <w:r>
        <w:rPr>
          <w:rtl w:val="true"/>
        </w:rPr>
        <w:t xml:space="preserve">مسألة </w:t>
      </w:r>
      <w:r>
        <w:rPr/>
        <w:t>17</w:t>
      </w:r>
      <w:r>
        <w:rPr>
          <w:rtl w:val="true"/>
        </w:rPr>
        <w:t xml:space="preserve">: </w:t>
      </w:r>
      <w:r>
        <w:rPr>
          <w:rtl w:val="true"/>
        </w:rPr>
        <w:t>الأحوط ترك القراءة في الأوليين من الإخفاتية</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 القراءة في الأوليين من الإخفاتية و إن كان الأقوى الجواز مع الكراهة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5838716_417432637"/>
      <w:bookmarkStart w:id="366" w:name="_Toc143"/>
      <w:bookmarkEnd w:id="365"/>
      <w:r>
        <w:rPr>
          <w:rtl w:val="true"/>
        </w:rPr>
        <w:t xml:space="preserve">مسألة </w:t>
      </w:r>
      <w:r>
        <w:rPr/>
        <w:t>18</w:t>
      </w:r>
      <w:r>
        <w:rPr>
          <w:rtl w:val="true"/>
        </w:rPr>
        <w:t xml:space="preserve">: </w:t>
      </w:r>
      <w:r>
        <w:rPr>
          <w:rtl w:val="true"/>
        </w:rPr>
        <w:t>يكره تمكين الصّبيان من الصّف الأول</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تمكين الصّبيان من الصّف الأول على ما ذكره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مميّزين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5838718_417432637"/>
      <w:bookmarkStart w:id="368" w:name="_Toc144"/>
      <w:bookmarkEnd w:id="367"/>
      <w:r>
        <w:rPr>
          <w:rtl w:val="true"/>
        </w:rPr>
        <w:t xml:space="preserve">مسألة </w:t>
      </w:r>
      <w:r>
        <w:rPr/>
        <w:t>19</w:t>
      </w:r>
      <w:r>
        <w:rPr>
          <w:rtl w:val="true"/>
        </w:rPr>
        <w:t xml:space="preserve">: </w:t>
      </w:r>
      <w:r>
        <w:rPr>
          <w:rtl w:val="true"/>
        </w:rPr>
        <w:t>إذا صلّى</w:t>
      </w:r>
      <w:r>
        <w:rPr>
          <w:rtl w:val="true"/>
        </w:rPr>
        <w:t xml:space="preserve">- </w:t>
      </w:r>
      <w:r>
        <w:rPr>
          <w:rtl w:val="true"/>
        </w:rPr>
        <w:t>منفردا أو جماعة</w:t>
      </w:r>
      <w:r>
        <w:rPr>
          <w:rtl w:val="true"/>
        </w:rPr>
        <w:t xml:space="preserve">- </w:t>
      </w:r>
      <w:r>
        <w:rPr>
          <w:rtl w:val="true"/>
        </w:rPr>
        <w:t>و احتمل فيها خللا في الواقع</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 أو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فيها خللا في الواقع و إن كانت صحيحة في ظاهر الشرع يجوز بل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و ما عن قرب 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يؤم المملوك إذا كان قارئا</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المملوك يؤم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هو أفقههم و أعلمهم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ورد في بعض الأخبار المنع عن الاقتداء به كخبر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العبد إلّا أهله</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بينهما بحمل ما دل على المنع على ما إذا لم يكن عالما بأحكام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في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الكراهة كما فعله صاحب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للتكرار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إلحاق المجانين و العبيد، و عن آخر إلحاق كل من ليس فيه فضل، و عن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نصا بالخصوص في شي‌ء من ذلك و إن كان يفهم من الرياض وجوده بالنسبة إلى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الاستدلال عليه بما مرّ من أنّه ينبغي أن يكون في الصف الأول أهل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بأنّه مبني على كون ترك المندوب مكروها و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إطلاق قولهم يشمل المميزين أيضا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قوله تعالى وَ جاهِدُوا فِي اللّهِ حَقَّ جِهادِهِ </w:t>
      </w:r>
      <w:r>
        <w:rPr>
          <w:rStyle w:val="FootnoteAnchor"/>
          <w:rtl w:val="true"/>
        </w:rPr>
        <w:footnoteReference w:id="348"/>
      </w:r>
      <w:r>
        <w:rPr>
          <w:rFonts w:ascii="Amiri" w:hAnsi="Amiri" w:eastAsia="Amiri" w:cs="Amiri"/>
          <w:color w:val="111111"/>
          <w:sz w:val="28"/>
          <w:sz w:val="28"/>
          <w:szCs w:val="28"/>
          <w:rtl w:val="true"/>
          <w:lang w:bidi="ar-SA"/>
        </w:rPr>
        <w:t xml:space="preserve">، و للأخبار الدالة </w:t>
      </w:r>
    </w:p>
    <w:p>
      <w:pPr>
        <w:pStyle w:val="BookText"/>
        <w:rPr/>
      </w:pPr>
      <w:r>
        <w:rPr>
          <w:rFonts w:ascii="Amiri" w:hAnsi="Amiri" w:eastAsia="Amiri" w:cs="Amiri"/>
          <w:color w:val="111111"/>
          <w:sz w:val="28"/>
          <w:sz w:val="28"/>
          <w:szCs w:val="28"/>
          <w:rtl w:val="true"/>
          <w:lang w:bidi="ar-SA"/>
        </w:rPr>
        <w:t xml:space="preserve">يعيدها منفردا أو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لم يحتمل فيها خللا فإن صلّى منفردا ثمَّ وجد من يصلّي تلك الصّلاة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أن يعيدها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رجحان الاحتياط شرعا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التخيير الثابت بينهما في الابتداء، مضافا إلى النصوص الخاصة في إعادة الانفراد جماعة كما يأتي التعرّض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اللفظ في النصوص و إنّما هو من عبارة المحقق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البحث في هذه المسائل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الأقسام المتصوّرة و أصولها 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يصير من صلّي منفردا مأموما لصلاة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يصير إماما للجماعة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يصير الإمام إماما مرّة 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يصير من صلّى إماما مأموما 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يصير المأموم مأموما 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نفس الجماعة التي أقيمت أولا مرّة أخرى إماما و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هذه الصور بحسب الشبهة الحكمية الكلية، و لا ريب في أنّ مقتضى أصالة البراءة و الإباحة الجواز في الجميع وضعا و تكليفا، لحديث الرفع، و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بذلك تشريع و هو محرم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للتشريع مع ما تقدم من الإطلاقات الشاملة لجميع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الإعادة تكون غالبا بقصد الرجاء و لا تشريع معه كما لا يخفى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الأصل الموضوعيّ و هو أصالة عدم ترتب الأثر، و عدم سقوط القراءة، و عدم اغتفار زيادة الركن، و عدم صحة رجوع كل منهما إلى الآخر في الشك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محكومة بالإطلاقات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جملة منها في أول فصل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بأصالة بقاء الأثر الثابت الأولى قطعا، و مع الشك في السقوط يستصحب الثبوت، لأنّ المعادة عين المبتدأة عرفا و شرعا، فتجري فيها جميع ما كان لها من الأحكام و الآثار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جملة من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ما مرّ من الأقسام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الاجتماع بمفروض في الصلوات كلّها و لكنّه سنّة</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إطلاقه يشمل جميع أقسام المعادة كالمبتدأة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يصلّ في جماعة فلا صلاة له بين المسلمين</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ترغيب إلى الإعادة مع الجماعة مطلقا، بل و إعادة الجماعة جماعة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و تثبيتا لامتثال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المعادة عين المبتدأة من كل جهة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تقدير المتأمل في المطلقات الواردة في الأبواب المختلفة من الجماعة يطمئنّ بالجواز في جميع الصور المتقدمة، و كذا من راجع ما ورد في فضل الجماعة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يطمئنّ بأنّها مطلوبة للشارع بجميع أطوارها و شؤونها إلّا ما نصّ على عدم الجواز فيها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الفقهاء أنّ العبادات توقيفية فلا بد فيها من الجمود على مورد النص، و هذا الكلام لا بد و أن يفصل، فإن كان المراد عدم إمكان جعل العبادة في مقابل الشارع، فهو حق لا ريب فيه لأنّ كيفية خدمة المولى لا تعلم إلّا نوابه الخاصين به، و إن كان المراد الجمود على دخل كل محتمل الدخل و الاحتياط بالنسبة إليه، فهو مخالف لما استقرت عليه سيرتهم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فتوى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الإطلاق و العموم، و أصالة البراءة في كل محتمل الدخل جزءا أو شرطا، و على هذا فالإجماع الذي يكون معقده هذه القاعدة لا اعتبار بإطلاقه، مع أنّه لا إجماع على الجواز في جميع الأقسام السبعة المتقدمة، و لا على المنع مطلقا، بل لا شهرة على المنع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هذه المسألة معنونة بشقوقها في كتب المتقدمين، و إنّما حدث التشقيق من المتأخرين و متأخريهم، فاللازم تطبيق الحكم على العمومات و الإطلاقات و القواعد و الأصول العامة، فإن حصل من الأخبار الخاصة الواردة ما يخالفها نأخذ به و إلا فالاعتماد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الخاصة الواردة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هشام ابن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الصلاة وحدة ثمَّ يجد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معهم و يجعلها الفريضة إن شاء</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 يشمل الإمامة و المأمومية 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يجعلها الفريضة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صحة إتيانها بداعي الأمر الأول، و ذلك لأنّ للأمر الأول مراتب بحسب مراتب نقصان المأتيّ به، بل بحسب مراتب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w:t>
      </w:r>
      <w:r>
        <w:rPr>
          <w:rStyle w:val="FootnoteAnchor"/>
          <w:rtl w:val="true"/>
        </w:rPr>
        <w:footnoteReference w:id="3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يدخل معهم في صلاتهم و هو ينويها صلاة، بل ينبغي له أن ينويها و إن كان قد صلّي، فإنّ له صلاة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من صلّى منفردا أو جماعة إماما أو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الإمامية و المأمومية ممّا لا ينكر كظهوره في استحباب أصل هذا العمل مطلقا سواء احتمل خللا في عمله الأول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الفريضة ثمَّ يجد قوما يصلّون جماعة، أ يجوز له أن يعيد الصلاة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أفضل،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إطلاقه يشمل الإعادة إماما أو مأموما 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الاستحباب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ثمَّ أدخل المسجد، فتقام الصلاة و قد 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معهم، يختار اللّه أحبّهما إليه</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و ظهوره في الاستحباب لا شبهة في، بل من ذيله يمكن استحباب الإعادة في كل مورد كانت المعادة ذات فضيلة لم يكن في المبتدأة كما إذا صلّي في بيته ثمَّ ورد المسجد فإعادتها فيه منفردا لدرك فضل المسجد إلى غير ذلك من جهات الفضل و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الصلاة وحده ثمَّ يجد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معهم و يجعلها الفريضة</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ظهوره في الإعادة جماعة مطلقا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أحضر المساجد مع جيرتي و غيرهم فيأمرونني بالصلاة بهم و قد صلّيت قبل أن أتاهم، و ربما صلّى خلفي من يقتدي بصلاتي و المستضعف و الجاهل فأكره أن أتقدّم و قد صليت لحال من يصلّي بصلاتي ممّن سميت ذلك فمرني في ذلك بأمرك أنتهي إليه و أعمل به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 أنت في المسجد و أقيمت الصلاة فإن شئت فاخرج، فإن شئت فصلّ معهم و اجعلها تسبيحا</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بالتسبيح الصلاة المندوبة، و 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رجلا يصلّي وحده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يتصدّق على هذا فيصلّي معه</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 يشمل من صلّى أيضا، بل صرّح بذلك في خبر آخر، فقد روي أنّ معاذا يصلّي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و يصلّي بقومه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احتمال كون بعض هذه الأخبار في مورد التقية أو ظهور بعضها فيها لا </w:t>
      </w:r>
      <w:bookmarkStart w:id="369" w:name="pg12206_123780"/>
    </w:p>
    <w:p>
      <w:pPr>
        <w:pStyle w:val="BookText"/>
        <w:rPr/>
      </w:pPr>
      <w:bookmarkEnd w:id="369"/>
      <w:r>
        <w:rPr>
          <w:rFonts w:ascii="Amiri" w:hAnsi="Amiri" w:eastAsia="Amiri" w:cs="Amiri"/>
          <w:color w:val="111111"/>
          <w:sz w:val="28"/>
          <w:sz w:val="28"/>
          <w:szCs w:val="28"/>
          <w:rtl w:val="true"/>
          <w:lang w:bidi="ar-SA"/>
        </w:rPr>
        <w:t xml:space="preserve">إماما كان أو مأموما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يبعد جواز إعادتها جماعة إذا وجد من يصلّي غير تلك الصلاة، كما إذا صلّى الظهر فوجد من يصلّي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لكن القدر المتيقّن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صلّى جماعة إماما أو مأموما، فيشكل استحباب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اثنان منفردا ثمَّ أراد الجماعة فاقتدى أحدهما بالآخر من غير أن يكون هناك من لم يصلّ</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5838720_417432637"/>
      <w:bookmarkStart w:id="371" w:name="_Toc145"/>
      <w:bookmarkEnd w:id="370"/>
      <w:r>
        <w:rPr>
          <w:rtl w:val="true"/>
        </w:rPr>
        <w:t xml:space="preserve">مسألة </w:t>
      </w:r>
      <w:r>
        <w:rPr/>
        <w:t>20</w:t>
      </w:r>
      <w:r>
        <w:rPr>
          <w:rtl w:val="true"/>
        </w:rPr>
        <w:t xml:space="preserve">: </w:t>
      </w:r>
      <w:r>
        <w:rPr>
          <w:rtl w:val="true"/>
        </w:rPr>
        <w:t>إذا ظهر بعد إعادة الصّلاة جماعة أنّ الصّلاة الأولى كانت باطلة يجتزئ بالمعادة</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بعد إعادة الصّلاة جماعة أنّ الصّلاة الأولى كانت باطلة يجتزئ بالمعادة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يوجب تقييد إطلاق الحكم بها إلّا إذا كانت قرينة خارجية معلومة على التقييد، و ذلك لما ثبت في محله من أنّ المورد لا يخصّص الوارد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الأخبار، بل التصريح به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و عدم وجود لفظ تلك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إطلاقات أدلة الجماعة، فتستحب الإعادة في 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إطلاق النصوص لا وجه للاقتصار على القدر المتيقن لأنّه مختص بما إذا كان الدليل منحصرا بالدليل اللبّي و شكّ في مدلوله بخلاف المقام الذي تمَّ الإطلاق في الأدلّة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لثبوت الإطلاق الشامل لهذه الصورة أيضا خصوصا في مثل صلاة الجماعة التي ورد في فضلها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إمكان استفادة خصوصية من بعض أخبار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الغالب لا التقييد الحقيقيّ، فيشمل إطلاق الأخبار جميع الصور السبعة المتقدمة بلا دليل على الخلاف إلّا بعض شبهات ظهر دفعها فيما تقدّم من جهات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الإشكال أيضا إلّا شبهة انصراف الأخبار عن هذه الصورة و هي شبهة ساقطة بعد التأمل فيما ذكرناه من الجهات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المعادة عين المبتدأة في تمام الجهات مطلقا إلّا في أنّه لو صحّت المبتدأة تكون المعادة مندوبة قهرا، فلا بدّ و أن تجزئ عنها لو كانت باطلة</w:t>
      </w:r>
      <w:r>
        <w:rPr>
          <w:rFonts w:eastAsia="Amiri" w:cs="Amiri" w:ascii="Amiri" w:hAnsi="Amiri"/>
          <w:color w:val="111111"/>
          <w:sz w:val="28"/>
          <w:szCs w:val="28"/>
          <w:rtl w:val="true"/>
          <w:lang w:bidi="ar-SA"/>
        </w:rPr>
        <w:t xml:space="preserve">. </w:t>
      </w:r>
      <w:bookmarkStart w:id="372" w:name="pg12206_123781"/>
    </w:p>
    <w:p>
      <w:pPr>
        <w:pStyle w:val="Heading5"/>
        <w:numPr>
          <w:ilvl w:val="4"/>
          <w:numId w:val="1"/>
        </w:numPr>
        <w:rPr/>
      </w:pPr>
      <w:bookmarkStart w:id="373" w:name="__RefHeading___Toc5838722_417432637"/>
      <w:bookmarkStart w:id="374" w:name="_Toc146"/>
      <w:bookmarkEnd w:id="372"/>
      <w:bookmarkEnd w:id="373"/>
      <w:r>
        <w:rPr>
          <w:rtl w:val="true"/>
        </w:rPr>
        <w:t xml:space="preserve">مسألة </w:t>
      </w:r>
      <w:r>
        <w:rPr/>
        <w:t>21</w:t>
      </w:r>
      <w:r>
        <w:rPr>
          <w:rtl w:val="true"/>
        </w:rPr>
        <w:t xml:space="preserve">: </w:t>
      </w:r>
      <w:r>
        <w:rPr>
          <w:rtl w:val="true"/>
        </w:rPr>
        <w:t>في المعادة إذا أراد نيّة الوجه ينوي الندب</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المعادة إذا أراد نيّة الوجه ينوي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الوجوب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الندب من حيث الجماعة، فلا ريب فيه، لظواهر ما تقدّم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الندب من حيث ذات الصلاة، فهو مخدوش لأنّها كانت متّصفة بالوجوب و المفروض أنّ المعادة عين المبتدأة بجميع الخصوصيات و الجهات و منها قصد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من ذلك أن تصير واجبة بالفعل، لأنّ قصد الوجوب يكون حينئذ كسائر الشرائط المعتبرة فيها، فكما أنّه يعتبر فيها الطهارة و نحوها من سائر الشرائط يعتبر قصد الوجوب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له ترك أصل الإتيان ثانيا، و لكن لو أتى لا بدّ و أن يكون مع الشرائط التي منها قصد الوجوب لو أراد قصده، فيكون الوجوب حكائيا لا نفسيا فعليا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تكرار المعادة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أو مأموما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صحيح شرعيّ، لأنّ ذلك خير محض، فيشمله إطلاق قوله تعالى فَاسْتَبِقُوا الْخَيْراتِ </w:t>
      </w:r>
      <w:r>
        <w:rPr>
          <w:rStyle w:val="FootnoteAnchor"/>
          <w:rtl w:val="true"/>
        </w:rPr>
        <w:footnoteReference w:id="360"/>
      </w:r>
      <w:r>
        <w:rPr>
          <w:rFonts w:ascii="Amiri" w:hAnsi="Amiri" w:eastAsia="Amiri" w:cs="Amiri"/>
          <w:color w:val="111111"/>
          <w:sz w:val="28"/>
          <w:sz w:val="28"/>
          <w:szCs w:val="28"/>
          <w:rtl w:val="true"/>
          <w:lang w:bidi="ar-SA"/>
        </w:rPr>
        <w:t xml:space="preserve">مع أنّ الامتثال بعد الامتثال رجاء بداعي أن يختار اللّه أحبّهما إليه من أجلّ مقامات العبودية و الانقياد، كما يصح ذلك لقضاء حاجة المؤمن أيضا، فإنّ ما ورد في فضله </w:t>
      </w:r>
      <w:r>
        <w:rPr>
          <w:rStyle w:val="FootnoteAnchor"/>
          <w:rtl w:val="true"/>
        </w:rPr>
        <w:footnoteReference w:id="361"/>
      </w:r>
      <w:r>
        <w:rPr>
          <w:rFonts w:ascii="IRNazanin" w:hAnsi="IRNazanin" w:eastAsia="IRNazanin"/>
          <w:color w:val="111111"/>
          <w:sz w:val="28"/>
          <w:sz w:val="28"/>
          <w:szCs w:val="28"/>
          <w:rtl w:val="true"/>
          <w:lang w:bidi="fa-IR"/>
        </w:rPr>
        <w:t>ممّا تبهر منه العقول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إعادة الفريضة مطلقا لدرك شرف و فضيلة لم تكن في المبتدأة من فضل مكان، أو حالة انقطاع إليه تعالى، لما مرّ في بعض الأخبار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 اللّه أحبّهما إليه</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مع أنّ صحة الامتثال بعد الامتثال موافق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امتثال الأول علة تامة منحصرة لسقوط الأمر خطابا و ملاكا و قبولا بجميع مراتب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للعبد القاصر حصول العلم بذلك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تقييد جميع ما قلناه بما إذا لم يوجب الوسواس و إلّا يشكل أصل الجواز</w:t>
      </w:r>
      <w:r>
        <w:rPr>
          <w:rFonts w:eastAsia="Amiri" w:cs="Amiri" w:ascii="Amiri" w:hAnsi="Amiri"/>
          <w:color w:val="111111"/>
          <w:sz w:val="28"/>
          <w:szCs w:val="28"/>
          <w:rtl w:val="true"/>
          <w:lang w:bidi="ar-SA"/>
        </w:rPr>
        <w:t xml:space="preserve">. </w:t>
      </w:r>
      <w:bookmarkStart w:id="375" w:name="pg12206_123782"/>
    </w:p>
    <w:p>
      <w:pPr>
        <w:pStyle w:val="Heading3"/>
        <w:numPr>
          <w:ilvl w:val="2"/>
          <w:numId w:val="1"/>
        </w:numPr>
        <w:rPr/>
      </w:pPr>
      <w:bookmarkStart w:id="376" w:name="__RefHeading___Toc5838724_417432637"/>
      <w:bookmarkStart w:id="377" w:name="_Toc147"/>
      <w:bookmarkEnd w:id="375"/>
      <w:bookmarkEnd w:id="376"/>
      <w:r>
        <w:rPr>
          <w:rtl w:val="true"/>
        </w:rPr>
        <w:t>فصل في الخلل الواقع في الصّلاة</w:t>
      </w:r>
      <w:bookmarkEnd w:id="377"/>
    </w:p>
    <w:p>
      <w:pPr>
        <w:pStyle w:val="Heading4"/>
        <w:numPr>
          <w:ilvl w:val="3"/>
          <w:numId w:val="1"/>
        </w:numPr>
        <w:rPr/>
      </w:pPr>
      <w:bookmarkStart w:id="378" w:name="__RefHeading___Toc5838726_417432637"/>
      <w:bookmarkStart w:id="379" w:name="_Toc148"/>
      <w:bookmarkEnd w:id="378"/>
      <w:r>
        <w:rPr>
          <w:rtl w:val="true"/>
        </w:rPr>
        <w:t>اشارة</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الخلل الواقع في الصّلاة</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5838728_417432637"/>
      <w:bookmarkStart w:id="381" w:name="_Toc149"/>
      <w:bookmarkEnd w:id="380"/>
      <w:r>
        <w:rPr>
          <w:rtl w:val="true"/>
        </w:rPr>
        <w:t>فصل في تعريف الخلل و بعض ما يتعلق بها</w:t>
      </w:r>
      <w:bookmarkEnd w:id="381"/>
    </w:p>
    <w:p>
      <w:pPr>
        <w:pStyle w:val="Heading5"/>
        <w:numPr>
          <w:ilvl w:val="4"/>
          <w:numId w:val="1"/>
        </w:numPr>
        <w:rPr/>
      </w:pPr>
      <w:bookmarkStart w:id="382" w:name="__RefHeading___Toc5838730_417432637"/>
      <w:bookmarkStart w:id="383" w:name="_Toc150"/>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 xml:space="preserve">أي الإخلال بشي‌ء يعتبر فيها وجودا أو عدما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5838732_417432637"/>
      <w:bookmarkStart w:id="385" w:name="_Toc151"/>
      <w:bookmarkEnd w:id="384"/>
      <w:r>
        <w:rPr>
          <w:rtl w:val="true"/>
        </w:rPr>
        <w:t xml:space="preserve">مسألة </w:t>
      </w:r>
      <w:r>
        <w:rPr/>
        <w:t>1</w:t>
      </w:r>
      <w:r>
        <w:rPr>
          <w:rtl w:val="true"/>
        </w:rPr>
        <w:t xml:space="preserve">: </w:t>
      </w:r>
      <w:r>
        <w:rPr>
          <w:rtl w:val="true"/>
        </w:rPr>
        <w:t>الخلل إما أن يكون عن عمد أو عن جهل</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إما أن يكون عن عمد أو عن جهل، أو سهو، أو اضطرار، أو إكراه، أو بالشك، ثمَّ إما أن يكون بزيادة أو نقيصة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الخلل الواقع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خروج الصلاة عن وضعها الأصليّ إمّا بالبطلان مطلقا، أو بصيرورتها معرضا للقواعد الثانوية التسهيلية الامتنانية التي بها حكم الشارع بصحة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وجود بعض النواقص فيها تسهيلا على العباد و امتنانا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ستة عشر قاعدة تدور أحكام الخلل عليها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التجاوز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الفراغ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تعاد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عدم الشك بعد الوقت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عدم اعتبار الشك مع كثرته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عدم اعتبار الشك في النافلة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عدم اعتبار شك الإمام مع حفظ المأموم و بالعكس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اعتبار الظن في الركعات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أنّه لا سهو في سهو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البناء على الأكثر في الشكوك الصحيحة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أنّ كل جزء منسيّ يؤتى به ما لم يدخل في الركن اللاحق و يسقط التدارك مع الدخول 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أنّ الزيادة و النقيصة العمدية توجب البطلان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أنّ المناط في الشك و الظن المستقر منهما دون الحادث الزائل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أنّ لكل زيادة و نقيصة سجدتي السهو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أنّه ليس في الركعتين الأولتين من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الفجر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أنّه لا يعيد الصلاة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جميع ذلك إن شاء اللّه تعالى في الموارد المناسبة لها</w:t>
      </w:r>
      <w:r>
        <w:rPr>
          <w:rFonts w:eastAsia="Amiri" w:cs="Amiri" w:ascii="Amiri" w:hAnsi="Amiri"/>
          <w:color w:val="111111"/>
          <w:sz w:val="28"/>
          <w:szCs w:val="28"/>
          <w:rtl w:val="true"/>
          <w:lang w:bidi="ar-SA"/>
        </w:rPr>
        <w:t xml:space="preserve">. </w:t>
      </w:r>
      <w:bookmarkStart w:id="386" w:name="pg12206_123783"/>
    </w:p>
    <w:p>
      <w:pPr>
        <w:pStyle w:val="BookText"/>
        <w:rPr/>
      </w:pPr>
      <w:bookmarkEnd w:id="386"/>
      <w:r>
        <w:rPr>
          <w:rFonts w:ascii="Amiri" w:hAnsi="Amiri" w:eastAsia="Amiri" w:cs="Amiri"/>
          <w:color w:val="111111"/>
          <w:sz w:val="28"/>
          <w:sz w:val="28"/>
          <w:szCs w:val="28"/>
          <w:rtl w:val="true"/>
          <w:lang w:bidi="ar-SA"/>
        </w:rPr>
        <w:t>و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بركن أو غيره و لو بجزء 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كالقنوت في غير الركعة الثانية أو فيها في غير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النقيصة إما بشرط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من الحديث و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بشرط غير ركن أو بجزء ركن أو غير ركن، أو بكيفية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كالجهر و الإخفات و الترتيب و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بركعة</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5838734_417432637"/>
      <w:bookmarkStart w:id="388" w:name="_Toc152"/>
      <w:bookmarkEnd w:id="387"/>
      <w:r>
        <w:rPr>
          <w:rtl w:val="true"/>
        </w:rPr>
        <w:t xml:space="preserve">مسألة </w:t>
      </w:r>
      <w:r>
        <w:rPr/>
        <w:t>2</w:t>
      </w:r>
      <w:r>
        <w:rPr>
          <w:rtl w:val="true"/>
        </w:rPr>
        <w:t xml:space="preserve">: </w:t>
      </w:r>
      <w:r>
        <w:rPr>
          <w:rtl w:val="true"/>
        </w:rPr>
        <w:t>الخلل العمدي موجب لبطلان الصلاة بأقسامه</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العمدي موجب لبطلان الصلاة بأقسامه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مندوبات كل عبادة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تكون جزء الماهية، لعدم تقوّمها بها كما هو شأن تقوّم كل ماهية بأجزائها، و لا أن يكون جزء الفرد، لصحة اتصافها بالوجوب حينئذ مع أنّها ليست كذلك إلّا بناء على العناية و المسامحة، فهي آداب خاصة في محل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كآداب المائدة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يشملها ما دلّ على بطلان الصلاة بزيادة الجزء أو نقيصته، لعدم الجزئية فيها رأسا إلّا إذا دلّ دليل بالخصوص على البطلان بالإخلال بها أو انطبقت إحدى القواطع و المبطلات عليها، و على فرض صدق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عرف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استظهرناه من إطلاقات بعض الأدلة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ذكرت اللّه عزّ و جل به فهو من الصلاة</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فأدلة الخلل ظاهرة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الدليل بالخصوص على البطلان بها، فتكون تابعة لمقدار دلالة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أخذ المركب مقيدا بعدمها و هو أيضا تابع للدليل الدال عليه، بل يرجع ذلك إلى النقيصة، لفرض اشتراط المركب بعدمها فمع تحقق الزيادة ينتفي هذا الشرط، فيكون من النقيصة لا الزيادة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بشي‌ء منهما و مقتضى الأصل العمليّ فيها عدم البطلان كاستصحاب الصحة، و أصالة عدم المانعية، و أصالة البراءة عن القضاء و الإعادة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البحث في أنّه هل يكون دليل على البطلان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الكلّي حتّى يتقدم على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إحدى القواعد التي أشرنا إليها في صدر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أنّ الزيادة و النقيصة العمدية توجب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الجزئية بالمسامحة العرفية عليها لا يوجب شمول أدلة الخلل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تشريع محرّم فتبطل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بأنّه أول الدعوى و عين المدعى، مع أنّ التشريع لا يوجب بطلان أصل العمل إلّا إذا كان موجبا للإخلال بقصد القربة فيه و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 و بقول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الفضلاء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 أنّه زاد في صلاته المكتوبة ركعة لم يعتد بها و استقبل صلاته استقبالا إذا كان قد استيقن يقينا</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المقدر يحتمل أن يكون ركعة، أو ما اعتبر عدمه في الصلاة، أو ما دلّ الدليل على البطلان بالزيادة به بالخصوص، أو مطلقا الشي‌ء و لا ظهور فيها في خصوص الأخير لو لم نقل بأنّ المنساق منهما هو الأول، مع أنّ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في صلاته المكتوبة ركعة لم يعتد بها</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لا أقلّ من تكافؤ الاحتمالات، فكيف يصحّ الاستدلال حينئذ، مضافا إلى إطلاق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أعاد الصلاة فقيه قط يحتال لها و يدبرها حتى لا يعيدها</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فإنّه ظاهر في الترغيب إلى التصحيح عند الشك في الفساد بأيّ وجه أمكن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سجدة العزيمة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السجود زيادة في المكتوبة</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و بما ورد في بطلان صلاة من أتمّ في مورد القصر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قد زاد في فرض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 فيستفاد منها قاعدة كلية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مطلق الزيادة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زيادة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في مورده كما مرّ، فكيف يتعدّى عنه إلى غيره، و يحتمل أن يراد بالزيادة في سجدة العزيمة أي ما أخذ عدمه في الصلاة فلا ربط لها بالمقام حينئذ، و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الإتمام في مورد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زاد في فرض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زيادة الركعة ممّا لا ينكر فيخرج عمّا نحن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بمرسل ابن السمط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سجدتي السهو في كل زيادة تدخل عليك أو نقصان</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بدعوى أنّه يدل على اتحاد حكم الزيادة و النقيصة سهوا و عمدا، فسهوهما موجب لسجدتي السهو و عمدهما موجب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مقام بيان حكم العمد بوجه أبدا، و هذا النحو من الاستدلال لا يخلو عن القياس كما لا يخفى على من يأمن الالتباس، فلا بدّ و أن يرجع في الزيادة العمدية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التفكير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و ليس في الصلاة عمل</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بدعوى أنّ كل ما هو خارج عن حقيقة الصلاة الموظفة شرعا منهيّ عنه، فيوجب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الأخذ بإطلاقه ممنوع، فلا بدّ و أن يراد به الأعمال التي تنطبق عليها إحدى القواطع و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التعبير تقية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بتسالم الأصحاب عليه قديما و حديثا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الخدشة فيه بحصوله ممّا تقدّم من الأدلة المخدوشة، مع أنّ الزيادة في الأركان منصوص البطلان </w:t>
      </w:r>
      <w:r>
        <w:rPr>
          <w:rStyle w:val="FootnoteAnchor"/>
          <w:rtl w:val="true"/>
        </w:rPr>
        <w:footnoteReference w:id="372"/>
      </w:r>
      <w:r>
        <w:rPr>
          <w:rFonts w:ascii="Amiri" w:hAnsi="Amiri" w:eastAsia="Amiri" w:cs="Amiri"/>
          <w:color w:val="111111"/>
          <w:sz w:val="28"/>
          <w:sz w:val="28"/>
          <w:szCs w:val="28"/>
          <w:rtl w:val="true"/>
          <w:lang w:bidi="ar-SA"/>
        </w:rPr>
        <w:t xml:space="preserve">، و في الحروف و الكلمات ينطبق عليها عنوان التكلم العمدي، و في الأذكار و القرآن لا وجه للبطلان، لما ورد من أنّه كل ما </w:t>
      </w:r>
      <w:bookmarkStart w:id="389" w:name="pg12206_123786"/>
    </w:p>
    <w:p>
      <w:pPr>
        <w:pStyle w:val="BookText"/>
        <w:rPr/>
      </w:pPr>
      <w:bookmarkEnd w:id="389"/>
      <w:r>
        <w:rPr>
          <w:rFonts w:ascii="Amiri" w:hAnsi="Amiri" w:eastAsia="Amiri" w:cs="Amiri"/>
          <w:color w:val="111111"/>
          <w:sz w:val="28"/>
          <w:sz w:val="28"/>
          <w:szCs w:val="28"/>
          <w:rtl w:val="true"/>
          <w:lang w:bidi="ar-SA"/>
        </w:rPr>
        <w:t xml:space="preserve">و النقيصة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بالإخلال بحرف من القراءة أو الأذكار أو بحركة أو بالموالاة بين حروف كلمة أو كلمات آية أو بين بعض الأفعال مع بعض، و كذا إذا فاتت الموالاة سهوا أو اضطرار لسعال أو غيره و لم يتدارك بالتكرار أو متعمّدا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5838736_417432637"/>
      <w:bookmarkStart w:id="391" w:name="_Toc153"/>
      <w:bookmarkEnd w:id="390"/>
      <w:r>
        <w:rPr>
          <w:rtl w:val="true"/>
        </w:rPr>
        <w:t xml:space="preserve">مسألة </w:t>
      </w:r>
      <w:r>
        <w:rPr/>
        <w:t>3</w:t>
      </w:r>
      <w:r>
        <w:rPr>
          <w:rtl w:val="true"/>
        </w:rPr>
        <w:t xml:space="preserve">: </w:t>
      </w:r>
      <w:r>
        <w:rPr>
          <w:rtl w:val="true"/>
        </w:rPr>
        <w:t>إذا حصل الإخلال بزيادة أو نقصان جهلا بالحكم</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الإخلال بزيادة أو نقصان جهلا بالحكم، فإن كان بترك شرط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كالإخلال بالطهارة الحدثية، أو بالقبلة بأن صلّى مستدبرا أو إلى اليمين أو اليسار، أو بالوقت بأن صلّي قبل دخوله أو بنقصان ركعة أو ركوع أو غيرهما من الأجزاء الركنية، أو بزيادة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الإخلال بسائر الشروط أو الأجزاء زيادة أو</w:t>
      </w:r>
    </w:p>
    <w:p>
      <w:pPr>
        <w:pStyle w:val="BookText"/>
        <w:rPr/>
      </w:pPr>
      <w:r>
        <w:rPr>
          <w:rFonts w:ascii="Amiri" w:hAnsi="Amiri" w:eastAsia="Amiri" w:cs="Amiri"/>
          <w:color w:val="111111"/>
          <w:sz w:val="28"/>
          <w:sz w:val="28"/>
          <w:szCs w:val="28"/>
          <w:rtl w:val="true"/>
          <w:lang w:bidi="ar-SA"/>
        </w:rPr>
        <w:t xml:space="preserve">ذكرت اللّه عزّ و جل به و النبيّ فهو من الصلاة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لكن الأدلة المذكورة و إن أمكنت المناقشة في كل واحد منهما إلا أنّ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مرتكزات المتشرعة من التحفظ على عدم الزيادة، و كونها عندهم كالنقيصة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الاطمئنان بالحكم و لا يقصر هذا الاطمئنان عن سائر الظنون الاجتهادية التي عليها المعوّل في الفقه من أوله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الكل بانتفاء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المشروط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 الإجماع بعد عدم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لصورة العمد، مطلقا، فقاعدة ان النقيصة العمدية توجب البطلان مما يدل عليها العقل و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الدليل لجميع ذلك بلا ريب فيه و لا إشكال من أحد و قد سبق في مباحث القراءة و الأذكار ما ينفع المقام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اعتبار تلك الأجزاء و الشرائط على ما يأتي، مضافا إلى معروفية أنّ الجاهل بالحكم كالعامد إلا ما خرج بالدليل، و إلى ما يأتي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الخلل الحاصل عن الجهل بالحكم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و على كل منهما، إمّا أن يكون عن قصور، أو عن تقصير، و على الجميع إمّا أن يكون بسيطا، أو مركبا، و مقتضى إطلاق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الأمري المعبّر عنه بنتيجة الإطلاق، و عموم الملاك الشامل لحالتي العلم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في الجميع، و لو قلنا بقصور الإطلاق اللحاظي عن شمولها كما عن جمع، و لكن قد أثبتنا في محله إمكانه، فمقتضاه البطلان أيضا، فالإطلاقان ثابتان و العموم شامل و التقييد و التخصيص مفقود، فالمتعيّن هو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العمدة و إلا فمعروفية أنّ الجاهل بالحكم كالعامد قابل للخدشة، فالمدار على إطلاق الأدلة إلّا أن يدل دليل على الخلاف، و قد وردت الأدلة الخاصة في موارد مختلفة دالة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كالجهر في موضع الإخفات و بالعكس </w:t>
      </w:r>
      <w:r>
        <w:rPr>
          <w:rStyle w:val="FootnoteAnchor"/>
          <w:rtl w:val="true"/>
        </w:rPr>
        <w:footnoteReference w:id="374"/>
      </w:r>
      <w:r>
        <w:rPr>
          <w:rFonts w:ascii="Amiri" w:hAnsi="Amiri" w:eastAsia="Amiri" w:cs="Amiri"/>
          <w:color w:val="111111"/>
          <w:sz w:val="28"/>
          <w:sz w:val="28"/>
          <w:szCs w:val="28"/>
          <w:rtl w:val="true"/>
          <w:lang w:bidi="ar-SA"/>
        </w:rPr>
        <w:t xml:space="preserve">، و الصلاة في النجاسة جهلا بها </w:t>
      </w:r>
      <w:r>
        <w:rPr>
          <w:rStyle w:val="FootnoteAnchor"/>
          <w:rtl w:val="true"/>
        </w:rPr>
        <w:footnoteReference w:id="37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البحث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قاعدة كلية دالة على الصحة في جميع موارد الخلل الجهلي غير مختصة بمورد خاص، و ما يمكن أن يثبت به القاعدة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فيها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و الأصل فيها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سنة و التشهد سنة و لا تنقض السنة الفريضة</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البحث عن السند، فهو ساقط لصحته، و اعتماد جميع الأصحاب عليه فتوى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المبارك كسائر كلمات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يستفاد منها القواعد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تنحل إلى 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السنة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قاعدة معتبرة نتكلم فيها إن شاء اللّه تعالى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في مقام التسهيل و الامتنان، و التفصيل بين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بغير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ثبت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يتصوّر من الخلل الوارد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كان أو جهلا، أو سهوا، أو نسيانا، زيادة أو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منها إلّا من الخلل الوارد على الخمسة، فيصير الخلل الجهلي مشمول الحديث أيضا، فيخرج الخلل العمدي فقط لأنّ المنساق من الحديث عرفا ما إذا كان حصول الخلل لأجل عذر عرفيّ في الجملة بحيث لا يتمكّن معه من إتيان المأمور به كاملا، و العمد ليس عذرا أصلا، و ما في بعض الموارد من صحة العمل و لو مع الترك العمدي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ما يعتبر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الدليل الخاص لا يقاس به غيره، و بعد خروج الخلل العمدي تبقى صور الجهل داخلة في الإطلاق تسهيلا و امتنانا خصوصا في أوائل الإسلام التي كثر الجهل بين الأنام، بل يزيد الجهل في هذه الأيام فضلا عن قديم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إطلاق أصلا، بل الحديث في مقام بيان أهمية الخمسة بالنسبة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المحاورات العرفية، فأي فرق بينه و بين سائر القواعد الثانوية الامتنانية حتى يثبت لها الإطلاق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ثبوت الإطلاق له، فخروج العامد عنه إجماعا يوهن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شموله للعامد، إذا المنساق منه عرفا من لم يتمكن من تصحيح صلاته إلا بالإعادة و العامد حين تعمد الإخلال متمكن من التصحيح و ترك الإخلال بلا إشكال، فهو تخصص لا أن يكون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المطلق و تخصيص العام شائع و لا يضر بالإطلاق و العموم كما ثبت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 على عدم شموله لمورد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من الإجماع التعبديّ المعتبر، بل حصل من اجتهاداتهم الشريفة في الأدلة لا أقلّ من الشك في ذلك فكيف يعتمد عليه، مع أنّ المسألة لم تكن معنونة بالتفصيل عند القدماء حتّى تستظهر آراؤهم الشريفة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الترك المستند إلى الجهل بالحكم عمديّ بالنسبة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المتروك جزءا كان أو شرطا فلا يشمله الحديث، لما مرّ، بل مقتضى إطلاق ما دلّ على البطلان بتعمد الترك هو البطلان مثل 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 سنة فمن ترك القراءة متعمدا أعاد الصلاة و من نسي القراءة فقد تمت صلاته و لا شي‌ء عليه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بالعمد في الروايات، بل عند الفقهاء، ولدي المتشرعة هو العلم بالحكم و الموضوع معا لا خصوص الأخير كما لا يخفى لمن راجع موارد استعمالاته في الفقه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تقييد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الجهل و تقييد جميع أدلة الشرائط و الأجزاء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الخلل عن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أولى لقلة التقييد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شأن جميع الأدلة الثانوية التسهيلية الامتنانية مطلقا، فإن معنى تقدمها على الأدلة الأولية إنّما هو تقييد الكل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فيه الخلل عن جهل هل تكون فيه المصلحة الملزمة الواقعية أم لا؟ فعلى الأول لا وجه للصحة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لا وجه للأمر بها أصلا، فيصح الاكتفاء بإتيان بقية الأجزاء و لو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بالخلل عن سهو و نسيان، بل عن جهل في الموارد الخاصة التي دل الدليل المخصوص على الإجزاء، فكل ما يجاب عنه في تلك الموارد يجاب به في المقام أيضا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لها مصلحة واقعية و لكن بمحض الخلل تحدث مصلحة تداركية لما فات منها كما في جميع موارد التسهيلات و الامتنانيات و الموارد التي يكون الجهل فيها عذرا بالخصوص و هذا ثبوتا لا إشكال فيه، و طريق إثباته إطلاق الأدلة و كثرة رأفة الشارع على الأمة، و سهولة الشريعة، و وجود نظير المقام مما افتقر فيه الخلل عن الجهل في الصلاة و الحج و غيرهما ممّا لا يخفى، و لا دليل على الخلاف من إجماع أو 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حدوث المصلحة المتداركة للواقع في هذه الموارد لا وجه لتشريع ما أخلّ به أصلا، كما لا وجه للعقاب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المشهور فيمن جهر في موضع الإخفات أو بالعكس عن جهل مع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الحادثة المتداركة في طول الواقع لا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أقلّ من المصلحة الواقعية قهرا، و لكن مع حصولها لا وجه لإيجاب تدارك المصلحة الواقعية، فيصح تشريع الواقع و يجب تعلمه، لإطلاق وجوبه و تمامية ملاكه و يعاقب على تركه مع التقصير لتفويته في الجملة، و يجزي ما أتى به لتحقق المصلحة التداركية و لا يجب الإعادة أو القضاء، لعدم ملاك الإيجاب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مورد لو لا جريانه يصدق فيه الإعادة، و قد مرّ أنّ الخلل الجهليّ عمدي بالنسبة إلى مورده جزءا كان أو شرطا، و في الإخلال العمديّ يكون أصل العمل كأن لم يكن، فلا وجه لإطلاق الإعادة عليه، ألا ترى أنّ من لم يصلّ أصلا لا يقال له تجب عليك إعادة الصلاة و المقام يصير مثله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إطلاق الإعادة عرفا، ألا ترى أنّه لو صلّى أحد بلا طهارة مستدبر القبلة عمدا يصح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صلاتك فإنّها باطلة خصوصا بناء على الوضع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رأفة الشارع و سهولة الشريعة و ورود الاغتفار في الجملة في موارد كثيرة في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للخلل عن جهل أيضا إلا أن يدل دليل على الخلاف، و ليس إلّا دعوى الإجماع، و كونه من الإجماع المعتبر أول الكلام، و يقتضيه حديث الرفع</w:t>
      </w:r>
      <w:r>
        <w:rPr>
          <w:rStyle w:val="FootnoteAnchor"/>
          <w:rtl w:val="true"/>
        </w:rPr>
        <w:footnoteReference w:id="378"/>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فإنّ شمول إطلاقه لما نحن فيه ممّا لا ريب فيه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شمول الحديث للزيادة كشموله للنقيصة أيضا، لكونه من القواعد الكلية الامتنانية، فالخروج عن مفاده يحتاج إلى دليل و هو مفقود، فيشمل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لكل خلل مطلقا من كل حيثية و جهة سواء حصل عن الجهل أن الإكراه أو الاضطرار كشمول حديث الرفع لها أيضا فيرفع المانعية و القاطعية و الجزئية و الشرطية في حالتي الإكراه و الاضطرار مطلقا إلّا مع دليل الخلاف، و حينئذ فيحمل ما دل على البطلان بالزيادة على ما إذا وقعت عن عمد من غير إكراه و لا اضطرار جميعا بينه و بين مثل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يحمل على ما إذا كانت من الأركان بلا فرق حينئذ بينما إذا كانت بالاختيار أو الإكراه أو الاضطرار، و يشهد للتعميم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أعاد الصلاة فقيه قط يحتال لها و يدبرها حتى لا يعيدها</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فإنّ هذا التأكيد و التعبير حاكم على جميع أدلة الخلل و شارح لها مهما أمكن التدبر و الحيلة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الخلل المشمول للحديث بين كونه عن قصور أو تقصير لظهور الإطلاق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التقصير لا وجه حينئذ لأصل التشريع و وجوب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نقضا و حلا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اختصاص الحديث بما إذا فرغ من الصلاة، فيشمل الخلل الحاصل في الأثناء، لظهور الإطلاق لكن مع عدم التمكن من التصحيح شرعا و إلّا فيصير من الخلل العمدي كما مرّ، و لو شكّ في أنّ الخلل عمديّ أو سهويّ، ففي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مثل قاعدتي التجاوز و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لأنّه بعد عدم شمولها للخلل العمدي يكون التمسك بدليلها في مورد الشك من التمسك بالعام في الشبهة المصداقية إلّا أن يثبت الموضوع بظاهر حال المصلّي حيث إنه يقتضي عدم صدور الخلل العمديّ منه،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خرج عن تحت أدلة الخلل مطلقا إنّما هو خصوص ما أحرز عمديته، فتكون صورة الشك فيها داخلة في العموم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في المستثنى إضافيّ، لعدم اختصاص الإعادة بها بل تجب في تسعة، الخمسة المذكورة في الحديث، و النية، و التكبيرة، و القيام المتصل بالركوع، و القيام حال التكبيرة راجع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واجبات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تكبيرة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تعرّضنا لها ببعض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نقصا فالأحوط الإلحاق بالعمد في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الأقوى إجراء حكم السهو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ثلاث أثلاث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ثلث طهور، و ثلث ركوع، و ثلث سجود</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فليس في مقام الحصر الحقيقيّ حتى ينافي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هو لبيان الحصر الإضافي بالنسبة إلى بعض ما له دخل في الصلاة ممّا له نحو أهمية في الجملة، فلا تنافي بين مثل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إطلاق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الخمسة مقيّد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الصحة فيما إذا دخل الوقت في الأثناء، و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الخلل في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بما مرّ في الركوع و السجود من أقسامها الاضطرارية، فراجع و تأتي جملة من الفروع المتعلقة به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من خصّ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بالخلل السهوي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أثبتناه من التعميم في مفاد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الكلام بما اصطلحوا عليه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حديث آخر سمّوه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فذكر أنّه زاد 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صلاة من سجدة، و يعيدها من ركعة</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شكّ فلم يدر أسجد ثنتين أم واحدة، فسجد أخرى ثمَّ استيقن أنّه قد زاد 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تفسد الصلاة بزيادة سجدة،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صلاته من سجدة، و يعيدها من ركعة</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و السند معتبر و الدلالة تامة، و الحكم موافق للأصول من أصالة الصحة و عدم المانعية، و البراءة عن القضاء و الإعادة</w:t>
      </w:r>
      <w:r>
        <w:rPr>
          <w:rFonts w:eastAsia="Amiri" w:cs="Amiri" w:ascii="Amiri" w:hAnsi="Amiri"/>
          <w:color w:val="111111"/>
          <w:sz w:val="28"/>
          <w:szCs w:val="28"/>
          <w:rtl w:val="true"/>
          <w:lang w:bidi="ar-SA"/>
        </w:rPr>
        <w:t xml:space="preserve">. </w:t>
      </w:r>
      <w:bookmarkStart w:id="392" w:name="pg12206_123793"/>
    </w:p>
    <w:p>
      <w:pPr>
        <w:pStyle w:val="Heading5"/>
        <w:numPr>
          <w:ilvl w:val="4"/>
          <w:numId w:val="1"/>
        </w:numPr>
        <w:rPr/>
      </w:pPr>
      <w:bookmarkStart w:id="393" w:name="__RefHeading___Toc5838738_417432637"/>
      <w:bookmarkStart w:id="394" w:name="_Toc154"/>
      <w:bookmarkEnd w:id="392"/>
      <w:bookmarkEnd w:id="393"/>
      <w:r>
        <w:rPr>
          <w:rtl w:val="true"/>
        </w:rPr>
        <w:t xml:space="preserve">مسألة </w:t>
      </w:r>
      <w:r>
        <w:rPr/>
        <w:t>4</w:t>
      </w:r>
      <w:r>
        <w:rPr>
          <w:rtl w:val="true"/>
        </w:rPr>
        <w:t xml:space="preserve">: </w:t>
      </w:r>
      <w:r>
        <w:rPr>
          <w:rtl w:val="true"/>
        </w:rPr>
        <w:t>لا فرق في البطلان بالزيادة العمدية بين أن يكون في ابتداء النيّة أو في الأثناء</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البطلان بالزيادة العمدية بين أن يكون في ابتداء النيّة أو في الأثناء، و لا بين الفعل و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بين الموافق</w:t>
      </w:r>
    </w:p>
    <w:p>
      <w:pPr>
        <w:pStyle w:val="BookText"/>
        <w:rPr/>
      </w:pPr>
      <w:r>
        <w:rPr>
          <w:rFonts w:ascii="Amiri" w:hAnsi="Amiri" w:eastAsia="Amiri" w:cs="Amiri"/>
          <w:color w:val="111111"/>
          <w:sz w:val="28"/>
          <w:sz w:val="28"/>
          <w:szCs w:val="28"/>
          <w:rtl w:val="true"/>
          <w:lang w:bidi="ar-SA"/>
        </w:rPr>
        <w:t>و يمكن أن يستفاد منها قاعدة كلية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استيقن بعد الصلاة أنّه زاد غير الركن شيئا تصح صلاته، سواء كان ذلك الشي‌ء معلوما و معينا أم مرددا بين أمور في الجملة، و سواء كان جميعها من غير الركن أم كان مرددا بين الركن و غيره، لجريان أصالة عدم وجوب القضاء أو الإعادة في جميع ذلك، فالحكم ورد مطابقا للأصل، فلا وجه للتفصيل بعد ذلك و تقدم في السجدة بعض الكلام و يأتي في الفروع المستقبلة 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لنشر إلى القاعدة المستفادة من ذيل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السنة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الفريضة في اصطلاح الأئمة في الصلاة ما ثبت وجوبه بالكتاب، و السنة ما ثبت وجوبه بغير الكتاب من السنن المعصومية، و تسمّى الفريضة، بفرض اللّه أيضا، و السنة بفرض النبيّ، و ليس المراد بها السنة في مقابل الواجب كما هو شائع بين الفقهاء و هذا نحو اهتمام من المعصومين بالنسبة إلى فرض اللّه تعالى و عناية خاصة به، و يشهد له ما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فرض اللّه على العباد عشر ركعات و فيهنّ القراءة و ليس فيهنّ و هم يعني سهوا، فزاد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 فيهنّ الوهم و ليس فيهن قراءة، فمن شكّ في الأولتين أعاد حتّى يحفظ و يكون على يقين، و من شكّ في الأخيرتين عمل بالوهم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فيهنّ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حكم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يحفظ و يكون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كل حجة معتبرة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روايات أخرى مستفيضة بل متواترة في هذه الجهة استشهدنا بها في المقام للتفرقة في الجملة بين فرض اللّه و فرض النبيّ و أنّه يغتفر في فرض النبيّ ما لا يغتفر في فرض اللّه تعالى و يأتي في الفروع المستقبلة ما ينفع المقام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على فرض التمامية الشامل للجميع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لأجزاء الصّلاة و المخالف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بين قصد الوجوب بها و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بما يأتي به من القراءة و الذكر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بعنوان أنّه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الزيادة مع قصد الجزئية في المخالف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المستند من عدم الصدق في المخالف لو صحّ في المركبات الخارجية لا يصح في المركبات الاعتبارية المتقوّمة بقصد الجزئية زيادة و نقيصة إذ الجزئية فيها تدور مدار القصد وافقت أو خالفت، مع أنّه لا يصحّ في المركبات الخارجية أيضا، لأنّ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الجص و الآجر و الخشب و كل هذه يخالف بعضها بعضا في النوع و كذا في غيرها ممّا تكون مخالفة من الأمور المتباينة التي تجمعها صورة واحدة و هيئة فأرده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قصد الندب بعنوان التشريع، فتبطل الصلاة من هذه الجهة، و أما إن كان بعنوان الجزئية فلا وجه للبطلان، لما مرّ من خروجه حينئذ عن كونه جزء للماهية أو الفرد بحسب الواقع، فلا تتحقّق الجزئية المبطلة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الزيادة المبطلة الحكم المسامحيّ العرفيّ لوقوع الزيادة في الصلاة، و لا ريب في صحة حكمه حينئذ بالزيادة، أو يقال بأنّ ما قصد به الجزئية لا ينفكّ عن قصد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 مثل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كلمت اللّه به في صلاة الفريضة فلا بأس</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 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قائما في صلاته كتب اللّه له بكل حرف مائة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الزيادة المبطلة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ذكرت اللّه عزّ و 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الصلاة</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محمول على أنّه من الأمور الجائزة في الصلاة لا من أجزائها، و لكنّه خلاف الظاهر، فلنا </w:t>
      </w:r>
      <w:bookmarkStart w:id="395" w:name="pg12206_123795"/>
    </w:p>
    <w:p>
      <w:pPr>
        <w:pStyle w:val="BookText"/>
        <w:rPr/>
      </w:pPr>
      <w:bookmarkEnd w:id="395"/>
      <w:r>
        <w:rPr>
          <w:rFonts w:ascii="Amiri" w:hAnsi="Amiri" w:eastAsia="Amiri" w:cs="Amiri"/>
          <w:color w:val="111111"/>
          <w:sz w:val="28"/>
          <w:sz w:val="28"/>
          <w:szCs w:val="28"/>
          <w:rtl w:val="true"/>
          <w:lang w:bidi="ar-SA"/>
        </w:rPr>
        <w:t xml:space="preserve">ما لم يحصل به المحو للصورة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بأس بإتيان غير المبطلات من الأفعال الخارجية المباحة كحكّ الجسد و نحوه إذا لم يكن ماحيا للصورة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5838740_417432637"/>
      <w:bookmarkStart w:id="397" w:name="_Toc155"/>
      <w:bookmarkEnd w:id="396"/>
      <w:r>
        <w:rPr>
          <w:rtl w:val="true"/>
        </w:rPr>
        <w:t xml:space="preserve">مسألة </w:t>
      </w:r>
      <w:r>
        <w:rPr/>
        <w:t>5</w:t>
      </w:r>
      <w:r>
        <w:rPr>
          <w:rtl w:val="true"/>
        </w:rPr>
        <w:t xml:space="preserve">: </w:t>
      </w:r>
      <w:r>
        <w:rPr>
          <w:rtl w:val="true"/>
        </w:rPr>
        <w:t>إذا أخلّ بالطهارة الحدثية ساهيا</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 بالطهارة الحدثية ساهيا بأن ترك الوضوء أو الغسل أو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صلاته و إن تذكّر في الأثناء و كذا لو تبيّن بطلان أحد هذه من جهة ترك جزء أو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5838742_417432637"/>
      <w:bookmarkStart w:id="399" w:name="_Toc156"/>
      <w:bookmarkEnd w:id="398"/>
      <w:r>
        <w:rPr>
          <w:rtl w:val="true"/>
        </w:rPr>
        <w:t xml:space="preserve">مسألة </w:t>
      </w:r>
      <w:r>
        <w:rPr/>
        <w:t>6</w:t>
      </w:r>
      <w:r>
        <w:rPr>
          <w:rtl w:val="true"/>
        </w:rPr>
        <w:t xml:space="preserve">: </w:t>
      </w:r>
      <w:r>
        <w:rPr>
          <w:rtl w:val="true"/>
        </w:rPr>
        <w:t>إذا صلّى قبل دخول الوقت ساهيا بطلت</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قبل دخول الوقت ساهيا بطلت و كذا لو صلّى إلى اليمين أو اليسار أو مستدبرا فيجب عليه الإعادة أو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أجزاء الصلاة إما جزء لماهيتها، أو لفردها أو من الأجزاء الترخيصية فيها، و القرآن و الذكر من القسم الآخر، و لا مانع في هذا التقسيم من عقل أو نقل بعد مساعدة العرف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جواز ذكر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ذكرنا من ذكر اللّه تعالى</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ما دلّ على البطلان بما يوجب المحو لها أيضا إلّا أن يدعى الانصراف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بل الأصول مضافا إلى الإجماع، و قد مرّ ما يجوز فعله في الصلاة من الأمور الخمسة و العشرين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المكروهات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الفقه، بل المذهب إن لم تكن من الدّين، مضافا إلى نصوص خاصة </w:t>
      </w:r>
      <w:r>
        <w:rPr>
          <w:rStyle w:val="FootnoteAnchor"/>
          <w:rtl w:val="true"/>
        </w:rPr>
        <w:footnoteReference w:id="389"/>
      </w:r>
      <w:r>
        <w:rPr>
          <w:rFonts w:ascii="Amiri" w:hAnsi="Amiri" w:eastAsia="Amiri" w:cs="Amiri"/>
          <w:color w:val="111111"/>
          <w:sz w:val="28"/>
          <w:sz w:val="28"/>
          <w:szCs w:val="28"/>
          <w:rtl w:val="true"/>
          <w:lang w:bidi="ar-SA"/>
        </w:rPr>
        <w:t>، و قاعدة انتفاء المشروط بانتفاء شرطه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الخلل في الوقت أو القبلة مستثنى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إلى القبلة</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و قوله </w:t>
      </w:r>
      <w:bookmarkStart w:id="400" w:name="pg12206_123796"/>
    </w:p>
    <w:p>
      <w:pPr>
        <w:pStyle w:val="Heading5"/>
        <w:numPr>
          <w:ilvl w:val="4"/>
          <w:numId w:val="1"/>
        </w:numPr>
        <w:rPr/>
      </w:pPr>
      <w:bookmarkStart w:id="401" w:name="__RefHeading___Toc5838744_417432637"/>
      <w:bookmarkStart w:id="402" w:name="_Toc157"/>
      <w:bookmarkEnd w:id="400"/>
      <w:bookmarkEnd w:id="401"/>
      <w:r>
        <w:rPr>
          <w:rtl w:val="true"/>
        </w:rPr>
        <w:t xml:space="preserve">مسألة </w:t>
      </w:r>
      <w:r>
        <w:rPr/>
        <w:t>7</w:t>
      </w:r>
      <w:r>
        <w:rPr>
          <w:rtl w:val="true"/>
        </w:rPr>
        <w:t xml:space="preserve">: </w:t>
      </w:r>
      <w:r>
        <w:rPr>
          <w:rtl w:val="true"/>
        </w:rPr>
        <w:t>إذا أخلّ بالطهارة الخبثية في البدن أو اللباس ساهيا بطلت</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أخلّ بالطهارة الخبثية في البدن أو اللباس ساهيا بطلت، و كذا إن كان جاهلا بالحكم أو كان جاهلا بالموضوع و علم في الأثناء مع سعة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أن يصلّي صلاة إلّا لوقتها</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و قد مرّ ما يتعلّق بها في مباحث الأوقات و القبلة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الطهارة الخبيثة المقتضية لانتفاء المشروط بانتفاء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الخاصة 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نسيان الاستنجاء و هي مختلفة، فبعضها يدل على الصحة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نسي أن يستنجي من الغائط حتّى يصلّي لم يعد الصلاة</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و بعضها يدل على البطلان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الغائط فقضيت الحاجة فلم ترق الماء، ثمَّ توضأت، و نسيت أن تستنجي، فذكرت بعد ما صلّيت فعليك الإعادة، و إن كنت أهرقت الماء فنسيت أن تغسل ذكرك حتّى صلّيت فعليك إعادة الوضوء و الصلاة و غسل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و بعضها ما يدل على التفصيل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الوقت فيعيد و خارجه فلا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أحكام مطلق النجاسات و هي أيضا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الصحة مطلقا كصحيح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 ثوبه الشي‌ء ينجسه فينسى أن يغسله فيصلّي فيه، ثمَّ يذكر أنّه لم يكن غسله، أ يعيد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قد مضت الصلاة و كتبت له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البطلان مطلقا كصحيح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w:t>
      </w:r>
    </w:p>
    <w:p>
      <w:pPr>
        <w:pStyle w:val="BookText"/>
        <w:rPr/>
      </w:pPr>
      <w:r>
        <w:rPr>
          <w:rFonts w:ascii="Amiri" w:hAnsi="Amiri" w:eastAsia="Amiri" w:cs="Amiri"/>
          <w:color w:val="111111"/>
          <w:sz w:val="28"/>
          <w:sz w:val="28"/>
          <w:szCs w:val="28"/>
          <w:rtl w:val="true"/>
          <w:lang w:bidi="ar-SA"/>
        </w:rPr>
        <w:t xml:space="preserve">و إن علم بعد الفراغ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التفصيل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ثوبي دم رعاف أو غيره أو شي‌ء من منّي فعلّمت أثره إلى أن أصيب له الماء، فأصبت و حضرت الصلاة و نسيت أنّ بثوبي شيئا و صلّت، ثمَّ إنّي ذكرت بعد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تعيد الصلاة و تغسله،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أكن رأيت موضعه و علمت أنّه أصابه فطلبته فلم أقدر عليه، فلما صلّيت وجدته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 تعيد</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التفصيل بين الوقت و خارجه كصحيح ابن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سليمان بن رشيد يخبره أنّه بال في ظلمة الليل و أنّه أصاب كفه برد نقطة من البول لم يشك أنّه أصابه و لم يره و أنّه مسحه بخرقة، ثمَّ نسي أن يغسله و تمسح بدهن فمسح به كفيه و وجهه و رأسه ثمَّ توضأ وضوء الصلاة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بجواب قرأته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توهمت ممّا أصاب يدك فليس بشي‌ء إلّا ما تحقق، فإن حققت ذلك كنت حقيقا أن تعيد الصلاة اللواتي كنت صليتهنّ بذلك الوضوء بعينه ما إن كان منهنّ في وقتها، و ما فات وقتها فلا إعادة عليك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أخذ المشهور بما دل على البطلان مطلقا و إعراضهم عن غيره لكان 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استحباب الإعادة خصوصا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متعينا و لكن مخالفة المشهور و الأساطين الأعاظم نحو من التجري، و موافقتهم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الأدلة بين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التقليد و كل منهما ممّا لا ينبغي، فالاحتياط أوضح طريق السداد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عبد الرحمن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و في ثوبه عذرة من إنسان أو سنور أم كلب أ يعيد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يعلم فلا يعيد</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و يقتضيه حديث الرفع </w:t>
      </w:r>
      <w:r>
        <w:rPr>
          <w:rStyle w:val="FootnoteAnchor"/>
          <w:rtl w:val="true"/>
        </w:rPr>
        <w:footnoteReference w:id="39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وجه ذلك كلّه، فراجع أحكام 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إذا صلّى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للإعادة</w:t>
      </w:r>
      <w:r>
        <w:rPr>
          <w:rFonts w:eastAsia="Amiri" w:cs="Amiri" w:ascii="Amiri" w:hAnsi="Amiri"/>
          <w:color w:val="111111"/>
          <w:sz w:val="28"/>
          <w:szCs w:val="28"/>
          <w:rtl w:val="true"/>
          <w:lang w:bidi="ar-SA"/>
        </w:rPr>
        <w:t xml:space="preserve">. </w:t>
      </w:r>
      <w:bookmarkStart w:id="403" w:name="pg12206_123798"/>
    </w:p>
    <w:p>
      <w:pPr>
        <w:pStyle w:val="Heading5"/>
        <w:numPr>
          <w:ilvl w:val="4"/>
          <w:numId w:val="1"/>
        </w:numPr>
        <w:rPr/>
      </w:pPr>
      <w:bookmarkStart w:id="404" w:name="__RefHeading___Toc5838746_417432637"/>
      <w:bookmarkStart w:id="405" w:name="_Toc158"/>
      <w:bookmarkEnd w:id="403"/>
      <w:bookmarkEnd w:id="404"/>
      <w:r>
        <w:rPr>
          <w:rtl w:val="true"/>
        </w:rPr>
        <w:t xml:space="preserve">مسألة </w:t>
      </w:r>
      <w:r>
        <w:rPr/>
        <w:t>8</w:t>
      </w:r>
      <w:r>
        <w:rPr>
          <w:rtl w:val="true"/>
        </w:rPr>
        <w:t xml:space="preserve">: </w:t>
      </w:r>
      <w:r>
        <w:rPr>
          <w:rtl w:val="true"/>
        </w:rPr>
        <w:t>إذا أخلّ بستر العورة سهوا فالأقوى عدم البطلان</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أخلّ بستر العورة سهوا فالأقوى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أخلّ بشرائط الساتر عدا الطهارة من المأكولية، و عدم كونه حريرا، أو ذهبا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5838748_417432637"/>
      <w:bookmarkStart w:id="407" w:name="_Toc159"/>
      <w:bookmarkEnd w:id="406"/>
      <w:r>
        <w:rPr>
          <w:rtl w:val="true"/>
        </w:rPr>
        <w:t xml:space="preserve">مسألة </w:t>
      </w:r>
      <w:r>
        <w:rPr/>
        <w:t>9</w:t>
      </w:r>
      <w:r>
        <w:rPr>
          <w:rtl w:val="true"/>
        </w:rPr>
        <w:t xml:space="preserve">: </w:t>
      </w:r>
      <w:r>
        <w:rPr>
          <w:rtl w:val="true"/>
        </w:rPr>
        <w:t>إذا أخلّ بشرائط المكان سهوا فالأقوى عدم البطلان</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أخلّ بشرائط المكان سهوا فالأقوى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و فرجه خارج لا يعلم به هل عليه إعادة أو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إعادة عليه و قد تمّت صلاته</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إذ المراد بعدم العلم ما هو الأعم من السهو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الإجماع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اعتباره خصوصا في المقام مخدوش جدّا، فلا يصلح إلا للاحتياط، مع أنّه حسن في كل 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الذي هو من الأبواب التسهيلية الامتنانية التي فتحها الشارع لعبادة، و يمكن التمسك بحديث الرفع </w:t>
      </w:r>
      <w:r>
        <w:rPr>
          <w:rStyle w:val="FootnoteAnchor"/>
          <w:rtl w:val="true"/>
        </w:rPr>
        <w:footnoteReference w:id="40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موثق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الصلاة فيما لا يؤكل لحمه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في و بر كل شي‌ء حرام أكله، فالصلاة في و بره و شعره و جلده و بوله و روثه و كل شي‌ء منه فاسد، لا تقبل تلك الصلاة حتى يصلّي في غيره ممّا أحلّ اللّه أكله</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يكون أظهر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اشتماله على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تفصيله في شرائط اللباس فراجع، مع أنّ سياق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الحكومة على الكل إلّا ما خصّص به بنص صحيح، أو إجماع معتبر صريح و كل منهما مفقود في المقام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لحديثي الرفع، و لا تعاد</w:t>
      </w:r>
      <w:r>
        <w:rPr>
          <w:rFonts w:eastAsia="Amiri" w:cs="Amiri" w:ascii="Amiri" w:hAnsi="Amiri"/>
          <w:color w:val="111111"/>
          <w:sz w:val="28"/>
          <w:szCs w:val="28"/>
          <w:rtl w:val="true"/>
          <w:lang w:bidi="ar-SA"/>
        </w:rPr>
        <w:t xml:space="preserve">. </w:t>
      </w:r>
      <w:bookmarkStart w:id="408" w:name="pg12206_123799"/>
    </w:p>
    <w:p>
      <w:pPr>
        <w:pStyle w:val="BookText"/>
        <w:rPr/>
      </w:pPr>
      <w:bookmarkEnd w:id="408"/>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هو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5838750_417432637"/>
      <w:bookmarkStart w:id="410" w:name="_Toc160"/>
      <w:bookmarkEnd w:id="409"/>
      <w:r>
        <w:rPr>
          <w:rtl w:val="true"/>
        </w:rPr>
        <w:t xml:space="preserve">مسألة </w:t>
      </w:r>
      <w:r>
        <w:rPr/>
        <w:t>10</w:t>
      </w:r>
      <w:r>
        <w:rPr>
          <w:rtl w:val="true"/>
        </w:rPr>
        <w:t xml:space="preserve">: </w:t>
      </w:r>
      <w:r>
        <w:rPr>
          <w:rtl w:val="true"/>
        </w:rPr>
        <w:t>إذا سجد على ما لا يصح السجود عليه سهوا</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على ما لا يصح السجود عليه سهوا إما لنجاسته أو كونه من المأكول أو الملبوس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تبطل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الاحتياط في كل شي‌ء عقلا، و أما احتمال اختصاص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نقيصة الأجزاء سهوا، فلا يشمل الخلل في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شمول حديث الرفع لمثل المقام باطل، لأنّه تضييق فيما وسعه الشارع، و ردّ لما منّ به على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فعلية النهي مع السهو في الموضوع و الجهل به، فتصحّ الصلاة لوجود المقتضي و فقد المانع حينئذ، مع أنّ الظاهر اتفاقهم عليها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الاحتياط على كل حال خصوصا فيما يتعلّق بأموال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لذهاب جمع إلى البطلان بالنسبة إليه، لأنّ حديثي الرفع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امتنانيّ و يلزم من جريانهما في المقام خلاف الامتنان بالنسبة إلى المالك خصوصا إن كان النسيان عن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عذرية النسيان من الأمور العقلائية غير القابلة للتخصيص إلّا بدليل خاص، و يقتضيه إطلاق حديث الرفع أيضا و ذلك لا ينافي عصيان الغاصب من جهة أخرى فيعاقب من تلك الجهة و إن صحّت صلاته من جهة أخرى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لحديثي الرفع، و لا تعاد، مع أنّه من المسلّمات و المنساق عرفا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الركوع و السجود</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الركوع و السجود بالمعنى العرفيّ اللغويّ لا بما اعتبر فيهما من الشرائط الشرعية و لو فرض الشك فيه و لم يصح التمسك حينئذ به، لكونه من التمسّك بالعام في الشبهة المصداقيّة، و صيرورته بتمامه مجملا، لسراية إجمال المستثنى إلى المستثنى منه، لكونهما بمنزلة كلام واحد يكفي حديث الرفع، و ظهور التسالم و عادة الشرع في </w:t>
      </w:r>
      <w:bookmarkStart w:id="411" w:name="pg12206_123800"/>
    </w:p>
    <w:p>
      <w:pPr>
        <w:pStyle w:val="BookText"/>
        <w:rPr/>
      </w:pPr>
      <w:bookmarkEnd w:id="411"/>
      <w:r>
        <w:rPr>
          <w:rFonts w:ascii="Amiri" w:hAnsi="Amiri" w:eastAsia="Amiri" w:cs="Amiri"/>
          <w:color w:val="111111"/>
          <w:sz w:val="28"/>
          <w:sz w:val="28"/>
          <w:szCs w:val="28"/>
          <w:rtl w:val="true"/>
          <w:lang w:bidi="ar-SA"/>
        </w:rPr>
        <w:t xml:space="preserve">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مرّت هذه المسائل في مطاوي الفصول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5838752_417432637"/>
      <w:bookmarkStart w:id="413" w:name="_Toc161"/>
      <w:bookmarkEnd w:id="412"/>
      <w:r>
        <w:rPr>
          <w:rtl w:val="true"/>
        </w:rPr>
        <w:t xml:space="preserve">مسألة </w:t>
      </w:r>
      <w:r>
        <w:rPr/>
        <w:t>11</w:t>
      </w:r>
      <w:r>
        <w:rPr>
          <w:rtl w:val="true"/>
        </w:rPr>
        <w:t xml:space="preserve">: </w:t>
      </w:r>
      <w:r>
        <w:rPr>
          <w:rtl w:val="true"/>
        </w:rPr>
        <w:t>إذا زاد ركعة أو ركوعا أو سجدتين من ركعة أو تكبيرة الإحرام سهوا بطلت الصلاة</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ركعة أو ركوعا أو سجدتين من ركعة أو تكبيرة الإحرام سهوا بطلت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يستثنى من ذلك زيادة الركوع أو السجدتين في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زاد ما عدا هذه من الأجزاء غير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كسجدة واحدة أو تشهد أو نحو ذلك مما ليس بركن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رفع اليد عن تكاليفه في طرف العذر نسيانا كان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خالف و إن كان بلا دليل، أو تكلف له بدليل 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ما يتعلّق بها فراجع، فلا وجه للتكرار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أرسل إرسال المسلّمات الفقهية في تعريف الركن من أنّه ما كان نقيصته و زيادته مطلقا موجبة للبطلان، و لعل مراد من اقتصر منهم على خصوص الترك هو المثال فقط، أو من جهة الغالب لا التقيد به حتّى يكون مخالفا، و يمكن أن يكون المتيقن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هو الركن، و أمّا الركعة فهي منصوصة بالخصوص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استيقن أنّه صلّى خمسا و ستا فليعد</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 و 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بشموله للزيادة أيضا، فيكون دليلا للبطلان في الركوع و السجدة و إن لم نقل بشموله لها فلا وجه للتمسك به للصحة فيها، لإعراض المشهور عنه حينئذ كما لا وجه للتمسك به للصحة في زيادة التكبيرة حيث إنّها غير الخمسة المستثناة لذلك أيضا،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خروج ذلك تخصيصا لا تخصيصا</w:t>
      </w:r>
      <w:r>
        <w:rPr>
          <w:rFonts w:eastAsia="Amiri" w:cs="Amiri" w:ascii="Amiri" w:hAnsi="Amiri"/>
          <w:color w:val="111111"/>
          <w:sz w:val="28"/>
          <w:szCs w:val="28"/>
          <w:rtl w:val="true"/>
          <w:lang w:bidi="ar-SA"/>
        </w:rPr>
        <w:t xml:space="preserve">. </w:t>
      </w:r>
      <w:bookmarkStart w:id="414" w:name="pg12206_123801"/>
    </w:p>
    <w:p>
      <w:pPr>
        <w:pStyle w:val="BookText"/>
        <w:rPr/>
      </w:pPr>
      <w:bookmarkEnd w:id="414"/>
      <w:r>
        <w:rPr>
          <w:rFonts w:ascii="Amiri" w:hAnsi="Amiri" w:eastAsia="Amiri" w:cs="Amiri"/>
          <w:color w:val="111111"/>
          <w:sz w:val="28"/>
          <w:sz w:val="28"/>
          <w:szCs w:val="28"/>
          <w:rtl w:val="true"/>
          <w:lang w:bidi="ar-SA"/>
        </w:rPr>
        <w:t xml:space="preserve">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 سجدتا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زيادة القيام الركني فلا تتحقق إلّا بزيادة الركوع أو بزيادة تكبيرة الإحرام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لا تتصوّر زيادة النيّة بناء على أنّها الدّاعي بل على القول بالإخطار لا تضرّ زيادتها</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5838754_417432637"/>
      <w:bookmarkStart w:id="416" w:name="_Toc162"/>
      <w:bookmarkEnd w:id="415"/>
      <w:r>
        <w:rPr>
          <w:rtl w:val="true"/>
        </w:rPr>
        <w:t xml:space="preserve">مسألة </w:t>
      </w:r>
      <w:r>
        <w:rPr/>
        <w:t>12</w:t>
      </w:r>
      <w:r>
        <w:rPr>
          <w:rtl w:val="true"/>
        </w:rPr>
        <w:t xml:space="preserve">: </w:t>
      </w:r>
      <w:r>
        <w:rPr>
          <w:rtl w:val="true"/>
        </w:rPr>
        <w:t>يستثنى من بطلان الصّلاة بزيادة الركعة ما إذا نسي المسافر سفره</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بطلان الصّلاة بزيادة الركعة ما إذا نسي المسافر سفره، أو نسي أنّ حكمه القصر، فإنّه لا يجب القضاء إذا تذكر خارج الوقت، و لكن يجب الإعادة إذا تذكّر في الوقت كما سيأتي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5838756_417432637"/>
      <w:bookmarkStart w:id="418" w:name="_Toc163"/>
      <w:bookmarkEnd w:id="417"/>
      <w:r>
        <w:rPr>
          <w:rtl w:val="true"/>
        </w:rPr>
        <w:t xml:space="preserve">مسألة </w:t>
      </w:r>
      <w:r>
        <w:rPr/>
        <w:t>13</w:t>
      </w:r>
      <w:r>
        <w:rPr>
          <w:rtl w:val="true"/>
        </w:rPr>
        <w:t xml:space="preserve">: </w:t>
      </w:r>
      <w:r>
        <w:rPr>
          <w:rtl w:val="true"/>
        </w:rPr>
        <w:t>لا فرق في بطلان الصّلاة بزيادة ركعة بين أن يكون قد تشهّد في الرابعة</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بطلان الصّلاة بزيادة ركعة بين أن يكون قد تشهّد في الرابعة ثمَّ قام إلى الخامسة أو جلس بمقدارها كذلك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في هاتين الصورتين إتمام الصلاة أو تذكّر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الهيئة الصلاتية، و عدم خروج المصلّي، عن كونه مصلّيا، مع ظهور الإجماع على عدم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ما يتعلّق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موجبات سجود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ركن الصلاة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كذلك بحسب ذاته و من الوصف بحال الذات و هو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ركنا من باب الوصف بحال المتعلق و هو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دليله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 شهرة الفتوى بها بين الفقهاء، مع كونها مخالفة للعامة، و موافقته لمرتكزات المتشرعة، و لكن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خمسا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جلس في الرابعة قدر التشهّد فقد تمّت صلاته</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 و مثله غيره كصحيح علاء </w:t>
      </w:r>
      <w:r>
        <w:rPr>
          <w:rStyle w:val="FootnoteAnchor"/>
          <w:rtl w:val="true"/>
        </w:rPr>
        <w:footnoteReference w:id="408"/>
      </w:r>
      <w:r>
        <w:rPr>
          <w:rFonts w:ascii="Amiri" w:hAnsi="Amiri" w:eastAsia="Amiri" w:cs="Amiri"/>
          <w:color w:val="111111"/>
          <w:sz w:val="28"/>
          <w:sz w:val="28"/>
          <w:szCs w:val="28"/>
          <w:rtl w:val="true"/>
          <w:lang w:bidi="ar-SA"/>
        </w:rPr>
        <w:t xml:space="preserve">، و لكن </w:t>
      </w:r>
      <w:bookmarkStart w:id="419" w:name="pg12206_123802"/>
    </w:p>
    <w:p>
      <w:pPr>
        <w:pStyle w:val="BookText"/>
        <w:rPr/>
      </w:pPr>
      <w:bookmarkEnd w:id="419"/>
      <w:r>
        <w:rPr>
          <w:rFonts w:ascii="Amiri" w:hAnsi="Amiri" w:eastAsia="Amiri" w:cs="Amiri"/>
          <w:color w:val="111111"/>
          <w:sz w:val="28"/>
          <w:sz w:val="28"/>
          <w:szCs w:val="28"/>
          <w:rtl w:val="true"/>
          <w:lang w:bidi="ar-SA"/>
        </w:rPr>
        <w:t xml:space="preserve">قبل الفراغ ثمَّ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5838758_417432637"/>
      <w:bookmarkStart w:id="421" w:name="_Toc164"/>
      <w:bookmarkEnd w:id="420"/>
      <w:r>
        <w:rPr>
          <w:rtl w:val="true"/>
        </w:rPr>
        <w:t xml:space="preserve">مسألة </w:t>
      </w:r>
      <w:r>
        <w:rPr/>
        <w:t>14</w:t>
      </w:r>
      <w:r>
        <w:rPr>
          <w:rtl w:val="true"/>
        </w:rPr>
        <w:t xml:space="preserve">: </w:t>
      </w:r>
      <w:r>
        <w:rPr>
          <w:rtl w:val="true"/>
        </w:rPr>
        <w:t>إذا سها عن الركوع حتّى دخل في السجدة الثانية بطلت صلاته</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سها عن الركوع حتّى دخل في السجدة الثانية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تذكّر قبل الدخول فيها رجع و أتى به و صحّت</w:t>
      </w:r>
    </w:p>
    <w:p>
      <w:pPr>
        <w:pStyle w:val="BookText"/>
        <w:rPr/>
      </w:pPr>
      <w:r>
        <w:rPr>
          <w:rFonts w:ascii="Amiri" w:hAnsi="Amiri" w:eastAsia="Amiri" w:cs="Amiri"/>
          <w:color w:val="111111"/>
          <w:sz w:val="28"/>
          <w:sz w:val="28"/>
          <w:szCs w:val="28"/>
          <w:rtl w:val="true"/>
          <w:lang w:bidi="ar-SA"/>
        </w:rPr>
        <w:t>يحتمل أن يكون المراد بالجلوس قدر التشهّد الإتيان به و الفراغ من الصلاة كما هو المنساق من مثل هذا التعبير عرفا، فلا يكون مخالفا لسائر الأخبار حينئذ، و على فرض الظهور في الإطلاق أسقطها عن الاعتبار إعراض القدماء عنها و موافقتها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المهجور، و من اعتمد عليه و خالف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معمولة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ينسى أن يركع حتّى يسجد و يقوم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أيقن الرجل أنّه ترك ركعة من الصلاة و قد سجد سجدتين و ترك الركوع استأنف الصلاة</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و يقتضيه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أن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حتّى يضع كل شي‌ء من ذلك موضعه</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و لو لا فتوى المشهور لأمكن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جزء الصلاة ركنا كان أو غيره ما كان مترتبا على سابقة و لو لا ذلك لما كان جزاء أصلا، فيلقى السجدتين و يأتي بالركوع و يتم صلاته و لا شي‌ء عليه إلا سجدة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وجوبها لكل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حمل الاستقبال الوارد في مثل موثق عمار على ذلك أيضا فيحمل الاستئناف الوارد في غيره على الاستحباب، بل 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شك بعد ما سجد أنّه لم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استيقن فليلق السجدتين اللتين لا ركعة </w:t>
      </w:r>
      <w:bookmarkStart w:id="422" w:name="pg12206_123803"/>
    </w:p>
    <w:p>
      <w:pPr>
        <w:pStyle w:val="BookText"/>
        <w:rPr/>
      </w:pPr>
      <w:bookmarkEnd w:id="422"/>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يسجد سجدتي السهو لكلّ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مع ذلك إعادة الصلاة لو كان التذكّر بعد الدخول في السجدة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5838760_417432637"/>
      <w:bookmarkStart w:id="424" w:name="_Toc165"/>
      <w:bookmarkEnd w:id="423"/>
      <w:r>
        <w:rPr>
          <w:rtl w:val="true"/>
        </w:rPr>
        <w:t xml:space="preserve">مسألة </w:t>
      </w:r>
      <w:r>
        <w:rPr/>
        <w:t>15</w:t>
      </w:r>
      <w:r>
        <w:rPr>
          <w:rtl w:val="true"/>
        </w:rPr>
        <w:t xml:space="preserve">: </w:t>
      </w:r>
      <w:r>
        <w:rPr>
          <w:rtl w:val="true"/>
        </w:rPr>
        <w:t>لو نسي السجدتين و لم يتذكّر إلّا بعد الدخول في الركوع من الركعة التالية</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السجدتين و لم يتذكّر إلّا بعد الدخول في الركوع من الركعة التالية</w:t>
      </w:r>
    </w:p>
    <w:p>
      <w:pPr>
        <w:pStyle w:val="BookText"/>
        <w:rPr/>
      </w:pPr>
      <w:r>
        <w:rPr>
          <w:rFonts w:ascii="Amiri" w:hAnsi="Amiri" w:eastAsia="Amiri" w:cs="Amiri"/>
          <w:color w:val="111111"/>
          <w:sz w:val="28"/>
          <w:sz w:val="28"/>
          <w:szCs w:val="28"/>
          <w:rtl w:val="true"/>
          <w:lang w:bidi="ar-SA"/>
        </w:rPr>
        <w:t>لهما فيبني على صلاته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المقام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صحيح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صحيح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صحة الصلاة و قضاء الركوع بعدها و القسمان الأخيران موهونان بالإعراض فيتعيّن الأخذ بالأول فلا حظ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ما قلناه من سقوط الجزء غير المترتب على سابقة عن الجزئية رأسا فوجه الصحة واضح، و كذا بناء على ما مرّ من القسم الأول من الأخبار، لظهورها في التذكر بعد إتمام السجدتين، و كذا بناء على القاعدة المعروفة بين الأصحاب من أنّ كل جزء منسيّ علم نسيانه في الأثناء وجب الإتيان به ما لم يلزم منه زيادة ركن، و المفروض في المقام عدم لزوم ذلك لما مرّ أنّ الركن إنّما هو السجدتين معا لا المسمّى و لذا ذهب جمع إلى الصحة، و لكن المشهور البطلان و يمكن توجيهه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لمسمّى السجود ركنية في الجملة، لأنّ من أتى بسجدة واحدة و ترك الأخرى سهوا تصح صلاته نصّا </w:t>
      </w:r>
      <w:r>
        <w:rPr>
          <w:rStyle w:val="FootnoteAnchor"/>
          <w:rtl w:val="true"/>
        </w:rPr>
        <w:footnoteReference w:id="414"/>
      </w:r>
      <w:r>
        <w:rPr>
          <w:rFonts w:ascii="Amiri" w:hAnsi="Amiri" w:eastAsia="Amiri" w:cs="Amiri"/>
          <w:color w:val="111111"/>
          <w:sz w:val="28"/>
          <w:sz w:val="28"/>
          <w:szCs w:val="28"/>
          <w:rtl w:val="true"/>
          <w:lang w:bidi="ar-SA"/>
        </w:rPr>
        <w:t>و فتوى و قد روعيت هذه الركنية الإجمالية هنا أيضا و قد مرّ إشكال علميّ مع دفعه،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بصحة الصلاة مع نسيان سجدة واحدة ملازم لمضيّ محل تدارك الركوع المنسيّ بالدخول في السجدة الواحدة هنا،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المشهور البطلان و مرّ وجهه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الركوع من الركعة التالية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تذكّر قبل ذلك رجع و أتى بهما و أعاد ما فعله سابقا مما هو مرتّب عليهما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تبطل الصّلاة لو نسيهما من الركعة الأخيرة حتّى سلّم و أتى بما يبطل الصّلاة عمدا و سهوا كالحدث و الاستدبار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تذكّر بعد السلام قبل الإتيان بالمبطل فالأقوى أيضا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التدارك ثمَّ الإتيان بما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عندهم في غير الركعة الأخيرة، و تقتضيه القاعدة المتسالمة لديهم من أنّ كل جزء فات و لا يلزم من تداركه زيادة ركن وجب تداركه و إلّا فلا يجب إلّا إذا كان ركنا فتبطل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احتملناه سابقا من أنّ الجزء ما وقع في محلّه ملحوقا بما سبقه، و مع العدم لا يكون جزءا أصلا يلقي السجدتين و يأتي بالركوع و يتم الصلاة، و لكن الظاهر عدم التزامهم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 المتسالمة لديهم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التفصيلي ببطلان الصلاة حينئذ إمّا لفقد السجدتين إن كان السلام مخرجا قهرا مطلقا، أو لوقوع المبطل المطلق فيها إن لم يكن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السلام مخرجا قهرا و لو وقع في غير محله، و لكنّه أوّل الكلام، بل لا دليل عليه إلّا إطلاق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فقد انصرفت</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الانصراف</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تحريمهما التكبير، و تحليلها التسليم </w:t>
      </w:r>
      <w:r>
        <w:rPr>
          <w:rStyle w:val="FootnoteAnchor"/>
          <w:rtl w:val="true"/>
        </w:rPr>
        <w:footnoteReference w:id="417"/>
      </w:r>
      <w:r>
        <w:rPr>
          <w:rFonts w:ascii="Amiri" w:hAnsi="Amiri" w:eastAsia="Amiri" w:cs="Amiri"/>
          <w:color w:val="111111"/>
          <w:sz w:val="28"/>
          <w:sz w:val="28"/>
          <w:szCs w:val="28"/>
          <w:rtl w:val="true"/>
          <w:lang w:bidi="ar-SA"/>
        </w:rPr>
        <w:t>، أو نحو ذلك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يمكن الأخذ بإطلاقها لما يأتي في موجبات سجود السهو من عدم مبطلية السلام الواقع في غير موقعه لا أقلّ من الشك في شمولها لمثل المقام، فيكون التمسّك بها من التمسك بالعام في الشبهة المصداقية، فالمرجع حينئذ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فالمنساق من تلك الأخبار السلام الواقع في محلّه مع الالتفات إلى ترتبه</w:t>
      </w:r>
      <w:r>
        <w:rPr>
          <w:rFonts w:eastAsia="Amiri" w:cs="Amiri" w:ascii="Amiri" w:hAnsi="Amiri"/>
          <w:color w:val="111111"/>
          <w:sz w:val="28"/>
          <w:szCs w:val="28"/>
          <w:rtl w:val="true"/>
          <w:lang w:bidi="ar-SA"/>
        </w:rPr>
        <w:t xml:space="preserve">. </w:t>
      </w:r>
      <w:bookmarkStart w:id="425" w:name="pg12206_123805"/>
    </w:p>
    <w:p>
      <w:pPr>
        <w:pStyle w:val="BookText"/>
        <w:rPr/>
      </w:pPr>
      <w:bookmarkEnd w:id="425"/>
      <w:r>
        <w:rPr>
          <w:rFonts w:ascii="Amiri" w:hAnsi="Amiri" w:eastAsia="Amiri" w:cs="Amiri"/>
          <w:color w:val="111111"/>
          <w:sz w:val="28"/>
          <w:sz w:val="28"/>
          <w:szCs w:val="28"/>
          <w:rtl w:val="true"/>
          <w:lang w:bidi="ar-SA"/>
        </w:rPr>
        <w:t xml:space="preserve">هو مرتب عليهما ثمَّ إعادة الصّلاة و إن تذكّر قبل السلام أتى بهما و بما بعدهما من التشهّد و التسليم و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سجدتا السهو لزيادة التشهّد أو بعضه و للتسليم المستحب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5838762_417432637"/>
      <w:bookmarkStart w:id="427" w:name="_Toc166"/>
      <w:bookmarkEnd w:id="426"/>
      <w:r>
        <w:rPr>
          <w:rtl w:val="true"/>
        </w:rPr>
        <w:t xml:space="preserve">مسألة </w:t>
      </w:r>
      <w:r>
        <w:rPr/>
        <w:t>16</w:t>
      </w:r>
      <w:r>
        <w:rPr>
          <w:rtl w:val="true"/>
        </w:rPr>
        <w:t xml:space="preserve">: </w:t>
      </w:r>
      <w:r>
        <w:rPr>
          <w:rtl w:val="true"/>
        </w:rPr>
        <w:t>لو نسي النيّة أو تكبيرة الإحرام بطلت صلاته</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النيّة أو تكبيرة الإحرام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باقي الأجزاء المعتبرة، و كذا السلام الذي يقوله العامة مع العمد إليه في التشهد الوسط، و ممّا ذكر يظهر وجه الاحتياط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الإتيان به، 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فات سهوا يجب ان يؤتى به قبل فوت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صحة الصلاة فلحديث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موجبات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كيفيته و سنثبت هناك أنّه لا دليل على كلية وجوبه لكل زيادة و نقيصة إلّا في موارد خاصة تمَّ الدليل عليها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النية، فلأنّ ما كان متقوّما بها فوقع بدونها تكون لغوا لدى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إجماع العلماء، و كون مثل القصد و النية من الشروط الذكرية ممّا تأباه الفطرة، فلا محل لتوهم جريان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 لجريانه بعد إحراز أصل العنوان، و لا يجري ذلك مع فقد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بالنية المنسية الخصوصيات المعتبرة شرعا فيها دون أصلي القصد و الإرادة إجمالا إذ لا يعقل صدور الفعل الاختياري بدونها و لو بنحو الإجمال و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التكبيرة، فللنص و الإجماع، ففي صحيح زرارة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ينسي تكبيرة الافتتاح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و في 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أن يفتتح الصلاة حتى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 و نحوهما، و ما دلّ على الخلاف أمّا مؤول أو مطروح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428" w:name="pg12206_123806"/>
    </w:p>
    <w:p>
      <w:pPr>
        <w:pStyle w:val="BookText"/>
        <w:rPr/>
      </w:pPr>
      <w:bookmarkEnd w:id="428"/>
      <w:r>
        <w:rPr>
          <w:rFonts w:ascii="Amiri" w:hAnsi="Amiri" w:eastAsia="Amiri" w:cs="Amiri"/>
          <w:color w:val="111111"/>
          <w:sz w:val="28"/>
          <w:sz w:val="28"/>
          <w:szCs w:val="28"/>
          <w:rtl w:val="true"/>
          <w:lang w:bidi="ar-SA"/>
        </w:rPr>
        <w:t xml:space="preserve">سواء تذكّر في الأثناء أو بعد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الاستئناف، و كذا لو نسي القيام حال تكبيرة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نسي القيام المتصل بالركوع بأن ركع لا عن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5838764_417432637"/>
      <w:bookmarkStart w:id="430" w:name="_Toc167"/>
      <w:bookmarkEnd w:id="429"/>
      <w:r>
        <w:rPr>
          <w:rtl w:val="true"/>
        </w:rPr>
        <w:t xml:space="preserve">مسألة </w:t>
      </w:r>
      <w:r>
        <w:rPr/>
        <w:t>17</w:t>
      </w:r>
      <w:r>
        <w:rPr>
          <w:rtl w:val="true"/>
        </w:rPr>
        <w:t xml:space="preserve">: </w:t>
      </w:r>
      <w:r>
        <w:rPr>
          <w:rtl w:val="true"/>
        </w:rPr>
        <w:t>لو نسي الركعة الأخيرة فذكرها بعد التشهّد قبل التسليم</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الركعة الأخيرة فذكرها بعد التشهّد قبل التسليم قام و أتى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ذكرها بعد التسليم الواجب قبل فعل 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وجبت عليه الصلاة من قيام فنسي حتّى افتتح الصلاة و هو قاعد فعليه أن يقطع صلاته و يقوم فيفتتح الصلاة و هو قائم و لا يعتدّ بافتتاح و هو قاعد</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لا مجرى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في سابقته للدليل الخاص على البطلان فيهما، فيخصّص به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خصّص في موارد أخرى لأدلة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زيادة التشهد سهوا و هي لا تقدح للإجماع، و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التشهد سنة و لا تنقض السنة الفريضة</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فإنّه يشمل الزيادة و النقيصة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على الصحة أيضا الأخبار الآتية بالفحوى، مضافا إلى نصوص خاصة تدل عليه،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النضري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صلينا المغرب فسهل الإمام فسلّم في الركعتين فأعدنا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أعدتم، أ ليس قد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ركعتين فأتمّ بركعتين؟ ألا أتممتم؟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يبطل الصلاة عمدا و سهوا قام و أتمّ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ذكرها بعده استأنف الصّلاة من 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وقوع التشهد و السلام في غير المحل سهوا و هو غير قادح، للأصل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عليه صحيح العيص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ركعة من صلاته حتى فرغ منها، ثمَّ ذكر أنّه لم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فيركع و يسجد سجدتين</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و قريب منه غيره، و كذا لو كان فعل ما يبطل عمدا لا سهوا كالتكلّم مثلا، 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ركعتين من المكتوبة فسلّم و هو يرى أنّه قد أتمّ الصلاة و تكلّم، ثمَّ ذكر أنّه لم يصل غير ركعتين،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 من صلاته و لا شي‌ء عليه</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 إلى جمع البطلان و وجوب الإعادة لدعوى الإجماع، و لأنّه من التكلم العمدي، و لمرسل المبسوط </w:t>
      </w:r>
      <w:r>
        <w:rPr>
          <w:rStyle w:val="FootnoteAnchor"/>
          <w:rtl w:val="true"/>
        </w:rPr>
        <w:footnoteReference w:id="426"/>
      </w: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موهون بذهاب الأكثر إلى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المراد بالسهو الغفلة عن عدم خروجه عن الصلاة لا عدم القصد في التكلم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أثر له في الكتب المعتمدة أصلا، فكيف يعمل به في مقابل الأخبار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تصحيحها أصلا، مضافا إلى جملة من النصوص</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ركعتين ثمَّ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يروي الناس، فذكر حديث ذي الشاملين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يبرح من مكانه، و لو برح استقبل</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من غير فرق بين الرباعية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نسي أزيد من</w:t>
      </w:r>
    </w:p>
    <w:p>
      <w:pPr>
        <w:pStyle w:val="BookText"/>
        <w:rPr/>
      </w:pPr>
      <w:r>
        <w:rPr>
          <w:rFonts w:ascii="Amiri" w:hAnsi="Amiri" w:eastAsia="Amiri" w:cs="Amiri"/>
          <w:color w:val="111111"/>
          <w:sz w:val="28"/>
          <w:sz w:val="28"/>
          <w:szCs w:val="28"/>
          <w:rtl w:val="true"/>
          <w:lang w:bidi="ar-SA"/>
        </w:rPr>
        <w:t>و مثله غيره المحمول على ما إذا قام قيام مستلزما للاستدبار أو نحوه ممّا يكون مطلق وجوده مبطلا لا مجرّد القيام و لو مستقبل القبلة، فإنّ البطلان حينئذ مخالف للنّص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نسب إلى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 لو تخلّل المنافي المطلق مستندا إلى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صلّي بالكوفة ركعتين ثمَّ ذكر و هو بمكة أو بالمدينة أو بالبصرة أو ببلدة من البلدان أنّه صلّى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فيتمّها و لو بلغ الصين و لا يعيد الصلاة</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و لكنه، موافق للعامة و مخالف للمشهور، و معارض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رد علمه إلى أهله و النسبة إلى الصدوق غير ثابتة و إن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مغرورا بظاهر الأخبار كما عن صاحب الجواهر في بحث الخلل،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معلوم من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الخاصة مع كون الحكم موافقا للقاعدة، مضافا إلى خبر الحضرمي في 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بأصحابي المغرب، فلمّا أن صلّيت ركعتين سلّمت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صلّيت ركعتين فأعدت فأخبرت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أعدت؟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يجزيك أن تقوم فتركع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عبيد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الفجر ركعة ثمَّ ذهب و جاء بعد ما أصبح و ذكر أنّه صلّى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إليه ركعة</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الصحة في غير الرباعية لعدم تعلق السهو بها، لا وجه له في مقابل الدليل الخاص، مع أنّ المقام ليس من السهو، بل هو علم بالنقصان في </w:t>
      </w:r>
      <w:bookmarkStart w:id="431" w:name="pg12206_123809"/>
    </w:p>
    <w:p>
      <w:pPr>
        <w:pStyle w:val="BookText"/>
        <w:rPr/>
      </w:pPr>
      <w:bookmarkEnd w:id="431"/>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5838766_417432637"/>
      <w:bookmarkStart w:id="433" w:name="_Toc168"/>
      <w:bookmarkEnd w:id="432"/>
      <w:r>
        <w:rPr>
          <w:rtl w:val="true"/>
        </w:rPr>
        <w:t xml:space="preserve">مسألة </w:t>
      </w:r>
      <w:r>
        <w:rPr/>
        <w:t>18</w:t>
      </w:r>
      <w:r>
        <w:rPr>
          <w:rtl w:val="true"/>
        </w:rPr>
        <w:t xml:space="preserve">: </w:t>
      </w:r>
      <w:r>
        <w:rPr>
          <w:rtl w:val="true"/>
        </w:rPr>
        <w:t>لو نسي ما عدا الأركان من أجزاء الصّلاة</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ما عدا الأركان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أجزاء الصّلاة لم</w:t>
      </w:r>
    </w:p>
    <w:p>
      <w:pPr>
        <w:pStyle w:val="BookText"/>
        <w:rPr/>
      </w:pPr>
      <w:r>
        <w:rPr>
          <w:rFonts w:ascii="Amiri" w:hAnsi="Amiri" w:eastAsia="Amiri" w:cs="Amiri"/>
          <w:color w:val="111111"/>
          <w:sz w:val="28"/>
          <w:sz w:val="28"/>
          <w:szCs w:val="28"/>
          <w:rtl w:val="true"/>
          <w:lang w:bidi="ar-SA"/>
        </w:rPr>
        <w:t>طرف إمكان الإتمام فلا وجه للقياس، مع أنّه مع الفارق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الخاصة، و كون الحكم موافقا للقاعدة، مضافا إلى ما دلّ على جريان هذا الحكم فيما إذا صلّى الظهر ركعتين فراجع الروايات</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الركعة الأخيرة الاعتقادية و علم أنّه ترك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تصحيحه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الأولية و الثانوية و الثالثية و الرابعية في الركعات ليست متقوّمة بالقصد، بل هي انطباقية خارجية قصدت أم لا، فينطبق على ما يؤتي به أولا الأولى، و على ما يؤتى به ثانيا الثانية و هكذا، فيصير هذا الفرع من صغريات ترك القراءة و القنوت و التشهد نسيانا، فيأتي بركعة متصلة و يتم الصلاة ثمَّ يقضي التشهد و تصح صلاته، و يدل عليه إطلاق الأخبار المتقدّمة،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لشرح هذه المسألة المفصّلة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مع نسيان غير الركن إمّا أن تكون باطلة مطلقا و هو مخالف للنّص، و الإجماع،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صحيحة مطلقا و لو مع إمكان التدارك و هو مخالف للإجماع، و قاعدة الاشتغال، و إطلاق دليل وجوب المنسيّ، أو يجب أن يؤتى به في أيّ محل حصل التذكر و هو مخالف لدليل وجوب الترتيب مع إمكان تحصيله، أو يرجع و يأتي به مع ما يترتّب عليه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ذلك من القواعد المسلمة المدعى عليها الإجماع من أنّ كل من نقص شيئا سهوا و تذكّر قبل الدخول في الركن وجب عليه الرجوع إليه و الإتيان به، و اعتمد عليها الفقهاء و استدلوا بها في أبواب الخلل، و دليلها السبر و التقسيم الذي تعرّضنا له، و بعد تمامية الدليل لا وجه للتطويل و التفصيل، لأنّ التطويل إنّما هو لإيضاح المطلب و بعد صيرورته واضحا بالتيسير لا معنى للتعرّض للكثير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اعتبار الترتب و احتمال أنّ جزئية اللاحق متقوّمة بتقدّم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سابقة عليه هو وجوب الرجوع، و تدارك المنسيّ، ثمَّ إتيان ما بعده مطلقا في تمام حالات الصلاة، و تحديد ذلك بحد خاص لا بد و أن يكون بدليل مخصوص يدل عليه، و قد ورد الدليل بتحديده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الركن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تتّبع كلمات الأصحاب في غير المقام أنّ المراد بالمحل بالنسبة للسهو عدم الدخول في ركن آخر، بل يمكن تحصيل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مضافا إلى ذلك إطلاق كلماتهم أنّ زيادة الركن و نقيصته موجبة للبطلان إلّا في الجماعة، و حينئذ فلو دخل في الركن و تذكّر المنسيّ، فإن صحّ الرجوع و التدارك فلا يخلو إمّا أن يأتي بالركن ثانيا، فهو من زيادة الركن، أم لا يجب الإتيان به، فهو من النقيصة إن سقط الركن المأتيّ به عن الركنية و إن بقي عليها و مع ذلك وجب تدارك المنسيّ، فهو خلاف الترتيب و يحتاج إلى دليل و هو مفقود، بل الدليل على عدمه، فتصحّ الصلاة بعد الدخول في الركن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كان للمنسيّ قضاء يقضي و إلّا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يستأنس ذلك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شيئا من الصلاة ركوعا أو سجودا أو تكبيرا ثمَّ ذكرت، فاقض الذي فاتك سهوا</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بناء على أنّ المراد بالقضاء ما هو الأعم من التدارك، للإجماع على عدم مشروعية قضاء الأركان، و الإجماع على تحديد محل التدارك بما مرّ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يستفاد تحديد محل التدارك بالدخول في الركن من أخبار متفرقة واردة في الأبواب المختلفة كخبر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يركع فليعد أمّ القرآن</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و كصحيح ابن جابر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نسي السجدة الثانية حتّى قام فذكر 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قائم أنّه لم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 ما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الركعتين الأولتين و لم تتشهّد فذكرت قبل أن تركع فاقعد فتشهّد، و إن لم تذكر حتّى تركع فامض في صلاتك</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محل المنسيّ في فعل خاص جاز موضع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كالذكر في الركوع و السجود إذا نسيه و تذكّر بعد رفع الرأس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تدارك المنسيّ حينئذ إمّا باستيناف أصل الصلاة و هو منفيّ بالنص،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بتدارك أصل الركوع و السجود و محل ذلك الفعل و هو مضافا إلى أنّه قد يكون من زيادة الركن لا يكون محلا له، لأنّ محلّه ما انطبق عليه أول الوجود قهرا خصوصا بضميمة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صحة الصلاة مع نسيان كل شي‌ء منها إلّا الخمسة، مع ما ورد من أنّ نسيان الذكر في الركوع و السجود لا يوجب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الأدلّة الثانوية الواردة لتصحيح الصلاة مع النسيان من إجماع أو غيره فقد جاز المحل بحسب تلك الأدلّة، فيكون إتيان المحل ثانيا لتدارك ما نسي فيه زيادة مبطلة و تشريعا محرما، فلا وجه لاحتمال انطباق الزيادة السهوية بالنسبة إلى المحل المأتي به أولا، لأنّه مع وقوعه صحيحا شرعا لا يكون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 بعد السلام الواجب على تفصيل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المسائل السابقة لكون السلام مخرجا شرعيا عن الصلاة فلا يبقى موضوع للتدارك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مثل القيام في القراءة و الطمأنينة فيها و في غيرها من أجزاء الصلاة يحتمل أن يكون شرطيا واقعيا حتّى يكون نسيانه موجبا لبطلان أصل المشروط و وجوب تداركه مع الإمكان، و يحتمل أن يكون شرطا ذكريا، كما يحتمل أن يكون مستقلا فيها بلا تقييد بينها أصلا و عليه أيضا إمّا أن يكون واقعيا أو التفاتيا محضا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أصالة الإطلاق في دليل الأجزاء عدم تقيدها بالقيام و هو مقتضى المرتكزات العقلائية أيضا لأنّ نفس القيام و الركوع و السجود للمولى </w:t>
      </w:r>
    </w:p>
    <w:p>
      <w:pPr>
        <w:pStyle w:val="BookText"/>
        <w:rPr/>
      </w:pPr>
      <w:r>
        <w:rPr>
          <w:rFonts w:ascii="Amiri" w:hAnsi="Amiri" w:eastAsia="Amiri" w:cs="Amiri"/>
          <w:color w:val="111111"/>
          <w:sz w:val="28"/>
          <w:sz w:val="28"/>
          <w:szCs w:val="28"/>
          <w:rtl w:val="true"/>
          <w:lang w:bidi="ar-SA"/>
        </w:rPr>
        <w:t xml:space="preserve">تبطل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فإن لم يبق محلّ التدارك وجب عليه سجدتا السهو للنقيصة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نسيان السجدة الواحدة و التشهّد يجب</w:t>
      </w:r>
    </w:p>
    <w:p>
      <w:pPr>
        <w:pStyle w:val="BookText"/>
        <w:rPr/>
      </w:pPr>
      <w:r>
        <w:rPr>
          <w:rFonts w:ascii="Amiri" w:hAnsi="Amiri" w:eastAsia="Amiri" w:cs="Amiri"/>
          <w:color w:val="111111"/>
          <w:sz w:val="28"/>
          <w:sz w:val="28"/>
          <w:szCs w:val="28"/>
          <w:rtl w:val="true"/>
          <w:lang w:bidi="ar-SA"/>
        </w:rPr>
        <w:t xml:space="preserve">نحو تخضع و عبودية فله مطلوبية نفسية كالركوع و السجود، كما أنّ مقتضى جميع الأدلّة الثانوية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كونه التفاتيا لا واقعيا، و أما الطمأنينة فلا دليل على اعتبارها إلّا ظهور الإجماع، و المتيقن منه كونه واجبا نفسيا ذكريا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بالقراءة أو الذكر أو التشهد مع ترك الطمأنينة نسيانا و شكّ في بقاء محلها حتى تجب الإعادة، فمقتضى أصالة البراءة عدم وجوبها، لمّا مرّ من كونها واجبا نفسيا ذكريا، فلا مجرى لقاعدة الاشتغال لأنّ الشك في أصل التكليف، كما لا مجرى لاستصحاب بقاء المحل، لأنّه من القسم الثالث من أقسام استصحاب الكلّي الذي ثبت في محله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صحيح ابن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صلّيت المكتوبة فنسيت أن أقرأ في صلاتي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أتممت الركوع و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صلاتك إذا كان نسيانا</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و إطلاق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التشهّد سنة، و لا تنقض السنة الفريضة</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و صحيح ابن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سورة فأسهو فأنتبه و أنا في آخرها، فأرجع إلى أول السورة أو أمضي؟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امض</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و غير ذلك ممّا هو كثير توسعة الأمر في نسيان غير الأركان، و يمكن التمسّك بها لتوسعة الأمر في الموالاة و الترتيب و الطمأنينة بالفحوى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هو كثير جدّا ورد في الأبواب المتفرقة تقدمت جملة منها في المسائل السابقة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موجبات سجود السهو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قضاؤهما أيضا عبد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سجدتي السهو، و إن بقي محلّ التدارك وجب العود للتدارك ثمَّ الإتيان بما هو مرتب عليه مما فعله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سجدتا السهو لكلّ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فوت محلّ التدارك إما بالدخول في الركن بعده على وجه لو تدارك المنسيّ لزم زيادة الركن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إما بكون محلّه في فعل خاص جاز محلّ الفعل كالذكر في الركوع و السجود إذا نسيه و تذكّر بعد رفع الرأس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إما بالتذكّر بعد السلام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نسي القراءة، أو الذكر أو بعضهما، أو الترتيب فيهما، أو إعرابهما، أو القيام فيهما، أو الطمأنينة فيه، و ذكر بعد الدخول في الركوع فات محلّ التدارك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فيتمّ الصلاة و يسجد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قضاء الأجزاء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وجوبه، و لقاعدة الاشتغال من حيث أصل وجوب إتيانه و من حيث الترتيب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إن شاء اللّه تعالى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تفصيله، فراجع هذا في غير النافلة و أمّا فيها، فيأتي حكمه في الشك في النافلة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الشكوك التي 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مضافا إلى خبر القداح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ركع و لم يسبح ناسيا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و عن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الأول عن رجل نسي تسبيحه في ركوعه و سجوده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و لنصوص خاصة في القراءة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صليت المكتوبة فنسيت أن أقرأ في </w:t>
      </w:r>
    </w:p>
    <w:p>
      <w:pPr>
        <w:pStyle w:val="BookText"/>
        <w:rPr/>
      </w:pPr>
      <w:r>
        <w:rPr>
          <w:rFonts w:ascii="Amiri" w:hAnsi="Amiri" w:eastAsia="Amiri" w:cs="Amiri"/>
          <w:color w:val="111111"/>
          <w:sz w:val="28"/>
          <w:sz w:val="28"/>
          <w:szCs w:val="28"/>
          <w:rtl w:val="true"/>
          <w:lang w:bidi="ar-SA"/>
        </w:rPr>
        <w:t xml:space="preserve">سجدتي السهو للنقصان إذا كان المنسيّ من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لمثل الترتيب و الطمأنينة مما ليس بجزء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تذكّر قبل الدخول في الركوع رجع و تدارك و أتى بما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سجد سجدتي السهو لزيادة ما أتى به من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نسيان القيام حال القراءة أو الذكر و نسيان الطمأنينة فيه لا يبعد فوت محلّهما قبل الدخول في الركوع أيضا، لاحتمال كون القيام واجبا حال القراءة لا شرطا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كون الطمأنينة واجبة حال القيام لا شرطا فيه، و كذا الحال في الطمأنينة حال التشهّد و سائر الأذكار فالأحوط العود و الإتيان بقصد</w:t>
      </w:r>
    </w:p>
    <w:p>
      <w:pPr>
        <w:pStyle w:val="BookText"/>
        <w:rPr/>
      </w:pPr>
      <w:r>
        <w:rPr>
          <w:rFonts w:ascii="Amiri" w:hAnsi="Amiri" w:eastAsia="Amiri" w:cs="Amiri"/>
          <w:color w:val="111111"/>
          <w:sz w:val="28"/>
          <w:sz w:val="28"/>
          <w:szCs w:val="28"/>
          <w:rtl w:val="true"/>
          <w:lang w:bidi="ar-SA"/>
        </w:rPr>
        <w:t xml:space="preserve">صلاتي كلها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أتممت الركوع و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صلاتك إذا كان نسيانا</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و هو يدل على حكم نسيان الترتيب، و الطمأنينة، و الإعراب بالأولوية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إتمام الصلاة، فلإطلاق دليل وجوبه، و حرمة القطع، و أما حكم سجدة السهو، فيأتي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ظهور دليل إيجاب سجود السهو في النقيصة الجزئية لا كل نقيصة و لو لم تكن جزءا، و مع الشك في الشمول لا وجه للتمسك به، لأنّه حينئذ من التمسك بالعام في الشبهة المصداقية، و يأتي ما يتعلّق بالمقام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الختام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 المنسيّ، مع إمكان الإتيان به شرعا، و أما وجوب الإتيان بما بعده، فلإطلاق دليل وجوبه، و قاعدة الاشتغال بعد وقوع ما صدر منه على غير الوظيفة الشرعية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فصل موجبات السهو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الاحتياط و القربة لا بقصد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نسي الذكر في الركوع أو السجود أو الطمأنينة حاله و ذكر بعد رفع الرأس منهما فات محلّهما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تذكّر قبل الرفع أو قبل الخروج عن مسمّى الركوع وجب الإتيان بالذكر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المنسي الطمأنينة حال الذكر فالأحوط إعادته بقصد الاحتياط و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نسي وضع أحد المساجد حال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نسي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كونها واجبا نفسيا فات محلها، و مع كونها واجبا شرطيا فالمحل باق، و طريق الاحتياط أن يأتي بها رجاء، و قد استظهرنا كونها واجبا ذكريا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واقعيا سواء كان نفسيا أم كان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الثالث و الرابع،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الاحتياط 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الذكر، فيدل عليه مضافا إلى الإجماع ما تقدّم من خبري القداح و ابن يقطين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الطمأنينة، فلمّا مرّ من أنّه لا دليل عليها إلّا الإجماع و المتيقن منه حال الالتفات، و احتمال كونها شرطا في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يلزم فواتهما بفواتها و يجب تداركهما ما لم يدخل في الركن اللاحق، و بطلان الصلاة مع الدخول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بالأصل، و ظهور الإطلاق، و صدق الركوع و السجود مع عدم الطمأنينة أيضا، فيصح التمسك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للصحة حينئذ، لأنّ المراد بالركوع و السجود فيهما هو المسمّى العرفي لا بجميع ما اعتبر فيهما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محله، فيشمله إطلاق دليل وجوبه، مضافا إلى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آنفا في الأمر الثالث و الرابع، فراجع</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بها إن كان في المحل، لدليل وجوبها، و قاعدة الاشتغال و لفوت المحل إن كان بعد رفع الرأس من السجود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المقوّم </w:t>
      </w:r>
    </w:p>
    <w:p>
      <w:pPr>
        <w:pStyle w:val="BookText"/>
        <w:rPr/>
      </w:pPr>
      <w:r>
        <w:rPr>
          <w:rFonts w:ascii="Amiri" w:hAnsi="Amiri" w:eastAsia="Amiri" w:cs="Amiri"/>
          <w:color w:val="111111"/>
          <w:sz w:val="28"/>
          <w:sz w:val="28"/>
          <w:szCs w:val="28"/>
          <w:rtl w:val="true"/>
          <w:lang w:bidi="ar-SA"/>
        </w:rPr>
        <w:t xml:space="preserve">الانتصاب من الركوع و تذكّر بعد الدخول في السجدة الثانية فات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تذكّر قبله فلا يبعد وجوب العود إليه لعدم استلزامه إلّا زيادة سجدة واحدة و ليست بركن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كذلك لو نسي الانتصاب من السجدة الأولى و تذكّر بعد</w:t>
      </w:r>
    </w:p>
    <w:p>
      <w:pPr>
        <w:pStyle w:val="BookText"/>
        <w:rPr/>
      </w:pPr>
      <w:r>
        <w:rPr>
          <w:rFonts w:ascii="Amiri" w:hAnsi="Amiri" w:eastAsia="Amiri" w:cs="Amiri"/>
          <w:color w:val="111111"/>
          <w:sz w:val="28"/>
          <w:sz w:val="28"/>
          <w:szCs w:val="28"/>
          <w:rtl w:val="true"/>
          <w:lang w:bidi="ar-SA"/>
        </w:rPr>
        <w:t>لحقيقة السجدة إنّما هو وضع الجبهة و وضع باقي المساجد واجبات خارجية عن حقيقتها، فتكون الزيادة و النقيصة دائرة مدار وضع الجبهة 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الدخول في الركن حينئذ بلا إشكال و لا خلاف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 ثبوت الركنية لها في الجملة، و مقتضاه فوت المحل بالدخول في السجدة الأولى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الركن الذي يوجب الدخول فيه سقوط الإتيان بالمنسيّ السابق الركن من كل جهة كما هو المتيقن من إجماعهم على هذا الحكم لا الركن في الجملة و من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تقدم أنّ محتملات الانتصاب عن الركوع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واجبا غيريا معتبرا في حقيقة الركوع و عليه فيجب 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العرف و اللغة، و إطلاق أدلّة الركوع، و مقتضى الأصل أيضا عدمه، لأنّه من صغريات الأقلّ و الأكثر، مع أنّي لم أظفر بالقائل بوجوب تدارك الركوع مع نسيان الانتصاب منه، بل ظاهرهم عدم جوازه، لكونه من زيادة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واجبا نفسيا صلاتيا من حيث كونه انتصابا و قياما مع قطع النظر عن كونه عن ركوع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القيام عن ركوع بعنوان القيد، و المقيد واجبا صلاتيا و على الثاني يكون المحل باقيا فيجب تداركه بخلاف الثالث فيفوت المحل بمجرد الهويّ إلى السجود، فكيف بما إذا سجد، و مقتضى إطلاق دليل وجوب الانتصاب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الدخول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إعادة الصّلاة، و لو نسي الطمأنينة حال أحد الانتصابين احتمل فوت المحلّ و إن لم يدخل في السجدة كما مرّ نظيره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نسي السجدة الواحدة أو التشهّد و ذكر بعد الدخول في الركوع أو بعد السلام فات محلّهما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ذكر قبل ذلك تداركهما، و لو نسي الطمأنينة في التشهّد فالحال كما مرّ من أنّ الأحوط الإعادة بقصد القربة و الاحتياط و الأحوط مع ذلك إعادة الصّلاة أيضا لاحتمال كون التشهّد زيادة عمدية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خصوصا إذا تذكّر نسيان الطمأنينة فيه بعد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الركوع، و أصالة عدم تقييده بشي‌ء، و ظهور تسالمهم على عدم بطلان الركوع في المقام، و وجوب الرجوع للتدارك ما لم يسجد هو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فوت محل الانتصاب من السجدة الأولى بعد الدخول في الثانية كما هو مقتضي مرتكزات المتشرعة و المصلّين، مع عدم إشارة إلى بقاء محله بعد الدخول في السجدة الثانية في دليل معتبر من إجماع أو نص مع كون الموضوع ابتلائيا بين سواد الناس قديما و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يتعلّق به في الأمر الثالث و الرابع و فيما بعد هما من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بين ما إذا نسي من الركعة الأخيرة و غيرها، و قد مرّ القول في ذلك كله،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بعنوان الرجاء، و القربة المطلقة لا بأس بها فالاحتياط بالإعادة ضعيف حينئذ، لما مرّ مرارا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حسن على كل حال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زيادة القيام حينئذ عمدا، و لكن فيه أنّ مثل هذا القيام ليس جزءا صلاتيا حتّى تتحقّق به الزيادة لأنّ القيام الصلاتيّ ما كان في ضمن قراءة أو ذكر، و المفروض أنّه فارغ عنها، بل هو شي‌ء مباح لا بأس بزيادته و نقيصته</w:t>
      </w:r>
      <w:r>
        <w:rPr>
          <w:rFonts w:eastAsia="Amiri" w:cs="Amiri" w:ascii="Amiri" w:hAnsi="Amiri"/>
          <w:color w:val="111111"/>
          <w:sz w:val="28"/>
          <w:szCs w:val="28"/>
          <w:rtl w:val="true"/>
          <w:lang w:bidi="ar-SA"/>
        </w:rPr>
        <w:t xml:space="preserve">. </w:t>
      </w:r>
      <w:bookmarkStart w:id="434" w:name="pg12206_123818"/>
    </w:p>
    <w:p>
      <w:pPr>
        <w:pStyle w:val="Heading5"/>
        <w:numPr>
          <w:ilvl w:val="4"/>
          <w:numId w:val="1"/>
        </w:numPr>
        <w:rPr/>
      </w:pPr>
      <w:bookmarkStart w:id="435" w:name="__RefHeading___Toc5838768_417432637"/>
      <w:bookmarkStart w:id="436" w:name="_Toc169"/>
      <w:bookmarkEnd w:id="434"/>
      <w:bookmarkEnd w:id="435"/>
      <w:r>
        <w:rPr>
          <w:rtl w:val="true"/>
        </w:rPr>
        <w:t xml:space="preserve">مسألة </w:t>
      </w:r>
      <w:r>
        <w:rPr/>
        <w:t>19</w:t>
      </w:r>
      <w:r>
        <w:rPr>
          <w:rtl w:val="true"/>
        </w:rPr>
        <w:t xml:space="preserve">: </w:t>
      </w:r>
      <w:r>
        <w:rPr>
          <w:rtl w:val="true"/>
        </w:rPr>
        <w:t>لو كان المنسيّ الجهر أو الإخفات لم يجب التدارك</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المنسيّ الجهر أو الإخفات لم يجب التدارك بإعادة القراءة أو الذكر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يدخل في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كونهما شرطا في صحة القراءة و غاية ما يستفاد من أدلة وجوبهما كونها واجبا ذكريا، بل هو شي‌ء مباح مستقلا في حال القراءة، فيسقط الوجوب مع النسيان و تصح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جهر فيما لا ينبغي الإجهار فيه، و أخفى فيما لا ينبغي الإخفاء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 متعمدا فقد نقض صلاته و عليه الإعادة، فإن فعل ذلك ناسيا أو ساهيا أو لا يدري فلا شي‌ء عليه و قد تمّت صلاته</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 يشمل ما إذا تذكر في أثناء الآية أو بعد تمامها أو بعد الفراغ من أصل القراءة كما أنّ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القاصر و المقصّر و الملتفت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الاحتياط في مقابل ما تقدّم من إطلاق الصحيح إلّا إذا كانت الإعادة بعنوان القربة المطلقة و مطلق القرآنية، فلا بأس 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بعض المندوبات و دخل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نسي الاستعاذة و دخل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الرجوع و استدراكه رجاء، و أمّا بقصد الوجوب، فيشكل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إجمالا بأنّه إما ترك السورة نسيانا أو نسي الصلوات من التشهد يأتي بالصلوات، لأنّ الشك فيها في المحل، و لا شي‌ء عليه بالنسبة إلى الشك في نسيان السورة، لأنّه بعد المحلّ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خارجا عن النسيان المتعارف، فالظاهر انصراف الأدلة عنه</w:t>
      </w:r>
      <w:r>
        <w:rPr>
          <w:rFonts w:eastAsia="Amiri" w:cs="Amiri" w:ascii="Amiri" w:hAnsi="Amiri"/>
          <w:color w:val="111111"/>
          <w:sz w:val="28"/>
          <w:szCs w:val="28"/>
          <w:rtl w:val="true"/>
          <w:lang w:bidi="ar-SA"/>
        </w:rPr>
        <w:t xml:space="preserve">. </w:t>
      </w:r>
      <w:bookmarkStart w:id="437" w:name="pg12206_123819"/>
    </w:p>
    <w:p>
      <w:pPr>
        <w:pStyle w:val="Heading4"/>
        <w:numPr>
          <w:ilvl w:val="3"/>
          <w:numId w:val="1"/>
        </w:numPr>
        <w:rPr/>
      </w:pPr>
      <w:bookmarkStart w:id="438" w:name="__RefHeading___Toc5838770_417432637"/>
      <w:bookmarkStart w:id="439" w:name="_Toc170"/>
      <w:bookmarkEnd w:id="437"/>
      <w:bookmarkEnd w:id="438"/>
      <w:r>
        <w:rPr>
          <w:rtl w:val="true"/>
        </w:rPr>
        <w:t>فصل في الشك</w:t>
      </w:r>
      <w:bookmarkEnd w:id="439"/>
    </w:p>
    <w:p>
      <w:pPr>
        <w:pStyle w:val="Heading5"/>
        <w:numPr>
          <w:ilvl w:val="4"/>
          <w:numId w:val="1"/>
        </w:numPr>
        <w:rPr/>
      </w:pPr>
      <w:bookmarkStart w:id="440" w:name="__RefHeading___Toc5838772_417432637"/>
      <w:bookmarkStart w:id="441" w:name="_Toc171"/>
      <w:bookmarkEnd w:id="440"/>
      <w:r>
        <w:rPr>
          <w:rtl w:val="true"/>
        </w:rPr>
        <w:t>اشارة</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في أصل الصّلاة و أنّه هل أتى بها أم لا، و إما في شرائطها، و إما في اجزائها، و إما في ركعاتها</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5838774_417432637"/>
      <w:bookmarkStart w:id="443" w:name="_Toc172"/>
      <w:bookmarkEnd w:id="442"/>
      <w:r>
        <w:rPr>
          <w:rtl w:val="true"/>
        </w:rPr>
        <w:t xml:space="preserve">مسألة </w:t>
      </w:r>
      <w:r>
        <w:rPr/>
        <w:t>1</w:t>
      </w:r>
      <w:r>
        <w:rPr>
          <w:rtl w:val="true"/>
        </w:rPr>
        <w:t xml:space="preserve">: </w:t>
      </w:r>
      <w:r>
        <w:rPr>
          <w:rtl w:val="true"/>
        </w:rPr>
        <w:t>إذا شكّ في أنّه هل صلّى أم لا؟</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أنّه هل صلّى أم لا؟ فإن كان بعد مضيّ الوقت لم يلتفت و بنى على أنّه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الشك في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الاعتناء بالشك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أرسل إرسال المسلّمات الفقهية و تسمّى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 الشك بعد الوقت، قال في الجواهر في قضاء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شك فيه، فالأصل براءة الذمّة منه خصوصا في مثل الصلاة التي قد ثبت عدم الالتفات إلى الشك فيها خارج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العرف أيضا، فإذا كان عمل واجبا في وقت معيّن فمضى وقته ثمَّ شك في إتيان ذلك العمل الظاهر أنّ المتعارف لا يعتنون بهذا الشك إلّا مع القرينة على عدم الإتيان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استيقنت أو شككت في وقت فريضة أنّك لم تصلّها، أو في وقت فوتها أنّك لم تصلّها صلّيتها، و إن شككت بعد ما خرج وقت الفوت و قد دخل حائل فلا إعادة عليك من شك حتى تستيقن، فإن استيقنت فعليك أن تصليها في أيّ حالة كنت</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موافق للقاعدة حتّى يجري في جميع الموقتات، أو مخالف لها حتّى يقتصر فيه على خصوص الصلاة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الإتيان مقتضى ظاهر حال </w:t>
      </w:r>
    </w:p>
    <w:p>
      <w:pPr>
        <w:pStyle w:val="BookText"/>
        <w:rPr/>
      </w:pPr>
      <w:r>
        <w:rPr>
          <w:rFonts w:ascii="Amiri" w:hAnsi="Amiri" w:eastAsia="Amiri" w:cs="Amiri"/>
          <w:color w:val="111111"/>
          <w:sz w:val="28"/>
          <w:sz w:val="28"/>
          <w:szCs w:val="28"/>
          <w:rtl w:val="true"/>
          <w:lang w:bidi="ar-SA"/>
        </w:rPr>
        <w:t xml:space="preserve">واحدة أو في صلاتين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في الوقت وجب الإتيان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شك في أنّه صلّى صلاة الصبح أم لا، أو هل صلّى الظهرين أم لا؟ أو هل صلّى العصر بعد العلم بأنّه صلّى الظهر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علم أنّه صلّي العصر و لم يدر أنّه صلّى الظهر أم لا، فيحتمل جواز البناء على أنّه صلّاها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الملتزم بعمل في وقت خاص، فظاهر الحال يقتضي الإتيان إلّا مع القرينة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الاعتبار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أهمّ الواجبات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عدم الاعتبار في غيرها من الواجبات الشرعية الموقتة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اعتبار ظاهر الحال مطلقا أول الكلام، و الأولوية غير معتبرة في المقام، لأنّ الصلاة أهمّ الواجبات ابتلاء لعامة الناس، فينبغي التسهيل فيها من كل جهة بخلاف سائر الواجبات، إلّا أن يتمسّك بما أشرنا إليه من أنّ العرف لا يعتنون بمثل هذا الشك في أعمالهم الموقتة، و الرواية وردت موافقة لهذا الأمر الارتكازي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هل يشمل ما إذا كان في أيّام أو شهور أو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في أواخر العمر أنّه هل صلّى أوائل بلوغه شهرا أو سنة أو أقلّ أو أكثر؟</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الجمود على الإطلاق، و من صحة الانصراف، و لكن الانصراف بدويّ، فالإطلاق 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وجوبها، و لقاعدة الاشتغال، و ما تقدّم من صدر صحيح زرارة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جواز البناء على إتيان الظهر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حريز</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شكّ في الظهر فيما بينه و بين أن يصلّي العصر قضاها، و إن دخله الشك بعد أن يصلى العصر فقد مضت، إلّا أن يستيقن، لأنّ العصر حائل فيما بينه و بين الظهر، فلا يدع الحائل لما كان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إلّا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مفسّرا لما مرّ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و يفسر الحائل بأنّه أعمّ من أن يكون خروج الوقت أو الدخول في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 و عدم العامل به، و يرد الأول بأنّه معتبر، و الثاني بأنّه ليس من الأعراض الموهن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مجرى لها، لأنّ الترتيب شرط التفاتي، و مع النسيان لا ترتيب في البين، فلا موضوع للتجاوز حينئذ حتّى تجري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ريب في اعتبار الترتيب في الجملة و كونه مجعولا شرعيا أولا، كما في تمام الأجزاء الصلاتية التي تجري فيها قاعدة التجاوز، و موضوع جريانها ما هو المجعول أولا بلحاظ طبع الصلاة من الشرائط و الأجزاء، لا بحسب الطوارئ من النسيان و غيره، و إلّا فلا يبقى مجال لجريانها في مثل ما إذا شكّ في القراءة بعد الدخول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جزئية القراءة ذكرية لا واقعية، و حيث إنّ الترتيب بين الظهرين مجعول شرعيّ أوليّ، فيثبت مجراها بحسب هذا الجعل و إن لم يكن مجرى لها بحسب ما جعل ثانيا في حال النسيان، بل جميع القواعد التي تعرض الصلاة إنّما تعرضها في عرض واحد بلحاظ مجعولاتها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الترتيب بين تمام أجزاء صلاة العصر مع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قبل عروض الشك أم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الصحة للأجزاء السابقة على الشك و لا يكفي ذلك في إحراز صحة الأجزاء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بأنّ مقتضى كون هذه القواعد تسهيلية امتنانية، و واردة لتصحيح الصلاة أنّها متكفلة لصحتها مطلقا إلّا مع قرينة معتبرة على الخلاف، و بهذا يجاب أيضا عمّا يتوهم من أنّها تقتضي صحة الأجزاء السابقة، أمّا وقوع الأجزاء اللاحقة فلا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تجري في الأجزاء و نحوها ممّا تكون لها مطلوبية غيرية و أمّا في مثل صلاة الظهر في المقام التي لها وجوب نفسيّ مستقل فلا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الشك فيه، فلا يصحّ التمسّك بعمومها، لأنّه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الظهر لها جهة مقدمية أيضا بالنسبة إلى العصر، </w:t>
      </w:r>
    </w:p>
    <w:p>
      <w:pPr>
        <w:pStyle w:val="BookText"/>
        <w:rPr/>
      </w:pPr>
      <w:r>
        <w:rPr>
          <w:rFonts w:ascii="Amiri" w:hAnsi="Amiri" w:eastAsia="Amiri" w:cs="Amiri"/>
          <w:color w:val="111111"/>
          <w:sz w:val="28"/>
          <w:sz w:val="28"/>
          <w:szCs w:val="28"/>
          <w:rtl w:val="true"/>
          <w:lang w:bidi="ar-SA"/>
        </w:rPr>
        <w:t xml:space="preserve">لكن الأحوط الإتيان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كذلك لو لم يبق إلّا مقدار الاختصاص بالعصر و علم أنّه أتى بها و شك في أنّه أتى بالظهر أيضا أم لا، فإنّ الأحوط الإتيان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احتمال البناء على الإتيان بها و إجزاء حكم الشك بعد مضيّ الوقت هنا أقوى من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المغرب بالنسبة إلى العشاء، فالأقسام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مستقلّ محض لا ربط له بغيره، و غيريّ محض، و ما هو برزخ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تجري القاعدة في الأول و الأخيرة، و لكنّه مع ذلك كلّه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وجهه الاحتياط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إمكان المناقشة فيما استدل به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الشك بعد العلم بإتيان العصر، و أما إن كان في أثنائه فقد 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الاحتياط هنا عين ما تقدم في سابقة،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مبنية على أنّ المراد بالاختصاص الذاتي من كل حيثية و جهة بحيث يكون مقدار أربع ركعات إلى المغرب بالنسبة إلى صلاة الظهر كما بعد المغرب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الذمة مشغولة بصلاة العصر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بالاختصاص هو الاختصاص الفعليّ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اشتغلت ذمّته بصلاة العصر و بقي من الوقت أربع ركعات إلى المغرب وجب عليه صرف هذا الوقت في العصر مع اشتراك ذات الوقت بين الظهرين، فعلى الأول يكون الشك في الظهر بعد الوقت و لا اعتبار به بخلاف الثاني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في مبحث الأوقات قصور الأدلّة عن إثبات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قاعدة الاشتغال وجوب الإتيان بالظهر حينئذ إلّا إذا قلنا بما تقدم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حائل</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 أو قلنا بجريان قاعدة </w:t>
      </w:r>
      <w:bookmarkStart w:id="444" w:name="pg12206_123823"/>
    </w:p>
    <w:p>
      <w:pPr>
        <w:pStyle w:val="BookText"/>
        <w:rPr/>
      </w:pPr>
      <w:bookmarkEnd w:id="444"/>
      <w:r>
        <w:rPr>
          <w:rFonts w:ascii="Amiri" w:hAnsi="Amiri" w:eastAsia="Amiri" w:cs="Amiri"/>
          <w:color w:val="111111"/>
          <w:sz w:val="28"/>
          <w:sz w:val="28"/>
          <w:szCs w:val="28"/>
          <w:rtl w:val="true"/>
          <w:lang w:bidi="ar-SA"/>
        </w:rPr>
        <w:t xml:space="preserve">نعم، لو بقي من الوقت مقدار الاختصاص بالعصر و علم بعدم الإتيان بها أو شكّ فيه و كان شاكا في الإتيان بالظهر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الإتيان بالعصر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يجري حكم الشك بعد الوقت بالنسبة إلى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قضاء الظهر أيضا</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5838776_417432637"/>
      <w:bookmarkStart w:id="446" w:name="_Toc173"/>
      <w:bookmarkEnd w:id="445"/>
      <w:r>
        <w:rPr>
          <w:rtl w:val="true"/>
        </w:rPr>
        <w:t xml:space="preserve">مسألة </w:t>
      </w:r>
      <w:r>
        <w:rPr/>
        <w:t>2</w:t>
      </w:r>
      <w:r>
        <w:rPr>
          <w:rtl w:val="true"/>
        </w:rPr>
        <w:t xml:space="preserve">: </w:t>
      </w:r>
      <w:r>
        <w:rPr>
          <w:rtl w:val="true"/>
        </w:rPr>
        <w:t>إذا شكّ في فعل الصّلاة</w:t>
      </w:r>
      <w:r>
        <w:rPr>
          <w:rtl w:val="true"/>
        </w:rPr>
        <w:t xml:space="preserve">- </w:t>
      </w:r>
      <w:r>
        <w:rPr>
          <w:rtl w:val="true"/>
        </w:rPr>
        <w:t>و قد بقي من الوقت مقدار ركعة</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فعل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 من الوقت مقدار ركعة فهل ينزل منزلة تمام الوقت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التجاوز بالنسبة إلى الظهر و تقدم ما يتعلق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هذين الفرعين و ما سبق من حيث المبنى، لأنّه بناء على الاختصاص الذاتي يكون الشك بالنسبة إلى الظهر من الشك بعد الوقت في الفروع الثلاثة، و بناء على الفعلي و اشتراك ذات الوقت للصلاتين يكون من الشك في الوقت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خبر حريز، و قاعدة التجاوز، يختص بالأول لعدم موضوع لهما في الأخيرين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لفعلية تكليفه بها على كل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بالاختصاص هو الاختصاص الذاتي يكون من الشك بعد الوقت، و أما إن كان المراد الاختصاص الفعليّ فالوقت مشترك فلا يكون من الشك بعد الوقت بالنسبة إليه، فمقتضى قاعدة الاشتغال وجوب الظهر في الفروع الثلاثة إلّا إذا تمَّ خبر حريز، و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وجه الاحتياط</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الفرع مبنيّ على أنّ التنزيل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بلحاظ تمام الآثار مطلقا إلّا ما خرج بالدليل، أو بلحاظ أظهر الآثار، أو بلحاظ ما دلّ عليه الدليل بالخصوص من إجماع أو غيره، فعلى الأولين يكون بمنزلة تمام الوقت بخلاف الأخير، و المنساق من التنزيلات الشرعية عرفا هو الأول، و المتيقن منها هو الثاني، و الأخير هو المتعارف منها كما لا </w:t>
      </w:r>
      <w:bookmarkStart w:id="447" w:name="pg12206_123824"/>
    </w:p>
    <w:p>
      <w:pPr>
        <w:pStyle w:val="BookText"/>
        <w:rPr/>
      </w:pPr>
      <w:bookmarkEnd w:id="447"/>
      <w:r>
        <w:rPr>
          <w:rFonts w:ascii="Amiri" w:hAnsi="Amiri" w:eastAsia="Amiri" w:cs="Amiri"/>
          <w:color w:val="111111"/>
          <w:sz w:val="28"/>
          <w:sz w:val="28"/>
          <w:szCs w:val="28"/>
          <w:rtl w:val="true"/>
          <w:lang w:bidi="ar-SA"/>
        </w:rPr>
        <w:t xml:space="preserve">أما لو بقي أقلّ من ذلك، فالأقوى كونه بمنزلة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5838778_417432637"/>
      <w:bookmarkStart w:id="449" w:name="_Toc174"/>
      <w:bookmarkEnd w:id="448"/>
      <w:r>
        <w:rPr>
          <w:rtl w:val="true"/>
        </w:rPr>
        <w:t xml:space="preserve">مسألة </w:t>
      </w:r>
      <w:r>
        <w:rPr/>
        <w:t>3</w:t>
      </w:r>
      <w:r>
        <w:rPr>
          <w:rtl w:val="true"/>
        </w:rPr>
        <w:t xml:space="preserve">: </w:t>
      </w:r>
      <w:r>
        <w:rPr>
          <w:rtl w:val="true"/>
        </w:rPr>
        <w:t>لو ظنّ فعل الصّلاة فالظاهر أنّ حكمه حكم الشكّ</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فعل الصّلاة فالظاهر أنّ حكمه حكم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التفصيل بين كونه في الوقت أو في خارجه و كذا لو ظنّ عدم فعلها</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5838780_417432637"/>
      <w:bookmarkStart w:id="451" w:name="_Toc175"/>
      <w:bookmarkEnd w:id="450"/>
      <w:r>
        <w:rPr>
          <w:rtl w:val="true"/>
        </w:rPr>
        <w:t xml:space="preserve">مسألة </w:t>
      </w:r>
      <w:r>
        <w:rPr/>
        <w:t>4</w:t>
      </w:r>
      <w:r>
        <w:rPr>
          <w:rtl w:val="true"/>
        </w:rPr>
        <w:t xml:space="preserve">: </w:t>
      </w:r>
      <w:r>
        <w:rPr>
          <w:rtl w:val="true"/>
        </w:rPr>
        <w:t>إذا شكّ في بقاء الوقت و عدمه يلحقه حكم البقاء</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بقاء الوقت و عدمه يلحقه حكم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5838782_417432637"/>
      <w:bookmarkStart w:id="453" w:name="_Toc176"/>
      <w:bookmarkEnd w:id="452"/>
      <w:r>
        <w:rPr>
          <w:rtl w:val="true"/>
        </w:rPr>
        <w:t xml:space="preserve">مسألة </w:t>
      </w:r>
      <w:r>
        <w:rPr/>
        <w:t>5</w:t>
      </w:r>
      <w:r>
        <w:rPr>
          <w:rtl w:val="true"/>
        </w:rPr>
        <w:t xml:space="preserve">: </w:t>
      </w:r>
      <w:r>
        <w:rPr>
          <w:rtl w:val="true"/>
        </w:rPr>
        <w:t>لو شكّ في أثناء صلاة العصر في أنّه صلّى الظهر أم لا</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أثناء صلاة العصر في أنّه صلّى الظهر أم لا، فإن كان في الوقت المختص بالعصر بنى على الإتيان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w:t>
      </w:r>
    </w:p>
    <w:p>
      <w:pPr>
        <w:pStyle w:val="BookText"/>
        <w:rPr/>
      </w:pPr>
      <w:r>
        <w:rPr>
          <w:rFonts w:ascii="Amiri" w:hAnsi="Amiri" w:eastAsia="Amiri" w:cs="Amiri"/>
          <w:color w:val="111111"/>
          <w:sz w:val="28"/>
          <w:sz w:val="28"/>
          <w:szCs w:val="28"/>
          <w:rtl w:val="true"/>
          <w:lang w:bidi="ar-SA"/>
        </w:rPr>
        <w:t>يخفى، لكنّه حينئذ يصير جزء الدليل لا تمامه و هو خلاف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الخروج تكوينا، فهو خلاف الوجدان، و إن أريد به الخروج من فعلية الأمر بالأداء فهو مسلّم، و لكن كون ذلك موجبا لسقوط الأمر بالقضاء أول الكلام، لإمكان دعوى وجود الملاك في الأداء و إن لم يكن الأمر به فعليا كما في النائم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الشك في الروايات و كلمات الفقهاء خلاف العلم و الحجة المعتبرة، فيشمل الظنّ غير المعتبر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اصطلاح المنطق و الحكمة يكون مقابلا للظنّ مطلقا، كما أنّه في عدد الركعات يكون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لاصطلاحهما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اعتبار الظنّ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الوقت، و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استصحاب بقاء وقت الفريضة، فإن أريد به إثبات وجوب إتيانها في زمان الشك، فلا إشكال فيه، و إن أريد به إثبات كون زمان الشك وقت الفريضة،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مثبت،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بوقت الفريضة أي وجوب إتيانها، فلا يكون مثبتا حينئذ</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الشك بعد خروج الوقت بناء على الاختصاص الذاتي، و أما بناء على الاختصاص الفعليّ و الاشتراك الذاتي، فيشكّل جريان قاعدة الشك </w:t>
      </w:r>
      <w:bookmarkStart w:id="454" w:name="pg12206_123825"/>
    </w:p>
    <w:p>
      <w:pPr>
        <w:pStyle w:val="BookText"/>
        <w:rPr/>
      </w:pPr>
      <w:bookmarkEnd w:id="454"/>
      <w:r>
        <w:rPr>
          <w:rFonts w:ascii="Amiri" w:hAnsi="Amiri" w:eastAsia="Amiri" w:cs="Amiri"/>
          <w:color w:val="111111"/>
          <w:sz w:val="28"/>
          <w:sz w:val="28"/>
          <w:szCs w:val="28"/>
          <w:rtl w:val="true"/>
          <w:lang w:bidi="ar-SA"/>
        </w:rPr>
        <w:t xml:space="preserve">كان في الوقت المشترك عدل إلى الظهر بعد البناء على عدم الإتيان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5838784_417432637"/>
      <w:bookmarkStart w:id="456" w:name="_Toc177"/>
      <w:bookmarkEnd w:id="455"/>
      <w:r>
        <w:rPr>
          <w:rtl w:val="true"/>
        </w:rPr>
        <w:t xml:space="preserve">مسألة </w:t>
      </w:r>
      <w:r>
        <w:rPr/>
        <w:t>6</w:t>
      </w:r>
      <w:r>
        <w:rPr>
          <w:rtl w:val="true"/>
        </w:rPr>
        <w:t xml:space="preserve">: </w:t>
      </w:r>
      <w:r>
        <w:rPr>
          <w:rtl w:val="true"/>
        </w:rPr>
        <w:t>إذا علم أنّه صلّى إحدى الصّلاتين من الظهر أو العصر و لم يدر المعيّن منها يجزيه الإتيان بأربع ركعات</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صلّى إحدى الصّلاتين من الظهر أو العصر و لم يدر المعيّن منها يجزيه الإتيان بأربع ركعات بقصد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في الوقت أو في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في وقت الاختصاص بالعصر يجوز له البناء على أنّ ما أتى به هو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فينوي فيما يأتي به العصر، و لو علم أنّه صلّى</w:t>
      </w:r>
    </w:p>
    <w:p>
      <w:pPr>
        <w:pStyle w:val="BookText"/>
        <w:rPr/>
      </w:pPr>
      <w:r>
        <w:rPr>
          <w:rFonts w:ascii="Amiri" w:hAnsi="Amiri" w:eastAsia="Amiri" w:cs="Amiri"/>
          <w:color w:val="111111"/>
          <w:sz w:val="28"/>
          <w:sz w:val="28"/>
          <w:szCs w:val="28"/>
          <w:rtl w:val="true"/>
          <w:lang w:bidi="ar-SA"/>
        </w:rPr>
        <w:t xml:space="preserve">بعد الوقت، و قد تقدم في المسألة الأولى من هذا الفصل ما يظهر منه حكم هذا الفرع،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هذا الفرع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الاشتغال بناء على عدم شمول ما تقدم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العصر حائل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قاعدة التجاوز للمقام، و كذا قاعدة الفراغ بناء على صحة جريانها في الأثناء بلحاظ الأجزاء السابقة، لإطلاق دليلها، و كونها متحدة مع قاعدة التجاوز من حيث الدليل كما هو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و إلّا فلا مجرى لقاعدة الاشتغال، لكونها محكومة بقاعدتي التجاوز و الفراغ، و خبر حريز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المأتيّ به إن كان ظهرا يقع هذا عصرا، و إن كان بالعكس فبالعكس، و الترتيب شرط ذكريّ فيحصل العلم بالفراغ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ظهور الإجماع على الإجزاء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سابقة، مضافا إلى النص الوارد في الفائتة المرددة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قاعدة الشك بعد الوقت فيها، لكن يشكل جريانها</w:t>
      </w:r>
      <w:r>
        <w:rPr>
          <w:rFonts w:eastAsia="Amiri" w:cs="Amiri" w:ascii="Amiri" w:hAnsi="Amiri"/>
          <w:color w:val="111111"/>
          <w:sz w:val="28"/>
          <w:szCs w:val="28"/>
          <w:rtl w:val="true"/>
          <w:lang w:bidi="ar-SA"/>
        </w:rPr>
        <w:t xml:space="preserve">. </w:t>
      </w:r>
      <w:bookmarkStart w:id="457" w:name="pg12206_123826"/>
    </w:p>
    <w:p>
      <w:pPr>
        <w:pStyle w:val="BookText"/>
        <w:rPr/>
      </w:pPr>
      <w:bookmarkEnd w:id="457"/>
      <w:r>
        <w:rPr>
          <w:rFonts w:ascii="Amiri" w:hAnsi="Amiri" w:eastAsia="Amiri" w:cs="Amiri"/>
          <w:color w:val="111111"/>
          <w:sz w:val="28"/>
          <w:sz w:val="28"/>
          <w:szCs w:val="28"/>
          <w:rtl w:val="true"/>
          <w:lang w:bidi="ar-SA"/>
        </w:rPr>
        <w:t xml:space="preserve">إحدى العشاءين و لم يدر المعيّن منهما وجب الإتيان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في الوقت أو في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هنا أيضا لو كان في وقت الاختصاص بالعشاء، بنى على أنّ ما أتى به هو المغرب و أنّ الباقي هو 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5838786_417432637"/>
      <w:bookmarkStart w:id="459" w:name="_Toc178"/>
      <w:bookmarkEnd w:id="458"/>
      <w:r>
        <w:rPr>
          <w:rtl w:val="true"/>
        </w:rPr>
        <w:t xml:space="preserve">مسألة </w:t>
      </w:r>
      <w:r>
        <w:rPr/>
        <w:t>7</w:t>
      </w:r>
      <w:r>
        <w:rPr>
          <w:rtl w:val="true"/>
        </w:rPr>
        <w:t xml:space="preserve">: </w:t>
      </w:r>
      <w:r>
        <w:rPr>
          <w:rtl w:val="true"/>
        </w:rPr>
        <w:t>إذا شكّ في الصّلاة في أثناء الوقت و نسي الإتيان بها</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الصّلاة في أثناء الوقت و نسي الإتيان بها وجب عليه القضاء إذا تذكّر خارج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شكّ و اعتقد أنّه خارج الوقت ثمَّ تبيّن أنّ شكّه كان في أثناء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شكّ و اعتقد أنّه في الوقت فترك الإتيان بها عمدا أو سهوا ثمَّ تبيّن أنّ شكّه كان</w:t>
      </w:r>
    </w:p>
    <w:p>
      <w:pPr>
        <w:pStyle w:val="BookText"/>
        <w:rPr/>
      </w:pPr>
      <w:r>
        <w:rPr>
          <w:rFonts w:ascii="Amiri" w:hAnsi="Amiri" w:eastAsia="Amiri" w:cs="Amiri"/>
          <w:color w:val="111111"/>
          <w:sz w:val="28"/>
          <w:sz w:val="28"/>
          <w:szCs w:val="28"/>
          <w:rtl w:val="true"/>
          <w:lang w:bidi="ar-SA"/>
        </w:rPr>
        <w:t>في المقام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يحتمل أن يكون المأتيّ بها عصرا فيكون الوقت حينئذ للظهر، و يصير التمسك بالقاعدة تمسكا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المراد بخروج الوقت الذي لا اعتبار به بالشك بعده هو الخروج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قلنا بالاختصاص الذاتي يكون من الخروج التكويني، و إن قلنا بالاختصاص الفعليّ، فلا يكون كذلك، و أصالة عدم الإتيان بالعصر لا تثبت الاختصاص الذاتي غايتها الاختصاص الفعليّ و هو لا ينافي قضاء الظهر 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أن يأتي بأربع ركعات بقصد ما في الذمة كما في الوقت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يحصل العلم بالفراغ إلّا بذلك، فيجب الجمع بينهما، لقاعدة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قاعدة الاشتغال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ما تقدم في الظهرين هنا أيضا من غير فرق، فيأتي بالعشاء و يقضي المغرب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لا تجري في المقام قاعدة الشك بعد الوقت لاختصاصها بالشك الحادث بعد الوقت فلا يشمل ما حدث في الوقت و بقي إلى ما بعده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على الواقع دون الاعتقاد خصوصا مع تبيّن الخلاف</w:t>
      </w:r>
      <w:r>
        <w:rPr>
          <w:rFonts w:eastAsia="Amiri" w:cs="Amiri" w:ascii="Amiri" w:hAnsi="Amiri"/>
          <w:color w:val="111111"/>
          <w:sz w:val="28"/>
          <w:szCs w:val="28"/>
          <w:rtl w:val="true"/>
          <w:lang w:bidi="ar-SA"/>
        </w:rPr>
        <w:t xml:space="preserve">. </w:t>
      </w:r>
      <w:bookmarkStart w:id="460" w:name="pg12206_123827"/>
    </w:p>
    <w:p>
      <w:pPr>
        <w:pStyle w:val="BookText"/>
        <w:rPr/>
      </w:pPr>
      <w:bookmarkEnd w:id="460"/>
      <w:r>
        <w:rPr>
          <w:rFonts w:ascii="Amiri" w:hAnsi="Amiri" w:eastAsia="Amiri" w:cs="Amiri"/>
          <w:color w:val="111111"/>
          <w:sz w:val="28"/>
          <w:sz w:val="28"/>
          <w:szCs w:val="28"/>
          <w:rtl w:val="true"/>
          <w:lang w:bidi="ar-SA"/>
        </w:rPr>
        <w:t xml:space="preserve">خارج الوقت فليس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5838788_417432637"/>
      <w:bookmarkStart w:id="462" w:name="_Toc179"/>
      <w:bookmarkEnd w:id="461"/>
      <w:r>
        <w:rPr>
          <w:rtl w:val="true"/>
        </w:rPr>
        <w:t xml:space="preserve">مسألة </w:t>
      </w:r>
      <w:r>
        <w:rPr/>
        <w:t>8</w:t>
      </w:r>
      <w:r>
        <w:rPr>
          <w:rtl w:val="true"/>
        </w:rPr>
        <w:t xml:space="preserve">: </w:t>
      </w:r>
      <w:r>
        <w:rPr>
          <w:rtl w:val="true"/>
        </w:rPr>
        <w:t>حكم كثير الشك في الإتيان بالصّلاة و عدمه حكم غيره</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كثير الشك في الإتيان بالصّلاة و عدمه حكم غيره فيجري فيه التفصيل بين كونه في الوقت و خارجه، و أما الوسواسي، فالظاهر أنّه يبني على الإتيان و إن كان في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5838790_417432637"/>
      <w:bookmarkStart w:id="464" w:name="_Toc180"/>
      <w:bookmarkEnd w:id="463"/>
      <w:r>
        <w:rPr>
          <w:rtl w:val="true"/>
        </w:rPr>
        <w:t xml:space="preserve">مسألة </w:t>
      </w:r>
      <w:r>
        <w:rPr/>
        <w:t>9</w:t>
      </w:r>
      <w:r>
        <w:rPr>
          <w:rtl w:val="true"/>
        </w:rPr>
        <w:t xml:space="preserve">: </w:t>
      </w:r>
      <w:r>
        <w:rPr>
          <w:rtl w:val="true"/>
        </w:rPr>
        <w:t>إذا شكّ في بعض شرائط الصّلاة</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بعض شرائط الصّلاة، فإما أن يكون قبل الشروع فيها، أو في أثنائها، أو بعد الفراغ منها فإن كان قبل الشروع فلا بدّ من إحراز ذلك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بالاستصحاب و نحوه من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كان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بعد الفراغ منها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لحدوث الشك في الواقع بعد الوقت و المدار على الواقع دون الاعتقاد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ما دل على وجوب الاعتناء بالشك في الوقت، و ما دل على عدم الاعتناء بالشك في خارجه له أيضا، و احتمال الانصراف بدويّ ساقط، و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الاعتناء لكثير الشك، و أنّه من إطاعة الشيطان</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ظاهر، بل نص في الشك الحاصل في أثناء الصلاة، لصحيح زرارة و أبي بصير </w:t>
      </w:r>
      <w:r>
        <w:rPr>
          <w:rStyle w:val="FootnoteAnchor"/>
          <w:rtl w:val="true"/>
        </w:rPr>
        <w:footnoteReference w:id="452"/>
      </w:r>
      <w:r>
        <w:rPr>
          <w:rFonts w:ascii="Amiri" w:hAnsi="Amiri" w:eastAsia="Amiri" w:cs="Amiri"/>
          <w:color w:val="111111"/>
          <w:sz w:val="28"/>
          <w:sz w:val="28"/>
          <w:szCs w:val="28"/>
          <w:rtl w:val="true"/>
          <w:lang w:bidi="ar-SA"/>
        </w:rPr>
        <w:t xml:space="preserve">لا ما كان في أصل الإتيان، فما عن بعض من شموله للمقام خلاف المنساق من ظاهره،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الشكوك التي 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لزوم البناء بالنسبة إلى الوسواسي، فلحرمة ترتيب الأثر نصّا </w:t>
      </w:r>
      <w:r>
        <w:rPr>
          <w:rStyle w:val="FootnoteAnchor"/>
          <w:rtl w:val="true"/>
        </w:rPr>
        <w:footnoteReference w:id="453"/>
      </w:r>
      <w:r>
        <w:rPr>
          <w:rFonts w:ascii="IRNazanin" w:hAnsi="IRNazanin" w:eastAsia="IRNazanin"/>
          <w:color w:val="111111"/>
          <w:sz w:val="28"/>
          <w:sz w:val="28"/>
          <w:szCs w:val="28"/>
          <w:rtl w:val="true"/>
          <w:lang w:bidi="fa-IR"/>
        </w:rPr>
        <w:t>و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الدالة على لزوم الإحراز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كأصالة الصحة، و أصالة الإباحة في الشبهات الموضوعية، و أصالة البراءة في الشبهات الحكمية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كون المأتيّ به مطابقا للوظيفة الشرعية حدوثا و 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بصحتها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يجب إحرازه للصلاة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التفصيل في مطاوي الأبحاث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 المعتبرة نصّا و إجماعا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عدم دليل حاكم عليها، و قاعدة الفراغ إنّما تصحّح ما مضى دون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بأس بالإشارة إلى قاعدة التجاوز و الفراغ، و سائر القواعد التسهيلية حسب ما يقتضيه المقام، و لا بدّ أولا من بيان أمور كلية جارية في جميع تلك القواعد، ثمَّ التعرّض لكل واحدة منها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فقه الإمامية، بل المسلمين على الأمارات، و القواعد و الأصول المعتبرة، و الأولى حجة ظاهرية في ظرف استتار الواقع، و تقع في طريق الاستنباط، و الثانية أحكام فقهية كلية يشترك فيها الفقيه و العامي إلّا أنّ العاميّ لقصوره عن تطبيقها على الصغريات لا يليق بالتطبيق، و لكن أصل الحكم الكلّي مشترك بينهما، و كذا الأخيرة فإنّ مضامينها بأنفسها أحكام شرعية لا أن تكون واسطة في استنباط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الجامع بين الأخيرين عدم وقوعهما في طريق الاستنباط و لذا لا تعدّان من مسائل علم الأصول بخلاف الأولى حيث إنّ المناط في كون المسألة أصولية صحة وقوعها في طريق الاستنباط و كبرى للصغريات الجزئية حتى يستنتج النتيجة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بين الأصوليين و تبعهم مشايخنا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تعرّضنا للخدشة فيه في كتابنا في الأصول، و أثبتنا أنّ المدار في كون المسألة أصولية صحة وقوعها في طريق الاعتذار للحكم الكلّي عند الشارع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قامت عليه البراءة النقلية أو العقلية، و كلما قامت عليه البراءة يصح الاعتذار به لدى الشارع، فهذا مما يصح الاعتذار به لدى الشارع، و كذا بالنسبة إلى 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فالأخيرين كالأولى من المسائل الأصولية أيضا، و التفصيل مذكور في الأصول،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معتبرة لحكمة غلبة الكشف عن الواقع و التسهيل و التيسير و لو في صورة إمكان الوصول إليه، و لا كشف في الأخيرين، بل هما نفس الأحكام الظاهرية قد تصادف الواقع و قد تخالفه، و يصح الاعتذار بهما في كلتا الحالتين، و كل منهما مقدمة على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يقع التعارض بين الأمارة و القاعدة فيؤخذ بالأرجح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المقامات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يسمّى الأصل قاعدة و بالعكس، لأنّ مفاد كل منهما إنّما هو الحكم الشرعيّ و لا مشاحة في الاصطلاح،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الصحة، و القواعد مقدمة على الأصول العامة الأربعة سواء سمّيت أصلا أم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الكليات تسمّى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 يشهد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علينا أن نلقي إليكم الأصول و عليكم أن تفرّعوا</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أصل؟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من الأصوليين أنّ لوازم الأمارات حجة بخلاف الأصول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الحجة على الشي‌ء حجة على لوازمه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الأخيران فلأنّه ليس مفادهما إلّا نفس الحكم الشرعيّ من حيث هو، و مقتضي الأصل عدم اعتبار لوازمه و ملزوماته، و هذه الكلية التي قالوها لا دليل عليها من عقل أو نقل، فالمناط كله على الاستفادة العرفية و الأفهام المحاورية، فكل أصل كان اعتباره في مفاده المطابقيّ اعتبارا له في لوازمه العرفية تعتبر لوازمه أيضا، و كذا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أصل أو أمارة لا يكون كذلك لا اعتبار بلوازمها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التفصيل يطلب من الأصول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تقدم الأمارات و القواعد على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حكمية كانت أو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 فيه أنّ اعتبار الأمارات و القواعد لحكمة الكشف عن الواقع، بخلاف اعتبار الأصول فإنّ اعتبارها إنّما هو في ظرف الجهل المحض، نعم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برزخ بين الأمارة المحضة و الأصل المحض كالاستصحاب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القواعد لم تكن تذكر مستقلة في تأليف، بل لم تكن معنونة بصورة مستقلة، و إنّما كانت تذكر في المجامع الحديثية و الفقهية الأخبار التي يمكن أن يستفاد منها تلك القواعد، و إنّما حدث التأليف المستقل فيها لدى المتأخرين، و قد فصل القول فيها مع أنها لا تحتاج إلى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نتعرض لجملة منها بما يقتضيه المجال مع تلخيص المقال و من اللّه العصمة و عليه الاتكال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التجاوز و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فيهما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اعتبارهما جملة من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الوضوء بعد ما فرغ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و لا يعيد</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 و صحيحة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يشك بعد ما ينصرف من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و لا شي‌ء عليه</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 و صحيحته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تفرغ من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و لا تعد</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و موثقته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مضى من صلاتك و طهورك فذكرته تذكرا فامضه و لا إعادة عليك فيه</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 و موثقته الأخرى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فامضه كما هو</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و في صحيحه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الرجل بعد ما صلّى فلم يدر أ ثلاثا صلى أم أربعا؟ و كان يقينه حين انصرف أنّه كان قد أتم لم يعد الصلاة، و كان حين انصرف أقرب إلى الحق منه بعد ذلك</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و موثق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اعتبار هذه الأخبار، و اعتماد الأصحاب عليها قديما و حديثا، و يدل على اعتبارها في الجملة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أنّهما من القواعد التعبّديّة المؤسسة من قبل الشارع، أو من الأمور العقلائية التي قرّرها تسهيلا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هو الأخير، لكونهما من صغريات أصالة عدم السهو و الغفلة في العامل المختار المجبولة عليها الفطرة في جميع الأعصار اعتنى بها الشارع في الصلاة امتنانا على الأمة و تيسيرا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بدّ و أن تجري في جميع الموارد من العبادات و المعاملات من دون اختصاص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بناء من العقلاء على إجراء أصالة عدم السهو و الغفلة مطلقا في جميع الأمور فلا بدّ من الاقتصار على المتيقن من مورد بنائهم، كما لو كان شخص مديونا لآخر إلى مدة معينة و بعد انقضاء المدة شك في أنّه سها عن الإعطاء أم لا؟، ليس بناء العقلاء على الحكم بفراغ الذمة، لأصالة عدم السهو و الغفلة، و كذا لو شك عامل مشغول بعمل متدرج الوجود و بعد الدخول في الجزء اللاحق شك في أنّه هل أتى بما سبقه أم لا؟ لم يستقر البناء على عدم التفحص لأصالة عدم السهو و الغفلة، إلى غير ذلك من الموارد، فهي معتبرة فيما اتفق عليه بناؤهم و آراؤهم، و في مورد الشك لا بد من الرجوع إلى قواعد أخرى، و لا ثمرة عملية في هذا النزاع بعد الشك في تعميم بناء العقلاء، و عدم استفادة التعميم من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قاعدتان مستقلّتان أو قاعدة واحدة يعمل بأحدهما في أثناء العمل، و بالأخرى بعد الفراغ منه، و يصح إعمال التجاوز بعد الفراغ و الفراغ في الأثناء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الأخير، لأنّه إما بناء على أنّهما من صغريات أصالة عدم السهو و النسيان فالأمر أوضح من أن يحتاج إلى البيان، و أما بناء على التعبدية المحضة فالجامع القريب العرفي ثبوتا و إثباتا إنّما هو الشك في انطباق المأتيّ به على المأمور به، و الشك في فراغ الذمة عما اشتغلت به، سواء كان ذلك في الأثناء أم بعد الفراغ، و مع وجود هذا الجامع القريب لا وجه لجعلهما قاعدتين مستقلّتين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قاعدة التجاوز إنّما هو الشك في أصل الوجود، و مورد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الفراغ إنّما هو الشك في صحة الموجود و لا جامع بين مفاد كان التامة و الناقصة فلا وجه لجعلهما قاعدة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تبعيد للمسافة و اعوجاج للسبيل من 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الجامع بين مفاد كان التامة و كان الناقصة، و هو الشيئية المطلقة التي تعم جميع الموجودات من الممكن 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قياس بين التكوينيات الحقيقة الخارجية و الاعتباريات العرفية الشرعية التي تدور مدار صحة الاعتبار بأيّ نحو أمكن عرفا، فالجامع القريب مما ذكرناه موجود، و العرف عليه شاهد فهما قاعدة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عن بعض مشايخنا من أنّ مورد الشك في قاعدة التجاوز جزء المركب، و في قاعدة الفراغ تمامه و أنّه يلزم التناقض في الدليل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لو عمّ الجزء و الكل فلو شك المصلّي في الحمد و هو في الركوع قد تجاوز محله مع أنّه باعتبار الشك في أصل الصلاة لم يتجاوز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متعلق الشك في كل منهما نفس تفريغ الذمة و هو واحد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جدا لتقوم التناقض بوحدة الموضوع، و هنا متعدد اعتبارا و حيثية، بل و حقيقة أيضا، فلا وجه لتوهم التناقض في مثل هذه الأمور الاعتبارية التي يصح اعتبارها بطرق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يترتب على الوحدة و التعدد ثمرة مهمة لا علمية و لا عملية، إلّا ما قيل في موارد و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الدخول في الغير في مورد قاعدة التجاوز، و يأتي ما يتعلق به، و على فرض اعتبار ذلك في مورد قاعدة التجاوز، فلا بأس بأن يعتبر في بعض مصاديق قاعدة واحدة خصوصية زائدة لقرينة خارجية من باب تعدد الدال و المدلول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الفراغ تجري في الوضوء بخلاف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ربط لذلك بالوحدة و التعدد و إنّما هو تخصيص لأصل هذه القاعدة في أثناء الوضوء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لدليل خارجي، و كم من قواعد كلية خصصت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الفراغ تجري في الشك في الشرطية أيضا بخلاف قاعدة التجاوز، فاختلفوا في جريانها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كلية لعدم جريان قاعدة التجاوز بالنسبة إلى الشك في الشرطية في الأثناء على 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جريانها من التخصص لا التخصيص، كما أنّ قاعدة الفراغ تجري في الشك في الطهارة بالنسبة إلى صلاة الظهر، و لكن يجب استئناف الطهارة لصلاة العصر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الدخول في الغير في مورد قاعدة التجاوز أم لا، فلا أثر للشك بعد عروضه و لو لم يدخل في الغير؟ و البحث فيه تارة بحسب الأصل، و أخرى بحسب الاعتبار، و ثالثة بحسب الأخبار، و رابعة بحسب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أصالة عدم السهو و الغفلة و بقاء الإرادة الارتكازية النفسانية للمركب عدم اعتبار الدخول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البحث عن الجهة الثانية أيضا، لأنّه بعد انطواء الأجزاء في إرادة الكل إرادة لها و داعية إلى إتيانها، فمع كونها مرادة بهذا النحو و توجّه النفس إلى إتيان الكل لا وجه لاعتبار الشك بعد ذلك سواء دخل في الغير أم لا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أصالة الإطلاق في جملة من الأخبار عدم الاعتبار أيضا، كصحيح ابن الحجاج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تبني على اليقين و تأخذ بالجزم و تحتاط بالصلوات كلها</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فإنّ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تأخذ 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ترتيب الأثر على كل شك مطلقا إلّا إذا دل دليل معتبر على التقييد بشي‌ء بالخصوص، و كصحيح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ركع و سجد و لم يدر هل كبّر أو قال شيئا في ركوعه و سجوده هل يعتد بتلك الركعة و السجدة؟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فليمض في صلاته</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إطلاقه يشمل الدخول في الغير و عدمه، و كصحيح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شككت فيه مما قد مضى فامضه كما هو</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جملة من الأخبار التي يمكن أن يستفاد منها عدم اعتبار الدخول في الغير، و يشهد له ما ورد من أنّ هذا الشك من الشيطان كما يأتي في موثق الفضل بن شاذان فلا بدّ و أن يدافع معه بأيّ وجه أمكن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جملة أخرى من الأخبار يمكن أن يستفاد منها اعتبار الدخول في الغير، كصحيح حريز عن زرارة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شك في الأذان و قد دخل في الإقامة،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الأذان و الإقامة و قد كبّر،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التكبير و قد قرأ،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القراءة و قد ركع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الركوع و قد سجد،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و موثقة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 و أنا ساجد فلا أدري ركعت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و موثق فضيل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أستتم قائما فلا أدري ركعت أم لا؟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ركعت فامض في صلاتك، فإنّما ذلك من الشيطان</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و موثق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 في الركوع بعد ما سجد فليمض، و إن شك في السجود بعد ما قام فليمض كل شي‌ء شك فيه مما قد جاوزه و دخل في غيره فليمض عليه</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و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شك بعد ما سجد أنّه لم يركع،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حتّى يستيقن</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و صحيح عبد الرحمن ابن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أهوى إلى السجود فلم يدر أركع أم لم يركع،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أمثال هذه الأخبار مما ورد في أبواب الوضوء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يمكن المناقشة في ذلك بأنّ ما ورد في الركوع غير خبر ابن جابر إنّما ورد ذلك في مورد فرض سؤال السائل، و قد ثبت أنّ المورد لا يكون مخصصا للحكم، خصوصا مع إطلاق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نراه بالوجدان من أنّ مثل هذه الشكوك إنّما هو من وساوس النفس التي هي من أقوى جنود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التي لها ظهور في اعتبار الدخول في الغير فيحتمل أن يكون للدخول في الغير موضوعية خاصة في الحكم بالمضيّ، و يحتمل أن يكون اعتباره لأجل كشفه عن مضيّ المحل الشرعيّ فلا اعتبار بالشك حينئذ، و يحتمل أن يكون كاشفا عن بقاء الإرادة الإجمالية الارتكازية بالنسبة إلى المركب و أجزائه و شرائطه فوجد المشكوك مستندا إلى تلك الإرادة فلا ينبغي أن يعتني بالشك، و مع وجود هذه الاحتمالات لا ترجيح لخصوص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هذا الشك بطبعه إنّما يحصل بعد الدخول في الجزء اللاحق، إذ لو حصل في المحل لكان داعيا إلى الاستئناف بالفطرة مع أنّ كون الحكم تسهيليا امتنانيا يقتضي التيسير فيه مطلقا، فالجزم باعتبار الدخول في الغير بنحو الموضوعية مشكل جدّا، فيكفي مضيّ المحل فقط و هو حاصل بإرادة إتيان الغير دخل فيه أم 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كلماتهم التسالم على اعتبار الدخول في الغير، و لكن الظاهر بل المعلوم استناده إلى ما بين أيدينا من الأخبار فيشكل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 الدخول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أن يكون من الأجزاء المستقلّة، أو يكفي كونه من جزء الجزء أيضا، أو يكفي كونه مقدمة الغير أيضا، كالهويّ للركوع أو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قائل بالأول جمودا على صدر صحيح زرارة، و من قائل بالثاني جمودا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القاعدة الكلية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شككت في شي‌ء من الوضوء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دخلت في غيره فشكك ليس بشي‌ء</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فإنّ لفظ غير متوغّل في الإبهام و الإجمال، فيشمل الجميع و لا وجه لحمله على صدره، لفرض أنّه في مقام الضابطة الكلية، و مورد السؤال لا يكون مخصصا لما سيق مساق 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للأخير بما مرّ من صحيح عبد الرحمن حيث ذكر فيه الهويّ إلى السجود، فيكون مؤيّدا لاستفادة التعميم من لفظ الغير، مع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شككت فيه ممّا قد مضى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مطلق، و قد ورد لبيان القاعدة الكليّة و لا موجب لتقييده، و قد مرّ سقوط هذا البحث من أصله و كفاية مجرّد مضيّ المحل و بقاء الإرادة الإجمالية الارتكازية، و بقاء هذه الإرادة يكفي فيه الاستصحاب، و لا نحتاج إلى ما تكلفه الأصحاب، و هذه الأخبار وردت على طبق هذا الاستصحاب، و هو مقدّم على أصالة عدم الإتيان، كما هو شأن كل استصحاب موضوعيّ بالنسبة إلى كل أصل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عن الشي‌ء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 حقيقي، 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 شرعيّ،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اعتقاديّ بحسب مرتكزات المتشرعة،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بنائيّ بحسب نظر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شمول الأدلّة للجميع، لأنّه أقرب إلى الامتنان و أبعد عن إطاعة الشيطان، و البحث عن اعتبار الدخول في الغير و عدمه تقدم في الأمر الرابع فلا وجه للإعادة، بل هنا أسهل،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يشك بعد ما يتوضأ؟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ما يتوضأ أذكر منه 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صدره و ذيله ممّا لا ريب في شموله لجميع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قمت من الوضوء و فرغت منه و قد صرت في حال أخرى في الصلاة أو في غيرهما فشككت في بعض ما سمّي اللّه ممّا أوجب اللّه عليك فيه وضوءه لا شي‌ء عليك فيه</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يحتمل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صرت في حالة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الثلاثة التي تقدّم ذكرها، و لا قرينة فيه لاعتبار الدخول في الغير بنحو الموضوعيّة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القاعدة تشمل التجاوز عن المحل العادي أيضا؟ قولان يظهر عن جميع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قالوا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شرعية، و الأمثلة المذكورة في الأخبار أيضا شرعية، فيرجع في غيره إلى أصالة عدم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كونها تعبديّة، بل هي من صغريات أصالة عدم السهو و الغفلة، و أصالة البقاء على الإرادة الارتكازية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للرجوع إلى أصالة عدم الإتيان، بل المرجع أصالة بقاء الإرادة الإجمالية الارتكازية الثابتة حين الشروع في العمل المنبسطة على جميع الأجزاء و أجزائها و مقدماتها بنحو الجملة و الإجمال و حين الشك في زوالها يرجع إلى أصالة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الأدلّة إنّما هو من باب الغالب و المثال، فلا وجه للجمود و الاختصاص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الشك في صدق الأدلة الشرعية لا يصح التمسك بها، لأنّه حينئذ من التمسك بالدليل في الموضوع المشكوك، فيرجع إلى أصالة عدم الغفلة و السهو عمّا أراد، فإذا كان من عادته قراءة بعض الآيات بعد تمام الفاتحة قبل الشروع في السورة فدخل في السورة، و شك في أنّه هل قرأ الآية الخاصة أم لا؟ تجري القاعدة بالنسبة إليها أيضا إن كان مريدا لقراءتها حين الشروع في الصلاة بالإرادة الإجمالية الارتكازية كسائر ما يقرأ في الصلاة من واجباتها و مندوباتها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يتوهم من أنّه لو كان المحل العادي معتبرا و جرت فيه القاعدة للزوم الحكم بالطهارة فيما إذا كانت عادته الوضوء بعد الحدث الأصغر و الغسل بعد الأكبر مع أنّهم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لأنّ مورد قاعدة التجاوز و الفراغ هو الشك في انطباق المأتيّ به على المأمور به فقط و يتمحض الشك في ذلك، و في المثال يكون الشك في أصل الوجود لا في انطباق المأتيّ به على المأمور به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قاعدة التجاوز يكون الشك في أصل الوجود فتجري فيه القاعدة، فليكن المقام أيضا كذلك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مورد التجاوز أيضا يكون الشك في انطباق مجموع المأتيّ به على المأمور به، و لا يلاحظ خصوص المشكوك من حيث هو لأنّه تبع للكل فالمناط ملاكا و خطابا و انطباقا على المأمور به إنّما هو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جريان قاعدة التجاوز بالنسبة إلى شرائط الأجزاء كالجهر و الإخفات و الموالاة و أداء الكلمات على الطريقة المعتبرة، للعموم و الإطلاق، و ظهور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جريانها بالنسبة إلى الطهارة و الاستقبال و الستر و نحوها ممّا هو شرط للصلاة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المدارك صحة الجريان، للعموم و الإطلاق، و التسهيل و الامتنان، و هو الذي تقتضيه أصالة عدم السهو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آخر عدم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دليلهم على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محل لها حتّى يصدق التجاوز عن المحل، و أنّ قاعدة التجاوز إنّما تتكفل تصحيح ما مضى فقط لا ما يأتي، فيرجع في ما يأتي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الخدشة فيهما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قضيّة اعتبار مضيّ المحل فلا ريب في الصدق، لأنّ المحل الشرعيّ بحسب ظواهر الأدلة القولية و البيانية إنّما هو قبل الصلاة، فراجع صحيح حماد و صحيح حريز و غيرهما </w:t>
      </w:r>
      <w:r>
        <w:rPr>
          <w:rStyle w:val="FootnoteAnchor"/>
          <w:rtl w:val="true"/>
        </w:rPr>
        <w:footnoteReference w:id="477"/>
      </w:r>
      <w:r>
        <w:rPr>
          <w:rFonts w:ascii="Amiri" w:hAnsi="Amiri" w:eastAsia="Amiri" w:cs="Amiri"/>
          <w:color w:val="111111"/>
          <w:sz w:val="28"/>
          <w:sz w:val="28"/>
          <w:szCs w:val="28"/>
          <w:rtl w:val="true"/>
          <w:lang w:bidi="ar-SA"/>
        </w:rPr>
        <w:t>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عند المتشرعة خلفا عن سلف حيث إنّهم يرون المحل الشرعيّ لمثل هذه الشرائط قبل التلبس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القاعدة لتصحيح ما مضي و لا تتكفل لما يأتي، فلا أصل له من عقل أو نقل، بل هي لتصحيح المأتيّ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بما يأتي به عملا مستقلا، كالعصر بالنسبة إلى الظهر فهذه القواعد ساكتة عنه مطلقا، فلا بدّ من الرجوع إلى الأصل حينئذ</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جريان القاعدتين ينحصر بخصوص صورة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احتمل الترك عمدا أو عن جهل بالحكم أو الموضوع أو لأجل الاضطرار أو نحوه، </w:t>
      </w:r>
      <w:bookmarkStart w:id="465" w:name="pg12206_123839"/>
    </w:p>
    <w:p>
      <w:pPr>
        <w:pStyle w:val="Heading5"/>
        <w:numPr>
          <w:ilvl w:val="4"/>
          <w:numId w:val="1"/>
        </w:numPr>
        <w:rPr/>
      </w:pPr>
      <w:bookmarkStart w:id="466" w:name="__RefHeading___Toc5838792_417432637"/>
      <w:bookmarkStart w:id="467" w:name="_Toc181"/>
      <w:bookmarkEnd w:id="465"/>
      <w:bookmarkEnd w:id="466"/>
      <w:r>
        <w:rPr>
          <w:rtl w:val="true"/>
        </w:rPr>
        <w:t xml:space="preserve">مسألة </w:t>
      </w:r>
      <w:r>
        <w:rPr/>
        <w:t>10</w:t>
      </w:r>
      <w:r>
        <w:rPr>
          <w:rtl w:val="true"/>
        </w:rPr>
        <w:t xml:space="preserve">: </w:t>
      </w:r>
      <w:r>
        <w:rPr>
          <w:rtl w:val="true"/>
        </w:rPr>
        <w:t>إذا شكّ في شي‌ء من أفعال الصّلاة</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شي‌ء من أفعال الصّلاة، فإما أن يكون قبل الدخول في الغير المرتب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يكون بعده، فإن كان قبله وجب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شكّ في الركوع و هو قائم، أو شكّ في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السجدة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يدخل في القيام، أو التشهّد، و هكذا لو شكّ في تكبيرة الإحرام و لم يدخل فيما بعدها، أو شكّ في الحمد و لم يدخل في السورة، أو فيها و لم يدخل في الركوع، أو القنوت و إن كان بعده لم يلتفت و بنى على أنّه أتى به من غير فرق بين الأولتين و الأخيرتين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تشملها القاعدة جمودا على لفظ الشك الوارد في أدلّتها، فلا بد من العمل بالقواعد الأخرى من أصالة الصحة و نحوها، و طريق الاحتياط هو العود و التدارك رجاء ما لم يكن محذور في البين، و يأتي التفصيل في الفروع الآتية إن شاء اللّه تعالى و منه نستمد العون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مجرى قاعدة الفراغ الدخول في الغير، لإطلاق جملة من الأخبار، و ما في بعضها،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صرت في حالة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فيه جميع الوجوه المزبورة في قاعدة التجاوز فيكفي فيها مجرّد الفراغ إمّا واقعا أو شرعا أو بناء أو وجدانا بأن يجد نفسه فارغا عن العمل، و مع الشك في ذلك كله فلا مجرى لها حينئذ، لأنّ التمسّك بدليلها يكون من التمسك بالدليل في الموضوع المشتبه، فالمرجع قاعدة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ما يتعلّق بالمقام و من اللّه الاعتصام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بلا دليل حاكم عليها، و جميع ما ذكره من الأمثلة داخل تحت هذه القاعدة، فلا وجه للتطويل في بيان الدليل لكل واحد منها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قاعدة التجاوز التي هي من القواعد التسهيلية في هذا التكليف العام البلوى لعامة الناس و هذا هو المشهور، بل لم يعرف الخلاف إلّا من الشيخين، و ابن حمزة، و العلامة في التذكرة على إشكال في استظهار الخلاف منهم، و مستند التعميم إطلاق أدلة القاعدة، مع أنّ صحيح زرارة ظاهر في </w:t>
      </w:r>
    </w:p>
    <w:p>
      <w:pPr>
        <w:pStyle w:val="BookText"/>
        <w:rPr/>
      </w:pPr>
      <w:r>
        <w:rPr>
          <w:rFonts w:ascii="Amiri" w:hAnsi="Amiri" w:eastAsia="Amiri" w:cs="Amiri"/>
          <w:color w:val="111111"/>
          <w:sz w:val="28"/>
          <w:sz w:val="28"/>
          <w:szCs w:val="28"/>
          <w:rtl w:val="true"/>
          <w:lang w:bidi="ar-SA"/>
        </w:rPr>
        <w:t xml:space="preserve">و المراد بالغير مطلق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كالسورة بالنسبة للفاتحة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يلتفت إلى الشّك فيها و هو آخذ في السورة، بل و لا إلى أول الفاتحة أو السورة و هو في آخرهما بل و لا إلى الآية و هو في الآية المتأخّرة، بل و لا إلى أول الآية و هو في آخرها، و لا فرق بين أن يكون ذلك الغير جزءا واجبا، أو مستحبا كالقنوت بالنسبة إلى الشكّ في السورة، و الاستعاذة بالنسبة إلى تكبيرة الإحرام، و الاستغفار بالنسبة إلى التسبيحات الأربعة، فلو شكّ في شي‌ء من المذكورات بعد الدخول في أحد المذكورات لم يلتفت، كما أنّه لا فرق في المشكوك فيه أيضا بين الواجب و المستحب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عدم الفرق بين أن يكون ذلك الغير من الأجزاء أو مقدماتها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شكّ في الركوع أو الانتصاب منه بعد الهوي للسجود 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السجود و هو آخذ في القيام وجب عليه</w:t>
      </w:r>
    </w:p>
    <w:p>
      <w:pPr>
        <w:pStyle w:val="BookText"/>
        <w:rPr/>
      </w:pPr>
      <w:r>
        <w:rPr>
          <w:rFonts w:ascii="Amiri" w:hAnsi="Amiri" w:eastAsia="Amiri" w:cs="Amiri"/>
          <w:color w:val="111111"/>
          <w:sz w:val="28"/>
          <w:sz w:val="28"/>
          <w:szCs w:val="28"/>
          <w:rtl w:val="true"/>
          <w:lang w:bidi="ar-SA"/>
        </w:rPr>
        <w:t xml:space="preserve">الأولتين </w:t>
      </w:r>
      <w:r>
        <w:rPr>
          <w:rStyle w:val="FootnoteAnchor"/>
          <w:rtl w:val="true"/>
        </w:rPr>
        <w:footnoteReference w:id="478"/>
      </w:r>
      <w:r>
        <w:rPr>
          <w:rFonts w:ascii="Amiri" w:hAnsi="Amiri" w:eastAsia="Amiri" w:cs="Amiri"/>
          <w:color w:val="111111"/>
          <w:sz w:val="28"/>
          <w:sz w:val="28"/>
          <w:szCs w:val="28"/>
          <w:rtl w:val="true"/>
          <w:lang w:bidi="ar-SA"/>
        </w:rPr>
        <w:t xml:space="preserve">و مستند التخصيص بالأخيرتين إطلاق جملة من الأخبار الدالة على أن الأولتين لا يدخلهما الشك، فراجع روايات الباب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بأنّ المنساق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يدخل في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خصوص الركعات فقط دون غيرها، مع أنّ عدّ العلامة من المخالف مشكل، لكثرة اختلاف فتواه كما لا يخفى على من راجع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يتعلّق به سابقا فراجع، بل قد مرّ إمكان استظهار عدم اعتبار الدخول في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مع التمثيل لكل منهما فيما مرّ من صحيح زرارة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إطلاق الغير، و قد مرّ ما يتعلّق به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إلحاق التشهّد به في ذلك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الأقوى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شكّ فيه بعد الأخذ في القيام لم يلتفت و الفارق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نهض من سجوده فشكّ قبل أن يستوي قائما فلم يدر أسجد أم لم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و هو ظاهر في خروج المقدمات، و يمكن حمله على الندب بقرينة خبره الآخر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أهوى إلى السجود فلم يدر أركع أم لم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أو حمله على أول مرتبة من النهوض بحيث يكون المحل باقيا عند المصلين و يصدق عدم التجاوز عندهم، فإنّ إطلاق الغير في هذا الأمر الامتناني التسهيلي غير قابل للتقييد، مع توغل هذه الكلمة في الإهمال و الإجمال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ذكر السجود من باب المثال فيشمل التشهد أيضا، فلو كان آخذا في القيام و شكّ في التشهد 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الغير في الإطلاق و التعميم ما لم يكن قرينة على الخلاف و ذكر الأجزاء المستقلّة ليس من القرينة على الخلاف، لأنّه من باب الغالب لا التخصيص في هذا الأمر التسهيليّ، و إلّا لأشير إليه في نص مخصوص، فالخبر الآخر لعبد الرحمن ورد على طبق إطلاق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عبد الرحمن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رفع رأسه عن السجود فشكّ قبل أن يستوي جالسا فلم يدر أسجد أم لم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نهض من سجوده فشكّ قبل أن يستوي قائما فلم يدر أسجد أم لم يسجد؟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و لكن يمكن حمل الصحيح في مورده على الندب</w:t>
      </w:r>
      <w:r>
        <w:rPr>
          <w:rFonts w:eastAsia="Amiri" w:cs="Amiri" w:ascii="Amiri" w:hAnsi="Amiri"/>
          <w:color w:val="111111"/>
          <w:sz w:val="28"/>
          <w:szCs w:val="28"/>
          <w:rtl w:val="true"/>
          <w:lang w:bidi="ar-SA"/>
        </w:rPr>
        <w:t xml:space="preserve">. </w:t>
      </w:r>
      <w:bookmarkStart w:id="468" w:name="pg12206_123842"/>
    </w:p>
    <w:p>
      <w:pPr>
        <w:pStyle w:val="BookText"/>
        <w:rPr/>
      </w:pPr>
      <w:bookmarkEnd w:id="468"/>
      <w:r>
        <w:rPr>
          <w:rFonts w:ascii="Amiri" w:hAnsi="Amiri" w:eastAsia="Amiri" w:cs="Amiri"/>
          <w:color w:val="111111"/>
          <w:sz w:val="28"/>
          <w:sz w:val="28"/>
          <w:szCs w:val="28"/>
          <w:rtl w:val="true"/>
          <w:lang w:bidi="ar-SA"/>
        </w:rPr>
        <w:t xml:space="preserve">الدال على العود في السجود، فيقتصر على مورده و يعمل بالقاعدة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5838794_417432637"/>
      <w:bookmarkStart w:id="470" w:name="_Toc182"/>
      <w:bookmarkEnd w:id="469"/>
      <w:r>
        <w:rPr>
          <w:rtl w:val="true"/>
        </w:rPr>
        <w:t xml:space="preserve">مسألة </w:t>
      </w:r>
      <w:r>
        <w:rPr/>
        <w:t>11</w:t>
      </w:r>
      <w:r>
        <w:rPr>
          <w:rtl w:val="true"/>
        </w:rPr>
        <w:t xml:space="preserve">: </w:t>
      </w:r>
      <w:r>
        <w:rPr>
          <w:rtl w:val="true"/>
        </w:rPr>
        <w:t>الأقوى جريان الحكم المذكور في غير صلاة المختار</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جريان الحكم المذكور في غير صلاة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كان فرضه الجلوس مثلا و قد شكّ في أنّه هل سجد أم لا و هو في حال الجلوس الذي هو بدل عن القيام 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شكّ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يعلم أنّه الجلوس الذي هو بدل عن القيام، أو جلوس للسجدة، أو للتشهّد وجب التدارك، لعدم إحراز الدخول في الغير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 النص و الفتوى على عمومها إلّا فيما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و المرتكز في أذهان المتشرّعة أنّ صلاة غير المختار عين صلاة المختار في جميع الأجزاء، و الشرائط، و الأحكام و الخصوصيات، إلّا ما سقط بالاضطرار، أو دلّ دليل على السقوط بالخصوص، و مقتضى العموم و الإطلاق في أدلّة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التسهيلية الامتنانية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في الصلاة ذلك أيضا، و لا فرق بين كون صلاة المضطر بدلا عن صلاة المختار، أو أنّه أسقط الشارع جملة من الواجبات عن صلاة المضطر، لأنّ المنساق من أدلّة الأحكام التسهيلية الامتنانية في الصلاة أنّها أحكام الطبيعة ما يسمّى بالصلاة مطلقا سواء قلنا بالصحيح أم الأعم، لأنّ للصحيح أيضا مراتب كثيرة جدّا، فلا وجه لما في الجواهر من التفصيل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توجه و لو في الجملة إلى أنّه لو كان مختارا لكان قائما و أنّ هذا الجلوس بمنزلته، و أمّا لو كان شاكا فيأتي حكمه بعد ذلك، و إلى ذلك يرجع ما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من أنّه لا يكون القيام بدلا إلّا مع الشروع في القراءة أو التسبيحات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التمسك بدليل القاعدة حينئذ من التمسّك بالعام في الشبهة المصداقية، و يمكن استصحاب بقاء المحل و عدم الدخول في الغير، فيجب الإتيان حينئذ لإحراز عدم الدخول في الغير بواسطة الأصل </w:t>
      </w:r>
      <w:bookmarkStart w:id="471" w:name="pg12206_123843"/>
    </w:p>
    <w:p>
      <w:pPr>
        <w:pStyle w:val="Heading5"/>
        <w:numPr>
          <w:ilvl w:val="4"/>
          <w:numId w:val="1"/>
        </w:numPr>
        <w:rPr/>
      </w:pPr>
      <w:bookmarkStart w:id="472" w:name="__RefHeading___Toc5838796_417432637"/>
      <w:bookmarkStart w:id="473" w:name="_Toc183"/>
      <w:bookmarkEnd w:id="471"/>
      <w:bookmarkEnd w:id="472"/>
      <w:r>
        <w:rPr>
          <w:rtl w:val="true"/>
        </w:rPr>
        <w:t xml:space="preserve">مسألة </w:t>
      </w:r>
      <w:r>
        <w:rPr/>
        <w:t>12</w:t>
      </w:r>
      <w:r>
        <w:rPr>
          <w:rtl w:val="true"/>
        </w:rPr>
        <w:t xml:space="preserve">: </w:t>
      </w:r>
      <w:r>
        <w:rPr>
          <w:rtl w:val="true"/>
        </w:rPr>
        <w:t>لو شكّ في صحة ما أتى به و فساده لا في أصل الإتيان</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صحة ما أتى به و فساده لا في أصل الإتيان، فإن كان بعد الدخول في الغير، فلا إشكال في عدم الالتفات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قبله، فالأقوى عدم الالتفات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الإتمام و الاستئناف إن كان من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التدارك إن كان من القراءة</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يجري الأصل مع تقدم القاعدة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في مورد ثبوت جريانها لا فيما إذا لم تجر كما في المقام، فيجري الأصل حينئذ 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تفرقة العرف بين الشك في صحة الموجود و الشك في أصل الوجود، فيشمله إطلاق الدليل خصوصا قاعدة الفراغ التي موردها الشك في صحة الموجود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الغالب في مورد قاعدة التجاوز هو الشك في أصل الوجود و هو المذكور في أخبارها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يصلح لتقييد المطلقات، مضافا إلى ما تقدّم من أنّها من صغريات أصالة عدم الغفلة و النسيان، و لا فرق حينئذ بينهما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عند الشك فيها، مضافا إلى أصالة عدم السهو و الغفلة عنها، مع أنّه قد تقدّم إمكان استظهار عدم اعتبار الدخول في الغير، و لكن الأحوط الرجوع و الإتيان رجاء مثل القراءة و الأذكار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الأفعال غير الركوع و السجود و دخل في الغير ثمَّ شك في الصحة له أن يرجع و يأتي بها رجاء و لا يجب عليه ذلك، و لا شي‌ء عليه مع عدم الرجوع لجريان القاعدة حينئذ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يدخل في الغير، فمقتضى أصالة الصحة، و ما مرّ من إمكان استفادة عدم اعتبار الدخول في الغير عدم وجوب الاستئناف، و لكن الأحوط أن يأتي به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الركوع و السجود و شك في الصحة بعد الدخول في الغير مضى على شكه و لا شي‌ء عليه و إن كان الأحوط الإتمام ثمَّ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الشك في أصل صحتهما، و أمّا إن كان الشك في واجباتهما من الذكر و الطمأنينة و غيرهما، فالظاهر خروج ذلك عن فرض المقام، </w:t>
      </w:r>
      <w:bookmarkStart w:id="474" w:name="pg12206_123844"/>
    </w:p>
    <w:p>
      <w:pPr>
        <w:pStyle w:val="BookText"/>
        <w:rPr/>
      </w:pPr>
      <w:bookmarkEnd w:id="474"/>
      <w:r>
        <w:rPr>
          <w:rFonts w:ascii="Amiri" w:hAnsi="Amiri" w:eastAsia="Amiri" w:cs="Amiri"/>
          <w:color w:val="111111"/>
          <w:sz w:val="28"/>
          <w:sz w:val="28"/>
          <w:szCs w:val="28"/>
          <w:rtl w:val="true"/>
          <w:lang w:bidi="ar-SA"/>
        </w:rPr>
        <w:t xml:space="preserve">أو الأذكار ما عدا تكبيرة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5838798_417432637"/>
      <w:bookmarkStart w:id="476" w:name="_Toc184"/>
      <w:bookmarkEnd w:id="475"/>
      <w:r>
        <w:rPr>
          <w:rtl w:val="true"/>
        </w:rPr>
        <w:t xml:space="preserve">مسألة </w:t>
      </w:r>
      <w:r>
        <w:rPr/>
        <w:t>13</w:t>
      </w:r>
      <w:r>
        <w:rPr>
          <w:rtl w:val="true"/>
        </w:rPr>
        <w:t xml:space="preserve">: </w:t>
      </w:r>
      <w:r>
        <w:rPr>
          <w:rtl w:val="true"/>
        </w:rPr>
        <w:t>إذا شكّ في فعل قبل دخوله في الغير</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فعل قبل دخوله في الغير، فأتى به ثمَّ تبيّن بعد ذلك أنّه كان آتيا به، فإن كان ركنا بطلت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يجب عليه سجدتا السهو للزيادة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شكّ بعد الدخول في الغير، فلم يلتفت ثمَّ تبيّن عدم الإتيان به، فإن كان محلّ تدارك المنسيّ باقيا بأن لم يدخل في ركن بعده تداركه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فإن كان ركنا بطلت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عليه سجدتا السهو للنقيصة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واجبات فيهما لا أن تكون شرطا لصحتهما، فيكون من خروج المحل حينئذ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فيه الإتمام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الركن واقعا، و الأمر الاعتقادي لا أثر له بعد ظهور الخلاف لو لم نقل باختصاص ما دلّ على أنّ زيادة الركن توجب البطلان بغير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و عدم المانعية، و عدم وجوب الإعادة 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ما يتعلّق بوجوبها لكل زيادة و نقيصة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وجوبه، و قاعد الاشتغال، مع وجود المقتضي للتدارك و فقد المانع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الركن، و قد مرّ أنّ زيادته مطلقا توجب البطلان لو لم نقل باختصاص دليل البطلان بغير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زيادة غير الركن لا توجب البطلان للأصول التي مرّت الإشارة إليها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بها إن شاء اللّه تعالى في محله</w:t>
      </w:r>
      <w:r>
        <w:rPr>
          <w:rFonts w:eastAsia="Amiri" w:cs="Amiri" w:ascii="Amiri" w:hAnsi="Amiri"/>
          <w:color w:val="111111"/>
          <w:sz w:val="28"/>
          <w:szCs w:val="28"/>
          <w:rtl w:val="true"/>
          <w:lang w:bidi="ar-SA"/>
        </w:rPr>
        <w:t xml:space="preserve">. </w:t>
      </w:r>
      <w:bookmarkStart w:id="477" w:name="pg12206_123845"/>
    </w:p>
    <w:p>
      <w:pPr>
        <w:pStyle w:val="Heading5"/>
        <w:numPr>
          <w:ilvl w:val="4"/>
          <w:numId w:val="1"/>
        </w:numPr>
        <w:rPr/>
      </w:pPr>
      <w:bookmarkStart w:id="478" w:name="__RefHeading___Toc5838800_417432637"/>
      <w:bookmarkStart w:id="479" w:name="_Toc185"/>
      <w:bookmarkEnd w:id="477"/>
      <w:bookmarkEnd w:id="478"/>
      <w:r>
        <w:rPr>
          <w:rtl w:val="true"/>
        </w:rPr>
        <w:t xml:space="preserve">مسألة </w:t>
      </w:r>
      <w:r>
        <w:rPr/>
        <w:t>14</w:t>
      </w:r>
      <w:r>
        <w:rPr>
          <w:rtl w:val="true"/>
        </w:rPr>
        <w:t xml:space="preserve">: </w:t>
      </w:r>
      <w:r>
        <w:rPr>
          <w:rtl w:val="true"/>
        </w:rPr>
        <w:t>إذا شكّ في التسليم</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التسليم، فإن كان بعد الدخول في صلاة أخرى، أو في التعقيب، أو بعد الإتيان بالمنافيات 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قبل ذلك 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5838802_417432637"/>
      <w:bookmarkStart w:id="481" w:name="_Toc186"/>
      <w:bookmarkEnd w:id="480"/>
      <w:r>
        <w:rPr>
          <w:rtl w:val="true"/>
        </w:rPr>
        <w:t xml:space="preserve">مسألة </w:t>
      </w:r>
      <w:r>
        <w:rPr/>
        <w:t>15</w:t>
      </w:r>
      <w:r>
        <w:rPr>
          <w:rtl w:val="true"/>
        </w:rPr>
        <w:t xml:space="preserve">: </w:t>
      </w:r>
      <w:r>
        <w:rPr>
          <w:rtl w:val="true"/>
        </w:rPr>
        <w:t>إذا شكّ المأموم في أنّه كبّر للإحرام أم لا؟</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المأموم في أنّه كبّر للإحرام أم لا؟ فإن كان بهيئة المصلّي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الإنصات و وضع اليدين على الفخذين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و إن كان الأحوط الإتمام و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5838804_417432637"/>
      <w:bookmarkStart w:id="483" w:name="_Toc187"/>
      <w:bookmarkEnd w:id="482"/>
      <w:r>
        <w:rPr>
          <w:rtl w:val="true"/>
        </w:rPr>
        <w:t xml:space="preserve">مسألة </w:t>
      </w:r>
      <w:r>
        <w:rPr/>
        <w:t>16</w:t>
      </w:r>
      <w:r>
        <w:rPr>
          <w:rtl w:val="true"/>
        </w:rPr>
        <w:t xml:space="preserve">: </w:t>
      </w:r>
      <w:r>
        <w:rPr>
          <w:rtl w:val="true"/>
        </w:rPr>
        <w:t>إذا شكّ و هو في فعل في أنّه هل شكّ في بعض الأفعال المتقدمة أم لا؟</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و هو في فعل في أنّه هل شكّ في بعض الأفعال المتقدمة أم لا؟ 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شكّ في أنّه هل سها أم لا؟ و قد جاز محلّ ذلك الشي‌ء الذي شكّ في أنّه سها عنه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شكّ في السهو و عدمه و هو في محلّ يتلافي فيه المشكوك فيه أتى به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حينئذ و قد تقدّم ما يتعلّق به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إن لم يجد نفسه فارغا عن الصلاة و إلّا فلا يجب و 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حاله حينئذ في التلبس بالجماعة، فيتحقق الدخول في الغير، فتجري قاعدة التجاوز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التلبس بالهيئة أعمّ من الدخول في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 بلحاظ الشك السابق، فمقتضى الأصل عدم حدوثه و إن كان بلحاظ الشك الفعليّ، فلا اعتبار به للتجاوز، و كذا الكلام فيما لو شكّ في أنّه سها في السابق أم لا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الشك في المحل حينئذ لو لم نقل بانصراف الشك الذي يتدارك في المحل عن مثله، أو شمول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لمثله و الأول غير بعيد و يأتي ما يتعلق بالثاني إن شاء اللّه تعالى في محله</w:t>
      </w:r>
      <w:r>
        <w:rPr>
          <w:rFonts w:eastAsia="Amiri" w:cs="Amiri" w:ascii="Amiri" w:hAnsi="Amiri"/>
          <w:color w:val="111111"/>
          <w:sz w:val="28"/>
          <w:szCs w:val="28"/>
          <w:rtl w:val="true"/>
          <w:lang w:bidi="ar-SA"/>
        </w:rPr>
        <w:t xml:space="preserve">. </w:t>
      </w:r>
      <w:bookmarkStart w:id="484" w:name="pg12206_123846"/>
    </w:p>
    <w:p>
      <w:pPr>
        <w:pStyle w:val="Heading4"/>
        <w:numPr>
          <w:ilvl w:val="3"/>
          <w:numId w:val="1"/>
        </w:numPr>
        <w:rPr/>
      </w:pPr>
      <w:bookmarkStart w:id="485" w:name="__RefHeading___Toc5838806_417432637"/>
      <w:bookmarkStart w:id="486" w:name="_Toc188"/>
      <w:bookmarkEnd w:id="484"/>
      <w:bookmarkEnd w:id="485"/>
      <w:r>
        <w:rPr>
          <w:rtl w:val="true"/>
        </w:rPr>
        <w:t>فصل في الشك في الركعات</w:t>
      </w:r>
      <w:bookmarkEnd w:id="486"/>
    </w:p>
    <w:p>
      <w:pPr>
        <w:pStyle w:val="Heading5"/>
        <w:numPr>
          <w:ilvl w:val="4"/>
          <w:numId w:val="1"/>
        </w:numPr>
        <w:rPr/>
      </w:pPr>
      <w:bookmarkStart w:id="487" w:name="__RefHeading___Toc5838808_417432637"/>
      <w:bookmarkStart w:id="488" w:name="_Toc189"/>
      <w:bookmarkEnd w:id="487"/>
      <w:r>
        <w:rPr>
          <w:rtl w:val="true"/>
        </w:rPr>
        <w:t>اشارة</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الشك في الركعات</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5838810_417432637"/>
      <w:bookmarkStart w:id="490" w:name="_Toc190"/>
      <w:bookmarkEnd w:id="489"/>
      <w:r>
        <w:rPr>
          <w:rtl w:val="true"/>
        </w:rPr>
        <w:t xml:space="preserve">مسألة </w:t>
      </w:r>
      <w:r>
        <w:rPr/>
        <w:t>1</w:t>
      </w:r>
      <w:r>
        <w:rPr>
          <w:rtl w:val="true"/>
        </w:rPr>
        <w:t xml:space="preserve">: </w:t>
      </w:r>
      <w:r>
        <w:rPr>
          <w:rtl w:val="true"/>
        </w:rPr>
        <w:t>الشكوك الموجبة لبطلان الصلاة ثمانية</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الشكوك الموجبة لبطلان الصلاة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الصّلاة الثنائية كالصبح و صلاة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الشّك في الرّكعات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للحصر فيها، بل كل ما لم يرد نص فيه و لم يمكن إرجاعه إلى المنصوص فهو مبطل كالشك بين الثلاث و الخمس، فإنّه من الشكوك المبطلة،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عدا الشكوك التسعة موجب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ففي معتبرة ابن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المغرب فأعد، و إذا شككت في الفجر فأعد</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 و في صحيح العلاء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يشك في الفجر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قلت،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الوتر و الجمعة، من غير أن أسأله</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 لا يدري واحدة صلى أم اثنتين؟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حتى يستيقن أنّه قد أتمّ، و في الجمعة، و في المغرب، و في الصلاة في السفر</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السهو في صلاة الغداة،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تدر واحدة صلّيت أم اثنتين، فأعد الصلاة من أولها، و الجمعة أيضا إذا سها فيها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الثلاثية كالمغرب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الواحدة و 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فعليه أن يعيد الصلاة، فإنّها ركعتان، و المغرب إذا سها فيها، فلم يدر كم صلّى، فعليه أن يعيد الصلاة</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التعليل يستفاد عموم الحكم لكل ثنائية واجبة كصلاة الطواف مثلا و هي من القواعد المعتبرة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الشك في ركعتي الثنائية يوجب البطلان، و يدل على البطلان في هذا القسم جميع ما ورد من البطلان في القسم 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لم يدر صلّي الفجر ركعتين أو ركعة؟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و ينصرف ثمَّ يقوم فيصلّي ركعة فإن كان قد صلّى ركعتين كانت هذه تطوعا، و إن كان قد صلّى ركعة كانت هذه تمام الصلاة،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المغرب فلم يدر اثنتين صلّى أم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و ينصرف ثمَّ يقوم فيصلّي ركعة، فإن كان صلّى ثلاثا كانت هذه تطوعا، و إن كان صلّى اثنتين كانت هذه تمام الصلاة</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فلا قائل منا بمضمونه فلا بد من رد علمه إلى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مثل خبر ابن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لا يدري أ ركعتين صلّى أم واحدة؟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لا بد إمّا أن يحمل على النافلة، أو يطرح، لإعراض الأصحاب عنه، فلا وجه لما نسب إلى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بين الإعادة و البقاء جمعا بين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قد مرّ بعض النصوص الدال عليه في القسم الأول، كما مرّ الجواب عن موثق عمار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مستفيضة، بل متواترة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الذي فرضه اللّه على العباد 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فيهنّ القراءة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 الأزيد قبل إكمال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 الخمس أو الأزيد و إن كان بعد الإكمال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 فيهنّ الوهم و ليس فيهنّ قراءة، فمن شك في الأولتين أعاد حتى يحفظ و يكون على يقين، و من شك في الأخيرتين عمل بالوهم</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و عند الرواة، و مرتكزات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جميع أجزائها الواجبة التي منها السجدتان و ذلك لا ينافي إطلاقها على نفس الركوع أحيانا كما ورد في صلاة الآيات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ركعات</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إذ لا ريب في أنّه خلاف ظهور الركعة، فيكون بالعناية، فالقول بأنّها تتحقق بالدخول في الركوع ضعيف، و حينئذ فيكون الشك الواقع فيها قبل إكمال السجدتين من الشك الواقع في الأولتين، فيكون من القسم الثالث من الشكوك المبطلة موضوعا أيضا لا حكما فقط، فيشمله ما دلّ على وجوب حفظ الأولتين عن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فيه، و في القسم السادس، و استدل على البطلان فيهما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القاعدة المستفادة من النصوص في الشكوك الصحيحة هو البناء على الأكثر كما يأتي و هو غير ممكن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فيما إذا أمكن البناء عليه و أما مع عدم إمكانه، فيرجع إلى شي‌ء آخر من أصل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يرد فيهما دليل على الصحة بالخصوص، فيكون مبطلا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مسلم لو دلّ دليل على أنّ الأصل في الشكوك أن تكون مبطلة إلّا ما خرج بالدليل و هو غير ثابت كما لا يخفى، بل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فقيه قط يحتال فيها و يدبرها حتّى لا 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سيأتي إليها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الاحتياط، لدوران الأمر بين الزيادة 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مسلم لو لم يكن أصل موضوعيّ في البين و هو أصالة عدم الزيادة، و عدم تلبّس المصلّي بالمشكوك، فيجري الأصل و يجب إتمام ما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أصالة عدم الزيادة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مخالفة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تحققه، مع أنّه معلوم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محكومة بالأخبار الدالة على أنّ حكم الشك الصحيح هو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مثبتة إذا المراد بها إثبات أنّ الركعة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يترتب عليها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مفادها وجوب الإتيان بالوظيفة الفعلية و هي قد تكون الإتيان بالركعات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بين الاثنتين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الإتمام و الإتيان بالتشهد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بين الأربع و الست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الموضوعات المركّبة المحرزة بعض أجزائها بالوجدان، و بعض أجزائها بالأصل، فيترتّب عليه الحكم قهرا و لا محذور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علم من استقراء أحكام الشكوك أنّ الشارع أسقط هذا الأصل في الركعات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أخرى عن الإشكال الثاني، فلا وجه لتكراره بوجه آخر، و قد مرّ جوابه من أنّ الأصل ساقط في مورد دلالة الدليل على الخلاف لا مطلقا حتّى فيما لا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فنلخص أنّ المقتضي لجريان الأصل موجود، و ما ذكر لا يصلح للمانعية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يستدل على البطلان بما يأتي في القسم الثامن من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لا تدري كم صلّيت و لم يقع وهمك على شي‌ء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 الست أو 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 الست أو 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فأعد الصلاة</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على هذه الأقسام من الشكوك أيضا و يرد عليه أنّه خلاف الوجدان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على الصحة بإطلاق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أربعا صلّيت أم خمسا أم نقصت أم زدت، فتشهد و سلّم و اسجد سجدتين بغير ركوع و لا قراءة فتشهد فيهما تشهدا خفيفا</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صلّى العصر ست ركعات أو خمس ركعات؟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استيقن أنّه صلّى خمسا أو ستا فليعد، و أن كان لا يدري أ زاد أم نقص فليكبّر و هو جالس، ثمَّ ليركع ركعتين يقرأ فيهما بفاتحة الكتاب في آخر صلاته ثمَّ يتشهّد</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أحدكم في صلاته فلم يدر أ زاد أم نقص فليسجد سجدتين و هو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سمّاها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المرغمتين</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ففي كل مورد دل دليل على خلاف إطلاقها يؤخذ به، و في غيره يكون الإطلاق محكما، و لكن أوهنها عن الاعتبار إعراض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كونه من الشكوك المبطلة إلّا ظهور التسالم و الأحوط الإتمام ثمَّ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جميع ما مرّ في سابقة من غير فرق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فيه أيضا جميع ما تقدّم في سابقيه، و قد نسب إلى جميع الصحة فيه منهم العلامة و الشهيد و المحقق الثاني، و ابن أبي عقيل، و يمكن الاستئناس </w:t>
      </w:r>
      <w:bookmarkStart w:id="491" w:name="pg12206_123851"/>
    </w:p>
    <w:p>
      <w:pPr>
        <w:pStyle w:val="BookText"/>
        <w:rPr/>
      </w:pPr>
      <w:bookmarkEnd w:id="491"/>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الركعات بحيث لم يدر كم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5838812_417432637"/>
      <w:bookmarkStart w:id="493" w:name="_Toc191"/>
      <w:bookmarkEnd w:id="492"/>
      <w:r>
        <w:rPr>
          <w:rtl w:val="true"/>
        </w:rPr>
        <w:t xml:space="preserve">مسألة </w:t>
      </w:r>
      <w:r>
        <w:rPr/>
        <w:t>2</w:t>
      </w:r>
      <w:r>
        <w:rPr>
          <w:rtl w:val="true"/>
        </w:rPr>
        <w:t xml:space="preserve">: </w:t>
      </w:r>
      <w:r>
        <w:rPr>
          <w:rtl w:val="true"/>
        </w:rPr>
        <w:t>الشكوك الصحيحة تسعة في الرباعية</w:t>
      </w:r>
      <w:bookmarkEnd w:id="493"/>
    </w:p>
    <w:p>
      <w:pPr>
        <w:pStyle w:val="Heading6"/>
        <w:numPr>
          <w:ilvl w:val="5"/>
          <w:numId w:val="1"/>
        </w:numPr>
        <w:rPr/>
      </w:pPr>
      <w:bookmarkStart w:id="494" w:name="__RefHeading___Toc5838814_417432637"/>
      <w:bookmarkStart w:id="495" w:name="_Toc192"/>
      <w:bookmarkEnd w:id="494"/>
      <w:r>
        <w:rPr>
          <w:rtl w:val="true"/>
        </w:rPr>
        <w:t>اشارة</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 الصحيحة تسعة في الرباعية</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5838816_417432637"/>
      <w:bookmarkStart w:id="497" w:name="_Toc193"/>
      <w:bookmarkEnd w:id="496"/>
      <w:r>
        <w:rPr>
          <w:rtl w:val="true"/>
        </w:rPr>
        <w:t>أحدها</w:t>
      </w:r>
      <w:r>
        <w:rPr>
          <w:rtl w:val="true"/>
        </w:rPr>
        <w:t xml:space="preserve">: </w:t>
      </w:r>
      <w:r>
        <w:rPr>
          <w:rtl w:val="true"/>
        </w:rPr>
        <w:t>الشك بين الاثنتين و الثلاث بعد إكمال السجدتين</w:t>
      </w:r>
      <w:bookmarkEnd w:id="497"/>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 الثلاث بعد إكمال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يبني على الثلاث و يأتي بالرابعة و يتم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يحتاط بركعة من</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الشك بين الأربع و الخمس كما سيأتي إن شاء اللّه بعد إلغاء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لا تدري كم صلّيت و لم يقع و وهمك على شي‌ء، فأعد الصلاة</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صحيح ابن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يدري كم صلّى واحدة أم اثنتين أم ثلاثا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الجزم و يسجد سجدتي السهو و يتشهّدا تشهّدا خفيفا</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فلا بدّ من طرحه، لمعارضته بغيره، و إعراض المشهور عنه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قبل ذلك كان من الشك في الأولتين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بل جعل ذلك من القواعد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 البناء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يستدل بها في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عليها تعبير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أجمع لك السهو كله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شككت فخذ بالأكثر، فإذا سلّمت فأتم ما ظننت أنّك نقصت</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سهوت فابن على الأكثر</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و في خبره الثالث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دخل عليك الشك في صلاتك فاعمل على الأكثر</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فالبناء على الأكثر في الشكوك الصحيحة من القواعد الكلية المعتبرة لا 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يستدل بها في المسائل الكثيرة، و يذكر فروعها كما جرت عادة الفقهاء عليه، و مدركها النصوص المتقدمة و الإجماع، و يدل على كونه من القواعد الكلية ما تقدم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لك السهو كله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ظهوره في الكلية ممّا لا ينكر، و قد أسقط الشارع البناء على الأقل في عدد الركعات، و في أشواط الطواف و في أشواط السعي إلّا أنّه في الأخيرين حكم بالبطلان، و في الصلاة حكم بالبناء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كتاب الحج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اليقين</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فمحمول على التقية، أو على غلبة الظن، أو على عمل ما يحصل منه اليقين بصحة الصلاة و هو ما مرّ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صحيح عبيد بن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لم يدر ركعتين صلّى أم ثلاثا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يقال لا يعيد الصلاة فقيه؟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في الثلاث و الأربع</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محمول على ما إذا حصل الشك قبل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يدري اثنتين صلّى أم ثلاثا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الشك بعد دخوله في الثالثة ثمَّ صلّى الأخرى و لا شي‌ء عليه و يسلّم</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فإن كان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الأكثر و أتمّ صلاته ثمَّ صلّى الاحتياط و لا إعادة عليه، فينطبق على سائر الأخبار المشهورة و يكون موافقا لما استقرّ عليه المذهب، و لكنه خلاف الظاهر، بل ظاهره البناء على الأقل،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مضى في الركعة التي يشك أنّها الثالثة ثمَّ صلّى الأخرى،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بركعتين آخرتين متصلة، فتكون موافقة للعامة حينئذ، و على تقدير إجمالها فلا وجه للاستدلال بها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صلّى ركعتين </w:t>
      </w:r>
    </w:p>
    <w:p>
      <w:pPr>
        <w:pStyle w:val="BookText"/>
        <w:rPr/>
      </w:pPr>
      <w:r>
        <w:rPr>
          <w:rFonts w:ascii="Amiri" w:hAnsi="Amiri" w:eastAsia="Amiri" w:cs="Amiri"/>
          <w:color w:val="111111"/>
          <w:sz w:val="28"/>
          <w:sz w:val="28"/>
          <w:szCs w:val="28"/>
          <w:rtl w:val="true"/>
          <w:lang w:bidi="ar-SA"/>
        </w:rPr>
        <w:t xml:space="preserve">قيام أو ركعتين من 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اختيار الركعة من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أحوط منه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الركعة من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أحوط من ذلك استئناف الصّلاة</w:t>
      </w:r>
    </w:p>
    <w:p>
      <w:pPr>
        <w:pStyle w:val="BookText"/>
        <w:rPr/>
      </w:pPr>
      <w:r>
        <w:rPr>
          <w:rFonts w:ascii="Amiri" w:hAnsi="Amiri" w:eastAsia="Amiri" w:cs="Amiri"/>
          <w:color w:val="111111"/>
          <w:sz w:val="28"/>
          <w:sz w:val="28"/>
          <w:szCs w:val="28"/>
          <w:rtl w:val="true"/>
          <w:lang w:bidi="ar-SA"/>
        </w:rPr>
        <w:t>و شك في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اليقين، فإذا فرغ تشهّد و قام قائما فصلّى ركعة بفاتحة الكتاب</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فيمكن أن يكون دليلا للمشهور بأن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المراد باليقين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يوجب اليقين بالفراغ كما مرّ، فما نسب إلى المقنع من البطلان، لما مرّ من صحيح عبيد، و ما نسب إلى الفقيه من البناء على الأقل، لخبر العلاء، و ما نسب إلى والده من التخيير بين البناء على الأقل التشهّد في كل ركعة، و البناء على الأكثر جمعا بين الأدلّة، ظاهرة الخدشة، فلا وجه للجميع بعد استقرار المذهب على خلافهم في كل 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التخيير بينهما كما في الجواهر، و لظهور الاتفاق على اتحاد حكم هذه الصورة مع الصورة الآتية و الحكم فيها التخيير، فيكون هنا أيضا كذلك، و لتغليب حكم النافلة عليها من هذه الجهة ما لم يدل دليل على الخلاف، و لكن نسب إلى الجعفي، و ابن أبي عقيل الاقتصار على الركعتين من جلوس، و لعلّهما تبعا أكثر النصوص في القسم الثاني، لاشتمالها على الجلوس، و سيأتي ما فيه، و نسب إلى المفيد و غيره اختيار القيام و لعلّهم تبعوا ظواهر المطلقات، و ما مرّ من خبر العلاء، و لكن المطلقات مقيّدة بما مرّ من ظهور الإجماع على التخيير، و قد مرّ ما في خبر العلاء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ظاهر المطلقات، و خروجا عن الخلاف من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الجعفي و العماني على فرض ثبوت الخلاف مع أنّ الاحتياط حسن على كل حال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يلزم الفصل بين الصلاة و صلاة الاحتياط بصلاة أخرى بعد </w:t>
      </w:r>
    </w:p>
    <w:p>
      <w:pPr>
        <w:pStyle w:val="BookText"/>
        <w:rPr/>
      </w:pP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يتحقق إكمال السجدتين بإتمام الذكر الواجب من السجدة الثانية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قبل رفع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ثمَّ</w:t>
      </w:r>
    </w:p>
    <w:p>
      <w:pPr>
        <w:pStyle w:val="BookText"/>
        <w:rPr/>
      </w:pPr>
      <w:r>
        <w:rPr>
          <w:rFonts w:ascii="Amiri" w:hAnsi="Amiri" w:eastAsia="Amiri" w:cs="Amiri"/>
          <w:color w:val="111111"/>
          <w:sz w:val="28"/>
          <w:sz w:val="28"/>
          <w:szCs w:val="28"/>
          <w:rtl w:val="true"/>
          <w:lang w:bidi="ar-SA"/>
        </w:rPr>
        <w:t>احتمال تعيين القيام للجمود على ظواهر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تضعيف ما نسب إلى الجعفي و العماني من تعيين الجلوس، و إلّا يكون الاحتياط بتقديم القيام مخالفا للاحتياط باحتمال تعيين الجلوس كما نسب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من أوجبها كما مرّ عن المقنع، مستندا إلى صحيح عبيد و قد مرّ ما فيه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مما دلّ على حفظ الأولين و عدم الشك في وجودهما هو تحقق تمام الأجزاء الواجبة للركعة و يحصل ذلك بالفراغ من الذكر الواجب للسجدة الثانية فلا يصدق الشك في الأولتين حينئذ و يتحقق حفظهما و يرجع الشك بين الاثنين و الثلاث إلى أنّ الركعة المتلبس بها ثالثة أم لا بعد العلم بإتيان الثانية بتمام ما يجب فيها، لأنّ طرف الأقل في كل شك معلوم التحقق دائما، و الشك إنّما هو في انطباق الأكثر على الركعة المتلبّس بها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رفع الرأس من السجدة الثانية من واجباتها أو من واجبات الركعة السابقة لكان هذا الشك قبل تمامية الركعة، و لكنه ليس كذلك بل هو واجب مقدميّ للدخول في الركعة اللاحقة، و ليس من أجزاء الركعة السابقة أصلا، كما أنّ التشهّد واجب مستقل صلاتيّ و ليس من أجزاء الركعة السابقة و لا اللاحقة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ينسب إلى المشهور من أنّ إتمام الركعة برفع الرأس من واجبات السجود و الركعة و مقوماتهما و إن كان مستندهم في ذلك ما مرّ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 الشك بعد دخوله في الثالثة مضى في الثالثة ثمَّ صلّى الأخرى و لا شي‌ء عليه</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498" w:name="pg12206_123855"/>
    </w:p>
    <w:p>
      <w:pPr>
        <w:pStyle w:val="BookText"/>
        <w:rPr/>
      </w:pPr>
      <w:bookmarkEnd w:id="498"/>
      <w:r>
        <w:rPr>
          <w:rFonts w:ascii="Amiri" w:hAnsi="Amiri" w:eastAsia="Amiri" w:cs="Amiri"/>
          <w:color w:val="111111"/>
          <w:sz w:val="28"/>
          <w:sz w:val="28"/>
          <w:szCs w:val="28"/>
          <w:rtl w:val="true"/>
          <w:lang w:bidi="ar-SA"/>
        </w:rPr>
        <w:t xml:space="preserve">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كلّ مورد يعتبر إكمال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5838818_417432637"/>
      <w:bookmarkStart w:id="500" w:name="_Toc194"/>
      <w:bookmarkEnd w:id="499"/>
      <w:r>
        <w:rPr>
          <w:rtl w:val="true"/>
        </w:rPr>
        <w:t>الثاني</w:t>
      </w:r>
      <w:r>
        <w:rPr>
          <w:rtl w:val="true"/>
        </w:rPr>
        <w:t xml:space="preserve">: </w:t>
      </w:r>
      <w:r>
        <w:rPr>
          <w:rtl w:val="true"/>
        </w:rPr>
        <w:t>الشك بين الثلاث و الأربع في أيّ موضع كان</w:t>
      </w:r>
      <w:bookmarkEnd w:id="50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 الأربع في أيّ موضع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يعتبرون الدخول في الثالثة، و رفع الرأس أعمّ منه عرفا، فيكون المراد منه ما قبل الإكمال إجماعا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الرأس حيث إنّه من مقدمات الركعة اللاحقة، فمع تحققه يكون بمنزلة الدخول فيها، و لكنه تكلّف بلا دليل عليه، و إن كان مستندهم إلى استصحاب تلبّس المصلّي بالثانية فتجب الإعادة بالشك مطلقا إلّا مع العلم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ما ظاهرهم التسالم عليه من عدم كون رفع الرأس من أجزاء الركعة و السجدة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إجمال المراد لا بدّ و أن يرجع إلى عموم وجوب البناء على الأكثر، لثبوته و استقراره، مع بنائهم على أنّ إجمال مفهوم المخصص المنفصل لا يسري إلى العام، فلا مجرى للاستصحاب حينئذ، كما لا وجه لما عن بعض من أنّ الإكمال يحصل بمجرد وضع الجبهة في السجدة الثانية لأنّ ترك الذكر سهوا لا يوجب البطلان، فيعلم منه أنّه ليس من المقومات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البطلان عند السهو، لدليل خاص به لا يوجب تحقق إكمال الركعة بمجرد وضع الجبهة حتى في حال العمد و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هذا يلزم القول بتحقق الإكمال بمجرد وضع الجبهة في السجدة الأولى أيضا، لأنّ ترك السجدة الثانية سهوا، و ترك الذكر الواجب في السجدة الأولى سهوا لا يوجب البطلان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تقدّم من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رفع الرأس من واجبات السجدة، فهو مبنيّ على المسامحة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المشهور و إن كان لا دليل لهم على ما نسب إليهم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عين ما ذكرنا في المقام فيه أيضا بلا فرق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بين الثلاث و الأربع لا يتحقق إلّا بعد العلم بتحقق الأولتين تماما </w:t>
      </w:r>
    </w:p>
    <w:p>
      <w:pPr>
        <w:pStyle w:val="BookText"/>
        <w:rPr/>
      </w:pPr>
      <w:r>
        <w:rPr>
          <w:rFonts w:ascii="Amiri" w:hAnsi="Amiri" w:eastAsia="Amiri" w:cs="Amiri"/>
          <w:color w:val="111111"/>
          <w:sz w:val="28"/>
          <w:sz w:val="28"/>
          <w:szCs w:val="28"/>
          <w:rtl w:val="true"/>
          <w:lang w:bidi="ar-SA"/>
        </w:rPr>
        <w:t xml:space="preserve">و حكمه كالأول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حفظهما لا بأس بأن تكون الشكوك الأخر قبل الإكمال، فلا يتصوّر في هذا القسم شك قبل الإكمال المبطل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عامة و خاصة، فمن الأول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سهوت فابن على الأكثر</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و من الثاني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لا تدري ثلاثا صلّيت أم أربعا، و لم يذهب و وهمك إلى شي‌ء فسلّم ثمَّ صلّى ركعتين و أنت جالس تقرأ فيهما بأمّ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مرسل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لا يدري أثلاثا صلّى أم أربعا و وهمه في ذلك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اعتدل الوهم في الثلاث و الأربع فهو بالخيار إن شاء صلّى ركعة و هو قائم، و إن شاء صلّى ركعتين و أربع سجدات و هو جالس</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يستفاد من مثل هذه الأخبار أنّ الركعات الاحتياطية حيث إنّها مرددة بين الفريضة و النافلة روعي فيها جهة الفريضة و النافلة إلّا مع الدليل على الخلاف، و مما يتعلّق بالنافلة التخيير فيها بين القيام و الجلوس و هذا نحو تسهيل على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ظاهر كثير من الأخبار المشتملة على الجلوس تعيّنه، و لكن مرسل جميل المنجبر بالشهرة قرينة على أنّها في مقام بيان إحدى فردي التخيير لا التعيين، و بإزاء الأخبار المعتبرة أخبار أخر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لا يدري صلّى ركعتين أم أربعا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و لا بد من حمله على ما قبل الإكمال أو طرحه</w:t>
      </w:r>
      <w:r>
        <w:rPr>
          <w:rFonts w:eastAsia="Amiri" w:cs="Amiri" w:ascii="Amiri" w:hAnsi="Amiri"/>
          <w:color w:val="111111"/>
          <w:sz w:val="28"/>
          <w:szCs w:val="28"/>
          <w:rtl w:val="true"/>
          <w:lang w:bidi="ar-SA"/>
        </w:rPr>
        <w:t xml:space="preserve">. </w:t>
      </w:r>
      <w:bookmarkStart w:id="501" w:name="pg12206_123857"/>
    </w:p>
    <w:p>
      <w:pPr>
        <w:pStyle w:val="BookText"/>
        <w:rPr/>
      </w:pPr>
      <w:bookmarkEnd w:id="501"/>
      <w:r>
        <w:rPr>
          <w:rFonts w:ascii="Amiri" w:hAnsi="Amiri" w:eastAsia="Amiri" w:cs="Amiri"/>
          <w:color w:val="111111"/>
          <w:sz w:val="28"/>
          <w:sz w:val="28"/>
          <w:szCs w:val="28"/>
          <w:rtl w:val="true"/>
          <w:lang w:bidi="ar-SA"/>
        </w:rPr>
        <w:t xml:space="preserve">إلّا أنّ الأحوط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الركعتين من جلوس و مع الجمع تقديمهما على الركعة من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5838820_417432637"/>
      <w:bookmarkStart w:id="503" w:name="_Toc195"/>
      <w:bookmarkEnd w:id="502"/>
      <w:r>
        <w:rPr>
          <w:rtl w:val="true"/>
        </w:rPr>
        <w:t>الثالث</w:t>
      </w:r>
      <w:r>
        <w:rPr>
          <w:rtl w:val="true"/>
        </w:rPr>
        <w:t xml:space="preserve">: </w:t>
      </w:r>
      <w:r>
        <w:rPr>
          <w:rtl w:val="true"/>
        </w:rPr>
        <w:t>الشك بين الاثنتين و الأربع بعد الإكمال</w:t>
      </w:r>
      <w:bookmarkEnd w:id="50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 الأربع بعد الإكمال، فإنّه يبني على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مسلم في من سها فلم يدر ثلاثا صلّى أم أربعا و اعتدل شكّه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فيتم ثمَّ يجلس فيتشهّد و يسلّم و يصلّي ركعتين و أربع سجدات و هو جالس</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و لا بد من رده إلى أهله أيضا، لأنّ ظاهره وجوب البناء على الأقل مع فعل الاحتياط أيضا و هو مما لا تقول به العامة، فكيف بالخاصة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المعروفة </w:t>
      </w:r>
      <w:r>
        <w:rPr>
          <w:rStyle w:val="FootnoteAnchor"/>
          <w:rtl w:val="true"/>
        </w:rPr>
        <w:footnoteReference w:id="512"/>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يدر في ثلاث هو، أو في أربع و قد أحرز الثلاث قام فأضاف إليها أخرى و لا شي‌ء عليه 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وجوب البناء على الأقل و إتمام الصلاة و هو موافق للعامة، فلا بد إما من حملها على البناء على الأكثر و عمل الاحتياط مفصولة أو طرحها، فلا وجه لما نسب إلى ابن إدريس من التخيير بين البناء على الأكثر و البناء على الأقل جمعا بين الأدلّة، لأنّه بلا شاهد بل على خلافه الشواهد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 كثير من الأخبار عليه، و ذهاب جمع إلى تعيّنه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وجهه آنفا، فلا وجه للتكرار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في البناء على الأربع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النصوص العامة الدالة على البناء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تدر اثنتين صلّيت أم أربعا و لم يذهب و وهمك إلى شي‌ء فتشهّد و سلّم ثمَّ صلّ ركعتين و أربع سجدات تقرأ فيهما بأمّ الكتاب ثمَّ تشهد و تسلّم، فإن كنت إنّما صلّيت ركعتين كانتا هاتان تمام الأربع و إن كنت صلّيت </w:t>
      </w:r>
      <w:bookmarkStart w:id="504" w:name="pg12206_123858"/>
    </w:p>
    <w:p>
      <w:pPr>
        <w:pStyle w:val="BookText"/>
        <w:rPr/>
      </w:pPr>
      <w:bookmarkEnd w:id="504"/>
      <w:r>
        <w:rPr>
          <w:rFonts w:ascii="Amiri" w:hAnsi="Amiri" w:eastAsia="Amiri" w:cs="Amiri"/>
          <w:color w:val="111111"/>
          <w:sz w:val="28"/>
          <w:sz w:val="28"/>
          <w:szCs w:val="28"/>
          <w:rtl w:val="true"/>
          <w:lang w:bidi="ar-SA"/>
        </w:rPr>
        <w:t xml:space="preserve">و يتم صلاته ثمَّ يحتاط بركعتين من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5838822_417432637"/>
      <w:bookmarkStart w:id="506" w:name="_Toc196"/>
      <w:bookmarkEnd w:id="505"/>
      <w:r>
        <w:rPr>
          <w:rtl w:val="true"/>
        </w:rPr>
        <w:t>الرابع</w:t>
      </w:r>
      <w:r>
        <w:rPr>
          <w:rtl w:val="true"/>
        </w:rPr>
        <w:t xml:space="preserve">: </w:t>
      </w:r>
      <w:r>
        <w:rPr>
          <w:rtl w:val="true"/>
        </w:rPr>
        <w:t>الشك بين الاثنتين و الثلاث و الأربع بعد الإكمال</w:t>
      </w:r>
      <w:bookmarkEnd w:id="50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 الثلاث و الأربع بعد الإكمال، فإنّه يبني على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 صلاته ثمَّ يحتاط بركعتين من قيام و ركعتين</w:t>
      </w:r>
    </w:p>
    <w:p>
      <w:pPr>
        <w:pStyle w:val="BookText"/>
        <w:rPr/>
      </w:pPr>
      <w:r>
        <w:rPr>
          <w:rFonts w:ascii="Amiri" w:hAnsi="Amiri" w:eastAsia="Amiri" w:cs="Amiri"/>
          <w:color w:val="111111"/>
          <w:sz w:val="28"/>
          <w:sz w:val="28"/>
          <w:szCs w:val="28"/>
          <w:rtl w:val="true"/>
          <w:lang w:bidi="ar-SA"/>
        </w:rPr>
        <w:t>أربعا كانتا هاتان نافلة</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قوى في المدارك التخيير بين ما ذكر و البناء على الأقل جمعا بين هذه الأخبار و صحيح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يدر في أربع هو أم في اثنتين و قد أحرز اثنتين؟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بركعتين و أربع سجدات و هو قائم بفاتحة الكتاب و يتشهّد و لا شي‌ء عليه</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بدعوى ظهوره في إتيانهما متّصلتين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الظهور خصوصا بقرينة الأخبار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بالإعادة، لصحيح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لا يدري صلّى ركعتين أو أربعا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حمله على ما قبل الإكمال، أو على الندب جمعا، و عن الشيخ حمله على المغرب أو الغداة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النصوص، كصحاح ابن أبي يعفور، و ابن بزيع و ابن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يشهد له الاعتبار أيضا كما لا يخفى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العامة الدالة على البناء على الأكثر، و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مرسل 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صلّى، فلم يدر اثنتين صلّى أم ثلاثا أم أربعا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فيصلّي ركعتين من قيام و يسلّم ثمَّ يصلّي ركعتين من جلوس و يسلّم، فإن كانت أربع ركعات كانت الركعتان نافلة و إلّا تمت الأربع</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تأخير الركعتين من 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مرسل ابن أبي عمير المعمول به عند المشهور، و عن جمع من الفقهاء تعيين الركعة من قيام بدل الركعتين من جلوس، لإطلاق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 فصلّ ما ظننت أنّك نقصت</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القيام أصل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بأنّ الموثق مقيّد بأخبار المقام، و الثاني من مجرد الاعتبار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التخيير بين الجلوس و القيام جمعا مع أنّ في صحيح ابن الحجاج عن أبي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يدري اثنتين صلّى أم ثلاثا أو أربعا،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ركعة من قيام ثمَّ يسلّم ثمَّ يصلّي ركعتين و هو جالس</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بأنّ التخيير متفرّع على عدم الترجيح، و الترجيح في المقام لخبر ابن أبي عمير، لكونه مقيّدا لجميع المطلقات و عمل به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 ابن الحجاج فيبعده أولا عدم تعارف رواية أبي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ضبط في جملة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 من 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 المشهورة كذلك، فلا اعتبار بما ضبط فيه ركعة من قيام خصوصا مع المخالفة، لمرسل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المشهور، فكيف يصح الاعتماد عليه؟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الجمود على ظاهر المرسل وجوبه، و نسب ذلك إلى المشهور أيضا، و لعلّ تردّده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جملة من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مطلق الجمع، و لأصالة عدم الوجوب، و لأنّ تشريع صلاة الاحتياط لتكميل أصل الصلاة و يترتّب ذلك على تقديم القيام على الجلوس أو العكس، إلّا أن </w:t>
      </w:r>
      <w:bookmarkStart w:id="507" w:name="pg12206_123860"/>
    </w:p>
    <w:p>
      <w:pPr>
        <w:pStyle w:val="Heading6"/>
        <w:numPr>
          <w:ilvl w:val="5"/>
          <w:numId w:val="1"/>
        </w:numPr>
        <w:rPr/>
      </w:pPr>
      <w:bookmarkStart w:id="508" w:name="__RefHeading___Toc5838824_417432637"/>
      <w:bookmarkStart w:id="509" w:name="_Toc197"/>
      <w:bookmarkEnd w:id="507"/>
      <w:bookmarkEnd w:id="508"/>
      <w:r>
        <w:rPr>
          <w:rtl w:val="true"/>
        </w:rPr>
        <w:t>الخامس</w:t>
      </w:r>
      <w:r>
        <w:rPr>
          <w:rtl w:val="true"/>
        </w:rPr>
        <w:t xml:space="preserve">: </w:t>
      </w:r>
      <w:r>
        <w:rPr>
          <w:rtl w:val="true"/>
        </w:rPr>
        <w:t>الشك بين الأربع و الخمس بعد إكمال السجدتين</w:t>
      </w:r>
      <w:bookmarkEnd w:id="509"/>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 الخمس بعد إكمال السجدتين فيبني على الأربع و يتشهّد و يسلّم ثمَّ يسجد سجدتي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يدعى حصول الاطمئنان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لمطلق الترتيب الفضلي لا الإيجابي، و لكن لا وجه لذلك كلّه في مقابل النص المشتمل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الظاهر في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لا تدري أربعا صلّيت أم خمسا فأسجد سجدتي السهو بعد تسليمك ثمَّ سلّم بعدهما</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أربعا صلّيت أم خمسا أو نقّصت أم زدت، فتشهّد و سلّم و اسجد سجدتين بغير ركوع و لا قراءة فتشهّد فيهما تشهّدا خفيفا</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و مثلهما خبر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522"/>
      </w:r>
      <w:r>
        <w:rPr>
          <w:rFonts w:ascii="Amiri" w:hAnsi="Amiri" w:eastAsia="Amiri" w:cs="Amiri"/>
          <w:color w:val="111111"/>
          <w:sz w:val="28"/>
          <w:sz w:val="28"/>
          <w:szCs w:val="28"/>
          <w:rtl w:val="true"/>
          <w:lang w:bidi="ar-SA"/>
        </w:rPr>
        <w:t>، و ظهور هما فيما بعد الإكمال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وجوب سجود السهو في هذا القسم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البناء على الأربع،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فتشهّد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ترتب وجوب التشهّد و السلام على عروض الشك، و بعد تقييده بكونه بعد إكمال السجدتين يكون ذلك ملازما للبناء على الأربع، لأنّه المعلوم المتيقن و لا تجري قاعدة البناء على الأكثر في المقام، لأنّه فيما إذا كان البناء عليه صحيحا لا ما إذا كان مبطلان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نسب إلى الشيخ في الخلاف البطلان، و نسب إليه و إلى المفيد عدم وجوب سجدتي السهو، و ما تقدّم من الأخبار حجة عليهما، و نسب إلى الصدوق في المقنع وجوب الإتيان بركعتين جالسا، لمرسل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صلّى العصر ست ركعات أو خمس ركعات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استيقن أنّه صلّى خمسا أو ستا، فليعد و إن كان لا يدري أ زاد أم نقص فليكبّر و هو جالس، ثمَّ يركع </w:t>
      </w:r>
      <w:bookmarkStart w:id="510" w:name="pg12206_123861"/>
    </w:p>
    <w:p>
      <w:pPr>
        <w:pStyle w:val="Heading6"/>
        <w:numPr>
          <w:ilvl w:val="5"/>
          <w:numId w:val="1"/>
        </w:numPr>
        <w:rPr/>
      </w:pPr>
      <w:bookmarkStart w:id="511" w:name="__RefHeading___Toc5838826_417432637"/>
      <w:bookmarkStart w:id="512" w:name="_Toc198"/>
      <w:bookmarkEnd w:id="510"/>
      <w:bookmarkEnd w:id="511"/>
      <w:r>
        <w:rPr>
          <w:rtl w:val="true"/>
        </w:rPr>
        <w:t>السادس</w:t>
      </w:r>
      <w:r>
        <w:rPr>
          <w:rtl w:val="true"/>
        </w:rPr>
        <w:t xml:space="preserve">: </w:t>
      </w:r>
      <w:r>
        <w:rPr>
          <w:rtl w:val="true"/>
        </w:rPr>
        <w:t>الشك بين الأربع و الخمس حال القيام</w:t>
      </w:r>
      <w:bookmarkEnd w:id="512"/>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 الخمس حال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يهدم و يجلس و يرجع شكّه إلى ما بين الثلاث و الأربع فيتم صلاته ثمَّ يحتاط بركعتين من جلوس أو ركعة من قيام</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5838828_417432637"/>
      <w:bookmarkStart w:id="514" w:name="_Toc199"/>
      <w:bookmarkEnd w:id="513"/>
      <w:r>
        <w:rPr>
          <w:rtl w:val="true"/>
        </w:rPr>
        <w:t>السابع</w:t>
      </w:r>
      <w:r>
        <w:rPr>
          <w:rtl w:val="true"/>
        </w:rPr>
        <w:t xml:space="preserve">: </w:t>
      </w:r>
      <w:r>
        <w:rPr>
          <w:rtl w:val="true"/>
        </w:rPr>
        <w:t>الشك بين الثلاث و الخمس حال القيام</w:t>
      </w:r>
      <w:bookmarkEnd w:id="514"/>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 الخمس حال القيام فإنّه يهدم القيام و يرجع شكّه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بين الاثنتين و الأربع فيبني على الأربع و يعمل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ركعتين يقرأ فيهما بفاتحة الكتاب في آخر صلاته ثمَّ يتشهّد</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يرد بقصوره عن معارضة المعتبرة المعمول بها لدى الأصحاب، و وهنه بهجرهم عنه، و لم يعمل بإطلاقه أحد حتى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في طريقه أبي جميلة و هو بين ضعيف و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الأقسام الأربعة تسمّى بالشكوك الهدمية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فيها أن يكون أحد طرفي الشك الخمسة، فما زاد، و أن يكون حدوثها في حال القيام قبل الركوع، و حينئذ فإن قلنا بجريان أصالة عدم الزيادة في مثل هذه الشكوك التي لا نص فيها فتجري، و يأتي بالركوع في القسم السادس و يتم الصلاة و لا شي‌ء عليه، و لكن ظاهرهم التسالم على سقوطها في عدد الركعات مطلقا حتى فيما لا نص فيه، مع أنّ هذه الشكوك داخلة في المنصوصة، لصدق كونه شاكا بين الثلاث و الأربع وجدانا في هذا القسم، و كونه شاكا بين الثلاث و الأربع في الثاني، و بين الاثنين و الثلاث و الأربع في الثالث، و بين الأربع و الخمس في الرابع، فتشملها ما مرّ من أدلّة الشكوك المنصوصة، فتكون داخلة فيها موضوعا أيضا لا حكما فقط، و يأتي زيادة توضيح آنفا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التعبير يكشف عن رجوع هذه الشكوك إلى المنصوص بعد الجلوس و هدم القيام، و لكن الظاهر أنّها داخلة فيها في حال القيام و قبل هدمه، </w:t>
      </w:r>
      <w:bookmarkStart w:id="515" w:name="pg12206_123862"/>
    </w:p>
    <w:p>
      <w:pPr>
        <w:pStyle w:val="Heading6"/>
        <w:numPr>
          <w:ilvl w:val="5"/>
          <w:numId w:val="1"/>
        </w:numPr>
        <w:rPr/>
      </w:pPr>
      <w:bookmarkStart w:id="516" w:name="__RefHeading___Toc5838830_417432637"/>
      <w:bookmarkStart w:id="517" w:name="_Toc200"/>
      <w:bookmarkEnd w:id="515"/>
      <w:bookmarkEnd w:id="516"/>
      <w:r>
        <w:rPr>
          <w:rtl w:val="true"/>
        </w:rPr>
        <w:t>الثامن</w:t>
      </w:r>
      <w:r>
        <w:rPr>
          <w:rtl w:val="true"/>
        </w:rPr>
        <w:t xml:space="preserve">: </w:t>
      </w:r>
      <w:r>
        <w:rPr>
          <w:rtl w:val="true"/>
        </w:rPr>
        <w:t>الشك بين الثلاث و الأربع و الخمس حال القيام</w:t>
      </w:r>
      <w:bookmarkEnd w:id="517"/>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الأربع و الخمس حال القيام فيهدم القيام و يرجع شكّه إلى الشك بين الاثنتين و الثلاث و الأربع فيتم صلاته و يعمل عمله</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5838832_417432637"/>
      <w:bookmarkStart w:id="519" w:name="_Toc201"/>
      <w:bookmarkEnd w:id="518"/>
      <w:r>
        <w:rPr>
          <w:rtl w:val="true"/>
        </w:rPr>
        <w:t>التاسع</w:t>
      </w:r>
      <w:r>
        <w:rPr>
          <w:rtl w:val="true"/>
        </w:rPr>
        <w:t xml:space="preserve">: </w:t>
      </w:r>
      <w:r>
        <w:rPr>
          <w:rtl w:val="true"/>
        </w:rPr>
        <w:t>الشك بين الخمس و الست حال القيام</w:t>
      </w:r>
      <w:bookmarkEnd w:id="519"/>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الخمس و الست حال القيام فإنّه يهدم القيام فيرجع شكّه إلى ما بين الأربع و الخمس فيتم و يسجد سجدتي السهو مرّتين إن لم يشتغل بالقراءة أو التسبيحات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فثلاث مرّات، و إن</w:t>
      </w:r>
    </w:p>
    <w:p>
      <w:pPr>
        <w:pStyle w:val="BookText"/>
        <w:rPr/>
      </w:pPr>
      <w:r>
        <w:rPr>
          <w:rFonts w:ascii="Amiri" w:hAnsi="Amiri" w:eastAsia="Amiri" w:cs="Amiri"/>
          <w:color w:val="111111"/>
          <w:sz w:val="28"/>
          <w:sz w:val="28"/>
          <w:szCs w:val="28"/>
          <w:rtl w:val="true"/>
          <w:lang w:bidi="ar-SA"/>
        </w:rPr>
        <w:t>لأنّ المصلّي القائم الذي لا يدري ثلاثا صلّى و أنّ ما بيده الرابعة، أو صلّى أربعا و ما بيده الخامسة، فهو قاطع بوجود الثالثة و شاك في الرابعة، و مقتضى وجوب البناء على الأكثر أنّه صلّى أربعا، فيجلس و يتشهّد و يسلّم، و يأتي بالاحتياط بما مرّ في الشك بين الثلاث و الأربع و هكذا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ثمرة عملية في القول بأنّ شكّه حال القيام من الشكوك المنصوصة، أو يرجع إليها بعد الجلوس و هدم القيام، بل لا ثمرة علمية معتنى 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الثاني لا تشملها أدلّة الشكوك المنصوصة، لانصرافها عنها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باطل، لمنع هذا الانصراف خصوصا بعد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حمزة 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أعاد الصلاة فقيه قط يحتال لها و يدبرها حتى لا يعيدها</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فتبيّن من ذلك حكم هذه الأقسام الأربعة، فلا وجه لأن نتعرّض لكل منها مستقلا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سجدتي السهو في جميع ما ذكر مبنيّ على وجوبها لكل زيادة و نقيصة غير ما هو المنصوص بالخصوص، كما أنّ تعددها لما ذكر مبنيّ على أنّ المناط في وحدتها و تعددها وحدة الفعل الذي حصل سهوا و تعدّده لا وحدة نفس السهو من حيث هو و تعدّده، كما أنّ وجوبها حتى المثل لقيام الذي وجب هدمه شرعا مبنيّ على شمول أدلّتها لمثل 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محل البحث كما سيأتي التعرّض له في محلّه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 مرّات، مرّة للشك بين الأربع و الخمس، و ثلاث مرّات لكلّ من الزيادات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 القيام، و القراءة أو التسبيحات، و الأحوط في الأربعة المتأخرة بعد البناء و عمل الشك إعادة الصّلاة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الأحوط في الشك بين الاثنتين و الأربع و الخمس، و الشك بين الثلاث و الأربع و الخمس، العمل بموجب الشكّين ثمَّ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شمول أدلّة الشكوك الهدمية و لزوم الاقتصار على موردها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الشكّان من الشكوك المركّبة، لأنّ الأول مركب من الاثنين و الأربع و الخمس، و الثاني مركّب من الثلاث و الأربع 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الشكوك المركّبة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تمام أجزائه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بين الاثنتين و الثلاث، و الثلاثة و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تمام أجزائه باطلا كالشك بين الواحدة و الأزيد، و الاثنتين 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مركّبا من الصحيح و الباطل كالشك بين الثلاث و الأربع، و الاثنتين و الخمس، و لا ريب في أنّ الوسط من الشكوك المبطلة، و كذا الأخير على ما ادعي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فادعي الإجماع على عدم كونه من الشكوك المبطلة و جريان حكم الشكوك البسيطة عليه، لإطلاق أدلّة البسائط الشامل لحال الانفراد و التركب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الإطلاق لظهور الأدلّة في خصوص الانفراد، فلا تشمل المركب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استفادة خصوص الانفراد من الانصراف البدوي لا الظهور اللفظي، فالإطلاق ثابت</w:t>
      </w:r>
      <w:r>
        <w:rPr>
          <w:rFonts w:eastAsia="Amiri" w:cs="Amiri" w:ascii="Amiri" w:hAnsi="Amiri"/>
          <w:color w:val="111111"/>
          <w:sz w:val="28"/>
          <w:szCs w:val="28"/>
          <w:rtl w:val="true"/>
          <w:lang w:bidi="ar-SA"/>
        </w:rPr>
        <w:t xml:space="preserve">. </w:t>
      </w:r>
      <w:bookmarkStart w:id="520" w:name="pg12206_123864"/>
    </w:p>
    <w:p>
      <w:pPr>
        <w:pStyle w:val="Heading5"/>
        <w:numPr>
          <w:ilvl w:val="4"/>
          <w:numId w:val="1"/>
        </w:numPr>
        <w:rPr/>
      </w:pPr>
      <w:bookmarkStart w:id="521" w:name="__RefHeading___Toc5838834_417432637"/>
      <w:bookmarkStart w:id="522" w:name="_Toc202"/>
      <w:bookmarkEnd w:id="520"/>
      <w:bookmarkEnd w:id="521"/>
      <w:r>
        <w:rPr>
          <w:rtl w:val="true"/>
        </w:rPr>
        <w:t xml:space="preserve">مسألة </w:t>
      </w:r>
      <w:r>
        <w:rPr/>
        <w:t>3</w:t>
      </w:r>
      <w:r>
        <w:rPr>
          <w:rtl w:val="true"/>
        </w:rPr>
        <w:t xml:space="preserve">: </w:t>
      </w:r>
      <w:r>
        <w:rPr>
          <w:rtl w:val="true"/>
        </w:rPr>
        <w:t>الشك في الركعات ما عدا هذه الصور التسعة</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الركعات ما عدا هذه الصور التسعة</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الظهور في خصوص الانفراد يكون حال التركب ملحقا به حكما، بقرينة الإجماع، و ما في بعض موثقات عمار </w:t>
      </w:r>
      <w:r>
        <w:rPr>
          <w:rStyle w:val="FootnoteAnchor"/>
          <w:rtl w:val="true"/>
        </w:rPr>
        <w:footnoteReference w:id="525"/>
      </w:r>
      <w:r>
        <w:rPr>
          <w:rFonts w:ascii="Amiri" w:hAnsi="Amiri" w:eastAsia="Amiri" w:cs="Amiri"/>
          <w:color w:val="111111"/>
          <w:sz w:val="28"/>
          <w:sz w:val="28"/>
          <w:szCs w:val="28"/>
          <w:rtl w:val="true"/>
          <w:lang w:bidi="ar-SA"/>
        </w:rPr>
        <w:t>من أنّ البناء على الأكثر أصل كلّي مجعول لتتميم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أيضا بأنّ ما مرّ من الشكّين مشتمل على الشك بين الاثنين و الخمس، و الثاني على الثلاث و الخمس و هما من الشكوك المبطلة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تحليل الشك الحاصل للمصلّي إلى الشكوك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بالدقة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وجدان الشاك، و لا اعتبار بالأول قطعا، و مقتضى الأخيرتين كونهما من الشكوك المركبة الصحيحة، لأنّ بعروض الشك يصير الاثنان طرفا للأربع في الأول، و الثالث طرفا للأربع فيكون طرف الخمس فيهما هو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فرض كونه الاثنين أو الثلاث أيضا، و قد مرّ عدم الاعتبار بالفرض، مع أنّه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الشكوك المركّبة مطلقا شك واحد ذو أطراف كثيرة، فيكون جميع الأطراف طرفا لنفس الشك في عرض واحد كالعلم الإجمالي الذي له أطراف كثيرة، و قد اختار صاحب المستند في هذه الشكوك البناء على الأقل بدعوى أنّ أصالة عدم الزيادة ساقطة فيما أمكن البناء على الأكثر ثمَّ يتمم الصلاة بالاحتياط، و على فرض تمامية إجماعهم على سقوط أصالة عدم الزيادة، فإنّما يصح ذلك في مورد تعرّضهم له، لا في مورد سكوتهم عنه و لا وجه لسقوطهما فيما لا يمكن كما في نظائر المقام، و يشهد لهذه الدعوى ما ورد في الشك بين الأربع و الخمس </w:t>
      </w:r>
      <w:r>
        <w:rPr>
          <w:rStyle w:val="FootnoteAnchor"/>
          <w:rtl w:val="true"/>
        </w:rPr>
        <w:footnoteReference w:id="526"/>
      </w:r>
      <w:r>
        <w:rPr>
          <w:rFonts w:ascii="Amiri" w:hAnsi="Amiri" w:eastAsia="Amiri" w:cs="Amiri"/>
          <w:color w:val="111111"/>
          <w:sz w:val="28"/>
          <w:sz w:val="28"/>
          <w:szCs w:val="28"/>
          <w:rtl w:val="true"/>
          <w:lang w:bidi="ar-SA"/>
        </w:rPr>
        <w:t>، فإنّ الشارع حكم فيه بالصحة، لأصالة عدم زيادة الركعة و حينئذ فطريق الاحتياط في هذه الشكوك إما البناء على الأقل و الإتمام ثمَّ الإعادة، لاحتمال كون الحكم فيها البناء على الأكثر و عمل الاحتياط، أو البناء على الأكثر و عمل الاحتياط ثمَّ الإعادة، لاحتمال كون الحكم فيها البناء، على الأقل و إتمام الصلاة بدون الاحتياط</w:t>
      </w:r>
      <w:r>
        <w:rPr>
          <w:rFonts w:eastAsia="Amiri" w:cs="Amiri" w:ascii="Amiri" w:hAnsi="Amiri"/>
          <w:color w:val="111111"/>
          <w:sz w:val="28"/>
          <w:szCs w:val="28"/>
          <w:rtl w:val="true"/>
          <w:lang w:bidi="ar-SA"/>
        </w:rPr>
        <w:t xml:space="preserve">. </w:t>
      </w:r>
      <w:bookmarkStart w:id="523" w:name="pg12206_123865"/>
    </w:p>
    <w:p>
      <w:pPr>
        <w:pStyle w:val="BookText"/>
        <w:rPr/>
      </w:pPr>
      <w:bookmarkEnd w:id="523"/>
      <w:r>
        <w:rPr>
          <w:rFonts w:ascii="Amiri" w:hAnsi="Amiri" w:eastAsia="Amiri" w:cs="Amiri"/>
          <w:color w:val="111111"/>
          <w:sz w:val="28"/>
          <w:sz w:val="28"/>
          <w:szCs w:val="28"/>
          <w:rtl w:val="true"/>
          <w:lang w:bidi="ar-SA"/>
        </w:rPr>
        <w:t>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فيما إذا كان الطرف الأقل صحيحا و الأكثر باطلا كالثلاث و الخمس و الأربع و الست و نحو ذلك البناء على الأقل و الإتمام ثمَّ الإعادة، و في مثل الشك بين الثلاث و الأربع و الست يجوز البناء على الأكثر الصحيح و هو الأربع و الإتمام و عمل الشك بين الثلاث و الأربع ثمَّ الإعادة، أو البناء على الأقل و هو الثلاث ثمَّ الإتمام ثمَّ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5838836_417432637"/>
      <w:bookmarkStart w:id="525" w:name="_Toc203"/>
      <w:bookmarkEnd w:id="524"/>
      <w:r>
        <w:rPr>
          <w:rtl w:val="true"/>
        </w:rPr>
        <w:t xml:space="preserve">مسألة </w:t>
      </w:r>
      <w:r>
        <w:rPr/>
        <w:t>4</w:t>
      </w:r>
      <w:r>
        <w:rPr>
          <w:rtl w:val="true"/>
        </w:rPr>
        <w:t xml:space="preserve">: </w:t>
      </w:r>
      <w:r>
        <w:rPr>
          <w:rtl w:val="true"/>
        </w:rPr>
        <w:t>لا يجوز العمل بحكم الشك من البطلان أو البناء بمجرّد حدوثه</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العمل بحكم الشك من البطلان أو البناء بمجرّد حدوثه، بل لا بدّ من التروّي و التأمّل حتّى يحصل له ترجيح أحد الطرفين، أو يستقر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مدرك هذه الكلية تعرض الأخبار لجملة من الشكوك المبطلة، و جملة من الشكوك الصحيحة و عدم تعرّضها لغيرها، فلا دلالة فيه، لأنّ التعرّض لها، لغلبة الابتلاء بها لا الحصر فيها، و إن كان المدرك سقوط أصالة عدم الزيادة في الشك في الركعات مطلقا و عدم صحة البناء على الأقل، فلا يمكن حينئذ تصحيح الصلاة، فقد مرّ إمكان المناقشة في سقوطها بقول مطلق حتى فيما لا يمكن فيه البناء على الأكثر، فيحتمل البناء على الأقل في غير الشكوك المنصوصة و إتمام الصلاة، لأصالة عدم الزيادة، كما يحتمل البناء على الأكثر الصحيح و إتمام الصلاة، لإطلاق ما دلّ على البناء على الأكثر، و الجبر بالاحتياط إنّما هو في مورد الاحتياج إليه لا مطلقا حتى لا يصح البناء على الأكثر إلّا فيما أمكن فيه الاحتياط، فيستفاد من أدلّة البناء على الأكثر لزومه مطلقا، و بعد البناء عليه إن احتاج إلى جبر النقص يجبر بالاحتياط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يصلح دليلا لكل من الإتمام و الإعادة فراجع</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عرفا من الأدلة الشك المستقرّ لا الذي يكون في معرض الزوال بالتروّي كما هو كذلك في جميع الصفات التي تكون موضوعا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كاليقين، و الظن، 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الشك في أنّ الأدلّة هل تشمل الشك الذي يمكن زواله بالتروّي أم لا؟ فلا يصح التمسك حينئذ بإطلاقها، لأنّه من التمسّك </w:t>
      </w:r>
    </w:p>
    <w:p>
      <w:pPr>
        <w:pStyle w:val="BookText"/>
        <w:rPr/>
      </w:pPr>
      <w:r>
        <w:rPr>
          <w:rFonts w:ascii="Amiri" w:hAnsi="Amiri" w:eastAsia="Amiri" w:cs="Amiri"/>
          <w:color w:val="111111"/>
          <w:sz w:val="28"/>
          <w:sz w:val="28"/>
          <w:szCs w:val="28"/>
          <w:rtl w:val="true"/>
          <w:lang w:bidi="ar-SA"/>
        </w:rPr>
        <w:t xml:space="preserve">بل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الشكوك غير الصحيحة التروّي إلى أن تنمحي صورة الصلاة أو يحصل اليأس من العلم أو الظنّ، و إن كان الأقوى جواز الإبطال بعد استقرار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بالعام في الشبهة المصداقية، مع أنّ مقتضي أصالة عدم حدوث موجب البطلان في الشكوك المبطلة عدم الحكم بالبطلان بمجرد حدوثها، لأنّها ليست كالحدث قطعا، فما عن بعض من التمسك بالأصل، و إطلاق الأدلّة لعدم وجوب التروّي لا وجه له، و المقام نظير وجوب الفحص عن تعيين المكلّف به مع العلم بأصله في الجملة، و ليس وجوب التروّي نفسيّا و لا غيريّا، بل هو طريقي لتعيين الوظيفة كوجوب الفحص و التعلّم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احتمل التبدّل بالتروّي، و أما مع عدم احتماله فلا وجه لوجوبه، و يمكن أن يجمع بذلك بين الكلمات، فمن قال بالوجوب أراد صورة احتمال التبدّل، و من قال بالعدم أراد صورة عدم احتماله، فيرتفع النزاع بذلك من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عن إبطال الصلاة مهما أمكن، و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أعاد الصلاة 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له حينئذ، و الظاهر أنّ الاستقرار العرفيّ مساوق لليأس عن حصول العلم أو الظنّ عرفا، و لو لم يكن مساوقا له يشكل التمسك بالإطلاق، لقوة احتمال إرادة خصوص ذلك منه بعد معلومية كثرة اهتمام الشارع بعدم إبطال صلاة المصلّي مهما وجد لتصحيحها طريق، و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أعاد الصلاة ففيه يحتال لها و يدبرها حتى لا يعيدها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يؤيّد ذلك كثرة القواعد الامتنانية التسهيلية المجعولة للصلاة، و ما ورد من عدم تعويد الشيطان</w:t>
      </w:r>
      <w:r>
        <w:rPr>
          <w:rStyle w:val="FootnoteAnchor"/>
          <w:rtl w:val="true"/>
        </w:rPr>
        <w:footnoteReference w:id="527"/>
      </w:r>
      <w:r>
        <w:rPr>
          <w:rFonts w:ascii="Amiri" w:hAnsi="Amiri" w:eastAsia="Amiri" w:cs="Amiri"/>
          <w:color w:val="111111"/>
          <w:sz w:val="28"/>
          <w:sz w:val="28"/>
          <w:szCs w:val="28"/>
          <w:rtl w:val="true"/>
          <w:lang w:bidi="ar-SA"/>
        </w:rPr>
        <w:t xml:space="preserve">، و لا بأس بالإشارة إلى بيان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أعاد الصلاة فقيه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فيها موثق حمزة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أعاد الصلاة فقيه قط يحتال لها و يدبرها حتى لا يعيدها</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526" w:name="pg12206_123867"/>
    </w:p>
    <w:p>
      <w:pPr>
        <w:pStyle w:val="Heading5"/>
        <w:numPr>
          <w:ilvl w:val="4"/>
          <w:numId w:val="1"/>
        </w:numPr>
        <w:rPr/>
      </w:pPr>
      <w:bookmarkStart w:id="527" w:name="__RefHeading___Toc5838838_417432637"/>
      <w:bookmarkStart w:id="528" w:name="_Toc204"/>
      <w:bookmarkEnd w:id="526"/>
      <w:bookmarkEnd w:id="527"/>
      <w:r>
        <w:rPr>
          <w:rtl w:val="true"/>
        </w:rPr>
        <w:t xml:space="preserve">مسألة </w:t>
      </w:r>
      <w:r>
        <w:rPr/>
        <w:t>5</w:t>
      </w:r>
      <w:r>
        <w:rPr>
          <w:rtl w:val="true"/>
        </w:rPr>
        <w:t xml:space="preserve">: </w:t>
      </w:r>
      <w:r>
        <w:rPr>
          <w:rtl w:val="true"/>
        </w:rPr>
        <w:t>المراد بالشك في الرّكعات تساوي الطرفين</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بالشك في الرّكعات تساوي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موافق للسيرة في الجملة، لأنّ كل من له خبرة و إطلاق على عمل بخصوصياته و سائر جهاته و مصححاته الأولية و الثانوية لا يبادر إلى طرح عمله بمجرّد احتمال الفساد فيه و لا يستأنفه إلّا إذا عجز عن إصلاحه، و هذا أمر وجدانيّ لدى أهل خبرة كل حرفة و مهنة، و يعد ذلك من مهارتهم في صنعتهم و حرفتهم، إذ لا يبادروا إلى التخريب و التضييع ما كان لهم في الإصلاح تدبير و طريق، و لا بدّ للشارع من الاهتمام بهذه الجهة في الصلاة التي هي معترك الوساوس و معركة الشياطين في إبطالها بأيّ وجه أمكنهم، فلا بدّ و أن يقابل ذلك بأيّ وجه أمكن، و يدل على ما قلناه أيضا ما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السهو قط؟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يسجدهما فقيه</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كل عام قرين التخصيص و حليفه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 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أعاد الصلاة فقيه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خبر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رجل لم يدر أ واحدة صلّى أم اثنتين؟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 روي أنّ الفقيه لا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في الثلاث و الأربع</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خصصت هذه القاعدة بالنسبة إلى الشك في الأولتين، و تبقى على عمومها بالنسبة إلى كلما يصلح أن يدخل تحتها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الشك في العلوم العقلية على ما يقابل العلم و الظن و الوهم فما يحصل في النفس إن كان راجحا و لم يحتمل الخلاف فيه، فهو علم و إن احتمل الخلاف، فهو ظن، و الطرف المرجوح و هم، و ما تساوى فيه الطرفان فهو شك، و في علم الأصول، و اصطلاح الفقهاء يطلق على ما ليس بمعتبر، فالظنون غير المعتبرة يطلق عليها الشك بهذا الاصطلاح، و الظاهر أنّ اصطلاح الكتاب و السنّة ذلك أيضا، فيستعمل الشك فيهما في خلاف اليقين، و أما في خصوص المقام </w:t>
      </w:r>
    </w:p>
    <w:p>
      <w:pPr>
        <w:pStyle w:val="BookText"/>
        <w:rPr/>
      </w:pPr>
      <w:r>
        <w:rPr>
          <w:rFonts w:ascii="Amiri" w:hAnsi="Amiri" w:eastAsia="Amiri" w:cs="Amiri"/>
          <w:color w:val="111111"/>
          <w:sz w:val="28"/>
          <w:sz w:val="28"/>
          <w:szCs w:val="28"/>
          <w:rtl w:val="true"/>
          <w:lang w:bidi="ar-SA"/>
        </w:rPr>
        <w:t xml:space="preserve">يشمل الظن، فإنّه في الركعات بحكم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الركعتين</w:t>
      </w:r>
    </w:p>
    <w:p>
      <w:pPr>
        <w:pStyle w:val="BookText"/>
        <w:rPr/>
      </w:pPr>
      <w:r>
        <w:rPr>
          <w:rFonts w:ascii="Amiri" w:hAnsi="Amiri" w:eastAsia="Amiri" w:cs="Amiri"/>
          <w:color w:val="111111"/>
          <w:sz w:val="28"/>
          <w:sz w:val="28"/>
          <w:szCs w:val="28"/>
          <w:rtl w:val="true"/>
          <w:lang w:bidi="ar-SA"/>
        </w:rPr>
        <w:t>فحيث دلّ الدليل على اعتبار الظن في عدد الركعات فلا بد و أن يراد به ما يقابل الظن، و يستعمل الظن في اليقين في الكتاب الكريم كما فصّلناه في التفسير في الآيات المناسبة لذلك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الأدلة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اعتبار الظن في عدد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القواعد المعتبرة في الجملة، و يمكن أن يستدلّ عليها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موافق لطبع إرادة الصلاة، فكل مسلم أراد الصلاة مقتضى طبع هذه الإرادة صدور المراد بأجزائها و شرائطها، إلّا إذا ثبت مانع في البين، فهذا ظاهر حال معتبر لدى المتشرّعة و لو لم يكن ظن في البين، فكيف بما إذا حصل الظن، و لو لا ما ورد من الشارع من المنع عن العمل بهذا الظاهر في مورد الشك لقلنا باعتباره فيه أيضا، مضافا إلى بقاء الإرادة الأولية الارتكازية الباعثة على العمل إلّا مع ثبوت الخلاف بحجة معتبرة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ذلك من الأخبار المختلفة الواردة في الأبواب المتفرّقة من رجوع كل من الإمام و المأموم إلى الآخر </w:t>
      </w:r>
      <w:r>
        <w:rPr>
          <w:rStyle w:val="FootnoteAnchor"/>
          <w:rtl w:val="true"/>
        </w:rPr>
        <w:footnoteReference w:id="531"/>
      </w:r>
      <w:r>
        <w:rPr>
          <w:rFonts w:ascii="Amiri" w:hAnsi="Amiri" w:eastAsia="Amiri" w:cs="Amiri"/>
          <w:color w:val="111111"/>
          <w:sz w:val="28"/>
          <w:sz w:val="28"/>
          <w:szCs w:val="28"/>
          <w:rtl w:val="true"/>
          <w:lang w:bidi="ar-SA"/>
        </w:rPr>
        <w:t xml:space="preserve">، و ما ورد في عدّ الركعات بالحصى أو الخاتم و عد الغير </w:t>
      </w:r>
      <w:r>
        <w:rPr>
          <w:rStyle w:val="FootnoteAnchor"/>
          <w:rtl w:val="true"/>
        </w:rPr>
        <w:footnoteReference w:id="532"/>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أعاد الصلاة فقيه قسط يحتال لها و يدبرها حتى لا يعيدها</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 نقض الصلاة، فتطمعوه، فإنّ الشيطان خبيث معتاد لما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تشريع القواعد التسهيلية على الناس و امتنانا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هو في الأخيرتين يمكن تحصيله، و في الأولتين لم ينسب الخلاف إلّا إلى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مناسب للتسهيل الذي هو في عادة الشرع مهما أمكنه ذلك خصوصا في الصلاة التي تكون مورد ابتلاء الناس في كل يوم و ليلة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 منها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أحدكم في الصلاة فلينظر أحرى ذلك إلى الصواب فيبني عليه</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و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أحدكم في الصلاة فليتحرّ الصواب</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فإنّ المراد بالصواب ما هو الأقرب إلى الواقع من الفعل أو الترك، و المراد بالأحرى و التحرّي ملاحظة الأقرب إلى الوقوع، فيدل على اعتبار الظن مطلقا في الأولتين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صفوان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لا تدري كم صلّيت و لم يقع و وهمك على شي‌ء، فأعد الصلاة</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و إطلاق الأمر بالإعادة يختص بالأولتين، فيدل بالمفهوم على اعتبار الظن فيهما، و يكون حاكما على ما دل على لزوم حفظ الثنائية، و الثلاثية، و الأولتين من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لوحظ الحفظ و اليقين على وجه الطريقية، و أما إن لوحظ على وجه الموضوعية، فلا وجه لحكومة مثل الصحيح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ظواهر الأدلّة بحسب المحاورات العرفية كونها طريقا محضا إلى الواقع إلّا إذا دلّ دليل بالخصوص على الموضوعية و هو مفقود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بموثق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و وهمك إلى التمام أبدا في كل صلاة فأسجد سجدتي السهو بغير ركوع أ فهمت؟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بدعوى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ضابطة كلية للظن و جعله معتبرا مطلقا سواء حصل بعد الفراغ أم في الأثناء، و لا بدّ من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فاسجد </w:t>
      </w:r>
    </w:p>
    <w:p>
      <w:pPr>
        <w:pStyle w:val="BookText"/>
        <w:rPr/>
      </w:pPr>
      <w:r>
        <w:rPr>
          <w:rFonts w:ascii="Amiri" w:hAnsi="Amiri" w:eastAsia="Amiri" w:cs="Amiri"/>
          <w:color w:val="111111"/>
          <w:sz w:val="28"/>
          <w:sz w:val="28"/>
          <w:szCs w:val="28"/>
          <w:rtl w:val="true"/>
          <w:lang w:bidi="ar-SA"/>
        </w:rPr>
        <w:t xml:space="preserve">الأوّلتين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الأخيرتين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الندب لعدم قائل بإطلاق وجوبهما، و هناك أخبار أخر يأتي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الظن بين القويّ الذي وصل إلى مرتبة الاطمئنان، و الضعيف الذي لم يصل إليها، كما لا فرق بين ما كان مسبوقا بالشك و التردّد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الظنّ ثمَّ تبدل إلى الشك يجري عليه حكم الشك، لأنّ المراد بالظن هو المستقر منه دون الزائل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الخاصة الحاصلة من الأمارات المعتبرة خارجة عن المقام لعدم الاحتياج في اعتبارها إلى التمسك بهذه الأدلّة، لفرض اعتبارها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دليل اعتبارها مختصا بموارد مخصوصة تشملها إطلاقات أدلّة المقام و عموماتها حينئذ، فهي معتبرة في عدد الركعات لا محالة إما لأدلّتها إن كان لها عموم و إطلاق، أو لهذه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إطلاقات المقام، و ظواهر كلمات الأعلام أنّ الظن كالعلم، فيبنى على ما ظن مصححا كان أو مبطلا، فلو ظن بالخمسة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الرباعية، أو الثلاثة في الثنائية أو الأربعة في الثلاثية يكون مبطلا، و لو ظن بالواحدة أو الاثنين أو الثلاثة أو الأربعة يبني على ما ظن بلا احتياج إلى الاحتياط و لا سجود السهو، و لو شك بين الاثنين و الثلاث و الأربع، ثمَّ ظن عدم الأربع يكون شكا بين الاثنين و الثلاث و هكذا، و لكن الأحوط في غير المتيقن من الأدلة البناء على الظن ثمَّ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الكلام في حكم الظن في الركعات، و سيأتي الكلام في حكم الظن في الأفعال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الشكوك التي لا اعتبار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النبويّ و غيره من الأخبار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الأدلة مضافا إلى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ثلاثا صلّيت أو أربعا و وقع رأيك على الثلاث فابن على الثلاث، و إن وقع رأيك على الأربع فابن على الأربع، فسلّم، و انصرف</w:t>
      </w:r>
      <w:r>
        <w:rPr>
          <w:rFonts w:eastAsia="Amiri" w:cs="Amiri" w:ascii="Amiri" w:hAnsi="Amiri"/>
          <w:color w:val="111111"/>
          <w:sz w:val="28"/>
          <w:szCs w:val="28"/>
          <w:rtl w:val="true"/>
          <w:lang w:bidi="ar-SA"/>
        </w:rPr>
        <w:t xml:space="preserve">- </w:t>
      </w:r>
      <w:bookmarkStart w:id="529" w:name="pg12206_123871"/>
    </w:p>
    <w:p>
      <w:pPr>
        <w:pStyle w:val="Heading5"/>
        <w:numPr>
          <w:ilvl w:val="4"/>
          <w:numId w:val="1"/>
        </w:numPr>
        <w:rPr/>
      </w:pPr>
      <w:bookmarkStart w:id="530" w:name="__RefHeading___Toc5838840_417432637"/>
      <w:bookmarkStart w:id="531" w:name="_Toc205"/>
      <w:bookmarkEnd w:id="529"/>
      <w:bookmarkEnd w:id="530"/>
      <w:r>
        <w:rPr>
          <w:rtl w:val="true"/>
        </w:rPr>
        <w:t xml:space="preserve">مسألة </w:t>
      </w:r>
      <w:r>
        <w:rPr/>
        <w:t>6</w:t>
      </w:r>
      <w:r>
        <w:rPr>
          <w:rtl w:val="true"/>
        </w:rPr>
        <w:t xml:space="preserve">: </w:t>
      </w:r>
      <w:r>
        <w:rPr>
          <w:rtl w:val="true"/>
        </w:rPr>
        <w:t>في الشكوك المعتبر فيها إكمال السجدتين</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الشكوك المعتبر فيها إكمال السجدتين كالشك بين الاثنتين و الثلاث، و الشك بين الاثنتين و الأربع و الشك بين الاثنتين و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مع ذلك في إتيان السجدتين، أو أحدهما</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و 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ذهب وهمك إلى الثلاث فقم فصلّ الركعة الرابعة، و لا تسجد سجدتي السهو، و إن ذهب وهمك إلى الأربع فتشهّد و سلّم ثمَّ اسجد سجدتي السهو</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و في صحيح ابن أبي العلاء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استوى وهمه في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فيدل بالمفهوم على اعتبار الظن، و في 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لا تدري ثلاثا صلّيت أم أربعا و لم يذهب وهمك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إلى غير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يدري ثلاثا صلّى أم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أكثر و همه إلى الأربع تشهّد و سلّم ثمَّ قرأ فاتحة الكتاب و ركع و سجد ثمَّ قرأ و سجد سجدتين و تشهّد و سلّم، و إن كان أكثر وهمه إلى الثنتين نهض و صلّى ركعتين و تشهّد و سلّم</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 و قريب منه موثق أبي بصير </w:t>
      </w:r>
      <w:r>
        <w:rPr>
          <w:rStyle w:val="FootnoteAnchor"/>
          <w:rtl w:val="true"/>
        </w:rPr>
        <w:footnoteReference w:id="544"/>
      </w:r>
      <w:r>
        <w:rPr>
          <w:rFonts w:ascii="IRNazanin" w:hAnsi="IRNazanin" w:eastAsia="IRNazanin"/>
          <w:color w:val="111111"/>
          <w:sz w:val="28"/>
          <w:sz w:val="28"/>
          <w:szCs w:val="28"/>
          <w:rtl w:val="true"/>
          <w:lang w:bidi="fa-IR"/>
        </w:rPr>
        <w:t>، فلا بد من حملهما على الاستحباب، أو طرحهما، لإعراض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صحيح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يسهو فيبني على ما ظن كيف يصنع؟</w:t>
      </w:r>
    </w:p>
    <w:p>
      <w:pPr>
        <w:pStyle w:val="BookText"/>
        <w:rPr/>
      </w:pPr>
      <w:r>
        <w:rPr>
          <w:rFonts w:ascii="Amiri" w:hAnsi="Amiri" w:eastAsia="Amiri" w:cs="Amiri"/>
          <w:color w:val="111111"/>
          <w:sz w:val="28"/>
          <w:sz w:val="28"/>
          <w:szCs w:val="28"/>
          <w:rtl w:val="true"/>
          <w:lang w:bidi="ar-SA"/>
        </w:rPr>
        <w:t>أ يفتتح الصلاة أم يقوم فيكبّر فيقرأ؟ و هل عليه أذان و إقامة؟ و إن قد سها في الركعتين الأخراوين و قد فرغ من قراءته هل عليه أن يسبّح أو يكبّر؟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ما كان صلّى إن كان فرغ من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فإجماله يمنع عن الاعتماد عليه،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الشكوك التي 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عدمه إن كان ذلك حال الجلوس قبل الدخول في القيام أو التشهّد بطلت الصلاة، لأنّه محكوم بعدم الإتيان بهما أو بأحدهما فيكون قبل الإكمال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بعد الدخول في القيام أو التشهّد لم يبطل، لأنّه محكوم بالإتيان شرعا فيكون بعد الإكمال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مقارنة حدوث الشكّين أو تقدّم أحدهما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الإتمام و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حينئذ عدم حفظ الأولتين، كما يصدق دخول الوهم فيهما بعد عدم طريق معتبر لإثبات الحفظ و نفي الوهم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بالنسبة إلى القيام، و أما إن دخل في التشهّد فالصحة مشكلة، لأنّ مقتضى جريان قاعدة البناء على الأكثر أنّ الركعة المتلبس بها ثالثة و ليست بثانية، فيجب إلغاء التشهّد الواقع في غير المحل و الإتيان بالسجدة، فلم يتجاوز المحل حتى تجري قاعدة التجاوز لا أقل من الشك في ذلك، فلا يصح التمسك بدليله لأنّه من التمسك بالعام في الشبهة المصداقية، و مقتضى جريان قاعدة التجاوز كون الركعة ثانية، و عدم جواز الإتيان بسجدة أخرى، و أنّه لو أتى بها تكون صلاته باطلة، فلا يمكن الجمع بين القاعدتين و لا ترجيح لإحداهما على الأخرى في البين و لا ترتيب بينهما أيضا بكون إحداهما واقعية و الأخرى ظاهرية، بل كلاهما من القواعد المجعولة الظاهرية، فيجب الاحتياط بإتيان السجدة و إتمام الصلاة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بكفاية الدخول في مطلق الغير و لو لم يكن مرتبا شرعيا تجري القاعدة و تصح الصلاة، و كذا لو قلنا إنّ لازم البناء على الأكثر عرفا هو مضيّ المحل بالنسبة إلى ما يتعلق بالأولتين سواء أتى بالتشهّد أم لا، فيبني حينئذ على الأكثر و يتم الصلاة ثمَّ يأتي بالاحتياط، و لا بأس بهذا الوجه و إن أمكنت الخدشة في الوجه الأول بناء على اعتبار الدخول في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لكل منهما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شمول إطلاق دليل الشكوك الصحيحة لمثل الفرض</w:t>
      </w:r>
      <w:r>
        <w:rPr>
          <w:rFonts w:eastAsia="Amiri" w:cs="Amiri" w:ascii="Amiri" w:hAnsi="Amiri"/>
          <w:color w:val="111111"/>
          <w:sz w:val="28"/>
          <w:szCs w:val="28"/>
          <w:rtl w:val="true"/>
          <w:lang w:bidi="ar-SA"/>
        </w:rPr>
        <w:t xml:space="preserve">. </w:t>
      </w:r>
      <w:bookmarkStart w:id="532" w:name="pg12206_123873"/>
    </w:p>
    <w:p>
      <w:pPr>
        <w:pStyle w:val="BookText"/>
        <w:rPr/>
      </w:pPr>
      <w:bookmarkEnd w:id="532"/>
      <w:r>
        <w:rPr>
          <w:rFonts w:ascii="Amiri" w:hAnsi="Amiri" w:eastAsia="Amiri" w:cs="Amiri"/>
          <w:color w:val="111111"/>
          <w:sz w:val="28"/>
          <w:sz w:val="28"/>
          <w:szCs w:val="28"/>
          <w:rtl w:val="true"/>
          <w:lang w:bidi="ar-SA"/>
        </w:rPr>
        <w:t>خصوصا مع المقارنة أو تقدّم الشك في الركعة</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5838842_417432637"/>
      <w:bookmarkStart w:id="534" w:name="_Toc206"/>
      <w:bookmarkEnd w:id="533"/>
      <w:r>
        <w:rPr>
          <w:rtl w:val="true"/>
        </w:rPr>
        <w:t xml:space="preserve">مسألة </w:t>
      </w:r>
      <w:r>
        <w:rPr/>
        <w:t>7</w:t>
      </w:r>
      <w:r>
        <w:rPr>
          <w:rtl w:val="true"/>
        </w:rPr>
        <w:t xml:space="preserve">: </w:t>
      </w:r>
      <w:r>
        <w:rPr>
          <w:rtl w:val="true"/>
        </w:rPr>
        <w:t>في الشك بين الثلاث و الأربع</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بين الثلاث و الأربع، و الشك بين الثلاث و الأربع و الخمس، إذا علم حال القيام أنّه ترك سجدة أو سجدتين من الركعة السابقة بطلت الصّلاة، لأنّه يجب عليه هدم القيام لتدارك السجدة المنسيّة، فيرجع شكّه إلى ما قبل الإكمال، و لا فرق بين أنّ يكون تذكّره للنسيان قبل البناء على الأربع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5838844_417432637"/>
      <w:bookmarkStart w:id="536" w:name="_Toc207"/>
      <w:bookmarkEnd w:id="535"/>
      <w:r>
        <w:rPr>
          <w:rtl w:val="true"/>
        </w:rPr>
        <w:t xml:space="preserve">مسألة </w:t>
      </w:r>
      <w:r>
        <w:rPr/>
        <w:t>8</w:t>
      </w:r>
      <w:r>
        <w:rPr>
          <w:rtl w:val="true"/>
        </w:rPr>
        <w:t xml:space="preserve">: </w:t>
      </w:r>
      <w:r>
        <w:rPr>
          <w:rtl w:val="true"/>
        </w:rPr>
        <w:t>إذا شكّ بين الثلاث و الأربع</w:t>
      </w:r>
      <w:r>
        <w:rPr>
          <w:rtl w:val="true"/>
        </w:rPr>
        <w:t xml:space="preserve">- </w:t>
      </w:r>
      <w:r>
        <w:rPr>
          <w:rtl w:val="true"/>
        </w:rPr>
        <w:t>مثلا</w:t>
      </w:r>
      <w:r>
        <w:rPr>
          <w:rtl w:val="true"/>
        </w:rPr>
        <w:t xml:space="preserve">- </w:t>
      </w:r>
      <w:r>
        <w:rPr>
          <w:rtl w:val="true"/>
        </w:rPr>
        <w:t>فبنى على الأربع</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فبنى على الأربع ثمَّ بعد ذلك انقلب شكّه إلى الظنّ بالثلاث بنى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احتمال ضعيف و حيث إنّ هذا الاحتمال في صورة تقارن الشكين، أو تقدم الشك في الركعة الأولى خصّهما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بأولوية الاحتياط، و لكن الاحتمال ساقط من أصله في تمام الصور، لحكومة ظهور الإطلاق على كل احتمال و إن كان الاحتياط حسنا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هذا الشك موردا لشمول أدلّة الشكوك الصحيحة، و قد مرّ أنّ مثل هذا الشك قبل هدم القيام يكون من الشكوك المبطلة إذ لا أثر للقيام الذي وجب هدمه و إلقاؤه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بشمولها للمقام أيضا فيهدم القيام، و يأتي بالسجدة، و يبني على الأكثر، و يتم الصلاة، ثمَّ يأتي بصلاة الاحتياط، إذ ليس الشك في الركعات قبل إحراز الأولتين مثل الحدث الموجب للبطلان بمجرد حدوثه، بل يكون موجبا للبطلان بعد عدم إمكان التصحيح أصلا و المفروض إمكانه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شمل الإطلاق، و لكنه مشكل لا أقلّ من الشك في ذلك، و طريق الاحتياط الرجوع، و الإتيان بالسجدة، و البناء على الأكثر، و إتمام الصلاة، و عمل الاحتياط، ثمَّ الإعادة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العمل بالظن، و قد مر أنّ مجرّد حدوث الشك ليس</w:t>
      </w:r>
      <w:r>
        <w:rPr>
          <w:rFonts w:eastAsia="Amiri" w:cs="Amiri" w:ascii="Amiri" w:hAnsi="Amiri"/>
          <w:color w:val="111111"/>
          <w:sz w:val="28"/>
          <w:szCs w:val="28"/>
          <w:rtl w:val="true"/>
          <w:lang w:bidi="ar-SA"/>
        </w:rPr>
        <w:t xml:space="preserve">. </w:t>
      </w:r>
      <w:bookmarkStart w:id="537" w:name="pg12206_123874"/>
    </w:p>
    <w:p>
      <w:pPr>
        <w:pStyle w:val="BookText"/>
        <w:rPr/>
      </w:pPr>
      <w:bookmarkEnd w:id="537"/>
      <w:r>
        <w:rPr>
          <w:rFonts w:ascii="Amiri" w:hAnsi="Amiri" w:eastAsia="Amiri" w:cs="Amiri"/>
          <w:color w:val="111111"/>
          <w:sz w:val="28"/>
          <w:sz w:val="28"/>
          <w:szCs w:val="28"/>
          <w:rtl w:val="true"/>
          <w:lang w:bidi="ar-SA"/>
        </w:rPr>
        <w:t xml:space="preserve">و لو ظنّ الثلاث ثمَّ انقلب شكا عمل بمقتضى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انقلب شكّه إلى شكّ آخر عمل بالأخير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شك و هو قائم بين الثلاث و الأربع فبنى على الأربع فلما رفع رأسه من السجود شكّ بين الاثنتين و الأربع عمل عمل الشك الثاني، و 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يعمل بالآخر</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5838846_417432637"/>
      <w:bookmarkStart w:id="539" w:name="_Toc208"/>
      <w:bookmarkEnd w:id="538"/>
      <w:r>
        <w:rPr>
          <w:rtl w:val="true"/>
        </w:rPr>
        <w:t xml:space="preserve">مسألة </w:t>
      </w:r>
      <w:r>
        <w:rPr/>
        <w:t>9</w:t>
      </w:r>
      <w:r>
        <w:rPr>
          <w:rtl w:val="true"/>
        </w:rPr>
        <w:t xml:space="preserve">: </w:t>
      </w:r>
      <w:r>
        <w:rPr>
          <w:rtl w:val="true"/>
        </w:rPr>
        <w:t>لو تردّد في أنّ الحاصل له ظنّ أو شكّ</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في أنّ الحاصل له ظنّ أو شكّ كما يتفق كثيرا لبعض الناس كان ذلك شكّا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حصل له حالة في أثناء</w:t>
      </w:r>
    </w:p>
    <w:p>
      <w:pPr>
        <w:pStyle w:val="BookText"/>
        <w:rPr/>
      </w:pPr>
      <w:r>
        <w:rPr>
          <w:rFonts w:ascii="Amiri" w:hAnsi="Amiri" w:eastAsia="Amiri" w:cs="Amiri"/>
          <w:color w:val="111111"/>
          <w:sz w:val="28"/>
          <w:sz w:val="28"/>
          <w:szCs w:val="28"/>
          <w:rtl w:val="true"/>
          <w:lang w:bidi="ar-SA"/>
        </w:rPr>
        <w:t>موضوعا للحكم، بل يكون موضوعه الشك المستقر لا الحادث الزائل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الظن الحادث الزائل لا أثر له، بل هو مترتب على ما هو مستقر فعلا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الشك الموجب للاحتياط المستقر منه دون الزائل كما تقدم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بالعكس انقلاب الاثنين و الأربع بعد إكمال السجدتين إلى الشك بين الثلاث و الأربع لا عكس الفرض المذكور من تمام الجهة، فإنّه يوجب البطلان، لكونه من الشك بين الاثنين و الأربع قبل الإكمال، و يمكن أن يكون المراد العكس من تمام الجهة أيضا، و لكن بعد التروّي انقلب إلى الثلاث و الأربع، لما مر من أنّ الشكوك المبطلة بمجرد حدوثها لا تكون مبطلة مثل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يتوهم أنّه غير معقول، لأنّ الشك و الظن من الصفات الوجدانية و لا يعقل تردد النفس فيها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غفلة النفس عن وجدانياتها واقعة كثيرا إذا عرضت لها الغفلة لابتلاآت دنيوية، أو عرضت لها الدهشة التذكر أهوال يوم القيامة و مواقفها، فالموضوع واقع خارجا لكل من أهل الدنيا و أهل الآخرة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تردد في أنّه ظان أو شاك إذا لا حظ ركعات الصلاة يكون شاكا حقيقة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ظانا فعلا بإحداها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عليه حكم الشك لا محالة، مع أنّ المتفاهم من الأدلة الواردة في الشك و الظن في الركعات أنّ المتردد بين الحالتين بحكم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الأحوال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ظن فقط، أو شك كذلك، أو حالة مترددة بينهما، و إلحاق الأخيرة بالأولى خلاف العرف بل الوجدان، و بالثانية لا يخلو عن المناسبة لوجود التردد فيها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اعتبار الظن في الركعات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رأيك على الثلاث فابن على الثلاث، و إن وقع رأيك على الأربع فابن على الأربع</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كذا ورد في حكم الشك لفظ اعتدال الشك، و اعتدال الوهم </w:t>
      </w:r>
      <w:r>
        <w:rPr>
          <w:rStyle w:val="FootnoteAnchor"/>
          <w:rtl w:val="true"/>
        </w:rPr>
        <w:footnoteReference w:id="547"/>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وهمه في ذلك سواء</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و نحو ذلك مما يستفاد منه التوجه و الالتفات إليه كالظن، فكما أنّ موضوع اعتبار الظن في الركعات هو الالتفات إلى الطرف الراجح، يكون موضوع أحكام الشكوك هو الالتفات إلى اعتدال الوهم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قد مرّ أنّه مع ملاحظة الركعات تكون ذات الصلاة مترددا فيها حقيقة و ملتفتا إليها فتشملها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ملاحظة المصلّي حاله بالنسبة إلى ركعات الصلاة، و المتفاهم من الأدلة و مقتضى العلم الإجمالي المردد بين الظن و الشك، و سقوط الأصل بالنسبة إلى كل منهما بالتعارض هو العمل بالوظيفتين، إلا أن يكون جامع بينهما في البين فيعمل به حينئذ، و لكن ظهر بما قلناه سقوط هذا العلم الإجمالي عن التنجز لاستظهار كون تلك الحالة شكا مع مساعدة العرف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إن لم يعلم الحالة السابقة و إلا فيبني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الشكوك هو البطلان إلا إذا أحرز الدخول في إحدى الشكوك المنصوصة و لم يعلم ذلك في المقام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الأصل فإنّما هو فيما إذا لم يمكن الدخول في إحدى </w:t>
      </w:r>
    </w:p>
    <w:p>
      <w:pPr>
        <w:pStyle w:val="BookText"/>
        <w:rPr/>
      </w:pPr>
      <w:r>
        <w:rPr>
          <w:rFonts w:ascii="Amiri" w:hAnsi="Amiri" w:eastAsia="Amiri" w:cs="Amiri"/>
          <w:color w:val="111111"/>
          <w:sz w:val="28"/>
          <w:sz w:val="28"/>
          <w:szCs w:val="28"/>
          <w:rtl w:val="true"/>
          <w:lang w:bidi="ar-SA"/>
        </w:rPr>
        <w:t xml:space="preserve">الصّلاة و بعد أن دخل في فعل آخر لم يدر أنّه كان شكا أو ظنّا بنى على أنّه كان شكا إن كان فعلا شاكا و بنى على أنّه كان ظنا إن كان فعلا ظانا، مثلا لو علم أنّه تردد بين الاثنتين و الثلاث و بنى على الثلاث و لم يدر أنّه حصل له الظنّ بالثلاث، فبنى عليه، أو بنى عليه من باب الشك يبني على الحالة الفعلية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علم بعد الفراغ من الصّلاة أنّه طرأ له حالة تردّد بين الاثنتين و الثلاث و أنّه بنى على الثلاث و شك في أنّه حصل له الظنّ به أو كان من باب البناء في الشك فالظاهر عدم وجوب صلاة الاحتياط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المنصوصات لا ما إذا أمكن بالسهولة و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عرضت له هذه الحالة فهو بملاحظة الركعات يكون شاكا، فإما أن يكون شكه من الشكوك المبطلة، أو من الصحيحة، أو مركبا منهما، و حكم الكل واضح مما مرّ و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الحالة السابقة إما باقية بعينها أو متبدلة إلى غيرها، فإن كانت باقية، فتشملها الأدلة قهرا و إن كانت متبدلة إلى غيرها، فلا بد من العمل بالمتبدل إليها، لأنّ الحادثة الزائلة كالعدم، و الظاهر عدم الخلاف فيه أيضا، و العرف يساعده و الوجدان يقتضيه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لقاعدة الفراغ، لصدق كون الشك حادثا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الشك من حيث إنّه شك في عدد الركعات لم يحرز كونه حادثا بعد الصلاة، لإمكان كون الحالة السابقة شكا و قد بقي إلى ما بعد الفراغ، فلا تشمله أدلّة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الشك في أنّ الحالة السابقة شك أو ظن حادث بعد الصلاة و لا أثر له، لأنّ العمل بمقطوع الصحة بحسب القواعد الشرعية على كل تقدير، إنّما الشك في أنّه يجب تدارك المشكوك احتياطا و تتميما للامتثال أو لا، و مقتضى قاعدة الاشتغال هو الإتيان بصلاة الاحتياط، و أما جريان أصالة البراءة عن صلاة الاحتياط فهي مبنية على كون صلاة الاحتياط تكليفا مستقلا تكون حكمة جعلها تدارك ما فات، و لكنه مشكل، لاحتمال أن تكون من متممات الصلاة، فيتمحض الشك في </w:t>
      </w:r>
      <w:bookmarkStart w:id="540" w:name="pg12206_123877"/>
    </w:p>
    <w:p>
      <w:pPr>
        <w:pStyle w:val="BookText"/>
        <w:rPr/>
      </w:pPr>
      <w:bookmarkEnd w:id="540"/>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5838848_417432637"/>
      <w:bookmarkStart w:id="542" w:name="_Toc209"/>
      <w:bookmarkEnd w:id="541"/>
      <w:r>
        <w:rPr>
          <w:rtl w:val="true"/>
        </w:rPr>
        <w:t xml:space="preserve">مسألة </w:t>
      </w:r>
      <w:r>
        <w:rPr/>
        <w:t>10</w:t>
      </w:r>
      <w:r>
        <w:rPr>
          <w:rtl w:val="true"/>
        </w:rPr>
        <w:t xml:space="preserve">: </w:t>
      </w:r>
      <w:r>
        <w:rPr>
          <w:rtl w:val="true"/>
        </w:rPr>
        <w:t>لو شك في أنّ شكّه السابق كان موجبا للبطلان، أو لا بنى على الثاني</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أنّ شكّه السابق كان موجبا للبطلان، أو لا بنى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 لو علم أنّه شكّ سابقا بين الاثنتين و الثلاث</w:t>
      </w:r>
    </w:p>
    <w:p>
      <w:pPr>
        <w:pStyle w:val="BookText"/>
        <w:rPr/>
      </w:pPr>
      <w:r>
        <w:rPr>
          <w:rFonts w:ascii="Amiri" w:hAnsi="Amiri" w:eastAsia="Amiri" w:cs="Amiri"/>
          <w:color w:val="111111"/>
          <w:sz w:val="28"/>
          <w:sz w:val="28"/>
          <w:szCs w:val="28"/>
          <w:rtl w:val="true"/>
          <w:lang w:bidi="ar-SA"/>
        </w:rPr>
        <w:t>الفراغ حينئذ و 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من مجرد الاحتمال و القواعد التسهيلية الامتنانية وردت لدفع مثل هذه الاحتمالات، فلو بنى على الاعتناء بها قل مجراها و موردها، فإطلاق كل من دليل الفراغ و البراءة يشمل المقام لصدق حدوث الشك بعد الفراغ في الجملة، و صدق الشك في أصل التكليف بالنسبة إلى صلاة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مر وجه هذا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المقام من الموضوعات المركبة المحرزة بعض أجزائها بالأصل و بعضها بالوجدان، لأنّ تحقق الشك بين الاثنين و الثلاث وجدانيّ و مقتضى الأصل عدم تحقق الأخير، فإنّ وجدانه و زمان وجدانه بعد تحقق السجدتين، و يمكن أن يستفاد من أدلة الشكوك أنّ كل شك لم يمكن بحسب القواعد الشرعية إدخاله في الشكوك المبطلة و أمكن انطباق إحدى الشكوك الصحيحة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عليه حكم الشك الصحيح، و هذا هو الذي تقتضيه تسهيلات الشرع في هذا الأمر العام البلوى، ففي المقام تجري أصالة عدم تحقق المانع، فيتحقق موضوع الشك قهرا، و ليس ذلك من الأصل المثبت إذ لا نريد بها إثبات كون الشك في الأخيرتين، بل دفع الشك عن الأولتين ثمَّ العمل بما هو مقتضى الوجدان فعلا، مع جريان قاعدة التجاوز بالنسبة إلى الشك في البطلان، و يمكن أن يستأنس لمثل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أعاد الصلاة فقيه قط يحتال لها و يدبرها حتى لا يعيدها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خبر الهاشميّ، و عبيد بن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بين الثلاث و الأربع</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فلا وجه للتمسك بإطلاقه</w:t>
      </w:r>
      <w:r>
        <w:rPr>
          <w:rFonts w:eastAsia="Amiri" w:cs="Amiri" w:ascii="Amiri" w:hAnsi="Amiri"/>
          <w:color w:val="111111"/>
          <w:sz w:val="28"/>
          <w:szCs w:val="28"/>
          <w:rtl w:val="true"/>
          <w:lang w:bidi="ar-SA"/>
        </w:rPr>
        <w:t xml:space="preserve">. </w:t>
      </w:r>
      <w:bookmarkStart w:id="543" w:name="pg12206_123878"/>
    </w:p>
    <w:p>
      <w:pPr>
        <w:pStyle w:val="BookText"/>
        <w:rPr/>
      </w:pPr>
      <w:bookmarkEnd w:id="543"/>
      <w:r>
        <w:rPr>
          <w:rFonts w:ascii="Amiri" w:hAnsi="Amiri" w:eastAsia="Amiri" w:cs="Amiri"/>
          <w:color w:val="111111"/>
          <w:sz w:val="28"/>
          <w:sz w:val="28"/>
          <w:szCs w:val="28"/>
          <w:rtl w:val="true"/>
          <w:lang w:bidi="ar-SA"/>
        </w:rPr>
        <w:t>و بعد أن دخل في فعل آخر أو ركعة أخرى شكّ في أنّه كان قبل إكمال السجدتين حتّى يكون باطلا أو بعده حتّى يكون صحيحا بنى على أنّه كان بعد الإكمال، و كذا إذا كان ذلك بعد الفراغ من الصّلاة</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5838850_417432637"/>
      <w:bookmarkStart w:id="545" w:name="_Toc210"/>
      <w:bookmarkEnd w:id="544"/>
      <w:r>
        <w:rPr>
          <w:rtl w:val="true"/>
        </w:rPr>
        <w:t xml:space="preserve">مسألة </w:t>
      </w:r>
      <w:r>
        <w:rPr/>
        <w:t>11</w:t>
      </w:r>
      <w:r>
        <w:rPr>
          <w:rtl w:val="true"/>
        </w:rPr>
        <w:t xml:space="preserve">: </w:t>
      </w:r>
      <w:r>
        <w:rPr>
          <w:rtl w:val="true"/>
        </w:rPr>
        <w:t xml:space="preserve">لو شكّ بعد الفراغ من الصّلاة </w:t>
      </w:r>
      <w:r>
        <w:rPr/>
        <w:t>58</w:t>
      </w:r>
      <w:r>
        <w:rPr>
          <w:rtl w:val="true"/>
        </w:rPr>
        <w:t xml:space="preserve"> </w:t>
      </w:r>
      <w:r>
        <w:rPr>
          <w:rtl w:val="true"/>
        </w:rPr>
        <w:t>أنّ شكّه هل كان موجبا للركعة</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بعد الفراغ من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شكّه هل كان موجبا للركعة بأن كان بين الثلاث و الأربع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موجبا للركعتين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بين الاثنتين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الإتيان بهما ثمَّ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5838852_417432637"/>
      <w:bookmarkStart w:id="547" w:name="_Toc211"/>
      <w:bookmarkEnd w:id="546"/>
      <w:r>
        <w:rPr>
          <w:rtl w:val="true"/>
        </w:rPr>
        <w:t xml:space="preserve">مسألة </w:t>
      </w:r>
      <w:r>
        <w:rPr/>
        <w:t>12</w:t>
      </w:r>
      <w:r>
        <w:rPr>
          <w:rtl w:val="true"/>
        </w:rPr>
        <w:t xml:space="preserve">: </w:t>
      </w:r>
      <w:r>
        <w:rPr>
          <w:rtl w:val="true"/>
        </w:rPr>
        <w:t>لو علم بعد الفراغ من الصّلاة أنّه طرأ له الشك في الأثناء</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بعد الفراغ من الصّلاة أنّه طرأ له الشك في الأثناء، لكن لم يدر كيفيته من رأس فإن انحصر في الوجوه الصحيحة أتى بموجب الجميع و هو ركعتان من قيام و ركعتان من جلوس و سجود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ينحصر في الصحيح، بل احتمل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ذكر الثلاث و الأربع من باب المثال، و لإخراج الشك في الأولتين لا التخصيص بهما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جميع ما مرّ فيه أيضا من غير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الاحتياط بالجمع بين الوظيفتين، فلأنّه من العلم الإجمالي بين المتباينين، لملاحظة كل واحدة منهما مستقلا لا من الأقل و الأكثر بأن يلاحظ الأقل بنحو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في إعادة الصلاة، فلاحتمال لزوم الفصل بين الصلاة و صلاة الاحتياط بناء على عدم جواز الفصل بمثل صلاة الاحتياط، و إلّا فلا وجه للاحتياط بالإعادة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العلم الإجمالي بين المتباينين حينئذ،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الركعة من قيام مع أنّها من أطراف العلم الإجمالي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احتمال الفصل بين الصلاة و صلاة الاحتياط التي تكون مأمورا بها واقعا بصلاة الاحتياط التي لا أمر بها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الوجوه الباطلة استأنف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يدر كم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عند دوران الشك بين الصحيح و الباطل يحكم بالصحة هو الحكم بالصحة هنا أيضا، فيأتي بموجب الشكوك الصحيحة و لا شي‌ء عليه إلّا بناء على أنّ احتمال الخلل بين الصلاة و صلاة الاحتياط حتى بصلاة الاحتياط موجب للبطلان، فيجب عليه العمل بموجب الشكوك الصحيحة ثمَّ استئناف الصلاة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الفتوى بوجوب الاستئناف فلا وجه له، لأنّ مقتضى العلم بالإجمالي إما بوجوب الإعادة إن كان الشك من الشكوك المبطلة أو العمل بوظيفة الشك إن كان من الصحيحة هو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أحد طرفي العلم الإجمالي وجوب الإعادة و الطرف الآخر هو العمل بوظيفة الشك، و مع وجوب الإعادة لا يبقى موضوع لوجوب الطرف الآخر، فينحل العلم الإجمالي حينئذ، فتجب الإعادة و تجري البراءة عن موجب الشكوك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في الشكوك الصحيحة ترك صلاة الاحتياط و الاكتفاء بالاستئناف فقط، فيكون في المقام أحد طرفي العلم وجوب صلاة الاحتياط، و الطرف الآخر وجوب الاستئناف، فتعارض أصالة البراءة بالنسبة إلى كل واحد من الطرفين فيجب الاحتياط بالجمع بينهما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التعليل، لأنّه يعلم بكميّة صلاته في فرض كون الشك من الشكوك الباطلة و يعلم صحتها مع الاحتياج إلى العلاج إن كان من الشكوك الصحيحة، و المركب من الشكين ليس شيئا مستقلا حتى يصح انطباق التعليل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موثق ابن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فلم تدر أ في ثلاث أنت أم في اثنتين، أم في واحدة أم في أربع فأعد و لا تمض على الشك</w:t>
      </w:r>
      <w:r>
        <w:rPr>
          <w:rFonts w:eastAsia="Amiri" w:cs="Amiri" w:ascii="Amiri" w:hAnsi="Amiri"/>
          <w:color w:val="111111"/>
          <w:sz w:val="28"/>
          <w:szCs w:val="28"/>
          <w:rtl w:val="true"/>
          <w:lang w:bidi="ar-SA"/>
        </w:rPr>
        <w:t>»</w:t>
      </w:r>
      <w:r>
        <w:rPr>
          <w:rStyle w:val="FootnoteAnchor"/>
          <w:rtl w:val="true"/>
        </w:rPr>
        <w:footnoteReference w:id="550"/>
      </w:r>
      <w:bookmarkStart w:id="548" w:name="pg12206_123880"/>
    </w:p>
    <w:p>
      <w:pPr>
        <w:pStyle w:val="Heading5"/>
        <w:numPr>
          <w:ilvl w:val="4"/>
          <w:numId w:val="1"/>
        </w:numPr>
        <w:rPr/>
      </w:pPr>
      <w:bookmarkStart w:id="549" w:name="__RefHeading___Toc5838854_417432637"/>
      <w:bookmarkStart w:id="550" w:name="_Toc212"/>
      <w:bookmarkEnd w:id="548"/>
      <w:bookmarkEnd w:id="549"/>
      <w:r>
        <w:rPr>
          <w:rtl w:val="true"/>
        </w:rPr>
        <w:t xml:space="preserve">مسألة </w:t>
      </w:r>
      <w:r>
        <w:rPr/>
        <w:t>13</w:t>
      </w:r>
      <w:r>
        <w:rPr>
          <w:rtl w:val="true"/>
        </w:rPr>
        <w:t xml:space="preserve">: </w:t>
      </w:r>
      <w:r>
        <w:rPr>
          <w:rtl w:val="true"/>
        </w:rPr>
        <w:t>إذا علم في أثناء الصّلاة أنّه طرأ له حالة تردد بين الاثنتين و الثلاث مثلا</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في أثناء الصّلاة أنّه طرأ له حالة تردد بين الاثنتين و الثلاث مثلا و شك في أنّه هل حصل له الظنّ بالاثنتين فبنى على الاثنتين أو لم يحصل له الظنّ فبنى على الثلاث يرجع إلى حالته الفعلية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دخل في الركعة الأخرى يكون فعلا شاكا بين الثلاث و الأربع و إن لم يدخل فيها يكون شاكا بين الاثنتين و الثلاث</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5838856_417432637"/>
      <w:bookmarkStart w:id="552" w:name="_Toc213"/>
      <w:bookmarkEnd w:id="551"/>
      <w:r>
        <w:rPr>
          <w:rtl w:val="true"/>
        </w:rPr>
        <w:t xml:space="preserve">مسألة </w:t>
      </w:r>
      <w:r>
        <w:rPr/>
        <w:t>14</w:t>
      </w:r>
      <w:r>
        <w:rPr>
          <w:rtl w:val="true"/>
        </w:rPr>
        <w:t xml:space="preserve">: </w:t>
      </w:r>
      <w:r>
        <w:rPr>
          <w:rtl w:val="true"/>
        </w:rPr>
        <w:t>إذا عرض له أحد الشكوك و لم يعلم حكمه من جهة الجهل بالمسألة أو نسيانها</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 له أحد الشكوك و لم يعلم حكمه من جهة الجهل بالمسألة أو نسيانها فإن ترجح له أحد الاحتمالين عمل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يترجح أخذ بأحد الاحتمالين مخيرا ثمَّ بعد الفراغ رجع إلى المجتهد فإن كان موافقا فهو و إلّا أعاد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w:t>
      </w:r>
    </w:p>
    <w:p>
      <w:pPr>
        <w:pStyle w:val="BookText"/>
        <w:rPr/>
      </w:pPr>
      <w:r>
        <w:rPr>
          <w:rFonts w:ascii="Amiri" w:hAnsi="Amiri" w:eastAsia="Amiri" w:cs="Amiri"/>
          <w:color w:val="111111"/>
          <w:sz w:val="28"/>
          <w:sz w:val="28"/>
          <w:szCs w:val="28"/>
          <w:rtl w:val="true"/>
          <w:lang w:bidi="ar-SA"/>
        </w:rPr>
        <w:t xml:space="preserve">و عليه، فكل ما تردد الشك بين أطراف و كان أحد أطرافه من الشكوك الباطلة يصدق أنّه لا يدري كم صلّى، و لكنه ممنوع، لأنّ البطلان في مورد موثق ابن أبي يعفور لأجل أنّ أحد أطراف الشك هو الواحدة لا لانطباق من لا يدري كم صلّى و مجرد أنّه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الإعادة على من لم يدر كم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صحة الاعتماد عليه، لكثرة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بعنوان و ذكره بعض الأخبار غير المناسبة للعنوان في ذلك الباب كما لا يخفي على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المدار في ترتيب أحكام الشك و الظن على المستقر الثابت منهما دون الحادث الزائل، فإن كانت الحالة السابقة ظنا فقد تبدلت إلى الشك فعلا و إن كان شكا و دخل في ركعة أخرى تبدل إلى شك آخر و إلا فهو باق على ما هو عليه، فيكون حكمه العمل بالحالة الفعلية على كل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اعتبار الظن بالحالة الفعلية على كل تقدير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بأحكام الشكوك و نحوها من المسائل الابتلائية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اجتهاديا كان العلم أو تقليديا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إلى الإتيان بالواقع، فإذا تحقق سقط الأمر و إلا فهو باق، فتجب الإعادة هذا ما هو مقتضى القاعدة و لا دليل على خلافها إلا </w:t>
      </w:r>
      <w:bookmarkStart w:id="553" w:name="pg12206_123881"/>
    </w:p>
    <w:p>
      <w:pPr>
        <w:pStyle w:val="BookText"/>
        <w:rPr/>
      </w:pPr>
      <w:bookmarkEnd w:id="553"/>
      <w:r>
        <w:rPr>
          <w:rFonts w:ascii="Amiri" w:hAnsi="Amiri" w:eastAsia="Amiri" w:cs="Amiri"/>
          <w:color w:val="111111"/>
          <w:sz w:val="28"/>
          <w:sz w:val="28"/>
          <w:szCs w:val="28"/>
          <w:rtl w:val="true"/>
          <w:lang w:bidi="ar-SA"/>
        </w:rPr>
        <w:t xml:space="preserve">الإعادة في صورة الموافقة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5838858_417432637"/>
      <w:bookmarkStart w:id="555" w:name="_Toc214"/>
      <w:bookmarkEnd w:id="554"/>
      <w:r>
        <w:rPr>
          <w:rtl w:val="true"/>
        </w:rPr>
        <w:t xml:space="preserve">مسألة </w:t>
      </w:r>
      <w:r>
        <w:rPr/>
        <w:t>15</w:t>
      </w:r>
      <w:r>
        <w:rPr>
          <w:rtl w:val="true"/>
        </w:rPr>
        <w:t xml:space="preserve">: </w:t>
      </w:r>
      <w:r>
        <w:rPr>
          <w:rtl w:val="true"/>
        </w:rPr>
        <w:t>لو انقلب شكه بعد الفراغ من الصلاة إلى شك آخر</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انقلب شكه بعد الفراغ من الصلاة إلى شك آخر، فالأقوى عدم وجوب شي‌ء عليه، لأنّ الشك الأول قد زال و الشك الثاني بعد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الإجماعات المنقولة على بطلان عبادة تارك طريق الاجتهاد و التقليد، و اعتبار مثل هذه الإجماعات مشكل، بل ممنوع بعد إحراز مطابقة العمل، و هذه الإجماعات مبنية على اعتبار الجزم و قصد الوجه، و بعد أن بطل المبنى يهدم البناء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نقل الإجماع و من اعتبر الجزم بالنية حين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الشك بعد الصلاة إلى شك آخر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متباينين من كل جهة، كما إذا شك في الصلاة بين الاثنين و الثلاث بعد الإكمال و بعد الفراغ من الصلاة انقلب إلى الأربع و الخمس مثلا، و المتيقن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التعليل هذا القسم فقط لو لم نقل بأنّ المنساق من أدلة قاعدة الفراغ ما إذا كان الشك ممحضا في الحدوث بعد الصلاة بحيث لم يكن مسبوقا بحدوثه في أثناء الصلاة و لو بجامع الشكية المتبدلة، و لكنه خلاف إطلاقات أدلتها و خلاف التسهيل و الامتنان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تصادف الشكان في الجملة و كان بينهما جهة جامعة قريبة عرفا كالأمثلة المذكورة في المتن، و في كون الحادث بعد السلام حينئذ من الشك بعد الفراغ إشكال، بل منع لا أقلّ من الشك في ذلك فلا يشمله إطلاق أدلة الشك الحادث بعد الفراغ كما لا يشمله التعليل المذكور في المتن أيضا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الشك الأول قد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الزوال ما إذا زال حتى بجامعه، و الشك في عدم الزوال المطلق يكفي في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تحقق السلام الصحيح شرعا، فيتحقق الفراغ قهرا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الحاصل بمثل هذا التسليم إما واقعيّ حقيقيّ بتمامية الصلاة من كل جهة، أو اعتقاديّ جزميّ، أو ظاهريّ بنائي، و الأولان مقطوعا العدم،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 غير محرز، لفرض حصول الشك فيه، فيشك في حصول الفراغ و مقتضى الأصل بقاء تلبسه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أحكام الشك في أثناء الصلاة عليه إشكال أيضا للشك فيه بعد تخلل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ظاهر الأدلة هو كون الشك الذي يوجب العلاج بالركعة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بذلك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يحرز كون حدوثه في أثناء الصلاة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ما شككت فخذ بالأكثر فإذا سلّمت فأتم ما ظننت أنّك نقصت</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بقاء التلبس بالصلاة يثبت كون الشك في الصلاة و يجري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كونها مثبتة، فمقتضى قاعدة الاشتغال حينئذ هو الإتيان بالركعة المشكوكة موصولة، فإن كانت الصلاة تامة واقعا لم تضرّ الزيادة، فيتحقق السلام الواقع في محله، و إن كانت ناقصة تكون متمما لها، و لا شي‌ء عليه و الأحوط مع ذلك استئناف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انقلب إلى شك يعلم منه بنقصان الصلاة كما إذا شك بين الاثنين و الأربع ثمَّ بعد الصلاة انقلب إلى الاثنين و الثلاث، فيعلم بعد السلام بنقصان صلاته، لأنّ السلام واقع في غير المحل فيبني على الثلاث و يتم و يحتاط بركعة من قيام أو ركعتين من جلوس، لأنّ الشك الأول حيث انقلب إلى الثاني فلا حكم له، و يجب العمل بحكم الثاني، و يسجد سجدتي السهو للسلام في غير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تبيّن أنّه في الصلاة يجب الإتيان بالركعة المشكوكة متصلة و لا يبقى وجه للاحتياط بالركعة منفصلة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عدم صدق الفراغ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واقعا و لا إحرازا و لا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حصل في أثناء الصلاة، فيشمله إطلاق أدلته لا محالة، و قد مرّ سقوط </w:t>
      </w:r>
    </w:p>
    <w:p>
      <w:pPr>
        <w:pStyle w:val="BookText"/>
        <w:rPr/>
      </w:pPr>
      <w:r>
        <w:rPr>
          <w:rFonts w:ascii="Amiri" w:hAnsi="Amiri" w:eastAsia="Amiri" w:cs="Amiri"/>
          <w:color w:val="111111"/>
          <w:sz w:val="28"/>
          <w:sz w:val="28"/>
          <w:szCs w:val="28"/>
          <w:rtl w:val="true"/>
          <w:lang w:bidi="ar-SA"/>
        </w:rPr>
        <w:t xml:space="preserve">فلا يلتفت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ذلك قبل الشروع في صلاة الاحتياط أو في أثنائها أو بعد الفراغ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عمل الشك الثاني ثمَّ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إذا لم ينقلب إلى ما يعلم معه بالنقيصة كما إذا شك بين الاثنتين و الأربع ثمَّ بعد الصّلاة انقلب إلى الثلاث و الأربع أو شك بين الاثنتين و الثلاث و الأربع مثلا ثمَّ انقلب إلى الثالث و الأربع، أو عكس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مورد جريان أدلة الشكوك، و الأحوط مع ذلك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أوجب الانقلاب العلم بزيادة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البطلان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إجمالا إمّا بالنقصان أو بالزيادة، كما إذا شك في الصلاة بين الثلاث و الأربع، أو بين الاثنين و الأربع، ثمَّ بعد الفراغ انقلب شكه إلى الثلاث و الخمس، أو الاثنين 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الأصول في الركعات المشكوكة ينتفي احتمال الخامسة بأصالة عدم الزيادة، و تجري أصالة عدم الإتيان بالركعة المشكوكة، فيجب الإتيان بها متصلة و تصح الصلاة حينئذ و لا شي‌ء عليه، و لكن قد مرّ سقوطها في الشك في الركعات فتجب الإعادة، للعلم إجمالا إمّا بالنقصان أو بالزيادة و لا تجري قاعدة الفراغ للعلم بعدم جريانها إمّا لبطلان الصلاة لأجل الزيادة، أو لعدم تمامية الصلاة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هذا في القسم الأول بلا إشكال دون باقي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الدليل في جميع هذه الأقسام إن كان من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الاحتياط استحبابيّ في القسم الأول، و وجه استحبابه احتمال عدم شمول قاعدة الفراغ له، لوجود أصل الشك في أثناء الصلاة في الجملة و لكن قد مرّ ضعفه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داخلة في القسم الثاني، و قد مرّ تفصيل القول فيه فلا وجه للتكرار</w:t>
      </w:r>
      <w:r>
        <w:rPr>
          <w:rFonts w:eastAsia="Amiri" w:cs="Amiri" w:ascii="Amiri" w:hAnsi="Amiri"/>
          <w:color w:val="111111"/>
          <w:sz w:val="28"/>
          <w:szCs w:val="28"/>
          <w:rtl w:val="true"/>
          <w:lang w:bidi="ar-SA"/>
        </w:rPr>
        <w:t xml:space="preserve">. </w:t>
      </w:r>
      <w:bookmarkStart w:id="556" w:name="pg12206_123884"/>
    </w:p>
    <w:p>
      <w:pPr>
        <w:pStyle w:val="BookText"/>
        <w:rPr/>
      </w:pPr>
      <w:bookmarkEnd w:id="556"/>
      <w:r>
        <w:rPr>
          <w:rFonts w:ascii="Amiri" w:hAnsi="Amiri" w:eastAsia="Amiri" w:cs="Amiri"/>
          <w:color w:val="111111"/>
          <w:sz w:val="28"/>
          <w:sz w:val="28"/>
          <w:szCs w:val="28"/>
          <w:rtl w:val="true"/>
          <w:lang w:bidi="ar-SA"/>
        </w:rPr>
        <w:t xml:space="preserve">و أما إذا شك بين الاثنتين و الأربع مثلا ثمَّ بعد الصّلاة انقلب إلى الاثنتين و الثلاث فاللازم أن يعمل عمل الشك المنقلب إليه الحاصل بعد الصّلاة لتبيّن كونه في الصّلاة و كون السّلام في غير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الصّورة المفروضة يبني على الثلاث و يتم و يحتاط بركعة من قيام أو ركعتين من جلوس و يسجد سجدتي السّهو للسّلام في غير محلّه و الأحوط مع ذلك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5838860_417432637"/>
      <w:bookmarkStart w:id="558" w:name="_Toc215"/>
      <w:bookmarkEnd w:id="557"/>
      <w:r>
        <w:rPr>
          <w:rtl w:val="true"/>
        </w:rPr>
        <w:t xml:space="preserve">مسألة </w:t>
      </w:r>
      <w:r>
        <w:rPr/>
        <w:t>16</w:t>
      </w:r>
      <w:r>
        <w:rPr>
          <w:rtl w:val="true"/>
        </w:rPr>
        <w:t xml:space="preserve">: </w:t>
      </w:r>
      <w:r>
        <w:rPr>
          <w:rtl w:val="true"/>
        </w:rPr>
        <w:t>إذا شك بين الثلاث و الأربع أو بين الاثنتين و الأربع</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بين الثلاث و الأربع أو بين الاثنتين و الأربع ثمَّ بعد الفراغ انقلب شكه إلى الثلاث و الخمس و الاثنتين و الخمس وجب عليه الإعادة للعلم الإجمالي إما بالنقصان أو بالزيادة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5838862_417432637"/>
      <w:bookmarkStart w:id="560" w:name="_Toc216"/>
      <w:bookmarkEnd w:id="559"/>
      <w:r>
        <w:rPr>
          <w:rtl w:val="true"/>
        </w:rPr>
        <w:t xml:space="preserve">مسألة </w:t>
      </w:r>
      <w:r>
        <w:rPr/>
        <w:t>17</w:t>
      </w:r>
      <w:r>
        <w:rPr>
          <w:rtl w:val="true"/>
        </w:rPr>
        <w:t xml:space="preserve">: </w:t>
      </w:r>
      <w:r>
        <w:rPr>
          <w:rtl w:val="true"/>
        </w:rPr>
        <w:t>إذا شك بين الاثنتين و الثلاث، فبنى على الثلاث ثمَّ شك بين الثلاث البنائي و الأربع</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بين الاثنتين و الثلاث، فبنى على الثلاث ثمَّ شك بين الثلاث البنائي و الأربع، فهل يجري عليه حكم الشكّين أو حكم الشك بين الاثنتين و الثلاث و الأربع؟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القسم الثالث،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شمول أدلة العلاج لمثل هذا الشك كالشك في شمول أدلة قاعدة الفراغ فمقتضى قاعدة الاشتغال 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الخامس و قد مرّ الكلام فيه، و أنّ هذا العلم الإجمالي منجز إن قلنا بسقوط الأصول الجارية في الركعات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 فلا وجه لتنجّزه، لما ثبت في محله من أنّ جريان الأصل المثبت في أطراف العلم الإجمالي يوجب انحلاله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أدلة أحكام الشكوك موضوعها الشك في الركعات الواقعية دون الأعم منها و من البنائية، و أنّ لزوم البناء على الأكثر إنّما هو بلحاظ تمام الآثار، و يكون الشك في المقام من الشك بين الاثنين و الثلاث و الأربع، و لكنه مشكل، لأنّ ظاهر دليل الشك بين الاثنين و الثلاث و الأربع أنّ الركعة في ظرف </w:t>
      </w:r>
      <w:bookmarkStart w:id="561" w:name="pg12206_123885"/>
    </w:p>
    <w:p>
      <w:pPr>
        <w:pStyle w:val="Heading5"/>
        <w:numPr>
          <w:ilvl w:val="4"/>
          <w:numId w:val="1"/>
        </w:numPr>
        <w:rPr/>
      </w:pPr>
      <w:bookmarkStart w:id="562" w:name="__RefHeading___Toc5838864_417432637"/>
      <w:bookmarkStart w:id="563" w:name="_Toc217"/>
      <w:bookmarkEnd w:id="561"/>
      <w:bookmarkEnd w:id="562"/>
      <w:r>
        <w:rPr>
          <w:rtl w:val="true"/>
        </w:rPr>
        <w:t xml:space="preserve">مسألة </w:t>
      </w:r>
      <w:r>
        <w:rPr/>
        <w:t>18</w:t>
      </w:r>
      <w:r>
        <w:rPr>
          <w:rtl w:val="true"/>
        </w:rPr>
        <w:t xml:space="preserve">: </w:t>
      </w:r>
      <w:r>
        <w:rPr>
          <w:rtl w:val="true"/>
        </w:rPr>
        <w:t>إذا شك بين الاثنتين و الثلاث و الأربع</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بين الاثنتين و الثلاث و الأربع ثمَّ ظنّ عدم الأربع يجري عليه حكم الشك بين الاثنتين و الثلاث، و لو ظنّ عدم الاثنتين يجري عليه حكم الشك بين الثلاث و الأربع، و لو ظنّ عدم الثلاث يجري عليه حكم الشك بين الاثنتين و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5838866_417432637"/>
      <w:bookmarkStart w:id="565" w:name="_Toc218"/>
      <w:bookmarkEnd w:id="564"/>
      <w:r>
        <w:rPr>
          <w:rtl w:val="true"/>
        </w:rPr>
        <w:t xml:space="preserve">مسألة </w:t>
      </w:r>
      <w:r>
        <w:rPr/>
        <w:t>19</w:t>
      </w:r>
      <w:r>
        <w:rPr>
          <w:rtl w:val="true"/>
        </w:rPr>
        <w:t xml:space="preserve">: </w:t>
      </w:r>
      <w:r>
        <w:rPr>
          <w:rtl w:val="true"/>
        </w:rPr>
        <w:t>إذا شك بين الاثنتين و الثلاث فبنى على الثلاث و أتى بالرابعة فتيقن عدم الثلاث</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بين الاثنتين و الثلاث فبنى على الثلاث و أتى بالرابعة فتيقن عدم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 بين الواحدة و الاثنتين بالنسبة إلى ما سبق يرجع شكه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حاله الفعلي بين الاثنتين و الثلاث فيجري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حدوثها مرددة بين الثالثة و الرابعة و في المقام ليس كذلك، لكونها بملاحظة ظرف حدوثها مرددة بين الثانية و الثالثة فهذا الشك الفعلي لم يكن حادثا من الأول، و ليس من انقلاب الشك بين الاثنين و الثلاث إلى الشك بين الاثنين و الثلاث و الأربع، بل هو من انضمام الشك إلى شك آخر و البحث في شمول إطلاقات أدلة الشكوك لمثل هذا الشك أيضا، فالأحوط إعادة الصلاة بعد العمل بمقتضى الشكين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الظن في الركعات مثل اليقين، فيجري عليه حكمه من هذه الجهة، و لا يخفى أنّ مفروض هذه المسألة فيما إذا كان للشك أطراف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له طرفان و ظن بأحد الطرفين فينعدم الشك لا محالة و يخرج عن موضوع أحكام الشكوك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ظن به، لما مرّ من أنّه كاليقين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الرجوع تعليقيّ بمعنى أنّه لو لم يأت بالرابعة لكان شاكا بينهما و إلا فلم يحصل له الشك الفعليّ الوجدانيّ بين الواحدة و الاثنتين في حال من الحالات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موضوعه فعلا وجدانا، فيشمله حكمه قهرا، و مجرد حدوث الاعتقاد سابقا مع زواله لا أثر له، مع أنّه في ظرف حصوله لم يكن من الشكوك المبطلة، و الشك بين الواحدة و الاثنين لم يحصل له وجدانا</w:t>
      </w:r>
      <w:r>
        <w:rPr>
          <w:rFonts w:eastAsia="Amiri" w:cs="Amiri" w:ascii="Amiri" w:hAnsi="Amiri"/>
          <w:color w:val="111111"/>
          <w:sz w:val="28"/>
          <w:szCs w:val="28"/>
          <w:rtl w:val="true"/>
          <w:lang w:bidi="ar-SA"/>
        </w:rPr>
        <w:t xml:space="preserve">. </w:t>
      </w:r>
      <w:bookmarkStart w:id="566" w:name="pg12206_123886"/>
    </w:p>
    <w:p>
      <w:pPr>
        <w:pStyle w:val="Heading5"/>
        <w:numPr>
          <w:ilvl w:val="4"/>
          <w:numId w:val="1"/>
        </w:numPr>
        <w:rPr/>
      </w:pPr>
      <w:bookmarkStart w:id="567" w:name="__RefHeading___Toc5838868_417432637"/>
      <w:bookmarkStart w:id="568" w:name="_Toc219"/>
      <w:bookmarkEnd w:id="566"/>
      <w:bookmarkEnd w:id="567"/>
      <w:r>
        <w:rPr>
          <w:rtl w:val="true"/>
        </w:rPr>
        <w:t xml:space="preserve">مسألة </w:t>
      </w:r>
      <w:r>
        <w:rPr/>
        <w:t>20</w:t>
      </w:r>
      <w:r>
        <w:rPr>
          <w:rtl w:val="true"/>
        </w:rPr>
        <w:t xml:space="preserve">: </w:t>
      </w:r>
      <w:r>
        <w:rPr>
          <w:rtl w:val="true"/>
        </w:rPr>
        <w:t>إذا عرض أحد الشكوك الصحيحة للمصلّي جالسا</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أحد الشكوك الصحيحة للمصلّي جالسا من جهة العجز عن القيام، فهل الحكم كما في الصّلاة قائما فيتخيّر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التخيير بين ركعة قائما و ركعتين جالسا بين ركعة جالسا بدلا عن الركعة قائما أو ركعتين جالسا من حيث أنّه أحد الفردين المخيّر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يتعيّن هنا اختيار الركعتين جالسا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يتعيّن تتميم ما 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الفرض المذكور يتعيّن ركعة جالسا، و في الشك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الشكوك الشامل للصلوات الاختيارية و الاضطرارية أو إطلاق دليل التخيير، و إطلاق ما دلّ على بدلية الجلوس عن القيام، فتكون الركعة عن جلوس كالركعة عن قيام، و الركعتين عن جلوس كالركعتين عن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التخيير و بدلية الجلوس عن القيام إنّما هو فيما إذا وجب القيام بالذات كما في صلاة المختار لا في المقام الذي لا موضوع لتشريع القيام أصلا لفرض الاضطرار لا أقلّ من الشك في شمول تلك الأدلة للمقام فكيف يصح التمسك بها مع كونه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يأتي في الاحتمال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كانتا أحد فردي التخيير في حال الاختيار، فإذا تعذر الفرد الآخر و هو القيام تعيّن ما هو الممكن منهما كما هو مقتضى القاعدة في غير المقام مع أنّه متمكن إيجاد الركعة قائما ببدله فلا وجه للاجتزاء بالركعة جالسا، و أدلة الاضطرار و سقوط القيام لا تقتضي إلّا السقوط في مورد لا يتمكن من إيجاد شي‌ء يكون مثل الركعة عن قيام شرعا، و هنا يتمكن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الركعتين جالسا في حقه تعدان بركعتين عن قيام، فتزيد صلاته على المقدار الموظف شرعا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تشريع صلاة الاحتياط إنّما هو لتتميم النقص المحتمل، فيشمله إطلاق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دخل عليك من الشك في صلاتك فاعمل على الأكثر، فإذا انصرفت فأتم ما ظننت أنّك نقصت</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فهو يشمل صلاة </w:t>
      </w:r>
    </w:p>
    <w:p>
      <w:pPr>
        <w:pStyle w:val="BookText"/>
        <w:rPr/>
      </w:pPr>
      <w:r>
        <w:rPr>
          <w:rFonts w:ascii="Amiri" w:hAnsi="Amiri" w:eastAsia="Amiri" w:cs="Amiri"/>
          <w:color w:val="111111"/>
          <w:sz w:val="28"/>
          <w:sz w:val="28"/>
          <w:szCs w:val="28"/>
          <w:rtl w:val="true"/>
          <w:lang w:bidi="ar-SA"/>
        </w:rPr>
        <w:t>الاثنتين و الأربع يتعيّن ركعتان جالسا، و في الشك بين الاثنتين و الثلاث و الأربع يتعيّن ركعة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ركعتان جالسا؟ وجوه أقواها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الشك بين الاثنتين و الثلاث يتخيّر بين ركعة جالسا أو ركعتين جالسا، و كذا في الشك بين الثلاث و الأربع و في الشك بين الاثنتين و الأربع يتعيّن ركعتان جالسا بدلا عن ركعتين قائما، و في الشك بين الاثنتين و الثلاث و الأربع يتعيّن ركعتان جالسا بدلا عن ركعتين قائما و ركعتان أيضا جالسا من حيث كونهما أحد الفردين، و كذا الحال لو صلّى قائما ثمَّ حصل العجز عن القيام في صلاة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صلى جالسا ثمَّ تمكن من القيام حال صلاة الاحتياط فيعمل كما كان يعمل في الصلاة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في جميع الصور المذكورة إعادة الصّلاة بعد العمل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المختار و المضطر، و ما و رد في سائر الأخبار من ذكر الركعة قائما، أو ركعتين كذلك </w:t>
      </w:r>
      <w:r>
        <w:rPr>
          <w:rStyle w:val="FootnoteAnchor"/>
          <w:rtl w:val="true"/>
        </w:rPr>
        <w:footnoteReference w:id="553"/>
      </w:r>
      <w:r>
        <w:rPr>
          <w:rFonts w:ascii="Amiri" w:hAnsi="Amiri" w:eastAsia="Amiri" w:cs="Amiri"/>
          <w:color w:val="111111"/>
          <w:sz w:val="28"/>
          <w:sz w:val="28"/>
          <w:szCs w:val="28"/>
          <w:rtl w:val="true"/>
          <w:lang w:bidi="ar-SA"/>
        </w:rPr>
        <w:t>يكون المتفاهم منها عرفا صلاة المختار، فيكون تتميم نقصها المحتمل هكذا إن كان الاختيار باقيا حين الإتيان بصلاة الاحتياط أيضا، و لا ينافي ذلك أن يكون تتميم صلاة المضطرين بسنخها متعينا ما دام الاضطرار باقيا حين الإتيان بصلاة الاحتياط، و هذا هو الذي يقتضيه إطلاق الأدلة الأولية و الثانوية، و التسهيلات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جميع ما مرّ أنّه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لانقلاب تكليفه إلى الصلاة الاضطرارية، فيشمله دليل التكليف الاضطراري، فهو مثل من صلّى بعض الصلاة قائما، فعجز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لارتفاع موضوع التكليف الاضطراري، فليس له أن يعمل به فهو مثل ما إذا صلّى بعض الصلاة جالسا، فارتفع العذر في الأثناء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الاحتياط على كل حال، و للخروج عن مخالفة من اختار غير </w:t>
      </w:r>
      <w:bookmarkStart w:id="569" w:name="pg12206_123888"/>
    </w:p>
    <w:p>
      <w:pPr>
        <w:pStyle w:val="Heading5"/>
        <w:numPr>
          <w:ilvl w:val="4"/>
          <w:numId w:val="1"/>
        </w:numPr>
        <w:rPr/>
      </w:pPr>
      <w:bookmarkStart w:id="570" w:name="__RefHeading___Toc5838870_417432637"/>
      <w:bookmarkStart w:id="571" w:name="_Toc220"/>
      <w:bookmarkEnd w:id="569"/>
      <w:bookmarkEnd w:id="570"/>
      <w:r>
        <w:rPr>
          <w:rtl w:val="true"/>
        </w:rPr>
        <w:t xml:space="preserve">مسألة </w:t>
      </w:r>
      <w:r>
        <w:rPr/>
        <w:t>21</w:t>
      </w:r>
      <w:r>
        <w:rPr>
          <w:rtl w:val="true"/>
        </w:rPr>
        <w:t xml:space="preserve">: </w:t>
      </w:r>
      <w:r>
        <w:rPr>
          <w:rtl w:val="true"/>
        </w:rPr>
        <w:t>لا يجوز في الشكوك الصحيحة قطع الصّلاة و استئنافها</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 الشكوك الصحيحة قطع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استئنافها، بل يجب العمل على التفصيل المذكور و الإتيان بصلاة الاحتياط، كما لا يجوز ترك صلاة الاحتياط بعد إتمام الصّلاة و الاكتفاء بالاستئناف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استأنف قبل الإتيان بالمنافي في الأثناء بطلت الصلاتان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اخترناه من سائر الوجوه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حرمة قطع الفريضة، و لظواهر الأخبار الواردة في الشكوك، و يمكن الإشكال في الأول بأنّ المتيقن منه غير المقام و في الثاني، بأنّ الوجوب المستفاد منها طريقيّ لتصحيح العمل لا أن يكون لانقلاب الواقع إلى الصلاة الاحتياطية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الأخبار العلاجية الواردة في الشكوك بناء على كونها في مقام بيان الوجوب النفسي، أو انقلاب الواقع إلى العلاج فقط، و الأول مشكل، و الثاني أشكل، لكونها في مقام التسهيل و إلقاء كلفة الاستئناف، فكما أنّ الاستئناف من طرق تصحيح العمل يكون العلاج أيضا كذلك، فأيّ ترجيح للثاني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فلانحماء صورتها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عدم صحة إتيان الصلاة في الصلاة و لا دليل على عدم الصحة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فإما من جهة تعيين تكليفه حال الشك بالعمل بوظيفة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طريقيّ لتصحيح العمل لا أن يكون انقلابيا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لأجل أنّ الأجزاء المأتي بها قد سقط أمرها، فلا أمر بها حتى يؤتى بها بداعي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أمرها كان ما داميا دائميا و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لأنّها علة لفوت الموالاة بين الصلاة الأصلية و صلاة الاحتياط، و علة الحرام حرام فتفسد إن كانت عبادة، لأنّ النهي فيها يوجب الفساد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نهي غيريّ لا أن يكون متعلقا بذات العبادة لنفسها، أو لجزئها أو </w:t>
      </w:r>
      <w:bookmarkStart w:id="572" w:name="pg12206_123889"/>
    </w:p>
    <w:p>
      <w:pPr>
        <w:pStyle w:val="BookText"/>
        <w:rPr/>
      </w:pPr>
      <w:bookmarkEnd w:id="572"/>
      <w:r>
        <w:rPr>
          <w:rFonts w:ascii="Amiri" w:hAnsi="Amiri" w:eastAsia="Amiri" w:cs="Amiri"/>
          <w:color w:val="111111"/>
          <w:sz w:val="28"/>
          <w:sz w:val="28"/>
          <w:szCs w:val="28"/>
          <w:rtl w:val="true"/>
          <w:lang w:bidi="ar-SA"/>
        </w:rPr>
        <w:t xml:space="preserve">نعم، لو أتى بالمنافي في الأثناء صحت المستأنفة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آثما في الإبطال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استأنف بعد التمام قبل أن يأتي بصلاة الاحتياط لم يكف و إن أتى بالمنافي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فعليه الإتيان بصلاة الاحتياط أيضا و لو بعد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5838872_417432637"/>
      <w:bookmarkStart w:id="574" w:name="_Toc221"/>
      <w:bookmarkEnd w:id="573"/>
      <w:r>
        <w:rPr>
          <w:rtl w:val="true"/>
        </w:rPr>
        <w:t xml:space="preserve">مسألة </w:t>
      </w:r>
      <w:r>
        <w:rPr/>
        <w:t>22</w:t>
      </w:r>
      <w:r>
        <w:rPr>
          <w:rtl w:val="true"/>
        </w:rPr>
        <w:t xml:space="preserve">: </w:t>
      </w:r>
      <w:r>
        <w:rPr>
          <w:rtl w:val="true"/>
        </w:rPr>
        <w:t>في الشكوك الباطلة إذا غفل عن شكه</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الشكوك الباطلة إذا غفل عن شكه و أتم الصّلاة ثمَّ تبيّن له الموافقة للواقع ففي الصحة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لشرطها و ما يكون موجبا للفساد هو القسم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لحرمة تبديل الامتثال بصلاة الاحتياط بامتثال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 بل هو أول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الأولى، فيبقى الأمر فتكون الثانية مأمورا بها قهرا، فيصح قصد الامتثال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 دليل حرمة القطع لمثل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لزوم ترتيب أحكام الجزئية على صلاة الاحتياط مطلقا يكون وقوع المنافي بينها و بين الصلاة الأصلية كوقوعه في الأثناء، و قد مرّ صحة الصلاة المستأنفة حينئذ و إن أثم في الإبطال بناء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عدم الجزئية فإن كان وجوب صلاة الاحتياط نفسيا محضا وجب إتيانها و لو بعد حين و لو استأنف الصلاة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طريقيا محضا، فبعد استئناف الصلاة لا موضوع لوجوب صلاة الاحتياط أصلا و الحق هو الأخير و يأتي في الفصل التالي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أنّه لا دليل عليه بعد استئناف الصلاة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 أنّ وجوب الاستئناف في الشكوك الباطلة إنّما هو لتحصيل العلم بالفراغ بحسب الوظيفة الشرعية و المفروض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البطلان أنّها قد صارت محكومة بالبطلان ظاهرا بعد عروض الشك، و الحكم بالصحة يحتاج إلى دليل و هو مفقود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الشكوك الباطلة ليست مثل الحديث حتى توجب البطلان بمجرد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العروض، بل المناط حفظ الصلاة عن الشك المبطل و المفروض تحققه بعد 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موجبا للبطلان هو المستقر الثابت غير الزائل دون ما كان بحسب الاعتقاد فقط مع تبين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التفصيل بين الشك في الأولتين و سائر الشكوك المبطلة بدعوى أنّهما فرض اللّه تعالى، فيعتبر أن يكون المصلّي بعد التفاته في الجملة حافظا لهما غير شاك فيهما حين التلبس بهما، فيكون لنفس حفظهما موضوعية خاصة، لا أن يكون الحفظ طريقا إلى الواقع و هذا الاحتمال حسن ثبوتا، و لكن إقامة الدليل عليه مشكل إثباتا، لأنّ المنساق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يحفظ و يكون على يقين</w:t>
      </w:r>
      <w:r>
        <w:rPr>
          <w:rFonts w:eastAsia="Amiri" w:cs="Amiri" w:ascii="Amiri" w:hAnsi="Amiri"/>
          <w:color w:val="111111"/>
          <w:sz w:val="28"/>
          <w:szCs w:val="28"/>
          <w:rtl w:val="true"/>
          <w:lang w:bidi="ar-SA"/>
        </w:rPr>
        <w:t xml:space="preserve">» </w:t>
      </w:r>
      <w:r>
        <w:rPr>
          <w:rStyle w:val="FootnoteAnchor"/>
          <w:rtl w:val="true"/>
        </w:rPr>
        <w:footnoteReference w:id="554"/>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تثبتهما</w:t>
      </w:r>
      <w:r>
        <w:rPr>
          <w:rFonts w:eastAsia="IRNazanin" w:cs="IRNazanin"/>
          <w:color w:val="111111"/>
          <w:sz w:val="28"/>
          <w:szCs w:val="28"/>
          <w:rtl w:val="true"/>
          <w:lang w:bidi="fa-IR"/>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يستيقن أنّه قد أتمّ</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و نحو ذلك من التعبيرات هو الطريقيّ منها كما في سائر موارد استعمالاتها دون الموضوعيّ فإنّه يحتاج إلى دليل بالخصوص، و لذا يقوم الظن و الأمارات المعتبرة مقامه كما مرّ في حكم اعتبار الظن في الأولتين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فلم تدر أ في ثلاث أنت أم في اثنتين أم في واحدة أم في أربع فأعد، و لا تمض على الشك</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فيستفاد منه النهي عن المضيّ على الشك و إطلاقه يشمل ما إذا انكشف الخلاف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بالمضيّ على الشك الاكتفاء بإتيان المشكوك مع استقراره و عدم ظهور الخلاف، لأنّ المضيّ على الشك إنّما يصح فيما جعل للشك حكم كما في الشكوك الصحيحة، و أما في الأولتين فحيث لم يجعل له حكم توجب البطلان قهرا و لكن لو غفل و طابق الواقع يصح، لانتفاء موضوع جعل حكم الشك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حكم الشكوك المبطلة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الصحيحة إذا غفل عن شكه و أتمّ الصلاة ثمَّ بان تماميتها بحسب الواقع، فالظاهر الصحة إلا بناء على انقلاب التكليف بحسب الواقع إلى وظيفة الشاك و لا دليل عليه، و مقتضى الأصل و الإطلاق عدمه</w:t>
      </w:r>
      <w:r>
        <w:rPr>
          <w:rFonts w:eastAsia="Amiri" w:cs="Amiri" w:ascii="Amiri" w:hAnsi="Amiri"/>
          <w:color w:val="111111"/>
          <w:sz w:val="28"/>
          <w:szCs w:val="28"/>
          <w:rtl w:val="true"/>
          <w:lang w:bidi="ar-SA"/>
        </w:rPr>
        <w:t xml:space="preserve">. </w:t>
      </w:r>
      <w:bookmarkStart w:id="575" w:name="pg12206_123891"/>
    </w:p>
    <w:p>
      <w:pPr>
        <w:pStyle w:val="Heading5"/>
        <w:numPr>
          <w:ilvl w:val="4"/>
          <w:numId w:val="1"/>
        </w:numPr>
        <w:rPr/>
      </w:pPr>
      <w:bookmarkStart w:id="576" w:name="__RefHeading___Toc5838874_417432637"/>
      <w:bookmarkStart w:id="577" w:name="_Toc222"/>
      <w:bookmarkEnd w:id="575"/>
      <w:bookmarkEnd w:id="576"/>
      <w:r>
        <w:rPr>
          <w:rtl w:val="true"/>
        </w:rPr>
        <w:t xml:space="preserve">مسألة </w:t>
      </w:r>
      <w:r>
        <w:rPr/>
        <w:t>23</w:t>
      </w:r>
      <w:r>
        <w:rPr>
          <w:rtl w:val="true"/>
        </w:rPr>
        <w:t xml:space="preserve">: </w:t>
      </w:r>
      <w:r>
        <w:rPr>
          <w:rtl w:val="true"/>
        </w:rPr>
        <w:t>إذا شك بين الواحدة و الاثنتين مثلا</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بين الواحدة و الاثنتين مثلا و هو في حال القيام أو الركوع أو في السجدة الأولى مثلا و علم أنّه إذا انتقل إلى الحالة الأخرى من ركوع أو سجود أو رفع الرأس من السجدة يتبيّن له الحال،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البقاء على الاشتغال إلى أن يتبيّن الحال</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5838876_417432637"/>
      <w:bookmarkStart w:id="579" w:name="_Toc223"/>
      <w:bookmarkEnd w:id="578"/>
      <w:r>
        <w:rPr>
          <w:rtl w:val="true"/>
        </w:rPr>
        <w:t xml:space="preserve">مسألة </w:t>
      </w:r>
      <w:r>
        <w:rPr/>
        <w:t>24</w:t>
      </w:r>
      <w:r>
        <w:rPr>
          <w:rtl w:val="true"/>
        </w:rPr>
        <w:t xml:space="preserve">: </w:t>
      </w:r>
      <w:r>
        <w:rPr>
          <w:rtl w:val="true"/>
        </w:rPr>
        <w:t>قد مرّ سابقا أنّه إذا عرض له الشك يجب عليه التروّي</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سابقا أنّه إذا عرض له الشك يجب عليه التروّي حتّى يستقر أو يحصل له ترجيح أحد الطرفين لكن الظاهر أنّه إذا كان في السجدة مثلا و علم أنّه إذا رفع رأسه لا يفوت عنه الأمارات الدالة على أحد الطرفين جاز له التأخير إلى رفع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إذا كان في السجدة الأولى مثلا يجوز له التأخير إلى رفع الرّأس من السجدة الثانية، و إن كان الشك بين الواحدة و الاثنتين و نحوه من الشكوك الباطلة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بحيث لو أخر التروّي يفوت عنه الأمارات يشكل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الشكوك الباطلة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يصدق المضيّ على الشك عرفا بالنسبة إليه مع علمه بأنّه تبيّن له الحال إذا انقلب إلى حالة أخرى و إلّا فيأتي فيه الإشكال السابق، و لكن الظاهر عدم الصدق، لأنّه في مقام التبين في أنه هل يكون ماض على الشك أم لا؟ و معه كيف يصدق عليه أنّه ماض على الشك، و لكن الأحوط في جميع هذه الفروض الإتمام ثمَّ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لأنّه لا بد له من الإتيان بالسجدتين على كل تقدير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الشكوك التي لا اعتبار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في غير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فيهما، فيدور مدار صدق المضيّ على الشك و عدمه و قد مرّ ما يتعلق به في نظير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فورية التروي حتى بهذا المقدار و هذا المقدار من الفورية مخالف للأصل و الإطلاق</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 من المضيّ على الشك المبطل و قد تقدم ما يتعلق به و أنّه لا دليل عليه</w:t>
      </w:r>
      <w:r>
        <w:rPr>
          <w:rFonts w:eastAsia="Amiri" w:cs="Amiri" w:ascii="Amiri" w:hAnsi="Amiri"/>
          <w:color w:val="111111"/>
          <w:sz w:val="28"/>
          <w:szCs w:val="28"/>
          <w:rtl w:val="true"/>
          <w:lang w:bidi="ar-SA"/>
        </w:rPr>
        <w:t xml:space="preserve">. </w:t>
      </w:r>
      <w:bookmarkStart w:id="580" w:name="pg12206_123892"/>
    </w:p>
    <w:p>
      <w:pPr>
        <w:pStyle w:val="Heading5"/>
        <w:numPr>
          <w:ilvl w:val="4"/>
          <w:numId w:val="1"/>
        </w:numPr>
        <w:rPr/>
      </w:pPr>
      <w:bookmarkStart w:id="581" w:name="__RefHeading___Toc5838878_417432637"/>
      <w:bookmarkStart w:id="582" w:name="_Toc224"/>
      <w:bookmarkEnd w:id="580"/>
      <w:bookmarkEnd w:id="581"/>
      <w:r>
        <w:rPr>
          <w:rtl w:val="true"/>
        </w:rPr>
        <w:t xml:space="preserve">مسألة </w:t>
      </w:r>
      <w:r>
        <w:rPr/>
        <w:t>25</w:t>
      </w:r>
      <w:r>
        <w:rPr>
          <w:rtl w:val="true"/>
        </w:rPr>
        <w:t xml:space="preserve">: </w:t>
      </w:r>
      <w:r>
        <w:rPr>
          <w:rtl w:val="true"/>
        </w:rPr>
        <w:t>لو كان المسافر في أحد مواطن التخيير، فنوى بصلاته القصر و شك في الركعات بطلت</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المسافر في أحد مواطن التخيير، فنوى بصلاته القصر و شك في الركعات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 العدول إلى التمام و البناء على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 بعد إتمام السجدتين و شك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عروض الشك المبطل مثل الحدث و قد مرّ مكررا أنّه لا دليل عليه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لأنّ القصر و التمام حقيقتان مختلفتان، فبمجرد قصد القصرية تتمحض الصلاة في الثنائية و يقع الشك فيها فتبطل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الأدلة كونهما حقيقة واحدة، و أنّ القصرية و التمامية من الحالات كالجماعة و الفرادى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وجد من الصلاة من أول الشروع فيها إلى حين عروض الشك كما يصلح لأن يكون مصداقا للثنائية يصلح لأن يكون مصداقا للرباعية، و قصد المصلّي لم يعينه في شي‌ء، فإن أتمّها ثنائية يقع الشك في الثانية و يلزمه حكمه، و إن أتمّها رباعية يقع الشك فيها و يلزمه حكمه، فما لم يسلّم على الركعتين لا يحكم بالبطلان، بل لا يعتبر قصد القصر أو التمام، و يكفي قصد الظهر أو العصر مثلا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لأنّ ما دل على بطلان الصلاة بالشك في الثنائية و إمكان العلاج في الرباعية يختص بما كانت ثنائية أو رباعية تعينا لا تخييرا، فلا يكون مثل هذا الشك مشمولا لأدلة الشكوك أصلا، فيكون مبطلا لا محالة بعد سقوط الأصل في أعداد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مناف لإطلاق أدلة الشكوك خصوصا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ما شككت فخذ بالأكثر</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فإنّه شامل للمقام و غيره، و على احتمال عدم الشمول يلزم أنّه لو نوى من أول الأمر الرباعية فشك فيها بين الثلاث و الأربع مثلا أن تكون الصلاة باطلة، مع أنّه لا يلتزم به أحد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مرّ صحته و أنّه ليس من العدول الاصطلاحي في شي‌ء إنّما الكلام في أنّه واجب أم لا؟ مقتضى الجمود على حرمة إبطال العمل هو </w:t>
      </w:r>
      <w:bookmarkStart w:id="583" w:name="pg12206_123893"/>
    </w:p>
    <w:p>
      <w:pPr>
        <w:pStyle w:val="BookText"/>
        <w:rPr/>
      </w:pPr>
      <w:bookmarkEnd w:id="583"/>
      <w:r>
        <w:rPr>
          <w:rFonts w:ascii="Amiri" w:hAnsi="Amiri" w:eastAsia="Amiri" w:cs="Amiri"/>
          <w:color w:val="111111"/>
          <w:sz w:val="28"/>
          <w:sz w:val="28"/>
          <w:szCs w:val="28"/>
          <w:rtl w:val="true"/>
          <w:lang w:bidi="ar-SA"/>
        </w:rPr>
        <w:t xml:space="preserve">بين الاثنتين و الثلاث لا يجوز له العدول إلى التمام و البناء على الثلاث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عدل إلى التمام ثمَّ شك صح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5838880_417432637"/>
      <w:bookmarkStart w:id="585" w:name="_Toc225"/>
      <w:bookmarkEnd w:id="584"/>
      <w:r>
        <w:rPr>
          <w:rtl w:val="true"/>
        </w:rPr>
        <w:t xml:space="preserve">مسألة </w:t>
      </w:r>
      <w:r>
        <w:rPr/>
        <w:t>26</w:t>
      </w:r>
      <w:r>
        <w:rPr>
          <w:rtl w:val="true"/>
        </w:rPr>
        <w:t xml:space="preserve">: </w:t>
      </w:r>
      <w:r>
        <w:rPr>
          <w:rtl w:val="true"/>
        </w:rPr>
        <w:t>لو شك أحد الشكوك الصحيحة</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أحد الشكوك الصحيحة، فبنى على ما هو وظيفته و أتمّ الصّلاة ثمَّ مات قبل الإتيان بصلاة الاحتياط فالظاهر وجوب قضاء أصل الصلاة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قضاء صلاة الاحتياط أو لا ثمَّ قضاء أصل الصلاة، بل لا يترك هذا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مات قبل</w:t>
      </w:r>
    </w:p>
    <w:p>
      <w:pPr>
        <w:pStyle w:val="BookText"/>
        <w:rPr/>
      </w:pPr>
      <w:r>
        <w:rPr>
          <w:rFonts w:ascii="Amiri" w:hAnsi="Amiri" w:eastAsia="Amiri" w:cs="Amiri"/>
          <w:color w:val="111111"/>
          <w:sz w:val="28"/>
          <w:sz w:val="28"/>
          <w:szCs w:val="28"/>
          <w:rtl w:val="true"/>
          <w:lang w:bidi="ar-SA"/>
        </w:rPr>
        <w:t>الوجوب، و يشهد له ما هو المعروف من أنّه إذا تعذّر أحد فردي التخيير تعيّن الآخر، فإذا تعذّر اختيار القصر يتعيّن التمام، و لكن في شمولها لمثل المقام تأمل، لأنّ المتيقن من الإجماع الدال على حرمة إبطال الصلاة في غير مثل المقام، و لأنّ المتفاهم مما هو المعروف ما إذا كان كل واحد من طرفي التخيير متميزا عن الآخر حدوثا و بقاء إذا اشتركا فيه في جملة من الأجزاء، بل في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أنّه لا فرق بين كون القصرية و التمامية من الجهات المقوّمة، أو من الحالات لثبوت التخيير بقاء على كل حال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يشكل العدول إلى التمام و البناء على الثلاث و إن كان لا يخلو عن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تبيّن مما ذكرناه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لظهور بطلانها بتخلل الموت بينهما و بين الاحتياط، و إما لأنّه لا دليل على صحة النيابة في خصوص صلاة الاحتياط و كذا الأجزاء المنسية، فمقتضى عمومات وجوب قضاء الصلاة و إطلاقاته وجوب قضاء الصلاة عنه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الشك في فراغ الذمة بقضاء أصل الصلاة فقط، و لكن وجوب هذا الاحتياط مبنيّ على عدم كفاية استئناف أصل الصلاة في الشكوك الصحيحة، و قد مرّ في المسائل السابقة ما يتعلق به، فراجع و طريق الاحتياط أن يكون بعنوان الرجاء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قضاء الأجزاء المنسية التي يجب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كالتشهّد و السجدة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كفاية قضائها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وجوب قضاء أصل الصّلاة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مات قبل الإتيان بسجدة السهو الواجبة عليه فإنّه يجب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أصل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قضاء</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و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التشهد سنة و لا تنقض السنة الفريضة</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الشامل لحالتي الحياة و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بطلان أصل الصلاة بتخلل الموت بينها و بين قضاء أجزائها المنسية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وجوب القضاء بعد عدم دليل عليه و ليس كل ما هو واجب يجب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تابعة لأصل الصلاة في القضاء أيضا كتبعيتها لها في جملة من شرائطها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جزءا للصلاة و إنّما هي كفارة خاصة لوقوع السهو في الصلاة، فمقتضى الأصل عدم وجوب قضاء الصلاة بعد عدم دليل عليه</w:t>
      </w:r>
      <w:r>
        <w:rPr>
          <w:rFonts w:eastAsia="Amiri" w:cs="Amiri" w:ascii="Amiri" w:hAnsi="Amiri"/>
          <w:color w:val="111111"/>
          <w:sz w:val="28"/>
          <w:szCs w:val="28"/>
          <w:rtl w:val="true"/>
          <w:lang w:bidi="ar-SA"/>
        </w:rPr>
        <w:t xml:space="preserve">. </w:t>
      </w:r>
      <w:bookmarkStart w:id="586" w:name="pg12206_123895"/>
    </w:p>
    <w:p>
      <w:pPr>
        <w:pStyle w:val="Heading4"/>
        <w:numPr>
          <w:ilvl w:val="3"/>
          <w:numId w:val="1"/>
        </w:numPr>
        <w:rPr/>
      </w:pPr>
      <w:bookmarkStart w:id="587" w:name="__RefHeading___Toc5838882_417432637"/>
      <w:bookmarkStart w:id="588" w:name="_Toc226"/>
      <w:bookmarkEnd w:id="586"/>
      <w:bookmarkEnd w:id="587"/>
      <w:r>
        <w:rPr>
          <w:rtl w:val="true"/>
        </w:rPr>
        <w:t>فصل في كيفية صلاة الاحتياط</w:t>
      </w:r>
      <w:bookmarkEnd w:id="588"/>
    </w:p>
    <w:p>
      <w:pPr>
        <w:pStyle w:val="Heading5"/>
        <w:numPr>
          <w:ilvl w:val="4"/>
          <w:numId w:val="1"/>
        </w:numPr>
        <w:rPr/>
      </w:pPr>
      <w:bookmarkStart w:id="589" w:name="__RefHeading___Toc5838884_417432637"/>
      <w:bookmarkStart w:id="590" w:name="_Toc227"/>
      <w:bookmarkEnd w:id="589"/>
      <w:r>
        <w:rPr>
          <w:rtl w:val="true"/>
        </w:rPr>
        <w:t>اشارة</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كيفية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من أحكامها، مضافا إلى ما تقدم في المسائل السابقة</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5838886_417432637"/>
      <w:bookmarkStart w:id="592" w:name="_Toc228"/>
      <w:bookmarkEnd w:id="591"/>
      <w:r>
        <w:rPr>
          <w:rtl w:val="true"/>
        </w:rPr>
        <w:t xml:space="preserve">مسألة </w:t>
      </w:r>
      <w:r>
        <w:rPr/>
        <w:t>1</w:t>
      </w:r>
      <w:r>
        <w:rPr>
          <w:rtl w:val="true"/>
        </w:rPr>
        <w:t xml:space="preserve">: </w:t>
      </w:r>
      <w:r>
        <w:rPr>
          <w:rtl w:val="true"/>
        </w:rPr>
        <w:t>يعتبر في صلاة الاحتياط جميع ما يعتبر في سائر الصّلوات من الشرائط</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صلاة الاحتياط جميع ما يعتبر في سائر الصّلوات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إحرازها ينوي، و يكبّر للإحرام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كيفية صلاة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على اعتبار كل ذلك، و تدل عليه الأخبار الواردة في أحكام الشكوك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و سلّمت فقم فصّل ما ظننت أنّك نقصت</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 تشهد و قام قائما فصلّى ركعة بفاتحة الكتاب</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و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صلّى ركعتين و أنت جالس تقرأ فيهما بأمّ الكتاب</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صلّيت ركعة من قيام و إلا ركعتين من جلوس</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فتشهد و سلّم ثمَّ صلّ ركعتين و أربع سجدات تقرأ فيهما بأمّ الكتاب ثمَّ تتشهد و تسلّم، فإن كنت إنّما صلّيت ركعتين كانتا هاتان تمام الأربع، و إن كنت صلّيت أربعا كانتا هاتان نافلة</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هو كثير، ظهورها في أنّها صلاة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شرّعت لتدارك النقص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ينكر، و مقتضي إطلاقها أنّه يعتبر فيها جميع ما يعتبر في الصلاة مطلقا إلا ما دلّ الدليل على عدم الاعتبار في المقام بالخصوص، فيشملها </w:t>
      </w:r>
    </w:p>
    <w:p>
      <w:pPr>
        <w:pStyle w:val="BookText"/>
        <w:rPr/>
      </w:pP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يركع، و يسجد سجدتين، و يتشهّد، و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ركعتين فيتشهّد و يسلّم بعد الرّكعة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فيها أذان، و لا 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فيها الإخفات في القراءة، و إن كانت الصّلاة جهرية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البسملة على الأحوط و إن كان الأقوى جواز الجهر بها بل استحبابه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 أدلّة الشرائط و الأجزاء و الموانع و إطلاقاتها فتجب فيها النية، إذ لا صلاة إلّا بها، و تكبيرة الإحرام، لأنّها صلاة و هي مفتاح كل صلاة، و كذا يشملها أدلة اعتبار سائر الأجزاء و الشرائط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صلاة إلّا بفاتحة الكتاب نصّا </w:t>
      </w:r>
      <w:r>
        <w:rPr>
          <w:rStyle w:val="FootnoteAnchor"/>
          <w:rtl w:val="true"/>
        </w:rPr>
        <w:footnoteReference w:id="566"/>
      </w:r>
      <w:r>
        <w:rPr>
          <w:rFonts w:ascii="Amiri" w:hAnsi="Amiri" w:eastAsia="Amiri" w:cs="Amiri"/>
          <w:color w:val="111111"/>
          <w:sz w:val="28"/>
          <w:sz w:val="28"/>
          <w:szCs w:val="28"/>
          <w:rtl w:val="true"/>
          <w:lang w:bidi="ar-SA"/>
        </w:rPr>
        <w:t>، و إجماعا، مضافا إلى التنصيص بها فيما مرّ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الصلاة بذلك كلّه، مع ذكرها فيما تقدّم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مشروعيتها في النافلة، و كذا ما روعي فيها جهة الجزئية المحضة، فلو كانت واجبة يكفيها أذان أصل الصلاة و إقامتها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لأنّها لو كانت مستقلة لكانت نافلة و لا سورة فيها، و لو كانت جزءا لكانت كإحدى الأخيرتين و لا سورة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و لأنّها لو كانت جزءا لكانت كإحدى الأخيرتين و لا قنوت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احتمال كونها مستقلة و حينئذ يستحب القنوت و يدفعه ظهور الاتفاق على عدمه، فيكون هذا مخصّصا لعمومات أدلة استحباب القنوت في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الأدلة ما يعيّن ذلك، و مقتضى الأصل عدم وجوب الجهر بالخصوص و لا الإخفات كذلك فيكون مخيّرا، و لكن مقتضى كونها بمنزلة إحدى الأخيرتين تعين الإخفات فيها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على استحباب الجهرية الظاهر في عدم تقييده بحال دون </w:t>
      </w:r>
      <w:bookmarkStart w:id="593" w:name="pg12206_123897"/>
    </w:p>
    <w:p>
      <w:pPr>
        <w:pStyle w:val="Heading5"/>
        <w:numPr>
          <w:ilvl w:val="4"/>
          <w:numId w:val="1"/>
        </w:numPr>
        <w:rPr/>
      </w:pPr>
      <w:bookmarkStart w:id="594" w:name="__RefHeading___Toc5838888_417432637"/>
      <w:bookmarkStart w:id="595" w:name="_Toc229"/>
      <w:bookmarkEnd w:id="593"/>
      <w:bookmarkEnd w:id="594"/>
      <w:r>
        <w:rPr>
          <w:rtl w:val="true"/>
        </w:rPr>
        <w:t xml:space="preserve">مسألة </w:t>
      </w:r>
      <w:r>
        <w:rPr/>
        <w:t>2</w:t>
      </w:r>
      <w:r>
        <w:rPr>
          <w:rtl w:val="true"/>
        </w:rPr>
        <w:t xml:space="preserve">: </w:t>
      </w:r>
      <w:r>
        <w:rPr>
          <w:rtl w:val="true"/>
        </w:rPr>
        <w:t>حيث إنّ هذه الصّلاة مردّدة بين كونها نافلة أو جزء أو بمنزلة الجزء فيراعى فيها جهة الاستقلال و الجزئية</w:t>
      </w:r>
      <w:bookmarkEnd w:id="595"/>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هذه الصّلاة مردّدة بين كونها نافلة أو جزء أو بمنزلة الجزء فيراعى فيها جهة الاستقلال و الجزئية، فبملاحظة جهة الاستقلال يعتبر فيها النية، و تكبيرة الإحرام، و قراءة الفاتحة دون التسبيحات الأربعة، و بلحاظ جهة الجزئية يجب المبادرة إليها بعد الفراغ من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الإتيان بالمنافيات بينها و بين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أتى</w:t>
      </w:r>
    </w:p>
    <w:p>
      <w:pPr>
        <w:pStyle w:val="BookText"/>
        <w:rPr/>
      </w:pPr>
      <w:r>
        <w:rPr>
          <w:rFonts w:ascii="Amiri" w:hAnsi="Amiri" w:eastAsia="Amiri" w:cs="Amiri"/>
          <w:color w:val="111111"/>
          <w:sz w:val="28"/>
          <w:sz w:val="28"/>
          <w:szCs w:val="28"/>
          <w:rtl w:val="true"/>
          <w:lang w:bidi="ar-SA"/>
        </w:rPr>
        <w:t>حال حتى عدّ من علامات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نظير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التكلم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كونه في الصلاة ما لم يأت بالاحتياط، فيكون السلام ملحقا بالسلام السهويّ حكما و إن لم يكن منه موضوعا، فلا يكون مانعا عن انضمام اللاحق بالسابق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يقل أحد بجريان حكم السلام السهويّ على مثل هذا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الأخبار الواردة في المقام دالة على حصول الفراغ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و سلّمت فقم فصل</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و نحو ذلك من التعبيرات الظاهرة، بل الناصة في تحقق الفراغ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أنّ تحليل المنافي بعد الصلاة و قبل الاحتياط يوجب البطلان بأمور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بعض أخبار الباب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المقتضية للترتيب بلا مهلة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سلّمت فأتم ما ظننت أنّك نقصت</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انحصار نصوص المقام بذلك، بل منها ما تشتمل على لفظ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و لا ريب في كونهما أعم من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تعلّق الجزاء بالشرط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ذلك من الترتيب بلا مهلة، فيحتاج إلى قرينة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المتمم في جملة من الأخبار عليها، و المتمم للشي‌ء لا يكون إلّا جزءا منه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سلّمت فأتمم فما ظننت أنّك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إطلاق المتمم عليها بملاحظة أنّ فيها جهة المتممية في الجملة لا كونها جزءا من الصلاة الأصلية من كل جهة و إلّا لما احتاجت إلى النيّة و التكبيرة، فهي بمنزلة ما ورد في النوافل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يتم الفرائض بالنوافل </w:t>
      </w:r>
      <w:r>
        <w:rPr>
          <w:rStyle w:val="FootnoteAnchor"/>
          <w:rtl w:val="true"/>
        </w:rPr>
        <w:footnoteReference w:id="571"/>
      </w:r>
      <w:r>
        <w:rPr>
          <w:rFonts w:ascii="Amiri" w:hAnsi="Amiri" w:eastAsia="Amiri" w:cs="Amiri"/>
          <w:color w:val="111111"/>
          <w:sz w:val="28"/>
          <w:sz w:val="28"/>
          <w:szCs w:val="28"/>
          <w:rtl w:val="true"/>
          <w:lang w:bidi="ar-SA"/>
        </w:rPr>
        <w:t>، فإتمام الشي‌ء إكماله سواء كان بأجزائه الداخلية أو بالأمور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خبر ابن أبي يعفور من لزوم سجدتي السهو إن تكلّم بينها و بين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صلّى أربعا كانت هاتان نافلة، و إن كان صلّى ركعتين كانت هاتان تمام الأربعة، و إن تكلّم فليسجد سجدتي السهو</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يراد به التكلّم في الصلاة الأصلية، أو في صلاة الاحتياط، أو فيما بينهما و لا قرينة على الأخير كما هو واضح على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التسالم على الجزئية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الإجماع، لذهاب جمع منهم ابن إدريس إلى أنّها صلاة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مرتكزات المتشرّعة تنزيلها منزلة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حصلت من فتوى الفقهاء و قد مرّ مدرك الفتوى و المناقشة فيه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المتفاهم من النصوص أنّ التكليف الواقعي بالنسبة إلى أصل الصلاة باق بحاله إلى أن يحصل الفراغ و هو لا يحصل إلّا بصلاة الاحتياط، فهي من الصلاة الأصلية قد تغيّرت فيها كيفية الامتثال فقط، لحكمة عدم تحقق الزيادة في الصلاة على فرض تماميتها في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ببعض المنافيات، فالأحوط إتيانها ثمَّ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تكلّم سهوا</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الظاهر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مما هو ظاهر بل نصّ في تحقق الفراغ و لم لا يجوز أن يكون المقام مثل ما ورد في النافلة من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النافلة ليتم بها ما يفسد من الفريضة</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يترتب على الجزئية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الموالاة، و حرمة إتيان المنافي بينها و بين الصلاة تكليفا، و البطلان مع إتيان المنافي وضعا، فإن ثبتت الجزئية، فلا يحتاج إثبات الأمور الثلاثة إلى دليل مستقل و إلّا فلا بدّ لا يجاب كل واحد منها من إقامة دليل عليه بالخصوص، و المتسالم بينهم وجوب الموالاة و حرمة المنافي، فلا ثمرة في النزاع فيها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الفورية المزبورة ليست إلّا موالاة لحوق الأجزاء بعضها ببعض لا فورية تعبّدية نحو سجدتي السهو التي لا ربط لها بالصلاة بحيث لو تركها عمدا لم تبطل صلاته و إن 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استفادة التسالم على البطلان من تسالمهم على وجوب الموالاة و حرمة المنافي لملازمتها له عرفا إذ يبعد جدا أن يتعرّضوا لوجوب المبادرة و لا يتعرضوا للبطلان و حينئذ فلا ثمرة للنزاع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العرفية بين وجوب الفورية و الموالاة و حرمة المنافي و بين البطلان مع تخلله تدل على أنّ الإجماع على أحد هذه الأمور وقع من حيث الملازمة لا من حيث هو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عليه بعدم كونه من الإجماع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دفع الإشكال بأنّ أصل تحقق الإجماع ثابت في الجملة و الملازمة ملتفت إليها عند المجمعين، فيكون كالعام الانحلاليّ الشامل لجميع الأفراد التي يمكن أن يشملها العموم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عدم جزمه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لأجل أنّ الحرمة التكليفية مورد </w:t>
      </w:r>
      <w:bookmarkStart w:id="596" w:name="pg12206_123900"/>
    </w:p>
    <w:p>
      <w:pPr>
        <w:pStyle w:val="BookText"/>
        <w:rPr/>
      </w:pPr>
      <w:bookmarkEnd w:id="596"/>
      <w:r>
        <w:rPr>
          <w:rFonts w:ascii="Amiri" w:hAnsi="Amiri" w:eastAsia="Amiri" w:cs="Amiri"/>
          <w:color w:val="111111"/>
          <w:sz w:val="28"/>
          <w:sz w:val="28"/>
          <w:szCs w:val="28"/>
          <w:rtl w:val="true"/>
          <w:lang w:bidi="ar-SA"/>
        </w:rPr>
        <w:t xml:space="preserve">فالأحوط الإتيان بسجدتي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ترك الاقتداء فيها، و لو بصلاة 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اختلاف سبب احتياط الإمام و 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لا يبعد جواز الاقتداء مع اتحاد السّبب، و كون المأموم مقتديا بذلك الإمام في أصل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5838890_417432637"/>
      <w:bookmarkStart w:id="598" w:name="_Toc230"/>
      <w:bookmarkEnd w:id="597"/>
      <w:r>
        <w:rPr>
          <w:rtl w:val="true"/>
        </w:rPr>
        <w:t xml:space="preserve">مسألة </w:t>
      </w:r>
      <w:r>
        <w:rPr/>
        <w:t>3</w:t>
      </w:r>
      <w:r>
        <w:rPr>
          <w:rtl w:val="true"/>
        </w:rPr>
        <w:t xml:space="preserve">: </w:t>
      </w:r>
      <w:r>
        <w:rPr>
          <w:rtl w:val="true"/>
        </w:rPr>
        <w:t>إذا أتى بالمنافي قبل صلاة الاحتياط</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بالمنافي قبل صلاة الاحتياط، ثمَّ تبيّن له تمامية الصّلاة لا يجب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بخلاف الوضعية التي لم تذكر في كتب القدماء كما في الجواهر و إنّما المذكور فيها وجوب المبادرة و لكن قد مرّ أنّه يمكن أن يكون ذكره من باب المثال و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لأجل استصحاب بقائه في الصلاة، ففيه أنّ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و سلّمت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ظاهر في حصول الفراغ و يكون مقدما على الاستصحاب، و إن كان لأجل ما مرّ من خبر ابن أبي يعفور </w:t>
      </w:r>
      <w:r>
        <w:rPr>
          <w:rStyle w:val="FootnoteAnchor"/>
          <w:rtl w:val="true"/>
        </w:rPr>
        <w:footnoteReference w:id="576"/>
      </w:r>
      <w:r>
        <w:rPr>
          <w:rFonts w:ascii="Amiri" w:hAnsi="Amiri" w:eastAsia="Amiri" w:cs="Amiri"/>
          <w:color w:val="111111"/>
          <w:sz w:val="28"/>
          <w:sz w:val="28"/>
          <w:szCs w:val="28"/>
          <w:rtl w:val="true"/>
          <w:lang w:bidi="ar-SA"/>
        </w:rPr>
        <w:t>، فقد تقدّم إجماله، و لا يبعد أن يستفاد من وجوب المبادرة أنّ الكون المتخلل بين الصلاة و صلاة الاحتياط بحكم الأكوان الصلاتية، و لكنّه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آثار الجماعة إلّا فيما دلّ عليه الدليل بالخصوص بناء على تمامية هذا الأصل، و قد أشرنا إلى ما يمكن المناقشة فيه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الأصل المزبور على فرض تماميته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دعوى شمول دليل صحة الجماعة في الفريضة لها حينئذ لكونها من توابعها عند المتشرّعة فيشملها الإطلاق و العموم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 xml:space="preserve">. </w:t>
      </w:r>
      <w:bookmarkStart w:id="599" w:name="pg12206_123901"/>
    </w:p>
    <w:p>
      <w:pPr>
        <w:pStyle w:val="Heading5"/>
        <w:numPr>
          <w:ilvl w:val="4"/>
          <w:numId w:val="1"/>
        </w:numPr>
        <w:rPr/>
      </w:pPr>
      <w:bookmarkStart w:id="600" w:name="__RefHeading___Toc5838892_417432637"/>
      <w:bookmarkStart w:id="601" w:name="_Toc231"/>
      <w:bookmarkEnd w:id="599"/>
      <w:bookmarkEnd w:id="600"/>
      <w:r>
        <w:rPr>
          <w:rtl w:val="true"/>
        </w:rPr>
        <w:t xml:space="preserve">مسألة </w:t>
      </w:r>
      <w:r>
        <w:rPr/>
        <w:t>4</w:t>
      </w:r>
      <w:r>
        <w:rPr>
          <w:rtl w:val="true"/>
        </w:rPr>
        <w:t xml:space="preserve">: </w:t>
      </w:r>
      <w:r>
        <w:rPr>
          <w:rtl w:val="true"/>
        </w:rPr>
        <w:t>إذا تبيّن قبل صلاة الاحتياط</w:t>
      </w:r>
      <w:r>
        <w:rPr>
          <w:rtl w:val="true"/>
        </w:rPr>
        <w:t xml:space="preserve">- </w:t>
      </w:r>
      <w:r>
        <w:rPr>
          <w:rtl w:val="true"/>
        </w:rPr>
        <w:t>تمامية الصّلاة لا يجب الإتيان بالاحتياط</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قبل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الصّلاة لا يجب الإتيان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5838894_417432637"/>
      <w:bookmarkStart w:id="603" w:name="_Toc232"/>
      <w:bookmarkEnd w:id="602"/>
      <w:r>
        <w:rPr>
          <w:rtl w:val="true"/>
        </w:rPr>
        <w:t xml:space="preserve">مسألة </w:t>
      </w:r>
      <w:r>
        <w:rPr/>
        <w:t>5</w:t>
      </w:r>
      <w:r>
        <w:rPr>
          <w:rtl w:val="true"/>
        </w:rPr>
        <w:t xml:space="preserve">: </w:t>
      </w:r>
      <w:r>
        <w:rPr>
          <w:rtl w:val="true"/>
        </w:rPr>
        <w:t>إذا تبيّن</w:t>
      </w:r>
      <w:r>
        <w:rPr>
          <w:rtl w:val="true"/>
        </w:rPr>
        <w:t xml:space="preserve">- </w:t>
      </w:r>
      <w:r>
        <w:rPr>
          <w:rtl w:val="true"/>
        </w:rPr>
        <w:t>بعد الإتيان بصلاة الاحتياط</w:t>
      </w:r>
      <w:r>
        <w:rPr>
          <w:rtl w:val="true"/>
        </w:rPr>
        <w:t xml:space="preserve">- </w:t>
      </w:r>
      <w:r>
        <w:rPr>
          <w:rtl w:val="true"/>
        </w:rPr>
        <w:t>تمامية الصّلاة تحسب صلاة الاحتياط نافلة</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الإتيان بصلاة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الصّلاة تحسب صلاة الاحتياط 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تبيّن التمامية في أثناء صلاة الاحتياط جاز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إتمامها 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ركعة واحدة ضمّ إليها ركعة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موضوع للجبران حينئذ مع تمامية الصلاة و استغنائها عنه مع عدم انقلاب التكليف الواقعي إلى الاحتياط حتى يجب نفسيا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من المستحبات النفسية بحسب الذات، و قد تحقق قصد أصل الصلاتية مع لحاظ جهة الاحتياطية، و انكشاف الخلاف في الثانية لا يستلزم بطلان أصل قصد الصلاة و المراد بالنافلة في المقام ذات الصلاة التي تكون مندوبة من جهة كونها خير موضوع لا نافلة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يعفور في الشك بين الثلاث و الأربع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صلّيت أربعا كانتا هاتان نافلة</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و الظاهر أنّ ذكرهما من باب المثال لا اختصاص الحكم بخصوص الشكّين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الاحتساب بهما من النوافل المرتبة بعد الفراغ أو في الأثناء؟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النص، و من أنّه خلاف القاعدة، و الإطلاق ليس واردا لبيان مثل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نوى من أول الأمر هكذا بحيث كان الترديد في المنويّ لا أصل النيّة، فالظاهر الصحة و الإجزاء عن النافلة المرتبة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قطع كل نافلة كما مرّ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نافلة جاز قطعها جاز إتمامها نافلة أيضا كما هو معلوم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قصد الركعة الواحدة كانت مقيّدة بجهة الاحتياطية و قد تبيّن الخلاف فيها، فيبقى قصد أصل الصلاتية المتصفة بالاستحباب، فتكون نافلة </w:t>
      </w:r>
      <w:bookmarkStart w:id="604" w:name="pg12206_123902"/>
    </w:p>
    <w:p>
      <w:pPr>
        <w:pStyle w:val="Heading5"/>
        <w:numPr>
          <w:ilvl w:val="4"/>
          <w:numId w:val="1"/>
        </w:numPr>
        <w:rPr/>
      </w:pPr>
      <w:bookmarkStart w:id="605" w:name="__RefHeading___Toc5838896_417432637"/>
      <w:bookmarkStart w:id="606" w:name="_Toc233"/>
      <w:bookmarkEnd w:id="604"/>
      <w:bookmarkEnd w:id="605"/>
      <w:r>
        <w:rPr>
          <w:rtl w:val="true"/>
        </w:rPr>
        <w:t xml:space="preserve">مسألة </w:t>
      </w:r>
      <w:r>
        <w:rPr/>
        <w:t>6</w:t>
      </w:r>
      <w:r>
        <w:rPr>
          <w:rtl w:val="true"/>
        </w:rPr>
        <w:t xml:space="preserve">: </w:t>
      </w:r>
      <w:r>
        <w:rPr>
          <w:rtl w:val="true"/>
        </w:rPr>
        <w:t>إذا تبيّن بعد إتمام الصّلاة</w:t>
      </w:r>
      <w:r>
        <w:rPr>
          <w:rtl w:val="true"/>
        </w:rPr>
        <w:t xml:space="preserve">- </w:t>
      </w:r>
      <w:r>
        <w:rPr>
          <w:rtl w:val="true"/>
        </w:rPr>
        <w:t>قبل الاحتياط، أو بعدها</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بعد إتمام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الاحتياط، أو بعدها، أو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بين الثلاث و الأربع و الخمس فبنى على الأربع ثمَّ تبيّن كونها خمسا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إعادتها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5838898_417432637"/>
      <w:bookmarkStart w:id="608" w:name="_Toc234"/>
      <w:bookmarkEnd w:id="607"/>
      <w:r>
        <w:rPr>
          <w:rtl w:val="true"/>
        </w:rPr>
        <w:t xml:space="preserve">مسألة </w:t>
      </w:r>
      <w:r>
        <w:rPr/>
        <w:t>7</w:t>
      </w:r>
      <w:r>
        <w:rPr>
          <w:rtl w:val="true"/>
        </w:rPr>
        <w:t xml:space="preserve">: </w:t>
      </w:r>
      <w:r>
        <w:rPr>
          <w:rtl w:val="true"/>
        </w:rPr>
        <w:t>إذا تبيّن بعد صلاة الاحتياط نقصان الصّلاة فالظاهر عدم وجوب إعادتها</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بعد صلاة الاحتياط نقصان الصّلاة فالظاهر عدم وجوب إعادتها و كون صلاة الاحتياط جابرة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 إذا شك بين</w:t>
      </w:r>
    </w:p>
    <w:p>
      <w:pPr>
        <w:pStyle w:val="BookText"/>
        <w:rPr/>
      </w:pPr>
      <w:r>
        <w:rPr>
          <w:rFonts w:ascii="Amiri" w:hAnsi="Amiri" w:eastAsia="Amiri" w:cs="Amiri"/>
          <w:color w:val="111111"/>
          <w:sz w:val="28"/>
          <w:sz w:val="28"/>
          <w:szCs w:val="28"/>
          <w:rtl w:val="true"/>
          <w:lang w:bidi="ar-SA"/>
        </w:rPr>
        <w:t>محضة و يجوز حينئذ القطع و الضم، لما مر من جوازهما في كل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قلنا بعدم مشروعية النافلة ركعة واحدة إلّا في خصوص الوتر و إلّا فيصح الاكتفاء بها بلا ضم ركعة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قصد الوجه من باب تعدد المطلوب، و أما إن كان بعنوان التقوّم فيشكل صحة ضم الركعة حينئذ، لأنّ نصوص الاحتساب نافلة وردت فيما إذا أتى بركعتين، و حملها على مجرد المثال ثمَّ استفادة لزوم ضم الركعة منها خلاف الظاهر،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الواردة في صلاة الاحتياط تسهيلية امتنانية وردت لعدم تضييع ما يصدر من المكلف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فإن كان متمما فهو، و إلّا فلم يضيع الشارع ما صدر منه بل جعله نافلة، و من لوازم جعله الإذن في ضم الركعة بعد انحصار الركعة الواحدة في خصوص الوتر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بالخمس الذي كان طرف الشك هو ما كان في حال القيام و انهدم و ذهب موضوعه، و المراد بما تبيّن كونها خمسا حصول الاعتقاد و الجزم بعد الصلاة بأنّها خمس 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الصلاة من جهة زيادة الركعة نصّا </w:t>
      </w:r>
      <w:r>
        <w:rPr>
          <w:rStyle w:val="FootnoteAnchor"/>
          <w:rtl w:val="true"/>
        </w:rPr>
        <w:footnoteReference w:id="578"/>
      </w:r>
      <w:r>
        <w:rPr>
          <w:rFonts w:ascii="Amiri" w:hAnsi="Amiri" w:eastAsia="Amiri" w:cs="Amiri"/>
          <w:color w:val="111111"/>
          <w:sz w:val="28"/>
          <w:sz w:val="28"/>
          <w:szCs w:val="28"/>
          <w:rtl w:val="true"/>
          <w:lang w:bidi="ar-SA"/>
        </w:rPr>
        <w:t xml:space="preserve">، و إجماعا بلا فرق فيه بين أن تكون عمدية أو سهوية كما مرّ في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الخلل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وجه لأصل تشريعها إلّا ذلك، 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09" w:name="pg12206_123903"/>
    </w:p>
    <w:p>
      <w:pPr>
        <w:pStyle w:val="BookText"/>
        <w:rPr/>
      </w:pPr>
      <w:bookmarkEnd w:id="609"/>
      <w:r>
        <w:rPr>
          <w:rFonts w:ascii="Amiri" w:hAnsi="Amiri" w:eastAsia="Amiri" w:cs="Amiri"/>
          <w:color w:val="111111"/>
          <w:sz w:val="28"/>
          <w:sz w:val="28"/>
          <w:szCs w:val="28"/>
          <w:rtl w:val="true"/>
          <w:lang w:bidi="ar-SA"/>
        </w:rPr>
        <w:t>الثلاث و الأربع فبنى على الأربع ثمَّ بعد صلاة الاحتياط تبيّن كونها ثلاثا صحت و كانت الركعة عن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الركعات من جلوس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الركعة الناقصة</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5838900_417432637"/>
      <w:bookmarkStart w:id="611" w:name="_Toc235"/>
      <w:bookmarkEnd w:id="610"/>
      <w:r>
        <w:rPr>
          <w:rtl w:val="true"/>
        </w:rPr>
        <w:t xml:space="preserve">مسألة </w:t>
      </w:r>
      <w:r>
        <w:rPr/>
        <w:t>8</w:t>
      </w:r>
      <w:r>
        <w:rPr>
          <w:rtl w:val="true"/>
        </w:rPr>
        <w:t xml:space="preserve">: </w:t>
      </w:r>
      <w:r>
        <w:rPr>
          <w:rtl w:val="true"/>
        </w:rPr>
        <w:t>لو تبيّن بعد صلاة الاحتياط نقص الصّلاة أزيد مما كان محتملا</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تبيّن بعد صلاة الاحتياط نقص الصّلاة أزيد مما كان محتملا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بين الثلاث و الأربع فبنى على الأربع و صلّى صلاة الاحتياط فتبيّن كونها ركعتين و أنّ الناقص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كفاية صلاة الاحتياط بل يجب عليه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 شيئا إذا فعلته ثمَّ ذكرت أنّك أتممت أو نقصت لم يكن عليك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سهوت فابن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الإطلاق عدم الفرق بين ما إذا كان الاحتياط موافقا للمنصوص في الكيفية كركعة من قيام إن كان النقص ركعة، أو ركعتين من جلوس بدل ركعة من قيام، لأنّ الشارع أذن في جميع ذلك و اكتفى بهذا النحو من الامتثال و جعله جابرا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محتملات هذه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إجراء حكم تذكر النقص بعد السلام عليه، فيأتي بركعتين متصلا و لا شي‌ء عليه، لأصالة بقاء الصلاة على صحة الالتحاق، و أصالة عدم المانعية، لتخلل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ركعة أخرى بصلاة الاحتياط، لأنّ التكليف الواقعيّ في الاحتياط كان بالركعتين فوقع السلام في غير المحل و يصح إلحاق الركعة بها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أصل الصلاة، لانصراف أدلّة العلاج بالاحتياط عن مثل الفرض، و لا يترك الاحتياط بتتميم الصلاة بما يحتمل نقصه ثمَّ إعادتها إن كان التيقن قبل الإتيان بالمنافي</w:t>
      </w:r>
      <w:r>
        <w:rPr>
          <w:rFonts w:eastAsia="Amiri" w:cs="Amiri" w:ascii="Amiri" w:hAnsi="Amiri"/>
          <w:color w:val="111111"/>
          <w:sz w:val="28"/>
          <w:szCs w:val="28"/>
          <w:rtl w:val="true"/>
          <w:lang w:bidi="ar-SA"/>
        </w:rPr>
        <w:t xml:space="preserve">. </w:t>
      </w:r>
      <w:bookmarkStart w:id="612" w:name="pg12206_123904"/>
    </w:p>
    <w:p>
      <w:pPr>
        <w:pStyle w:val="BookText"/>
        <w:rPr/>
      </w:pPr>
      <w:bookmarkEnd w:id="612"/>
      <w:r>
        <w:rPr>
          <w:rFonts w:ascii="Amiri" w:hAnsi="Amiri" w:eastAsia="Amiri" w:cs="Amiri"/>
          <w:color w:val="111111"/>
          <w:sz w:val="28"/>
          <w:sz w:val="28"/>
          <w:szCs w:val="28"/>
          <w:rtl w:val="true"/>
          <w:lang w:bidi="ar-SA"/>
        </w:rPr>
        <w:t xml:space="preserve">و كذا لو تبينت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 محتملا، كما إذا شك بين الاثنتين و الأربع فبنى على الأربع و أتى بركعتين للاحتياط فتبيّن كون صلاته ثلاث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الاحتياط إنّما تكون جابرة للنقص الذي كان أحد طرفي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تبيّن كون الواقع بخلاف كل من طرفي شكّه فلا تكون جابرة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5838902_417432637"/>
      <w:bookmarkStart w:id="614" w:name="_Toc236"/>
      <w:bookmarkEnd w:id="613"/>
      <w:r>
        <w:rPr>
          <w:rtl w:val="true"/>
        </w:rPr>
        <w:t xml:space="preserve">مسألة </w:t>
      </w:r>
      <w:r>
        <w:rPr/>
        <w:t>9</w:t>
      </w:r>
      <w:r>
        <w:rPr>
          <w:rtl w:val="true"/>
        </w:rPr>
        <w:t xml:space="preserve">: </w:t>
      </w:r>
      <w:r>
        <w:rPr>
          <w:rtl w:val="true"/>
        </w:rPr>
        <w:t>إذا تبيّن قبل الشروع في صلاة الاحتياط نقصان صلاته لا تكفي صلاة الاحتياط</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قبل الشروع في صلاة الاحتياط نقصان صلاته لا تكفي صلاة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اللازم حينئذ إتمام ما نقص، و سجدتا السهو للسلام في غير محلّه إذا لم يأت بالمنافي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فاللازم إعادة الصّلاة، فحكمه حكم من نقص من صلاته ركعة أو ركعتين على 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فيه عين ما تقدّم من الوجوه الثلاثة باستثناء الوجه الثاني، فيأتي بركعة بقصد الاتصال بالصلاة الأصلية ثمَّ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أنّ الفصل بصلاة الاحتياط يوجب البطلان، و في المقام جزم بذلك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مما تقدّم أنّ الجزم بعدم الجبران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العرفي مما دلّ على العلاج بالاحتياط صورة بقاء الشك بعد الصلاة لا أقلّ من الشك في شمولها لمثل المقام، فلا يصح التمسك بعمومها حينئذ، لأنّه من التمسّك بالعام في الشبهة المصداقية، فالمرجع قاعدة الاشتغال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عدم شمول أدلّة الاحتياط للمقام يدور الأمر بين بطلان الصلاة أو إتمام ما نقص منها و لا وجه للأول، بل مقتضى الأصل، و إطلاق الأخبار</w:t>
      </w:r>
      <w:r>
        <w:rPr>
          <w:rStyle w:val="FootnoteAnchor"/>
          <w:rtl w:val="true"/>
        </w:rPr>
        <w:footnoteReference w:id="580"/>
      </w:r>
      <w:r>
        <w:rPr>
          <w:rFonts w:ascii="Amiri" w:hAnsi="Amiri" w:eastAsia="Amiri" w:cs="Amiri"/>
          <w:color w:val="111111"/>
          <w:sz w:val="28"/>
          <w:sz w:val="28"/>
          <w:szCs w:val="28"/>
          <w:rtl w:val="true"/>
          <w:lang w:bidi="ar-SA"/>
        </w:rPr>
        <w:t xml:space="preserve">الواردة في نسيان الركعة، و صحة الصلاة مع تداركها و إطلاق معقد </w:t>
      </w:r>
      <w:bookmarkStart w:id="615" w:name="pg12206_123905"/>
    </w:p>
    <w:p>
      <w:pPr>
        <w:pStyle w:val="Heading5"/>
        <w:numPr>
          <w:ilvl w:val="4"/>
          <w:numId w:val="1"/>
        </w:numPr>
        <w:rPr/>
      </w:pPr>
      <w:bookmarkStart w:id="616" w:name="__RefHeading___Toc5838904_417432637"/>
      <w:bookmarkStart w:id="617" w:name="_Toc237"/>
      <w:bookmarkEnd w:id="615"/>
      <w:bookmarkEnd w:id="616"/>
      <w:r>
        <w:rPr>
          <w:rtl w:val="true"/>
        </w:rPr>
        <w:t xml:space="preserve">مسألة </w:t>
      </w:r>
      <w:r>
        <w:rPr/>
        <w:t>10</w:t>
      </w:r>
      <w:r>
        <w:rPr>
          <w:rtl w:val="true"/>
        </w:rPr>
        <w:t xml:space="preserve">: </w:t>
      </w:r>
      <w:r>
        <w:rPr>
          <w:rtl w:val="true"/>
        </w:rPr>
        <w:t>إذا تبيّن نقصان الصّلاة في أثناء صلاة الاحتياط</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نقصان الصّلاة في أثناء صلاة الاحتياط، فإمّا أن يكون ما بيده من صلاة الاحتياط موافقا لما نقص من الصّلاة في الكم و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الشك بين الثلاث و الأربع إذا اشتغل بركعة قائما و تذكر في أثنائها كون صلاته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مخالفا له في الكم و 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اشتغل في الفرض المذكور بركعتين جالسا فتذكر كونها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موافقا له في الكيف دون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الشك بين الاثنتين و الثلاث و الأربع إذا تذكر كون صلاة ثلاثا في أثناء الاشتغال بركعتين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بالعكس كما إذا اشتغل في الشك المفروض بركعتين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تقديمهما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تذكر كون صلاته ركعتين، فيحتمل إلغاء صلاة الاحتياط في جميع الصور و الرجوع إلى حكم تذكر نقص الركعة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الاكتفاء بإتمام صلاة</w:t>
      </w:r>
    </w:p>
    <w:p>
      <w:pPr>
        <w:pStyle w:val="BookText"/>
        <w:rPr/>
      </w:pPr>
      <w:r>
        <w:rPr>
          <w:rFonts w:ascii="Amiri" w:hAnsi="Amiri" w:eastAsia="Amiri" w:cs="Amiri"/>
          <w:color w:val="111111"/>
          <w:sz w:val="28"/>
          <w:sz w:val="28"/>
          <w:szCs w:val="28"/>
          <w:rtl w:val="true"/>
          <w:lang w:bidi="ar-SA"/>
        </w:rPr>
        <w:t>الإجماع على الصحة حينئذ مع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المقام من موارد نسيان الركعة، و وقع السلام في غير المحل و دعوى اختصاصها بصورة عدم عروض الشك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شاهد، بل الإطلاق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العلاج بالاحتياط بالركعة المفصلة إلّا بما هو المعلوم من مفاد الأدلّة، و المعلوم من مفادها صورة استقرار الشك إلى ما بعد الفراغ منها، فلا يشمل صورة زوال الشك في أثنائها كما لا يشمل ما إذا زال قبل الشروع فيها و حينئذ فلا موضوع للاحتياط، بل وجب تتميم الصلاة بما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استصحاب وجوبها حين الشروع فيها وجوب الإتمام و الاجتزاء بها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لجريان الاستصحاب، لأنّ زوال الشك يكشف عن عدم الوجوب سابقا أصلا و أنّه كان من تخيّل الوجوب فقط لا أقلّ من الشك في شمول أدلّة العلاج بالاحتياط لمثل الفرض، فكيف يتحقق اليقين السابق حتى يجري الأصل و من ذلك يظهر ما في الجواهر من الاعتماد على الاستصحاب إن لم يكن </w:t>
      </w:r>
    </w:p>
    <w:p>
      <w:pPr>
        <w:pStyle w:val="BookText"/>
        <w:rPr/>
      </w:pPr>
      <w:r>
        <w:rPr>
          <w:rFonts w:ascii="Amiri" w:hAnsi="Amiri" w:eastAsia="Amiri" w:cs="Amiri"/>
          <w:color w:val="111111"/>
          <w:sz w:val="28"/>
          <w:sz w:val="28"/>
          <w:szCs w:val="28"/>
          <w:rtl w:val="true"/>
          <w:lang w:bidi="ar-SA"/>
        </w:rPr>
        <w:t xml:space="preserve">الاحتياط في جميعها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وجوب إعادة الصّلاة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التفصيل بين الصور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المسألة محل إشكال، فالأحوط الجمع بين المذكورات بإتمام ما نقص، ثمَّ الإتيان بصلاة الاحتياط ثمَّ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تخلل ما وقع من الاحتياط مضرّا به و إعادتها إن كان مضرّا، فالأحوط إتمام الصلاة و تتميم أصل الصلاة ثمَّ الإعادة إذ لم يستفد شي‌ء من الأدلّة في جميع صور المقام إلّا ما كان مخالفا في الكم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الإطلاقات، و تمسكا بالاستصحاب بناء على عدم شمولها للمقام، و لكنّه في صورة الاختلاف الكمي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أوضح فسادا مما سبق و إن نسبه في الروضة إلى ظاهر النص و الفتوى معللا له فيها بالامتثال المقتضي للإجزاء و هو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صاحب الجواهر متين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قصور شمول أدلّة العلاج للمقام، و الشك في شمول أدلّة تذكر النقص في الأثناء لما نحن فيه، لفوت الموالاة بما أتى به من الاحتياط، فكل هذه الاحتمالات يوجب الترديد في شمول الأدلّة اللفظية و اللبية للمقام، فلا بدّ حينئذ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فيكتفي بالاحتياط في الصورة الأولى فقط، لكونها أقرب إلى الصلاة الأصلية بحسب متفاهم المتشرّعة فتشلمها إطلاقات أدلّة العلاج بخلاف بقية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الاختلاف في الكيف مأذونا من طرف الشارع يكون كالاتحاد فيه فتشملها الإطلاقات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شمولها لصورة الاختلاف في الكمية إشكال و إن كان خلاف الجمود على الإطلاق</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بوجوب أحد هذه الوظائف، فيجب الاحتياط بعد عدم استفادة تعين إحداها من الأدلّة</w:t>
      </w:r>
      <w:r>
        <w:rPr>
          <w:rFonts w:eastAsia="Amiri" w:cs="Amiri" w:ascii="Amiri" w:hAnsi="Amiri"/>
          <w:color w:val="111111"/>
          <w:sz w:val="28"/>
          <w:szCs w:val="28"/>
          <w:rtl w:val="true"/>
          <w:lang w:bidi="ar-SA"/>
        </w:rPr>
        <w:t xml:space="preserve">. </w:t>
      </w:r>
      <w:bookmarkStart w:id="618" w:name="pg12206_123907"/>
    </w:p>
    <w:p>
      <w:pPr>
        <w:pStyle w:val="BookText"/>
        <w:rPr/>
      </w:pPr>
      <w:bookmarkEnd w:id="618"/>
      <w:r>
        <w:rPr>
          <w:rFonts w:ascii="Amiri" w:hAnsi="Amiri" w:eastAsia="Amiri" w:cs="Amiri"/>
          <w:color w:val="111111"/>
          <w:sz w:val="28"/>
          <w:sz w:val="28"/>
          <w:szCs w:val="28"/>
          <w:rtl w:val="true"/>
          <w:lang w:bidi="ar-SA"/>
        </w:rPr>
        <w:t xml:space="preserve">نعم، إذا تذكر النقص بين صلاتي الاحتياط في صورة تعددها مع فرض كون ما أتى به موافقا لما نقص في الكم و الكيف لا يبعد الاكتفاء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بين الاثنتين و الثلاث و الأربع و بعد الإتيان بركعتين قائما تبين كون صلاته ركعتين</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5838906_417432637"/>
      <w:bookmarkStart w:id="620" w:name="_Toc238"/>
      <w:bookmarkEnd w:id="619"/>
      <w:r>
        <w:rPr>
          <w:rtl w:val="true"/>
        </w:rPr>
        <w:t xml:space="preserve">مسألة </w:t>
      </w:r>
      <w:r>
        <w:rPr/>
        <w:t>11</w:t>
      </w:r>
      <w:r>
        <w:rPr>
          <w:rtl w:val="true"/>
        </w:rPr>
        <w:t xml:space="preserve">: </w:t>
      </w:r>
      <w:r>
        <w:rPr>
          <w:rtl w:val="true"/>
        </w:rPr>
        <w:t>لو شك في إتيان صلاة الاحتياط بعد العلم بوجوبها عليه</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إتيان صلاة الاحتياط بعد العلم بوجوبها عليه فإن كان بعد الوقت لا يلتفت إليه و يبني على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جالسا في مكان الصّلاة، و لم يأت بالمنافي و لم يدخل في فعل آخر بنى على عدم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دخل في فعل آخر، أو أتى بالمنافي أو حصل الفصل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فللبناء على الإتيان بها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حينئذ من صغريات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ينبغي الجزم بالصحة كما جزم فيها، لأنّ احتمال كون مجموع الاحتياطين تداركا للنقص المحتمل مما يقطع بخلافه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عدم اعتبار الشك بعد الوقت، و المتفاهم من الأدلّة و المرتكز في أذهان المتشرّعة أنّ صلاة الاحتياط موقتة بوقت الفريضة، فيجري فيها كل ما يجري في الفريضة من غير فرق إلّا مع الدليل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من غير دليل حاكم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جريان قاعدة الفراغ،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المنافي و الفصل الطويل يكشف عن تحقق الفراغ، فتجري القاعدة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ملازمة بينها و بين تحقق الفراغ الواقعي أو البنائي بوجه أبدا، و يمكن دفعه بأنّ الظاهر حال المصلّين في مثل ذلك يقتضي الفراغ عن الصلاة و عمّا يتعلّق بها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مجرى القاعدة هو الشك في صحة الموجود لا الشك في أصل الموجود و المقام من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إرجاع المقام إلى الأول باعتبار الصلاة الأصلية</w:t>
      </w:r>
      <w:r>
        <w:rPr>
          <w:rFonts w:eastAsia="Amiri" w:cs="Amiri" w:ascii="Amiri" w:hAnsi="Amiri"/>
          <w:color w:val="111111"/>
          <w:sz w:val="28"/>
          <w:szCs w:val="28"/>
          <w:rtl w:val="true"/>
          <w:lang w:bidi="ar-SA"/>
        </w:rPr>
        <w:t xml:space="preserve">. </w:t>
      </w:r>
      <w:bookmarkStart w:id="621" w:name="pg12206_123908"/>
    </w:p>
    <w:p>
      <w:pPr>
        <w:pStyle w:val="BookText"/>
        <w:rPr/>
      </w:pPr>
      <w:bookmarkEnd w:id="621"/>
      <w:r>
        <w:rPr>
          <w:rFonts w:ascii="Amiri" w:hAnsi="Amiri" w:eastAsia="Amiri" w:cs="Amiri"/>
          <w:color w:val="111111"/>
          <w:sz w:val="28"/>
          <w:sz w:val="28"/>
          <w:szCs w:val="28"/>
          <w:rtl w:val="true"/>
          <w:lang w:bidi="ar-SA"/>
        </w:rPr>
        <w:t xml:space="preserve">و الأحوط البناء على العدم و الإتيان بها، ثمَّ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5838908_417432637"/>
      <w:bookmarkStart w:id="623" w:name="_Toc239"/>
      <w:bookmarkEnd w:id="622"/>
      <w:r>
        <w:rPr>
          <w:rtl w:val="true"/>
        </w:rPr>
        <w:t xml:space="preserve">مسألة </w:t>
      </w:r>
      <w:r>
        <w:rPr/>
        <w:t>12</w:t>
      </w:r>
      <w:r>
        <w:rPr>
          <w:rtl w:val="true"/>
        </w:rPr>
        <w:t xml:space="preserve">: </w:t>
      </w:r>
      <w:r>
        <w:rPr>
          <w:rtl w:val="true"/>
        </w:rPr>
        <w:t>لو زاد فيها ركعة أو ركنا و لو سهوا بطلت</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فيها ركعة أو ركنا و لو سهوا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إما لأجل اعتبار الفورية و الموالاة مع الصلاة الأصلية في صلاة الاحتياط شرعا، فيكون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فوت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الشي‌ء بعد تجاوز المحل، فلا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بأنّه لا بدّ من الدخول في الغير في صحة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 بما مرّ من عدم دليل على هذا الاعتبار و المناط كلّه مضيّ المحل و لا ريب في مضيّه بناء على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لأجل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حفص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إجماله، و عدم الاعتبار به إلّا فيما هو المتيقّن من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فيه بأنّه يؤخذ بإطلاقه إلّا فيما دلّ الدليل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إما بوجوب الإتيان بصلاة الاحتياط، لاحتمال عدم بطلان الصلاة بذلك، أو إعادة الصلاة، لاحتمال بطلانها به، و هذا الاحتياط واجب بناء على عدم تمامية ما مرّ من الوجوه و إلّا فلا وجه لوجوبه كما هو معلوم و إن كان لا ريب في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البطلان بالزيادة الركنية، و أنّه لم يخالف في البطلان أحد كما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البطلان، مع أنّ زيادة الركن في النافلة لا توجب البطلان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الإجماع لا وجه للعمل بإطلاقه على فرض عدم إجماله، و ما دلّ على عدم بطلان النافلة بزيادة الركن ظاهره النافلة المحضة دون مثل المقام</w:t>
      </w:r>
      <w:r>
        <w:rPr>
          <w:rFonts w:eastAsia="Amiri" w:cs="Amiri" w:ascii="Amiri" w:hAnsi="Amiri"/>
          <w:color w:val="111111"/>
          <w:sz w:val="28"/>
          <w:szCs w:val="28"/>
          <w:rtl w:val="true"/>
          <w:lang w:bidi="ar-SA"/>
        </w:rPr>
        <w:t xml:space="preserve">. </w:t>
      </w:r>
      <w:bookmarkStart w:id="624" w:name="pg12206_123909"/>
    </w:p>
    <w:p>
      <w:pPr>
        <w:pStyle w:val="BookText"/>
        <w:rPr/>
      </w:pPr>
      <w:bookmarkEnd w:id="624"/>
      <w:r>
        <w:rPr>
          <w:rFonts w:ascii="Amiri" w:hAnsi="Amiri" w:eastAsia="Amiri" w:cs="Amiri"/>
          <w:color w:val="111111"/>
          <w:sz w:val="28"/>
          <w:sz w:val="28"/>
          <w:szCs w:val="28"/>
          <w:rtl w:val="true"/>
          <w:lang w:bidi="ar-SA"/>
        </w:rPr>
        <w:t xml:space="preserve">و وجب عليه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5838910_417432637"/>
      <w:bookmarkStart w:id="626" w:name="_Toc240"/>
      <w:bookmarkEnd w:id="625"/>
      <w:r>
        <w:rPr>
          <w:rtl w:val="true"/>
        </w:rPr>
        <w:t xml:space="preserve">مسألة </w:t>
      </w:r>
      <w:r>
        <w:rPr/>
        <w:t>13</w:t>
      </w:r>
      <w:r>
        <w:rPr>
          <w:rtl w:val="true"/>
        </w:rPr>
        <w:t xml:space="preserve">: </w:t>
      </w:r>
      <w:r>
        <w:rPr>
          <w:rtl w:val="true"/>
        </w:rPr>
        <w:t>لو شك في فعل من أفعالها</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فعل من أفعالها، فإن كان في محله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دخل في فعل مترتب بعده بنى على أنّه أتى به، كأصل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5838912_417432637"/>
      <w:bookmarkStart w:id="628" w:name="_Toc241"/>
      <w:bookmarkEnd w:id="627"/>
      <w:r>
        <w:rPr>
          <w:rtl w:val="true"/>
        </w:rPr>
        <w:t xml:space="preserve">مسألة </w:t>
      </w:r>
      <w:r>
        <w:rPr/>
        <w:t>14</w:t>
      </w:r>
      <w:r>
        <w:rPr>
          <w:rtl w:val="true"/>
        </w:rPr>
        <w:t xml:space="preserve"> </w:t>
      </w:r>
      <w:r>
        <w:rPr>
          <w:rtl w:val="true"/>
        </w:rPr>
        <w:t>لو شك في أنّه هل شك شكا يوجب صلاة الاحتياط أم لا؟</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أنّه هل شك شكا يوجب صلاة الاحتياط أم لا؟ بنى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إطلاقات أدلّة وجوبها بعد الإخلال بالفورية في صلاة الاحتياط، فتكون غير قابلة للتدارك، فتبطل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استفادة الفورية بهذا النحو من الأدلّة، فتصح الصلاة مع الإتيان بالاحتياط أو الشك فيه، فيجب الاحتياط بالجمع بين الإتيان بصلاة الاحتياط و إعادة أصل الصلاة إن لم يجر أصل موضوعيّ في المقام و هو استصحاب وجوب صلاة الاحتياط، و استصحاب كونها جابرة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الاستصحاب المردد بين مقطوع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الفورية بهذا المقدار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مقطوع الزوال لو كانت معتبرة و يمكن دفعه لمناط الفورية العرفية القابلة للشك فيها عرفا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بطلانها بتخلّل ما وقع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أحكام الصلاة الأصلية عليها إلّا ما دلّ الدليل على الخلاف فتجري فيها جميع القواعد التي تجري في أصل الصلاة من الاعتناء بالشك إن كان في المحل، و عدم الاعتناء به إن كان بعده و غيرهما و لا دليل على الخلاف إلّا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ظهور إجماعهم على عدم جريانه في المقام مانع عن الاستدلال به إلّا في المعلوم من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نقل بإجماله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 إن كان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حدث الشك بعد الفراغ، و أما إن كان في أثناء الصلاة، فيرجع إلى حالته الفعلية، لأنّ ما كان سابقا إن تبدّل </w:t>
      </w:r>
      <w:bookmarkStart w:id="629" w:name="pg12206_123910"/>
    </w:p>
    <w:p>
      <w:pPr>
        <w:pStyle w:val="Heading5"/>
        <w:numPr>
          <w:ilvl w:val="4"/>
          <w:numId w:val="1"/>
        </w:numPr>
        <w:rPr/>
      </w:pPr>
      <w:bookmarkStart w:id="630" w:name="__RefHeading___Toc5838914_417432637"/>
      <w:bookmarkStart w:id="631" w:name="_Toc242"/>
      <w:bookmarkEnd w:id="629"/>
      <w:bookmarkEnd w:id="630"/>
      <w:r>
        <w:rPr>
          <w:rtl w:val="true"/>
        </w:rPr>
        <w:t xml:space="preserve">مسألة </w:t>
      </w:r>
      <w:r>
        <w:rPr/>
        <w:t>15</w:t>
      </w:r>
      <w:r>
        <w:rPr>
          <w:rtl w:val="true"/>
        </w:rPr>
        <w:t xml:space="preserve">: </w:t>
      </w:r>
      <w:r>
        <w:rPr>
          <w:rtl w:val="true"/>
        </w:rPr>
        <w:t>لو شك في عدد ركعاتها</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عدد ركعاتها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يبني على</w:t>
      </w:r>
    </w:p>
    <w:p>
      <w:pPr>
        <w:pStyle w:val="BookText"/>
        <w:rPr/>
      </w:pPr>
      <w:r>
        <w:rPr>
          <w:rFonts w:ascii="Amiri" w:hAnsi="Amiri" w:eastAsia="Amiri" w:cs="Amiri"/>
          <w:color w:val="111111"/>
          <w:sz w:val="28"/>
          <w:sz w:val="28"/>
          <w:szCs w:val="28"/>
          <w:rtl w:val="true"/>
          <w:lang w:bidi="ar-SA"/>
        </w:rPr>
        <w:t>إلى الحالة الفعلية، فالحكم للمتبدّل إليه دون ما تبدّل و إن كانت الحالة الفعلية هي السابقة بعينها، فالحكم أوضح من أن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صلاة الاحتياط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أصل الإتيان بها، و قد مرّ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أجزائها و صحتها و فسادها و قد 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عدد ركعاتها سواء كانت صلاة الاحتياط ركعة واحدة أو اثنتين، و ينحصر الشك فيها بحسب الغالب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ركعة واحدة و شك فيها بين الواحدة و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ركعتين و شك بين الواحدة و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مع كون الشك بين الاثنين و الثلاث و لا بدّ من أن نذكر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الثلاث و الأربع و شرع في صلاة الاحتياط و بعد رفع رأسه من سجودها علم أنّه نسي ركعة من صلاة الفريضة يأتي بالسلام بعد الفراغ من صلاة الاحتياط، ثمَّ يعيد أصل الصلاة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مسألة الشك في عدد ركعات الاحتياط التي هي من صغريات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العمومات،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الدليل الخاص،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الاعتبار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فيحتمل أن يكون الشك فيها من الشكوك المبطلة رأسا، لأنّها إما ركعة واحدة أو ركعتان و الشك فيهما من الشكوك المبطلة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عدم كونه منها و إجراء حكم الشك في النافلة عليها و الشك فيها لا يوجب البطلان، لاقتضاء احتمال كونها نافلة ذلك و حينئذ فيبني إما على الأقل و يتمّها إن احتاجت إلى الإتمام، أو يبني على الأكثر الصحيح كما يأتي في الشك في النافلة، و يمكن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استظهار هذا الاحتمال من جهة تغليب الشارع عليها حكم النافلة، و لو لم يمكن استظهار أحد الاحتمالين لوجب الاحتياط بإجراء حكم الشك في النافلة عليه ثمَّ إعادتها، لاحتمال كون الشك فيها من الشكوك المبطلة كما مرّ، ثمَّ إعادة الصلاة أيضا لاحتمال بطلان الصلاة بتخلّل ما شك فيها ما بينها و بين المعادة، و احتمال كون المعادة هي الاحتياطية الواقعية و كون ما شك فيها باطلة بناء على البطلان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إلّا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حفص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الإمام سهو، و لا على من خلف الإمام سهو، و لا على السهو سهو، و لا على الإعادة إعادة</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من خلف الإمام سهو إذا لم يسه الإمام، و لا سهو في سهو، و ليس في المغرب سهو، و لا في الفجر سهو، و لا في الركعتين الأولتين في كل صلاة سهو، و لا سهو في النافلة</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الأول صحيح و كذا الثاني على المعروف بين المتأخرين، و لكن إبراهيم بن هاشم يروي في هذا الخبر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و هو غير معهود منه فراجع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كنا نحن و ملاحظة الصدر و الذيل لهذه الجملة في الحديثين لكان السهو الأول ظاهرا في الشك، و السهو الثاني عبارة عن موجب السهو، أو الشك مثل صلاة الاحتياط، أو قضاء الأجزاء المنسية، أو سجدتي السهو، و ذلك لأنّ السهو في سياق الحديثين أريد به الشك قطعا، بل الظاهر أنّ السهو في الروايات و اصطلاحات الرواة يراد به الشك إلّا مع قرينة على الخلاف، و حيث إنّ إرادة نفس الشك من الثاني خلاف المتعارف، لندرة الشك في الشك جدّا، فيتعيّن إرادة موجب الشك بالمعنى الأعم منه و من السهو تعميما لما يكون من الابتلائيات في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الاقتصار في تفسير هذه الفقرة على أن يراد بالسهو الأول الشك، و السهو الثاني الشك أو السهو على إرادة الموجب، فيكون المعنى لا شك في موجب شك أو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عموم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ظهور سياق النص و الفتوى في إرادة الشك من السهو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الرياض استظهار إرادة الشك من السهو الثاني أيضا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العلامة 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غيرهما، بل استظهر عدم الخلاف فيه من عبارة الأول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الاستظهارات العرفية و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بحسب الاحتمال العقلية في هذه الجملة مع أنّ الاحتمالات بعيدة عن سياق ألفاظ الكتاب و السنّة و بناء الفقه و الفقهاء المأنوسين بكلمات المعصومين مطلقا، و لكن حيث ذكرها جمع، فنحن نقتضي أثرهم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يراد بالأول خصوص الشك فقط، أو السهو كذلك، أو الأعم منهما، و من الثاني أيضا كذلك فهذه تسعة احتمالات، و يحتمل أن يراد من السهو الأول موجبة، و من الثاني نفسه أو موجبة، فتصير الاحتمالات ثمانية عشر و لا حجية لكل واحد من هذه الاحتمالات إلّا إذا دلّت عليه حجة معتبرة أخرى من إجماع أو غيره، و قد ذكر في الجواهر ثمانية منها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ظاهر جملة من المتأخرين إمكان إرادة الثمان من هذه الفقرة و هو مشكل لمخالفته لمقتضى الأصل في جملة منها و الخروج عنه بمثل هذه النصوص المجملة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دعوى القطع بأنّه ليس من عادة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الأحكام بهذا النحو من الإجمال خصوصا أحكام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الاحتمالات الثمانية التي ذكرها في الجواهر نذكرها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تحقق الشك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 حكمه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أنّه هل سها أو لا؟، فإن كان بعد الفراغ، فهو من مجاري قاعدة الفراغ و إن كان في الأثناء و بعد تجاوز المحل، فهو من مجاري قاعدة التجاوز، فلا أثر لهذه الجملة المجملة فيها، و إن كان في المحل فمقتضى قاعدة الاحتياط لزوم الإتيان به إلّا إذا عمل بإطلاق هذه الجملة المجملة و قال في الجواهر و نعم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هدم تلك القاعدة المعلومة المنقول عليها الإجماع ببعض محتملات هذه الفقرة مما لا يجترئ عليه ذو حريجة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موجب الشك أي صلاة الاحتياط و هذا أظهر الاحتمالات و هو الظاهر من الأصحاب كما في الجواهر، و في مفتاح الكرامة عن أربعين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أكثر الأصحاب خصّوا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نسبته إلى ظاهر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بعدم الالتفات كما صرّح به بعضهم البناء على الأكثر بالنسبة إلى الأعداد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يستلزم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موجب السهو أي التشهّد المنسيّ و سجدتي السهو و السجدة المنسية، و هذا القسم مثل سابقة في أنّه أظهر الاحتمالات و الظاهر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بكل منهما النسيان كما إذا نسي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ذكرها في التشهّد و لم يعد لإتيانها فنسي العود إليها بعد ذلك و الظاهر وجوب العود إليها ما لم يدخل في الركوع، و إن نسي ذلك يقضيها بعد الصلاة، و الحكم بعدم القضاء و صحة الصلاة مستندا إلى احتمال من احتمالات هذه الجملة اعتماد على المجهول، بل أصل صحة الصلاة في مثل الفرض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عن الشك كما لو شكّ في السجدة و كان في محل يمكنه التدارك لو كانت مشكوكا فيها ثمَّ سها عن ذلك، فإن كان في المحل وجب التدارك، لكونه شكا قبل تجاوز المحل، و لو خرج عن محل تدارك المنسيّ بأن لم يدخل في الركن اللاحق، فمقتضى قاعدة الاشتغال وجوب العود، و مقتضى أحد احتمالات هذا الحديث المجمل عدم العود، و الاعتماد عليه اعتماد على مجرد الاحتمالات بلا دليل عليه، و الأحوط إتمام الصلاة ثمَّ قضاء المشكوك إن كان له قضاء ثمَّ إعادة أصل الصلاة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بلفظ السهو النسيان،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النسيان في موجب 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له كما إذا نسي إحدى سجدتي السهو و تجاوز المحل، أو نسي بعض واجبات السجدة المنسية، أو التشهّد المنسي و التمسك </w:t>
      </w:r>
    </w:p>
    <w:p>
      <w:pPr>
        <w:pStyle w:val="BookText"/>
        <w:rPr/>
      </w:pP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فيبني على الأقل أو يبني على الأقل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البناء على أحد الوجهين، ثمَّ إعادتها ثمَّ إعادة أصل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الالتفات مطلقا حتى لو كان في المحل بأحد احتمالات هذا اللفظ المجمل قول بلا دليل و تعويل على العليل، فلا بد من انطباقه على سائر القواعد، فيكون التمسك به حينئذ من لزوم ما 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بالسهو الثاني الشك بحذف المضاف أي لا سهو في موجب الشك، فمن تكلّم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الاحتياط لا تجب عليه سجدتي السهو، و نسب ذلك إلى الشهرة، و لكن لا ظهور للحديث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بل عن الدروس نسبته إلى ظاهر المذهب، و لأنّ البناء على الأقل اعتناء بالشك و هو خلاف ظاهره، و إن نسب إلى المحقق الأردبيلي القول به، لكنه مخالف للمشهور بل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الحديث بصدره و ذيله في مقام التصحيح و أنّه ليس على المكلف شي‌ء، و لو كان الأكثر مبطلا لوجب الاستئناف حينئذ و هو خلاف ظاهره، فيجب حينئذ البناء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الاشتغال، و أصالة عدم الزيادة بعد عدم دليل حاكم عليها، لقصور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الحكومة، لإجماله، و كذا ما دلّ على البناء على الأكثر، لظهوره في الصلوات الأصلية دون الاحتياطيات العلاجية، و عدم تحقق إجماع يصح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نسبة الدروس الأول إلى ظاهر المذهب تعيّنه، لأنّه من الإجماع المعتبر كما عليه بناء الفقهاء في مثل هذا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أول المسألة و ظهر أيضا أنّ الاحتياط استحبابي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أنّه سها عن سجدة و لم يعلم أنّها من أيّ ركعة فإن كان بعد الفراغ يقتضي سجدة مع الإتيان بسجدتي السهو و تصح صلاته و لا شي‌ء عليه، و كذا إن كان في الأثناء و علم بأنّها كانت من الركعات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علم </w:t>
      </w:r>
      <w:bookmarkStart w:id="632" w:name="pg12206_123915"/>
    </w:p>
    <w:p>
      <w:pPr>
        <w:pStyle w:val="Heading5"/>
        <w:numPr>
          <w:ilvl w:val="4"/>
          <w:numId w:val="1"/>
        </w:numPr>
        <w:rPr/>
      </w:pPr>
      <w:bookmarkStart w:id="633" w:name="__RefHeading___Toc5838916_417432637"/>
      <w:bookmarkStart w:id="634" w:name="_Toc243"/>
      <w:bookmarkEnd w:id="632"/>
      <w:bookmarkEnd w:id="633"/>
      <w:r>
        <w:rPr>
          <w:rtl w:val="true"/>
        </w:rPr>
        <w:t xml:space="preserve">مسألة </w:t>
      </w:r>
      <w:r>
        <w:rPr/>
        <w:t>16</w:t>
      </w:r>
      <w:r>
        <w:rPr>
          <w:rtl w:val="true"/>
        </w:rPr>
        <w:t xml:space="preserve">: </w:t>
      </w:r>
      <w:r>
        <w:rPr>
          <w:rtl w:val="true"/>
        </w:rPr>
        <w:t>لو زاد فيها فعلا من غير الأركان أو نقص فهل عليه سجدتا السهو أو لا؟</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فيها فعلا من غير الأركان أو نقص فهل عليه سجدتا السهو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الإتيان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بأنّها إما كانت من الركعة السابقة أو هذه الركعة التي يكون محلّها باقيا يأتي بها و يتم الصلاة و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أصل السهو و لم يعلم أنّه في سجدة واحدة أو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بعد الفراغ تصح صلاته و لا شي‌ء عليه و إن كان في الأثناء يجري فيه ما تقدم في الفرع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أصل السهو و لم يعلم أنّه سجدة أو تشهّد، فإن كان بعد الفراغ يقضيهما مع سجدة السهو لكل منهما لقاعدة الاحتياط، و إن كان في الأثناء و أمكن الإتيان بهما بأن كان في محلّهما كما إذا كان في الجلوس من الركعة الثانية يأتي بهما، و كذا إن كان قبل الدخول في ركوع الركعة الثالثة لما مرّ من قاعدة الاحتياط، و إن أمكن تدارك أحدهما يأتي به و لا شي‌ء عليه بالنسبة إلى الآخر لأصالة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أصل السهو و لم يعلم أنّه سجدة أو ركوع، فإن كان بعد الفراغ يقضي السجدة، لأصالة عدم الإتيان بها و أصالة عدم عروض المبطل في الصلاة بالنسبة إلى الركوع، و الأحوط مع ذلك إعادة أصل الصلاة، و كذا إن كان في الأثناء و تجاوز عن محل التدارك، فيتدارك ما كان محلّه باقيا و يجري قاعدة التجاوز بالنسبة إلى الآخر و الأحوط 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أصل السهو و لم يعلم أنّه ركوع أو قراءة، فإن كان بعد الفراغ، أو في الأثناء مع مضيّ محل تداركها يقوي الصحة و الأحوط الإعادة، و إن كان في الأثناء و أمكن تداركهما أو أحدهما، فكما مرّ في الفروع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القواعد المعمولة المعتبرة في الصلاة، و أما نفي الأثر للسهو في جميع هذه الفروع و الحكم بصحة الصلاة مطلقا تمسكا بعموم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فعهدة إثباته على مدّعيه و قد ظهر مما مرّ أنّه لا دليل عليه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الوجوب إطلاق أدلّة وجوبها لكل زيادة و نقيصة الشامل لصلاة </w:t>
      </w:r>
      <w:bookmarkStart w:id="635" w:name="pg12206_123916"/>
    </w:p>
    <w:p>
      <w:pPr>
        <w:pStyle w:val="Heading5"/>
        <w:numPr>
          <w:ilvl w:val="4"/>
          <w:numId w:val="1"/>
        </w:numPr>
        <w:rPr/>
      </w:pPr>
      <w:bookmarkStart w:id="636" w:name="__RefHeading___Toc5838918_417432637"/>
      <w:bookmarkStart w:id="637" w:name="_Toc244"/>
      <w:bookmarkEnd w:id="635"/>
      <w:bookmarkEnd w:id="636"/>
      <w:r>
        <w:rPr>
          <w:rtl w:val="true"/>
        </w:rPr>
        <w:t xml:space="preserve">مسألة </w:t>
      </w:r>
      <w:r>
        <w:rPr/>
        <w:t>17</w:t>
      </w:r>
      <w:r>
        <w:rPr>
          <w:rtl w:val="true"/>
        </w:rPr>
        <w:t xml:space="preserve">: </w:t>
      </w:r>
      <w:r>
        <w:rPr>
          <w:rtl w:val="true"/>
        </w:rPr>
        <w:t>لو شك في شرط أو جزء منها بعد السلام لم يلتفت</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شرط أو جزء منها بعد السلام 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5838920_417432637"/>
      <w:bookmarkStart w:id="639" w:name="_Toc245"/>
      <w:bookmarkEnd w:id="638"/>
      <w:r>
        <w:rPr>
          <w:rtl w:val="true"/>
        </w:rPr>
        <w:t xml:space="preserve">مسألة </w:t>
      </w:r>
      <w:r>
        <w:rPr/>
        <w:t>18</w:t>
      </w:r>
      <w:r>
        <w:rPr>
          <w:rtl w:val="true"/>
        </w:rPr>
        <w:t xml:space="preserve">: </w:t>
      </w:r>
      <w:r>
        <w:rPr>
          <w:rtl w:val="true"/>
        </w:rPr>
        <w:t>إذا نسيها و شرع في نافلة أو قضاء فريضة أو نحو ذلك فتذكر في أثنائها قطعها</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نسيها و شرع في نافلة أو قضاء فريضة أو نحو ذلك فتذكر في أثنائها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بها ثمَّ أعاد الصّلاة على</w:t>
      </w:r>
    </w:p>
    <w:p>
      <w:pPr>
        <w:pStyle w:val="BookText"/>
        <w:rPr/>
      </w:pPr>
      <w:r>
        <w:rPr>
          <w:rFonts w:ascii="Amiri" w:hAnsi="Amiri" w:eastAsia="Amiri" w:cs="Amiri"/>
          <w:color w:val="111111"/>
          <w:sz w:val="28"/>
          <w:sz w:val="28"/>
          <w:szCs w:val="28"/>
          <w:rtl w:val="true"/>
          <w:lang w:bidi="ar-SA"/>
        </w:rPr>
        <w:t>الاحتياط أيضا بناء على كونها كأصل الصلاة من هذه الجهة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العدم احتمال شمول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لنفي سجدتي السهو أيضا، أو إجراء حكم النافلة عليها من هذه الجهة كما مرّ و لا ريب في أنّ رفع اليد عن الإطلاق بمجرّد الاحتمال مشكل جدّا، كما أنّ إجراء حكم النافلة عليه من هذه الجهة أشكل، و لكن الشك في أصل الوجوب يجري في جريان أصالة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 و ظهور الاتفاق، و يشهد له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النافلة، فلظهور الاتفاق على جواز قطعها مطلقا، فكيف بما إذا كان الإتمام منافيا لواجب فوريّ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الفريضة، فلأنّ إبطال إحدى الصلاتين مما لا بدّ منه، لأنّ إتمام الثانية يوجب بطلان الأولى، لفوات الفورية المعتبرة في احتياطها و تتميم الأولى بإتيان الاحتياط يوجب بطلان الثانية و المسألة من موارد التعيين و التخيير، و احتمال الترجيح في إتمام الأولى فيتعيّن إتمامها بناء على لزوم الأخذ بالمعيّن في دوران الأمر بين التعيين 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عدم جواز الصلاة في الصلاة، و إلّا فيأتي بالاحتياط في أثناء الثانية فريضة كانت أو نافلة ثمَّ يتمّها و يصح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جواز إتيان صلاة في أثناء صلاة أخرى، فاستدلّ عليه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اعتبار بهذا الإجماع، لأنّهم يستدلّون للبطلان بما يأتي من الوجهين الأخيرين، فيكون الإجماع من المعلوم المدرك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موجب لفوت الموالاة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كلية فيه، مع أنّ </w:t>
      </w:r>
    </w:p>
    <w:p>
      <w:pPr>
        <w:pStyle w:val="BookText"/>
        <w:rPr/>
      </w:pP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شرع في صلاة فريضة مرتبة على الصّلاة التي 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شرع في العصر فتذكر أنّ عليه صلاة الاحتياط للظهر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جاز عن محلّ العدول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دخل في ركوع الثانية مع كون احتياطه ركعة أو ركوع الثالثة مع كونها ركعتين، و إن لم يجز عن محل العدول فيحتمل العدول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القطع و الإتيان بها ثمَّ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فوت الموالاة الحاصل بالصلاة موجبا للبطلان يحتاج إلى دليل أيضا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الفعل الكثير، فيكون باطلا و مبطلا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سابقة من غير فرق، و قد ورد إتيان الفريضة في أثناء صلاة الآيات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الآيات </w:t>
      </w:r>
      <w:r>
        <w:rPr>
          <w:rStyle w:val="FootnoteAnchor"/>
          <w:rtl w:val="true"/>
        </w:rPr>
        <w:footnoteReference w:id="586"/>
      </w:r>
      <w:r>
        <w:rPr>
          <w:rFonts w:ascii="Amiri" w:hAnsi="Amiri" w:eastAsia="Amiri" w:cs="Amiri"/>
          <w:color w:val="111111"/>
          <w:sz w:val="28"/>
          <w:sz w:val="28"/>
          <w:szCs w:val="28"/>
          <w:rtl w:val="true"/>
          <w:lang w:bidi="ar-SA"/>
        </w:rPr>
        <w:t>فمقتضى أصالة عدم المانعية، و أصالة الصحة صحة صلاة الداخلة و المدخولة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فرض تمامية الدليل على المنع يختص بصورة العمد و الاختيار، فلو أدخل صلاة في أخرى سهوا، أو غفلة، أو اضطرارا تصحّ الصلاتان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الإتيان بالاحتياط، فللأصل و إطلاق دليل وجوبها، و أما إعادة الصلاة، فلاحتمال بطلانها بتخلّل ما وقع بينها و بين الاحتياط نسيانا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الترتيب حتى في هذه الصورة و إلّا فيكون حكمه حكم ما تقدّم في سابقة من غير فرق، و إثبات وجوب الترتيب حتى في المقام، مع كون وجوبه ذكريا التفاتيا مشكل إن لم يكن ممنوعا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محتملات المقام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إليها و هو خلاف القاعدة فيحتاج إلى دليل و هو مفقود، و إتيان صلاة الاحتياط في أثناء الصلاة و الاجتزاء بذلك و قد تقدّم ما استدلّ به على المنع و المناقشة فيه، و قطع الصلاة و الإتيان بصلاة الاحتياط ثمَّ </w:t>
      </w:r>
      <w:bookmarkStart w:id="640" w:name="pg12206_123918"/>
    </w:p>
    <w:p>
      <w:pPr>
        <w:pStyle w:val="Heading5"/>
        <w:numPr>
          <w:ilvl w:val="4"/>
          <w:numId w:val="1"/>
        </w:numPr>
        <w:rPr/>
      </w:pPr>
      <w:bookmarkStart w:id="641" w:name="__RefHeading___Toc5838922_417432637"/>
      <w:bookmarkStart w:id="642" w:name="_Toc246"/>
      <w:bookmarkEnd w:id="640"/>
      <w:bookmarkEnd w:id="641"/>
      <w:r>
        <w:rPr>
          <w:rtl w:val="true"/>
        </w:rPr>
        <w:t xml:space="preserve">مسألة </w:t>
      </w:r>
      <w:r>
        <w:rPr/>
        <w:t>19</w:t>
      </w:r>
      <w:r>
        <w:rPr>
          <w:rtl w:val="true"/>
        </w:rPr>
        <w:t xml:space="preserve">: </w:t>
      </w:r>
      <w:r>
        <w:rPr>
          <w:rtl w:val="true"/>
        </w:rPr>
        <w:t>إذا نسي سجدة واحدة أو تشهدا فيها قضاهما بعدها على الأحوط</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سجدة واحدة أو تشهدا فيها قضاهما بعدها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إعادة أصل الصلاة، لاحتمال بطلانها بما تخلّل بينها و بين الاحتياط من الصلاة اللاحقة، و بعد بطلان العدول و إدخال الصلاة في الصلاة تكون هذه المسألة أيضا من موارد الدوران بين التعيين و التخيير و قد مرّ أنّ الترجيح في قطع اللاحقة إن لزم الأخذ بالمعين، فتذكّر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جريان حكم الصلاة الواجبة عليها من هذه الجهة، و لكنه بلا دليل و يكفي ذلك في نفي الوجوب</w:t>
      </w:r>
      <w:r>
        <w:rPr>
          <w:rFonts w:eastAsia="Amiri" w:cs="Amiri" w:ascii="Amiri" w:hAnsi="Amiri"/>
          <w:color w:val="111111"/>
          <w:sz w:val="28"/>
          <w:szCs w:val="28"/>
          <w:rtl w:val="true"/>
          <w:lang w:bidi="ar-SA"/>
        </w:rPr>
        <w:t xml:space="preserve">. </w:t>
      </w:r>
      <w:bookmarkStart w:id="643" w:name="pg12206_123919"/>
    </w:p>
    <w:p>
      <w:pPr>
        <w:pStyle w:val="Heading4"/>
        <w:numPr>
          <w:ilvl w:val="3"/>
          <w:numId w:val="1"/>
        </w:numPr>
        <w:rPr/>
      </w:pPr>
      <w:bookmarkStart w:id="644" w:name="__RefHeading___Toc5838924_417432637"/>
      <w:bookmarkStart w:id="645" w:name="_Toc247"/>
      <w:bookmarkEnd w:id="643"/>
      <w:bookmarkEnd w:id="644"/>
      <w:r>
        <w:rPr>
          <w:rtl w:val="true"/>
        </w:rPr>
        <w:t>فصل في حكم قضاء الأجزاء المنسية</w:t>
      </w:r>
      <w:bookmarkEnd w:id="645"/>
    </w:p>
    <w:p>
      <w:pPr>
        <w:pStyle w:val="Heading5"/>
        <w:numPr>
          <w:ilvl w:val="4"/>
          <w:numId w:val="1"/>
        </w:numPr>
        <w:rPr/>
      </w:pPr>
      <w:bookmarkStart w:id="646" w:name="__RefHeading___Toc5838926_417432637"/>
      <w:bookmarkStart w:id="647" w:name="_Toc248"/>
      <w:bookmarkEnd w:id="646"/>
      <w:r>
        <w:rPr>
          <w:rtl w:val="true"/>
        </w:rPr>
        <w:t>اشارة</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حكم قضاء الأجزاء المنسية</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5838928_417432637"/>
      <w:bookmarkStart w:id="649" w:name="_Toc249"/>
      <w:bookmarkEnd w:id="648"/>
      <w:r>
        <w:rPr>
          <w:rtl w:val="true"/>
        </w:rPr>
        <w:t xml:space="preserve">مسألة </w:t>
      </w:r>
      <w:r>
        <w:rPr/>
        <w:t>1</w:t>
      </w:r>
      <w:r>
        <w:rPr>
          <w:rtl w:val="true"/>
        </w:rPr>
        <w:t xml:space="preserve">: </w:t>
      </w:r>
      <w:r>
        <w:rPr>
          <w:rtl w:val="true"/>
        </w:rPr>
        <w:t>قد عرفت سابقا</w:t>
      </w:r>
      <w:r>
        <w:rPr>
          <w:rtl w:val="true"/>
        </w:rPr>
        <w:t xml:space="preserve">: </w:t>
      </w:r>
      <w:r>
        <w:rPr>
          <w:rtl w:val="true"/>
        </w:rPr>
        <w:t>أنّه إذا ترك سجدة واحدة و لم يتذكر إلّا بعد الوصول إلى حدّ الركوع</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ترك سجدة واحدة و لم يتذكر إلّا بعد الوصول إلى حدّ الركوع يجب قضاؤها بعد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حكم قضاء الأجزاء المنسيّة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الخلل الواقع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أجزاء الصلاة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تبطل الصلاة مع نسيانها كالأركان الخمسة المعروفة مع التجاوز عن محل التدارك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تكبيرة الإحرام، و القيام حال التكبيرة، و ما قبل الركوع، و الركوع، و السجدتان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تداركه ما لم يدخل في الركن اللاحق، و مع عدمه نسيانا تصح الصلاة و هو ما عدا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 نسيانها القضاء و هي السجدة الواحدة و التشهّد المنسيين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و أن يعلم أنّ الأمر في حكم السجدة المنسيّة، و التشهّد المنسي على العكس ففي الأولى دلّت الأخبار على وجوب قضائها فقط مع سكوتها عن سجدتي السهو، و أما الثاني، فالأخبار صريحة في وجوب سجدتي السهو فيه و استفادة وجوب قضاء التشهّد منها مشكلة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البحث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قضاء السجدة لو لم يذكرها حتى ركع</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سجدتي السهو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التشهّد المنسي إن لم يذكره حتى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سجدتي السهو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 أخبار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إسماعيل بن جابر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نسي أن يسجد السجدة الثانية حتى قام فذكر و هو قائم أنّه لم يسجد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 ما لم يركع فإذا ركع فذكر بعد ركوعه أنّه لم يسجد فليمض على صلاته حتى يسلّم ثمَّ يسجدها فإنّها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 و قريب منه صحيح ابن مسكان عن أبي بصير مع 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عليه سهو</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الرجل نسي سجدة فذكرها بعد ما قام و ركع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و لا يسجد حتى يسلّم، فإذا سلّم سجد مثل ما فاته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يذكر إلّا بعد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إذا ذكره</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يذكر أنّ عليه السجدة يريد أن يقضيها و هو راكع في بعض صلاته كيف يصنع؟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فإذا فرغ سجدها</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بناء على أنّ المراد السجدة المنسيّة و إلّا تكون أجنبية عن المقام، و مقتضى إطلاقها عدم الفرق بين كونها من الأولتين أو الأخيرتين، بل في خبر جعفر بن بشير التصريح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ذكر أنّه لم يسجد في الركعتين الأولتين إلّا سجدة و هو في التشهّد الأول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فليسجدها ثمَّ لينهض و إذا ذكرها و هو في التشهّد الثاني قبل أن يسلّم فليسجدها ثمَّ يسلّم ثمَّ يسجد سجدتي السهو</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خبر محمد بن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الذي ينسى السجدة الثانية من الركعة الثانية أو شكّ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أن لا تكون وضعت وجهك إلّا مرة واحدة فإذا سلّمت سجدت سجدة واحدة و تضع وجهك مرة واحدة و ليس عليك سهو</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عن الشيخ و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إن كانت من الأولتين، لصحيح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يصلّي ركعتين ثمَّ ذكر في الثانية و هو راكع أنّه ترك السجدة في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السجدة في الركعة الأولى فلم يدر واحدة أو ثنتين استقبلت الصلاة حتى يصح لك ثنتان و إذا كان في الثالثة و الرابعة فتركت سجدة بعد أن تكون قد حفظت الركوع أعدت السجود</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بصريح ما مرّ من الخبرين الأخيرين، مع وهنه بإعراض المشهور، مع ما فيه من اضطراب المتن، لأنّ السائل سأل عن ترك سجدة واحدة و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إذا ترك السجدة و لم يعلم أنّها واحدة أم ثنتان و لا ربط له بالسؤال إلّا بالتكلّف، فلا بد من رد علمه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الكليني و العماني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مطلقا مستندا إلى مرسل معلّى بن خنيس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ينسى السجدة من صلاته، قال إذا ذكرها قبل ركوعه سجدها و بنى على صلاته ثمَّ سجد سجدتي السهو بعد انصرافه، و إن ذكرها بعد ركوعه أعاد الصلاة، و نسيان السجدة في الأولتين و الأخيرتين سواء</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وهنه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إعراض المشهور، بل في التذكرة و الذكرى الإجماع على خلافه، مع أنّ رواية معلّى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معهودة لأنّه قتل في زمان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حمله على ما لا يخالف المشهور من كون المراد بنسيان السجدة نسيان جنسها الشامل للسجدتين، بل الظاهر من تعبير ينسي السجدة هو ذلك، لأنّه غير التعبير بنسي سجدة كما لا يخفى فلا محيص إلّا عن المشهور و طريق الاحتياط معلوم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المشهور قضاء السجدة المنسية بعد السلام، و يدل عليه ما تقدّم من الأخبار، بل قد تقدّم في موثق الساباطي النهي عن إتيانها قبل السلام، و لكن ظاهر ما تقدّم من خبر جعفر بن بشير إتيانها قبل السلام، و في صحيح ابن أبي يعفور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الرجل سجدة و أيقن أنّه قد تركها فليسجد بعد ما يقعد قبل أن يسلّم</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و يمكن حمله على ما إذا التفت قبل الركوع، و خبر ابن بشير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أحدهم عن رجل ذكر أنّه لم يسجد في الركعتين الأولتين إلّا سجدة و هو في التشهّد الأول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فليسجدها ثمَّ لينهض، و إذا ذكره و هو في التشهّد الثاني قبل أن يسلّم فليسجدها ثمَّ يسلّم ثمَّ يسجد سجدتي السهو</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معارض بالأخبار الدالّة على أنّ محل القضاء بعد السلام و الترجيح معها عملا و رواية، و يقتضيه مرتكزات المتشرّعة أيضا، و لم ينقل القول بمفاد خبر ابن بشير إلّا عن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وجوب سجدتي السهو لنسيان السجدة الواحدة، فهو المشهور 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المدعى في الخلاف، و الغنية و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المناقشة في مثل هذه الإجماعات واضحة كما ذكر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سفيان بن السمط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تسجد سجدتي السهو في كل زيادة تدخل عليك أو نقصان</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أنّه مخصص بأدلّة المقام الدالّة على عدم وجوبها كموثق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الرجل ينسى الركوع أو ينسى سجدة هل عليه سجدة السهو؟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أتمّ الصلاة</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و اشتماله على صحة الصلاة مع نسيان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بصحة بقيته، كما ثبت في محلّه، و قد تقدّم قول أبي عبد اللّه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عليه سهو</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مع أنّه بعد قضاء السجدة لا يصدق النقص في الصلاة شرعا حتى تجب سجدتا السهو للنقيصة إلّا أن يراد مجرّد الترك في المحل و إن تدارك بعد 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منهال القصاب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أسهو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و أنا خلف الإمام،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فاسجد سجدتي السهو و لا هب</w:t>
      </w:r>
      <w:r>
        <w:rPr>
          <w:rStyle w:val="FootnoteAnchor"/>
          <w:rtl w:val="true"/>
        </w:rPr>
        <w:footnoteReference w:id="600"/>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 فيقيّد بصحيح أبي بصير، أو يحمل على الندب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فضيل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سهوه فأتمّه فليس عليه سجدتا السهو، و إنّما السهو على من لم يدر أ زاد في صلاته أم نقص منها</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سابقة، مع أنّه بعد قضاء السجدة لا يصدق النقيصة كما مر، و مرّ إمكان 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خبر جعفر بن بشير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محمول على الندب جمعا بينه و بين صحيح أبي بصير، مع أنّ أخبار وجوب قضاء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البيان و سكوتها عن وجوب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عدم الوجوب، و لكن مع ذلك كلّه المشهور هو المتبع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وجوب قضاء التشهّد، فهو المشهور 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ادعي من الإجماع في الخلاف و الغنية، و المقاصد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ابن سنان و حكم بن حكيم، و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شيئا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ركوعا أو سجودا أو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ذكرت فاقض الذي فاتتك سهوا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ينسى من صلاته ركعة أو سجدة أو الشي‌ء منها ثمَّ يذكر بعد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ذلك بعينه، قلت أ يعيد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يفرغ من صلاته و قد نسي التشهّد حتى ينصرف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قريبا رجع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مكانه فتشهّد و إلّا طلب مكانا نظيفا فتشهّد فيه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التشهّد سنّة في الصلاة</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حمزة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الركعتين الأولتين و لم تتشهّد فذكرت قبل أن تركع، فاقعد فتشهّد و إن لم تذكر حتى تركع فامض في صلاتك كما أنت، فإذا انصرفت سجدت سجدتين لا ركوع فيها ثمَّ تشهّد التشهّد الذي فاتك</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فلأنّ المحصل منه غير حاصل و منقوله بلا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الصحيحان، فلأنّ الأخذ بعمومهما مما لم يقل به أحد و تخصيصهما بخصوص السجدة و التشهّد المنسيين من التخصيص المستهجن، و الحمل على الندب بالنسبة إلى غيرهما و الوجوب بالنسبة إليهما خلاف المنساق منهما مع تعارضهما بما يأتي من الأخبار الدالّة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ابن مسلم، فهو معارض بما يأتي، مع أنّ المنساق التشهّد الأخير كما في الحدائق، فلا يشمل التشهّد الوسط،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ابن حمزة، فظاهره قيام تشهّد سجدتي السهو مقام التشهّد المنسيّ و لا يقول به المشهور، بل حكموا بلزوم تقديم قضائه على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الاجتزاء به عن المقنع، و الفقيه، و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التي يظهر منها عدم وجوب قضاء التشهّد، فكثيرة كموثق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ينسى أن يتشهّد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سجدتين يتشهّد فيهما</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ابن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يصلّي الركعتين من المكتوبة فلا يجلس فيهما حتى يركع،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ذكره و هو قائم في الثالثة فليجلس و إن لم يذكر حتى يركع فليتم صلاته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يسلّم و يسجد سجدتي السهو و هو جالس قبل أن يتكلم</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أن يجلس في الركعتين الأولتين،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قبل أن يركع فليجلس و إن لم يذكر حتى يركع فليتم الصلاة حتى إذا فرغ فليسلم و ليسجد سجدتي السهو</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مثلها صحيح ابن أبي يعفور </w:t>
      </w:r>
      <w:r>
        <w:rPr>
          <w:rStyle w:val="FootnoteAnchor"/>
          <w:rtl w:val="true"/>
        </w:rPr>
        <w:footnoteReference w:id="610"/>
      </w:r>
      <w:r>
        <w:rPr>
          <w:rFonts w:ascii="IRNazanin" w:hAnsi="IRNazanin" w:eastAsia="IRNazanin"/>
          <w:color w:val="111111"/>
          <w:sz w:val="28"/>
          <w:sz w:val="28"/>
          <w:szCs w:val="28"/>
          <w:rtl w:val="true"/>
          <w:lang w:bidi="fa-IR"/>
        </w:rPr>
        <w:t xml:space="preserve">، و ابن سنان </w:t>
      </w:r>
      <w:r>
        <w:rPr>
          <w:rStyle w:val="FootnoteAnchor"/>
          <w:rtl w:val="true"/>
        </w:rPr>
        <w:footnoteReference w:id="611"/>
      </w:r>
      <w:r>
        <w:rPr>
          <w:rFonts w:ascii="Amiri" w:hAnsi="Amiri" w:eastAsia="Amiri" w:cs="Amiri"/>
          <w:color w:val="111111"/>
          <w:sz w:val="28"/>
          <w:sz w:val="28"/>
          <w:szCs w:val="28"/>
          <w:rtl w:val="true"/>
          <w:lang w:bidi="ar-SA"/>
        </w:rPr>
        <w:t xml:space="preserve">، و الحلبي </w:t>
      </w:r>
      <w:r>
        <w:rPr>
          <w:rStyle w:val="FootnoteAnchor"/>
          <w:rtl w:val="true"/>
        </w:rPr>
        <w:footnoteReference w:id="612"/>
      </w:r>
      <w:r>
        <w:rPr>
          <w:rFonts w:ascii="Amiri" w:hAnsi="Amiri" w:eastAsia="Amiri" w:cs="Amiri"/>
          <w:color w:val="111111"/>
          <w:sz w:val="28"/>
          <w:sz w:val="28"/>
          <w:szCs w:val="28"/>
          <w:rtl w:val="true"/>
          <w:lang w:bidi="ar-SA"/>
        </w:rPr>
        <w:t xml:space="preserve">، و خبر الصيقل </w:t>
      </w:r>
      <w:r>
        <w:rPr>
          <w:rStyle w:val="FootnoteAnchor"/>
          <w:rtl w:val="true"/>
        </w:rPr>
        <w:footnoteReference w:id="613"/>
      </w:r>
      <w:r>
        <w:rPr>
          <w:rFonts w:ascii="Amiri" w:hAnsi="Amiri" w:eastAsia="Amiri" w:cs="Amiri"/>
          <w:color w:val="111111"/>
          <w:sz w:val="28"/>
          <w:sz w:val="28"/>
          <w:szCs w:val="28"/>
          <w:rtl w:val="true"/>
          <w:lang w:bidi="ar-SA"/>
        </w:rPr>
        <w:t xml:space="preserve">، و ابن أبي العلاء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 من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المنسيّ التشهّد الأخير و تذكر قبل إتيان المنافي المطلق يرجع و يأتي به و يتم الصلاة و يأتي بسجدتي السهو للسلام بناء على كونه من السلام السهوي، و إن كان التشهّد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تذكّر قبل الركوع يرجع و يأتي به و إلّا فلا شي‌ء عليه إلّا سجدتي السهو هذا و لكن رفع اليد عن إطلاق صحيح ابن مسلم، و صحيحي حكم بن حكيم، و ابن سنان مشكل، فتحمل هذه الأخبار على أنّها ليست واردة في مقام البيان من هذه الجهة، مع أنّ إعراض المشهور عنها أسقطها عن الاعتماد عليها، مع أنّ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صلاته ثمَّ يسلّم و يسجد سجدتي السهو</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إتمام الصلاة إشارة إلى قضاء التشهّد، لأنّه من متمّمات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فرغ فليسلم و ليسجد سجدتي السهو</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فيمكن أن يكون المراد به الفراغ من إتمام الصلاة الذي يحصل بقضاء التشهّد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 مثل هذه الأخبار بما لا ينافي المشهور،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صحيحي ابني سنان و حكيم أنّ الأصل في أجزاء الصلاة عند نسيانها هو القضاء إلّا ما خرج بالدليل، كما يكون الأمر في قضاء أصل </w:t>
      </w:r>
    </w:p>
    <w:p>
      <w:pPr>
        <w:pStyle w:val="BookText"/>
        <w:rPr/>
      </w:pPr>
      <w:r>
        <w:rPr>
          <w:rFonts w:ascii="Amiri" w:hAnsi="Amiri" w:eastAsia="Amiri" w:cs="Amiri"/>
          <w:color w:val="111111"/>
          <w:sz w:val="28"/>
          <w:sz w:val="28"/>
          <w:szCs w:val="28"/>
          <w:rtl w:val="true"/>
          <w:lang w:bidi="ar-SA"/>
        </w:rPr>
        <w:t xml:space="preserve">و كذا إذا نسي السجدة الواحدة من الركعة الأخيرة و لم يتذكر إلّا بعد السّلام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نسي 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أبعاضه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يتذكر إلّا بعد الدخول في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أو التشهّد الأخير و لم يتذكر إلّا بعد السلام على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سجدتا السهو أيضا لنسيان</w:t>
      </w:r>
    </w:p>
    <w:p>
      <w:pPr>
        <w:pStyle w:val="BookText"/>
        <w:rPr/>
      </w:pPr>
      <w:r>
        <w:rPr>
          <w:rFonts w:ascii="Amiri" w:hAnsi="Amiri" w:eastAsia="Amiri" w:cs="Amiri"/>
          <w:color w:val="111111"/>
          <w:sz w:val="28"/>
          <w:sz w:val="28"/>
          <w:szCs w:val="28"/>
          <w:rtl w:val="true"/>
          <w:lang w:bidi="ar-SA"/>
        </w:rPr>
        <w:t>الفرائض اليومية أيضا كذلك، فتكون الأجزاء تابعة للكل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بعد عدم عملهم بإطلاق الصحيحين ثمَّ إنّ طريق الاحتياط الإتيان بالتشهّد الخفيف قبل الإتيان بسجدتي السهو و قصد القربة المطلقة في تشهّد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وجوب سجدتي السهو للتشهّد المنسيّ، فتدلّ عليه المستفيضة التي مرّت جملة منها،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الخلل الواقع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يتعلّق به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وجوب قضاء أبعاضه إلّا ما مرّ من صحيحي ابن سنان و حكيم </w:t>
      </w:r>
      <w:r>
        <w:rPr>
          <w:rStyle w:val="FootnoteAnchor"/>
          <w:rtl w:val="true"/>
        </w:rPr>
        <w:footnoteReference w:id="617"/>
      </w:r>
      <w:r>
        <w:rPr>
          <w:rFonts w:ascii="Amiri" w:hAnsi="Amiri" w:eastAsia="Amiri" w:cs="Amiri"/>
          <w:color w:val="111111"/>
          <w:sz w:val="28"/>
          <w:sz w:val="28"/>
          <w:szCs w:val="28"/>
          <w:rtl w:val="true"/>
          <w:lang w:bidi="ar-SA"/>
        </w:rPr>
        <w:t>و الظاهر عدم عامل بإطلاقهما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قد يذكر من قاعدة ما يقضي كلّه يقضي أبعاضه أيضا، فلم أجد مدركا لها إلّا إطلاق الصحيحين و قد تقدّم عدم عامل بإطلاقهما و إلّا فمقتضى أصالة البراءة عدم وجوبه، و مقتضى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صحة الصلاة بدون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تذكّر قبله وجب العود و الإتيان بالمنسيّ نصّا، و إجماعا و قد جعلنا ذلك من القواعد </w:t>
      </w:r>
      <w:r>
        <w:rPr>
          <w:rStyle w:val="FootnoteAnchor"/>
          <w:rtl w:val="true"/>
        </w:rPr>
        <w:footnoteReference w:id="619"/>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التذكّر قبل الإتيان بالمنافي يرجع و يأتي به بقصد القربة المطلقة بلا نيّة الجزئية و القضاء و يسلّم، ثمَّ يأتي بسجدتي السهو بقصد القربة المطلقة </w:t>
      </w:r>
      <w:bookmarkStart w:id="650" w:name="pg12206_123927"/>
    </w:p>
    <w:p>
      <w:pPr>
        <w:pStyle w:val="BookText"/>
        <w:rPr/>
      </w:pPr>
      <w:bookmarkEnd w:id="650"/>
      <w:r>
        <w:rPr>
          <w:rFonts w:ascii="Amiri" w:hAnsi="Amiri" w:eastAsia="Amiri" w:cs="Amiri"/>
          <w:color w:val="111111"/>
          <w:sz w:val="28"/>
          <w:sz w:val="28"/>
          <w:szCs w:val="28"/>
          <w:rtl w:val="true"/>
          <w:lang w:bidi="ar-SA"/>
        </w:rPr>
        <w:t xml:space="preserve">كلّ من السجدة و 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5838930_417432637"/>
      <w:bookmarkStart w:id="652" w:name="_Toc250"/>
      <w:bookmarkEnd w:id="651"/>
      <w:r>
        <w:rPr>
          <w:rtl w:val="true"/>
        </w:rPr>
        <w:t xml:space="preserve">مسألة </w:t>
      </w:r>
      <w:r>
        <w:rPr/>
        <w:t>2</w:t>
      </w:r>
      <w:r>
        <w:rPr>
          <w:rtl w:val="true"/>
        </w:rPr>
        <w:t xml:space="preserve">: </w:t>
      </w:r>
      <w:r>
        <w:rPr>
          <w:rtl w:val="true"/>
        </w:rPr>
        <w:t>يشترط فيهما جميع ما يشترط في سجود الصّلاة و تشهّدها</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فيهما جميع ما يشترط في سجود الصّلاة و تشهّدها، من الطهارة، و الاستقبال، و ستر العورة، و نحوها، و كذا الذكر، و الشهادتان، و الصّلاة على محمد و آل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نسي بعض أجزاء التشهّد وجب قضاؤه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نسي الصّلاة على آل محمد فالأحوط إعادة الصّلاة على محمد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المنسيّ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فيهما نيّة البدلية عن المنسيّ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يجوز</w:t>
      </w:r>
    </w:p>
    <w:p>
      <w:pPr>
        <w:pStyle w:val="BookText"/>
        <w:rPr/>
      </w:pPr>
      <w:r>
        <w:rPr>
          <w:rFonts w:ascii="Amiri" w:hAnsi="Amiri" w:eastAsia="Amiri" w:cs="Amiri"/>
          <w:color w:val="111111"/>
          <w:sz w:val="28"/>
          <w:sz w:val="28"/>
          <w:szCs w:val="28"/>
          <w:rtl w:val="true"/>
          <w:lang w:bidi="ar-SA"/>
        </w:rPr>
        <w:t>أيضا، للعلم الإجمالي بوجوبها عليه إما لأجل قضاء المنسيّ، أو لأجل السلام في غير المحل، و كذا الكلام بعينه فيما إذا كان المنسيّ السجدة الواحدة من الركعة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فيه الإتيان بسجدتي السهو مرة أخرى لزيادة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دليله بما لا مزيد عليه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الأدلّة في أنّه لا فرق بينها و بين ما يؤتى به في أثناء الصلاة إلّا من حيث المحل فقط، فقضاؤها كقضاء أصل الصلاة من هذه الجهات مطلقا، و الاختلاف إنّما هو في المحل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قضاء المنسيّ، فمبنيّ على ما تقدّم في صحيحي ابنيّ سنان و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وجوب قضاء غيره، فلأصالة البراءة عن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المقام من قبيل الجملتين المربوطتين اللتين يصح تحقق الفضل بينهما، بل قد يفصل بين المبتدأ و الخبر بجملة، بل جملات للقرينة الحالية على أنّه ملحق بما قبله، فلا يكون غلطا و هو شائع في المحاورات العرفية و على هذا يصح الاقتصار على خصوص قضاء المنسيّ، و يحتمل أن يكون القضاء ملحوظا مستقلا، فيكون الاقتصار على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غلطا لعدم ربطه بشي‌ء و لو نسي الاستثناء من الشهادة بالوحدانية فالأقوى قضاء تمام كلمة الشهادة، لأنّ الفصل بين المستثنى و المستثنى منه خلاف الاستعمالات الفصيحة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البدلية عن المحل فله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المراد البدلية </w:t>
      </w:r>
    </w:p>
    <w:p>
      <w:pPr>
        <w:pStyle w:val="BookText"/>
        <w:rPr/>
      </w:pPr>
      <w:r>
        <w:rPr>
          <w:rFonts w:ascii="Amiri" w:hAnsi="Amiri" w:eastAsia="Amiri" w:cs="Amiri"/>
          <w:color w:val="111111"/>
          <w:sz w:val="28"/>
          <w:sz w:val="28"/>
          <w:szCs w:val="28"/>
          <w:rtl w:val="true"/>
          <w:lang w:bidi="ar-SA"/>
        </w:rPr>
        <w:t xml:space="preserve">الفصل بينهما و بين الصّلاة بالمنافي كالأجزاء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الدعاء و الذكر و الفعل القليل و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جائزا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جوازه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المبادرة إليهما بعد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يجوز تأخيرهما عن التعقيب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الذات فلا وجه له، لوحدة الذات سواء أتى به في المحل أم في خارجه بعد صحة ذلك شرعا، و الدليل على اعتبار قصد البدلية بنحو ما قلناه أنّ قضاء الجزء لا يتحقق إلّا بذلك، و يكفي القصد الإجمالي الارتكازي المتحقق في ضمن قصد القضاء إجمالا و يصح أن يقصد ما هو المكلف به فعلا و لو لم يقصد البدلية كما ظهر مما قلناه كفاية قصد أصل القضاء المتضمن لقصد البدلية إجمالا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أدلّتها الواردة في مقام البيان، و أصالة البراءة جواز ذلك تكليفا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المتفاهم من الأدلّة وجوب جريان جميع أحكام الجزئية عليها إلّا ما خرج بالدليل، و لكن الكلام في أصل ثبوت الدعوى ثمَّ اعتباره في مقابل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يزيد القضاء على الأصل، لكن لا بدّ من مراعاة عدم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للفورية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لزوم إتيانها متصلا بالصلاة و عدم تخلّل شي‌ء بينهما حتى مطلق الذكر و الدعاء و القرآن الذي يصح إتيانه في أثناء الصلاة أيضا، لأجل الفورية المعتبرة في قضائها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الذكرى من دعوى الإجماع عليه و لولاه لكان مقتضى الأصل و الإطلاق، و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بعض الروايات </w:t>
      </w:r>
      <w:r>
        <w:rPr>
          <w:rStyle w:val="FootnoteAnchor"/>
          <w:rtl w:val="true"/>
        </w:rPr>
        <w:footnoteReference w:id="620"/>
      </w:r>
      <w:r>
        <w:rPr>
          <w:rFonts w:ascii="Amiri" w:hAnsi="Amiri" w:eastAsia="Amiri" w:cs="Amiri"/>
          <w:color w:val="111111"/>
          <w:sz w:val="28"/>
          <w:sz w:val="28"/>
          <w:szCs w:val="28"/>
          <w:rtl w:val="true"/>
          <w:lang w:bidi="ar-SA"/>
        </w:rPr>
        <w:t xml:space="preserve">عدم وجوب الفورية خصوصا بعد ما تقدّم من عدم وجوب الفورية في قضاء أصل الصلاة، فيكون حكم الجزء كالكل عرفا إلّا أن يفرّق بينهما بأنّ الجزء من المتمّمات، فما لم يأت به </w:t>
      </w:r>
      <w:bookmarkStart w:id="653" w:name="pg12206_123929"/>
    </w:p>
    <w:p>
      <w:pPr>
        <w:pStyle w:val="Heading5"/>
        <w:numPr>
          <w:ilvl w:val="4"/>
          <w:numId w:val="1"/>
        </w:numPr>
        <w:rPr/>
      </w:pPr>
      <w:bookmarkStart w:id="654" w:name="__RefHeading___Toc5838932_417432637"/>
      <w:bookmarkStart w:id="655" w:name="_Toc251"/>
      <w:bookmarkEnd w:id="653"/>
      <w:bookmarkEnd w:id="654"/>
      <w:r>
        <w:rPr>
          <w:rtl w:val="true"/>
        </w:rPr>
        <w:t xml:space="preserve">مسألة </w:t>
      </w:r>
      <w:r>
        <w:rPr/>
        <w:t>3</w:t>
      </w:r>
      <w:r>
        <w:rPr>
          <w:rtl w:val="true"/>
        </w:rPr>
        <w:t xml:space="preserve">: </w:t>
      </w:r>
      <w:r>
        <w:rPr>
          <w:rtl w:val="true"/>
        </w:rPr>
        <w:t>لو فصل بينهما و بين الصّلاة بالمنافي عمدا أو سهوا</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فصل بينهما و بين الصّلاة بالمنافي عمدا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كالحدث و الاستدبار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استئناف الصّلاة بعد إتيانهما، و إن كان الأقوى جواز الاكتفاء بإتيانهما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في الصلاة بعد و أجزاء الصلاة لا بدّ و أن يؤتي بها فورا، و لكنه أيضا من مجرّد الدعوى في مثل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 بعض الروايات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للترتّب بلا إشكال، و أما الفورية فلا تستفاد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بعد ذلك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بل صراحتها في أنّ آخر الصلاة التسليم مطلقا حتى لمن نسي شيئا منها، فيكون احتمال كون المقضيّ جزءا أخيرا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آخرها بالنسبة إلى من لم ينس التسليم، و بالنسبة إلى من نسي السجدة أو التشهّد قضاء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و كذا احتمال أن يكون المقتضي شرطا متأخّرا لصحة الصلاة، فإنّ الأصل، و إطلاق أدلّة المقام، و إطلاق ما دلّ على أنّ آخر التسليم السلام ينفي هذا الاحتمال، مضافا إلى بعده عن الأذهان العرفية، فيكون القضاء واجبا نفسيا روعي فيه حكمة الجزئية في الجملة، فتقع المنافيات حينئذ خارج الصلاة و لا تضرّ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يحتمل أن يكون وجوبه النفسي مقيّدا بعدم تخلّل المنافي بينه و بين الصلاة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دفع هذا الاحتمال هو البراءة، و إطلاق أدلّة القضاء الواردة في مقام البيان مضافا إلى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نسي سجدة فذكرها بعد ما قام و ركع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صلاته و لا يسجد حتى يسلم فإذا سلّم سجد مثل ما فاته،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يذكر إلّا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إذا ذكره</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656" w:name="pg12206_123930"/>
    </w:p>
    <w:p>
      <w:pPr>
        <w:pStyle w:val="BookText"/>
        <w:rPr/>
      </w:pPr>
      <w:bookmarkEnd w:id="656"/>
      <w:r>
        <w:rPr>
          <w:rFonts w:ascii="Amiri" w:hAnsi="Amiri" w:eastAsia="Amiri" w:cs="Amiri"/>
          <w:color w:val="111111"/>
          <w:sz w:val="28"/>
          <w:sz w:val="28"/>
          <w:szCs w:val="28"/>
          <w:rtl w:val="true"/>
          <w:lang w:bidi="ar-SA"/>
        </w:rPr>
        <w:t xml:space="preserve">و كذا لو تخلل ما ينافي عمدا لا سهوا إذا كان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وقع سهوا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5838934_417432637"/>
      <w:bookmarkStart w:id="658" w:name="_Toc252"/>
      <w:bookmarkEnd w:id="657"/>
      <w:r>
        <w:rPr>
          <w:rtl w:val="true"/>
        </w:rPr>
        <w:t xml:space="preserve">مسألة </w:t>
      </w:r>
      <w:r>
        <w:rPr/>
        <w:t>4</w:t>
      </w:r>
      <w:r>
        <w:rPr>
          <w:rtl w:val="true"/>
        </w:rPr>
        <w:t xml:space="preserve">: </w:t>
      </w:r>
      <w:r>
        <w:rPr>
          <w:rtl w:val="true"/>
        </w:rPr>
        <w:t>لو أتى بما يوجب سجود السهو قبل الإتيان بهما أو في أثنائهما</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أتى بما يوجب سجود السهو قبل الإتيان بهما أو في أثنائهما، فالأحوط فعله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يفرغ من صلاته و قد نسي التشهّد حتى ينصرف،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قريبا رجع إلى مكانه فتشهّد و إلّا طلب مكانا نظيفا فتشهّد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التشهّد سنّة في الصلاة</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و ظهور هما في عدم شرطية قضاء الأجزاء المنسيّة للصلاة مما لا ينكر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كونه مبطلا يكفي في عدم الحكم بالإبطال، لأنّه لا يصح التمسّك بما دلّ على مبطلية الكلام العمدي مثلا، لكونه من التمسك بالعام في الشبهة المصداقية، فتصل التوبة إلى أصالة عدم المانعية و عدم وجوب الإعادة أو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بعدم البأس، فإنّه إن كان في الصلاة، فلا يضرّ التكلّم السهويّ، و إن كان خارجا عنه فلا يضرّ العمدي منه فضلا عن السهويّ و لا يجب عليه سجدتا السهو أيضا، للشك في تحقق موجبه، بل الظاهر عدمه لما مرّ من إطلاقات الأدلّة الدالّة على كون السلام مفرغا عن الصلاة و انصرافا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قضاء الأجزاء المنسيّة عمدا لا دليل على بطلان أصل صلاته و لا تجب عليه إعادتها أو قضاؤها، للأصل بعد استظهار أنّ قضاء الأجزاء واجب مستقل، و لكن الأحوط قضاء الصلاة أيضا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الاحتياط وجوبيّ و هو مناف لما مرّ منه في المسألة السابقة من جواز الاكتفاء بقضائهما مع تخلّل المنافي مطلقا و عدم وجوب استئناف الصلاة، مع أنّ أدلّة وجوب سجود السهو ظاهرة فيما إذا كان موجبه </w:t>
      </w:r>
      <w:bookmarkStart w:id="659" w:name="pg12206_123931"/>
    </w:p>
    <w:p>
      <w:pPr>
        <w:pStyle w:val="Heading5"/>
        <w:numPr>
          <w:ilvl w:val="4"/>
          <w:numId w:val="1"/>
        </w:numPr>
        <w:rPr/>
      </w:pPr>
      <w:bookmarkStart w:id="660" w:name="__RefHeading___Toc5838936_417432637"/>
      <w:bookmarkStart w:id="661" w:name="_Toc253"/>
      <w:bookmarkEnd w:id="659"/>
      <w:bookmarkEnd w:id="660"/>
      <w:r>
        <w:rPr>
          <w:rtl w:val="true"/>
        </w:rPr>
        <w:t xml:space="preserve">مسألة </w:t>
      </w:r>
      <w:r>
        <w:rPr/>
        <w:t>5</w:t>
      </w:r>
      <w:r>
        <w:rPr>
          <w:rtl w:val="true"/>
        </w:rPr>
        <w:t xml:space="preserve">: </w:t>
      </w:r>
      <w:r>
        <w:rPr>
          <w:rtl w:val="true"/>
        </w:rPr>
        <w:t>إذا نسي الذكر أو غيره مما يجب</w:t>
      </w:r>
      <w:r>
        <w:rPr>
          <w:rtl w:val="true"/>
        </w:rPr>
        <w:t xml:space="preserve">- </w:t>
      </w:r>
      <w:r>
        <w:rPr>
          <w:rtl w:val="true"/>
        </w:rPr>
        <w:t>ما عدا وضع الجبهة</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الذكر أو غيره مما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وضع الجبهة في سجود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5838938_417432637"/>
      <w:bookmarkStart w:id="663" w:name="_Toc254"/>
      <w:bookmarkEnd w:id="662"/>
      <w:r>
        <w:rPr>
          <w:rtl w:val="true"/>
        </w:rPr>
        <w:t xml:space="preserve">مسألة </w:t>
      </w:r>
      <w:r>
        <w:rPr/>
        <w:t>6</w:t>
      </w:r>
      <w:r>
        <w:rPr>
          <w:rtl w:val="true"/>
        </w:rPr>
        <w:t xml:space="preserve">: </w:t>
      </w:r>
      <w:r>
        <w:rPr>
          <w:rtl w:val="true"/>
        </w:rPr>
        <w:t>إذا نسي بعض أجزاء التشهّد القضائي و أمكن تداركه فعله</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بعض أجزاء التشهّد القضائي و أمكن تداركه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تذكره بعد تخلل المنافي</w:t>
      </w:r>
    </w:p>
    <w:p>
      <w:pPr>
        <w:pStyle w:val="BookText"/>
        <w:rPr/>
      </w:pPr>
      <w:r>
        <w:rPr>
          <w:rFonts w:ascii="Amiri" w:hAnsi="Amiri" w:eastAsia="Amiri" w:cs="Amiri"/>
          <w:color w:val="111111"/>
          <w:sz w:val="28"/>
          <w:sz w:val="28"/>
          <w:szCs w:val="28"/>
          <w:rtl w:val="true"/>
          <w:lang w:bidi="ar-SA"/>
        </w:rPr>
        <w:t>في أثناء الصلاة و هو مشكوك، بل ظاهر أدلّة مفرغية السلام عدم وقوعه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بحسن الاحتياط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ظهور الإجماع، مضافا إلى ظهور أدلّة وجوب قضاء السجدة في خصوص ما إذا فات وضع الجبهة فقط، بل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أن لا تكون وضعت وجهك إلّا مرّة واحدة، فإذا سلمت سجدت سجدة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فالمدار في القضاء وجودا و عدما على خصوص وضع الجبهة، فلو أتى ببقية واجبات السجود و نسي وضع الجبهة وجب القضاء، و في العكس لا يجب، و أما ما قيل من أنّ ما يقضى كلّه يقضى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يعد ذلك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من نص، أو إجماع أو اعتبار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تقدّم صحيحتا ابني سنان و حكيم و لا عامل بإطلاقهما كما مرّ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الاستصحاب وجوب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ظهور النص و الإجماع على الخلاف مع أنّ عنوان القضاء في الأجزاء غير عنوان وجوبها في الأثناء، فالاستصحاب من القسم الثالث الذي لا وجه لجريانه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و ظهور الإجماع، و لأنّ جميع أجزاء التشهّد مقوّمات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نسي الطمأنينة و نحوها من الواجبات الخارجية يكون كما إذا نسي ما عدا وضع الجبهة في السجدة و قد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لا ظهور الإجماع لأمكن المناقشة في الاستصحاب، لكونه محكوما بدليل قضاء التشهّد </w:t>
      </w:r>
      <w:bookmarkStart w:id="664" w:name="pg12206_123932"/>
    </w:p>
    <w:p>
      <w:pPr>
        <w:pStyle w:val="BookText"/>
        <w:rPr/>
      </w:pPr>
      <w:bookmarkEnd w:id="664"/>
      <w:r>
        <w:rPr>
          <w:rFonts w:ascii="Amiri" w:hAnsi="Amiri" w:eastAsia="Amiri" w:cs="Amiri"/>
          <w:color w:val="111111"/>
          <w:sz w:val="28"/>
          <w:sz w:val="28"/>
          <w:szCs w:val="28"/>
          <w:rtl w:val="true"/>
          <w:lang w:bidi="ar-SA"/>
        </w:rPr>
        <w:t>عمدا 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إعادته ثمَّ إعادة الصّلاة و إن كان الأقوى كفاية إعادته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5838940_417432637"/>
      <w:bookmarkStart w:id="666" w:name="_Toc255"/>
      <w:bookmarkEnd w:id="665"/>
      <w:r>
        <w:rPr>
          <w:rtl w:val="true"/>
        </w:rPr>
        <w:t xml:space="preserve">مسألة </w:t>
      </w:r>
      <w:r>
        <w:rPr/>
        <w:t>7</w:t>
      </w:r>
      <w:r>
        <w:rPr>
          <w:rtl w:val="true"/>
        </w:rPr>
        <w:t xml:space="preserve">: </w:t>
      </w:r>
      <w:r>
        <w:rPr>
          <w:rtl w:val="true"/>
        </w:rPr>
        <w:t>لو تعدد نسيان السجدة أو التشهّد أتى بهما واحدة بعد واحدة</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نسيان السجدة أو التشهّد أتى بهما واحدة بعد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التعيين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و الأحوط ملاحظة الترتيب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5838942_417432637"/>
      <w:bookmarkStart w:id="668" w:name="_Toc256"/>
      <w:bookmarkEnd w:id="667"/>
      <w:r>
        <w:rPr>
          <w:rtl w:val="true"/>
        </w:rPr>
        <w:t xml:space="preserve">مسألة </w:t>
      </w:r>
      <w:r>
        <w:rPr/>
        <w:t>8</w:t>
      </w:r>
      <w:r>
        <w:rPr>
          <w:rtl w:val="true"/>
        </w:rPr>
        <w:t xml:space="preserve">: </w:t>
      </w:r>
      <w:r>
        <w:rPr>
          <w:rtl w:val="true"/>
        </w:rPr>
        <w:t>لو كان عليه قضاء سجدة و قضاء تشهد</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قضاء سجدة و قضاء تشهد فالأحوط تقديم السابق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الفوات على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قدم أحدهما</w:t>
      </w:r>
    </w:p>
    <w:p>
      <w:pPr>
        <w:pStyle w:val="BookText"/>
        <w:rPr/>
      </w:pPr>
      <w:r>
        <w:rPr>
          <w:rFonts w:ascii="Amiri" w:hAnsi="Amiri" w:eastAsia="Amiri" w:cs="Amiri"/>
          <w:color w:val="111111"/>
          <w:sz w:val="28"/>
          <w:sz w:val="28"/>
          <w:szCs w:val="28"/>
          <w:rtl w:val="true"/>
          <w:lang w:bidi="ar-SA"/>
        </w:rPr>
        <w:t>الظاهر في تمامه لا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المتسالم عليه بين الفقهاء، بل قد يعد من القواعد الكلية من أنّ وجوب التعيين في النيّة و القصد فرع التعيّن و الامتياز الخارجي في المقصود و ما لا يتعيّن بحسب الذات لا يتعيّن في القصد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كقضاء أيام من شهر رمضان، و أيام من صلاة الصبح مثلا، و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جميع ذلك القصد إلى مجرد الذات فقط، مضافا إلى أصالة البراءة، و إطلاق الأدلّة في مثل هذه المسألة العامة البلوى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الترتيب أيضا، لأنّ السبق في الوجوب لا يوجب السبق في الامتثال بعد الاشتراك في زمان الامتثال، مع أنّ السبق في الوجوب أيضا محل البحث، لحدوث وجوب قضائها دفعة بعد الصلاة لا أن يكون بين حدوث وجوب قضائهما سبق و لحوق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الاستصحاب وجوبه بعد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إطلاق الأدلّة الواردة في مقام البيان، و الظاهر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الاحتياط وجوبيا مع أنّه لا فرق بينه و بين الاحتياط في التعيين و لا ريب في حسن الاحتياط بالتعيين و الترتيب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وجوب هذا الاحتياط، و لا دليل على الملازمة بين </w:t>
      </w:r>
      <w:bookmarkStart w:id="669" w:name="pg12206_123933"/>
    </w:p>
    <w:p>
      <w:pPr>
        <w:pStyle w:val="BookText"/>
        <w:rPr/>
      </w:pPr>
      <w:bookmarkEnd w:id="669"/>
      <w:r>
        <w:rPr>
          <w:rFonts w:ascii="Amiri" w:hAnsi="Amiri" w:eastAsia="Amiri" w:cs="Amiri"/>
          <w:color w:val="111111"/>
          <w:sz w:val="28"/>
          <w:sz w:val="28"/>
          <w:szCs w:val="28"/>
          <w:rtl w:val="true"/>
          <w:lang w:bidi="ar-SA"/>
        </w:rPr>
        <w:t>بتخيل أنّه السابق فظهر كونه لاحقا فالأحوط الإعادة على ما يحصل معه الترتيب و لا يجب إعادة الصّلاة معه و إن كان أحوط</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5838944_417432637"/>
      <w:bookmarkStart w:id="671" w:name="_Toc257"/>
      <w:bookmarkEnd w:id="670"/>
      <w:r>
        <w:rPr>
          <w:rtl w:val="true"/>
        </w:rPr>
        <w:t xml:space="preserve">مسألة </w:t>
      </w:r>
      <w:r>
        <w:rPr/>
        <w:t>9</w:t>
      </w:r>
      <w:r>
        <w:rPr>
          <w:rtl w:val="true"/>
        </w:rPr>
        <w:t xml:space="preserve">: </w:t>
      </w:r>
      <w:r>
        <w:rPr>
          <w:rtl w:val="true"/>
        </w:rPr>
        <w:t>لو كان عليه قضاؤها و شك في السابق و اللاحق احتاط بالتكرار</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قضاؤها و شك في السابق و اللاحق احتاط بالتكرار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فيأتي بما قدّمه مؤخرا أيضا و لا يجب معه إعادة الصّلاة، و 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لو علم نسيان أحدهما أو لم يعلم المعيّن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5838946_417432637"/>
      <w:bookmarkStart w:id="673" w:name="_Toc258"/>
      <w:bookmarkEnd w:id="672"/>
      <w:r>
        <w:rPr>
          <w:rtl w:val="true"/>
        </w:rPr>
        <w:t xml:space="preserve">مسألة </w:t>
      </w:r>
      <w:r>
        <w:rPr/>
        <w:t>10</w:t>
      </w:r>
      <w:r>
        <w:rPr>
          <w:rtl w:val="true"/>
        </w:rPr>
        <w:t xml:space="preserve">: </w:t>
      </w:r>
      <w:r>
        <w:rPr>
          <w:rtl w:val="true"/>
        </w:rPr>
        <w:t>إذا شك في أنّه نسي أحدهما أم لا، لم يلتفت و لا شي‌ء عليه</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أنّه نسي أحدهما أم لا، لم يلتفت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علم أنّه نسي أحدهما و شك في أنّه هل تذكر قبل الدخول في الركوع أو قبل السّلام و تداركه أم لا؟ فالأحوط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الترتيب في المحل و الترتيب في خارج المحل، فمقتضى الأصل و الإطلاق عدم الوجوب و منه يظهر عدم وجوب الاحتياط الآتي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الترتيب و قد مرّ عدم وجوبه، فيكون هذا الاحتياط أيضا استحبابيا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فيحتاط بالجمع بينهما و لا يلزم التكرار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لقاعدتي التجاوز إن كان في الأثناء، و الفراغ إن كان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جريان قاعدة التجاوز و الفراغ في مثل المقام، لأنّ موردهما ما إذا شك في أصل النسيان و الخطإ لا ما إذا علم بهما و شك في التدارك و عدمه، مع أنّ الشك في الجريان يكفي في عدمه، لكونه حينئذ من التمسّك بالعام في الشبهة المصداقية، و مقتضى ذلك هو الفتوى بوجوب التدارك كما عن بعض مشايخنا </w:t>
      </w:r>
      <w:r>
        <w:rPr>
          <w:rStyle w:val="FootnoteAnchor"/>
          <w:rtl w:val="true"/>
        </w:rPr>
        <w:footnoteReference w:id="626"/>
      </w:r>
      <w:r>
        <w:rPr>
          <w:rFonts w:ascii="Amiri" w:hAnsi="Amiri" w:eastAsia="Amiri" w:cs="Amiri"/>
          <w:color w:val="111111"/>
          <w:sz w:val="28"/>
          <w:sz w:val="28"/>
          <w:szCs w:val="28"/>
          <w:rtl w:val="true"/>
          <w:lang w:bidi="ar-SA"/>
        </w:rPr>
        <w:t>في حاشيته الشريفة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المنساق من أدلّة وجوب قضاء المنسيّ ما إذا استمرّ النسيان إلى ما بعد الصلاة، لأنّه زمان الامتثال و تنجز الوجوب من كل جهة </w:t>
      </w:r>
      <w:bookmarkStart w:id="674" w:name="pg12206_123934"/>
    </w:p>
    <w:p>
      <w:pPr>
        <w:pStyle w:val="Heading5"/>
        <w:numPr>
          <w:ilvl w:val="4"/>
          <w:numId w:val="1"/>
        </w:numPr>
        <w:rPr/>
      </w:pPr>
      <w:bookmarkStart w:id="675" w:name="__RefHeading___Toc5838948_417432637"/>
      <w:bookmarkStart w:id="676" w:name="_Toc259"/>
      <w:bookmarkEnd w:id="674"/>
      <w:bookmarkEnd w:id="675"/>
      <w:r>
        <w:rPr>
          <w:rtl w:val="true"/>
        </w:rPr>
        <w:t xml:space="preserve">مسألة </w:t>
      </w:r>
      <w:r>
        <w:rPr/>
        <w:t>11</w:t>
      </w:r>
      <w:r>
        <w:rPr>
          <w:rtl w:val="true"/>
        </w:rPr>
        <w:t xml:space="preserve">: </w:t>
      </w:r>
      <w:r>
        <w:rPr>
          <w:rtl w:val="true"/>
        </w:rPr>
        <w:t>لو كان عليه صلاة الاحتياط و قضاء السجدة أو التشهّد فالأحوط تقديم الاحتياط</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صلاة الاحتياط و قضاء السجدة أو التشهّد فالأحوط تقديم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فوتهما مقدّما على موجبه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الأقوى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سجود السهو فالأقوى تأخيره عن قضائهما، كما يجب تأخيره عن الاحتياط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أنّه في زمان الامتثال شاك في تنجز الوجوب بالنسبة إليه، و لا وجه لتوهم استصحاب عدم الإتيان بالمنسيّ لما قلناه من أنّ موضوع وجوب القضاء بقاء النسيان إلى ما 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السابق ما يتعلّق بصلاة الاحتياط و أنّ عمدة دليلهم على الفورية، و عدم تخلّل المنافي بينها و بين الصلاة ظهور الإجماع، فإن تمَّ إجماعهم و شمل للفصل بقضاء الأجزاء المنسيّة أيضا يتعيّن تقديم صلاة الاحتياط و إلّا فالمسألة من صغريات المتزاحمين اللذين لا ترجيح لأحدهما على الآخر، فيتخيّر في تقديم أيّهما شاء و قد تقدّمت المناقشة في أصل ثبوت الإجماع المعتبر، و على فرضه فالمتيقّن منه عدم الفصل بالأجنبي لا قضاء الجزء المنسيّ، فالأقوى 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و إن كان الاحتياط ما مرّ في المسألة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السبق الزماني في سبب الوجوب لا يوجب الترجيح في المتزاحمين كما أثبتناه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احتمال كون صلاة الاحتياط و السجدة و التشهّد المقضيّ جزءا للصلاة يكفي في لزوم تقديمهما على سجدتي السهو إذ لم يحتمل أحد كونها جزءا للصلاة و إن قبل بأنّه يجوز إتيانهما في الصلاة و وردت بذلك الرواية و لكنه غير كونهما جزئا لها كما لا يخفى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صلاة الاحتياط و السجدة و التشهّد المنسيّ جزءا للصلاة معارض باحتمال صحة إتيان سجدتي السهو في الصلاة، فلا ترجيح بعد ذلك ليقدّم صلاة الاحتياط و قضاء المنسيّ على سجدتي السهو فيتخيّر في تقديم أيتهما شاء</w:t>
      </w:r>
      <w:r>
        <w:rPr>
          <w:rFonts w:eastAsia="Amiri" w:cs="Amiri" w:ascii="Amiri" w:hAnsi="Amiri"/>
          <w:color w:val="111111"/>
          <w:sz w:val="28"/>
          <w:szCs w:val="28"/>
          <w:rtl w:val="true"/>
          <w:lang w:bidi="ar-SA"/>
        </w:rPr>
        <w:t xml:space="preserve">. </w:t>
      </w:r>
      <w:bookmarkStart w:id="677" w:name="pg12206_123935"/>
    </w:p>
    <w:p>
      <w:pPr>
        <w:pStyle w:val="Heading5"/>
        <w:numPr>
          <w:ilvl w:val="4"/>
          <w:numId w:val="1"/>
        </w:numPr>
        <w:rPr/>
      </w:pPr>
      <w:bookmarkStart w:id="678" w:name="__RefHeading___Toc5838950_417432637"/>
      <w:bookmarkStart w:id="679" w:name="_Toc260"/>
      <w:bookmarkEnd w:id="677"/>
      <w:bookmarkEnd w:id="678"/>
      <w:r>
        <w:rPr>
          <w:rtl w:val="true"/>
        </w:rPr>
        <w:t xml:space="preserve">مسألة </w:t>
      </w:r>
      <w:r>
        <w:rPr/>
        <w:t>12</w:t>
      </w:r>
      <w:r>
        <w:rPr>
          <w:rtl w:val="true"/>
        </w:rPr>
        <w:t xml:space="preserve">: </w:t>
      </w:r>
      <w:r>
        <w:rPr>
          <w:rtl w:val="true"/>
        </w:rPr>
        <w:t>إذا سها عن الذكر أو بعض ما يعتبر فيها ما عدا وضع الجبهة في سجدة القضاء</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عن الذكر أو بعض ما يعتبر فيها ما عدا وضع الجبهة في سجدة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وجوب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5838952_417432637"/>
      <w:bookmarkStart w:id="681" w:name="_Toc261"/>
      <w:bookmarkEnd w:id="680"/>
      <w:r>
        <w:rPr>
          <w:rtl w:val="true"/>
        </w:rPr>
        <w:t xml:space="preserve">مسألة </w:t>
      </w:r>
      <w:r>
        <w:rPr/>
        <w:t>13</w:t>
      </w:r>
      <w:r>
        <w:rPr>
          <w:rtl w:val="true"/>
        </w:rPr>
        <w:t xml:space="preserve">: </w:t>
      </w:r>
      <w:r>
        <w:rPr>
          <w:rtl w:val="true"/>
        </w:rPr>
        <w:t>لا يجب الإتيان بالسّلام في التشهّد القضائي</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الإتيان بالسّلام في التشهّد القضائي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نسيان التشهّد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بقصد القربة من غير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صحة إتيان سجدتي السهو في الصلاة ساقط، لظهور الإجماع و النصوص على خلافه، فلا يعتني به بخلاف احتمال كونهما جزءا أخيرا للصلاة فإنّ له وجه في الجملة و إن أشكلنا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احتمال جزئيتهما يصح إتيانهما قبل السلام أيضا لعدم محذور لزوم زيادة الجزء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بالجزئية الجزئية الحقيقية من كل حيثية و جهة، بل المراد أنّه روعي في تشريعهما بعد الصلاة حكمة الجزئية بخلاف سجدتي السهو، إذ لم يلاحظ فيها هذه الجهة أصلا، لأنّهما مرغمة للشيطان كما ورد النص بذلك </w:t>
      </w:r>
      <w:r>
        <w:rPr>
          <w:rStyle w:val="FootnoteAnchor"/>
          <w:rtl w:val="true"/>
        </w:rPr>
        <w:footnoteReference w:id="627"/>
      </w:r>
      <w:r>
        <w:rPr>
          <w:rFonts w:ascii="Amiri" w:hAnsi="Amiri" w:eastAsia="Amiri" w:cs="Amiri"/>
          <w:color w:val="111111"/>
          <w:sz w:val="28"/>
          <w:sz w:val="28"/>
          <w:szCs w:val="28"/>
          <w:rtl w:val="true"/>
          <w:lang w:bidi="ar-SA"/>
        </w:rPr>
        <w:t>، فهي بمنزلة كفارة لعروض السهو في أثناء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القضاء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الخصوصيات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للأداء إلّا ما خرج بالدليل، و لو سها عن بعض واجبات السجدة الأدائية غير وضع الجبهة و تذكر بعد رفع الرأس لا يجب الإعادة فكذلك في المقام فيستفاد من ذلك أنّ واجبات السجود غير وضع الجبهة شرائط ذكرية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كانت أو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في المقام على الخلاف، و لا فرق في هذه الجهة بين كون المقضيّ جزء أو واجبا مستقلا، و تجري جميع الأدلّة الثانوية في القضاء كجريانها في الأدلّة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الاحتياط على كل حال ما لم يكن من الحرج الممل للأنام أو العسر المخل بالنظام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و تحقق الامتثال بالمأمور به</w:t>
      </w:r>
      <w:r>
        <w:rPr>
          <w:rFonts w:eastAsia="Amiri" w:cs="Amiri" w:ascii="Amiri" w:hAnsi="Amiri"/>
          <w:color w:val="111111"/>
          <w:sz w:val="28"/>
          <w:szCs w:val="28"/>
          <w:rtl w:val="true"/>
          <w:lang w:bidi="ar-SA"/>
        </w:rPr>
        <w:t xml:space="preserve">. </w:t>
      </w:r>
      <w:bookmarkStart w:id="682" w:name="pg12206_123936"/>
    </w:p>
    <w:p>
      <w:pPr>
        <w:pStyle w:val="BookText"/>
        <w:rPr/>
      </w:pPr>
      <w:bookmarkEnd w:id="682"/>
      <w:r>
        <w:rPr>
          <w:rFonts w:ascii="Amiri" w:hAnsi="Amiri" w:eastAsia="Amiri" w:cs="Amiri"/>
          <w:color w:val="111111"/>
          <w:sz w:val="28"/>
          <w:sz w:val="28"/>
          <w:szCs w:val="28"/>
          <w:rtl w:val="true"/>
          <w:lang w:bidi="ar-SA"/>
        </w:rPr>
        <w:t>نية الأداء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الإتيان بالسّلام بعده كما أن الأحوط في نسيان السجدة من الركعة الأخيرة أيضا الإتيان بها بقصد القربة، مع الإتيان بالتشهّد 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السّلام في غير محلّه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تداركهما بعنوان الجزئية للصّلاة و حينئذ فالأحوط سجود السهو أيضا في الصّورتين لأجل السّلام في غير محلّه</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5838954_417432637"/>
      <w:bookmarkStart w:id="684" w:name="_Toc262"/>
      <w:bookmarkEnd w:id="683"/>
      <w:r>
        <w:rPr>
          <w:rtl w:val="true"/>
        </w:rPr>
        <w:t xml:space="preserve">مسألة </w:t>
      </w:r>
      <w:r>
        <w:rPr/>
        <w:t>14</w:t>
      </w:r>
      <w:r>
        <w:rPr>
          <w:rtl w:val="true"/>
        </w:rPr>
        <w:t xml:space="preserve">: </w:t>
      </w:r>
      <w:r>
        <w:rPr>
          <w:rtl w:val="true"/>
        </w:rPr>
        <w:t>لا فرق في وجوب قضاء السجدة و كفايته عن إعادة الصّلاة بين كونها من الركعتين الأولتين و الأخيرتين</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وجوب قضاء السجدة و كفايته عن إعادة الصّلاة بين كونها من الركعتين الأولتين و الأخيرتين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الصّلاة أيضا، كما أنّ في نسيان سائر الأجزاء الواجبة منهما أيضا الأحوط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إعادتها، و إن لم يكن ذلك الجزء من الأركان لاحتمال اختصاص اغتفار السهو عما عدا الأركان بالركعتين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بعض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الأقوى كما عرفت عدم الفرق</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5838956_417432637"/>
      <w:bookmarkStart w:id="686" w:name="_Toc263"/>
      <w:bookmarkEnd w:id="685"/>
      <w:r>
        <w:rPr>
          <w:rtl w:val="true"/>
        </w:rPr>
        <w:t xml:space="preserve">مسألة </w:t>
      </w:r>
      <w:r>
        <w:rPr/>
        <w:t>15</w:t>
      </w:r>
      <w:r>
        <w:rPr>
          <w:rtl w:val="true"/>
        </w:rPr>
        <w:t xml:space="preserve">: </w:t>
      </w:r>
      <w:r>
        <w:rPr>
          <w:rtl w:val="true"/>
        </w:rPr>
        <w:t>لو اعتقد نسيان السجدة أو التشهّد مع فوت محل تداركهما</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اعتقد نسيان السجدة أو التشهّد مع فوت محل تداركهما، ثمَّ بعد الفراغ من الصّلاة انقلب اعتقاده شكا فالظاهر عدم وجوب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و يأتي ما يتعلق بوجوب سجود السهو للسلام في الفصل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الأولى من هذا الفصل فراجع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الشيخ، و المفيد، و الكليني، و العماني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المسألة الأولى من هذا الفصل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عروض النسيان، و عدم وجوب القضاء بعد أن كان الظاهر من أدلّة وجوب قضائها العلم المستقرّ بفوتها لا الحادث الزائل فيرجع بعد الزوال إلى الأصل الموضوعي و الحكمي</w:t>
      </w:r>
      <w:r>
        <w:rPr>
          <w:rFonts w:eastAsia="Amiri" w:cs="Amiri" w:ascii="Amiri" w:hAnsi="Amiri"/>
          <w:color w:val="111111"/>
          <w:sz w:val="28"/>
          <w:szCs w:val="28"/>
          <w:rtl w:val="true"/>
          <w:lang w:bidi="ar-SA"/>
        </w:rPr>
        <w:t xml:space="preserve">. </w:t>
      </w:r>
      <w:bookmarkStart w:id="687" w:name="pg12206_123937"/>
    </w:p>
    <w:p>
      <w:pPr>
        <w:pStyle w:val="Heading5"/>
        <w:numPr>
          <w:ilvl w:val="4"/>
          <w:numId w:val="1"/>
        </w:numPr>
        <w:rPr/>
      </w:pPr>
      <w:bookmarkStart w:id="688" w:name="__RefHeading___Toc5838958_417432637"/>
      <w:bookmarkStart w:id="689" w:name="_Toc264"/>
      <w:bookmarkEnd w:id="687"/>
      <w:bookmarkEnd w:id="688"/>
      <w:r>
        <w:rPr>
          <w:rtl w:val="true"/>
        </w:rPr>
        <w:t xml:space="preserve">مسألة </w:t>
      </w:r>
      <w:r>
        <w:rPr/>
        <w:t>16</w:t>
      </w:r>
      <w:r>
        <w:rPr>
          <w:rtl w:val="true"/>
        </w:rPr>
        <w:t xml:space="preserve">: </w:t>
      </w:r>
      <w:r>
        <w:rPr>
          <w:rtl w:val="true"/>
        </w:rPr>
        <w:t>لو كان عليه قضاء أحدهما و شك في إتيانه و عدمه</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قضاء أحدهما و شك في إتيانه و عدمه وجب عليه الإتيان به ما دام في وقت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استحبابا ذلك بعد خروج الوقت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5838960_417432637"/>
      <w:bookmarkStart w:id="691" w:name="_Toc265"/>
      <w:bookmarkEnd w:id="690"/>
      <w:r>
        <w:rPr>
          <w:rtl w:val="true"/>
        </w:rPr>
        <w:t xml:space="preserve">مسألة </w:t>
      </w:r>
      <w:r>
        <w:rPr/>
        <w:t>17</w:t>
      </w:r>
      <w:r>
        <w:rPr>
          <w:rtl w:val="true"/>
        </w:rPr>
        <w:t xml:space="preserve">: </w:t>
      </w:r>
      <w:r>
        <w:rPr>
          <w:rtl w:val="true"/>
        </w:rPr>
        <w:t>لو شك في أنّ الفائت منه سجدة واحدة أو سجدتان من ركعتين بنى على الاتحاد</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أنّ الفائت منه سجدة واحدة أو سجدتان من ركعتين بنى على الاتحاد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5838962_417432637"/>
      <w:bookmarkStart w:id="693" w:name="_Toc266"/>
      <w:bookmarkEnd w:id="692"/>
      <w:r>
        <w:rPr>
          <w:rtl w:val="true"/>
        </w:rPr>
        <w:t xml:space="preserve">مسألة </w:t>
      </w:r>
      <w:r>
        <w:rPr/>
        <w:t>18</w:t>
      </w:r>
      <w:r>
        <w:rPr>
          <w:rtl w:val="true"/>
        </w:rPr>
        <w:t xml:space="preserve">: </w:t>
      </w:r>
      <w:r>
        <w:rPr>
          <w:rtl w:val="true"/>
        </w:rPr>
        <w:t>لو شك في أنّ الفائت منه سجدة أو غيرها من الأجزاء الواجبة التي لا يجب قضاؤها</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الفائت منه سجدة أو غيرها من الأجزاء الواجبة التي لا يجب قضاؤها و ليست ركنا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يكفيه سجود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5838964_417432637"/>
      <w:bookmarkStart w:id="695" w:name="_Toc267"/>
      <w:bookmarkEnd w:id="694"/>
      <w:r>
        <w:rPr>
          <w:rtl w:val="true"/>
        </w:rPr>
        <w:t xml:space="preserve">مسألة </w:t>
      </w:r>
      <w:r>
        <w:rPr/>
        <w:t>19</w:t>
      </w:r>
      <w:r>
        <w:rPr>
          <w:rtl w:val="true"/>
        </w:rPr>
        <w:t xml:space="preserve">: </w:t>
      </w:r>
      <w:r>
        <w:rPr>
          <w:rtl w:val="true"/>
        </w:rPr>
        <w:t>لو نسي قضاء السجدة أو التشهّد و تذكر بعد الدخول في نافلة جاز له قطعها</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قضاء السجدة أو التشهّد و تذكر بعد الدخول في نافلة جاز له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الإتيان به، بل هو الأحوط،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الإتيان، و عدم دليل حاكم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اختصاص قاعدة عدم الاعتناء بالشك بعد الوقت بخصوص الصلاة فقط و عدم شمولها لغيرها حتى مثل السجدة و التشهّد المنسيين بخلاف ما لو قلنا بالشمول، فيكون حكمهما حكم الشك في أصل الصلاة بعد الوقت حينئذ، و لكن الظاهر شمولها لها أيضا، لظهور تبعية الجزء للكل عرفا في مثل ذلك ما لم يدل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نسيان الأكثر، و أصالة البراءة عن وجوب قضائه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تنجز مثل هذا العلم الإجمالي الذي لا يكون في أحد طرفيه حكما فعليا، فيكون الشك في وجوب القضاء من الشبهة البدوية التي يرجع فيها إلى قاعدتي التجاوز و الفراغ، و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وجوبه لكل زيادة و نقيصة و إلّا فيكون حكمه حكم سابقة من غير فرق</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الإتيان به في أثناء النافلة ثمَّ إتمامها ما لم تفت الموالاة العرفية، لأصالة عدم المانعية، و يشهد له ما ورد من جواز قراءة العزيمة و الإتيان بسجدتها </w:t>
      </w:r>
      <w:bookmarkStart w:id="696" w:name="pg12206_123938"/>
    </w:p>
    <w:p>
      <w:pPr>
        <w:pStyle w:val="BookText"/>
        <w:rPr/>
      </w:pPr>
      <w:bookmarkEnd w:id="696"/>
      <w:r>
        <w:rPr>
          <w:rFonts w:ascii="Amiri" w:hAnsi="Amiri" w:eastAsia="Amiri" w:cs="Amiri"/>
          <w:color w:val="111111"/>
          <w:sz w:val="28"/>
          <w:sz w:val="28"/>
          <w:szCs w:val="28"/>
          <w:rtl w:val="true"/>
          <w:lang w:bidi="ar-SA"/>
        </w:rPr>
        <w:t xml:space="preserve">و كذا لو دخل في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5838966_417432637"/>
      <w:bookmarkStart w:id="698" w:name="_Toc268"/>
      <w:bookmarkEnd w:id="697"/>
      <w:r>
        <w:rPr>
          <w:rtl w:val="true"/>
        </w:rPr>
        <w:t xml:space="preserve">مسألة </w:t>
      </w:r>
      <w:r>
        <w:rPr/>
        <w:t>20</w:t>
      </w:r>
      <w:r>
        <w:rPr>
          <w:rtl w:val="true"/>
        </w:rPr>
        <w:t xml:space="preserve">: </w:t>
      </w:r>
      <w:r>
        <w:rPr>
          <w:rtl w:val="true"/>
        </w:rPr>
        <w:t>لو كان عليه قضاء أحدهما في صلاة الظهر و ضاق وقت العصر</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قضاء أحدهما في صلاة الظهر و ضاق وقت العصر فإن أدرك منها ركعة وجب تقديمهما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وجب تقديم</w:t>
      </w:r>
    </w:p>
    <w:p>
      <w:pPr>
        <w:pStyle w:val="BookText"/>
        <w:rPr/>
      </w:pPr>
      <w:r>
        <w:rPr>
          <w:rFonts w:ascii="Amiri" w:hAnsi="Amiri" w:eastAsia="Amiri" w:cs="Amiri"/>
          <w:color w:val="111111"/>
          <w:sz w:val="28"/>
          <w:sz w:val="28"/>
          <w:szCs w:val="28"/>
          <w:rtl w:val="true"/>
          <w:lang w:bidi="ar-SA"/>
        </w:rPr>
        <w:t xml:space="preserve">في النافلة </w:t>
      </w:r>
      <w:r>
        <w:rPr>
          <w:rStyle w:val="FootnoteAnchor"/>
          <w:rtl w:val="true"/>
        </w:rPr>
        <w:footnoteReference w:id="628"/>
      </w:r>
      <w:r>
        <w:rPr>
          <w:rFonts w:ascii="Amiri" w:hAnsi="Amiri" w:eastAsia="Amiri" w:cs="Amiri"/>
          <w:color w:val="111111"/>
          <w:sz w:val="28"/>
          <w:sz w:val="28"/>
          <w:szCs w:val="28"/>
          <w:rtl w:val="true"/>
          <w:lang w:bidi="ar-SA"/>
        </w:rPr>
        <w:t>كما يجوز قطعها و الإتيان بقضاء المنسيّ لجواز قطعها اختيارا، فكيف بما إذا كان لواجب فوري، 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الشك في النافلة، و حكم زيادة الركن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الحلبي و الصيقل الذي يمكن استفادة حكم المقام منهما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يصح أن يراد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بالمعنى الأعم الشامل للوجوب أيضا، لئلّا ينافي ما 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وجه الاحتياط في المقام أنّ عمدة الدليل على المبادرة هو الإجماع و المتيقن منه ما إذا لم يشرع في صلاة، و أما مع الشروع فيها، فلا يشمله الإجماع الدال على الفورية، و حينئذ فطريق الاحتياط أن يأتي بالقضاء في أثناء النافلة و يتمّها ثمَّ يعيد أصل الصلاة و كذا لو 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قطع الفريضة و إن كان حراما، لكنه قد يجوز للحاجة، بل قد يجب، و قضاء المنسيّ حاجة شرعية، فيجوز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فورية المبادرة يجب ذلك، و يمكن المناقشة بأنّ دليل وجوب المبادرة في قضاء المنسيّ هو الإجماع و المتيقّن منه غير ما إذا دخل في صلاة فكيف بالفريضة فلا موضوع لجواز القطع حينئذ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موضوع لصحّ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 دليل حرمة قطع الفريضة هو الإجماع أيضا و المتيقن منه غير القطع لقضاء المنسيّ و حيث لا ترجيح في البيّن يتخيّر بين القطع و قضاء المنسيّ و بين إتمام الفريضة ثمَّ قضاء المنسيّ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نقل بجواز قضاء المسنيّ في أثناء الفريضة و إلّا فلا يبقى موضوع للقطع و لا مجال لهذا البحث</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 دليل الترتيب حتى للجزء المنسيّ، و لكن يمكن </w:t>
      </w:r>
    </w:p>
    <w:p>
      <w:pPr>
        <w:pStyle w:val="BookText"/>
        <w:rPr/>
      </w:pPr>
      <w:r>
        <w:rPr>
          <w:rFonts w:ascii="Amiri" w:hAnsi="Amiri" w:eastAsia="Amiri" w:cs="Amiri"/>
          <w:color w:val="111111"/>
          <w:sz w:val="28"/>
          <w:sz w:val="28"/>
          <w:szCs w:val="28"/>
          <w:rtl w:val="true"/>
          <w:lang w:bidi="ar-SA"/>
        </w:rPr>
        <w:t xml:space="preserve">العصر، و يقضي الجزء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عليه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لو كان عليه صلاة الاحتياط للظهر و ضاق وقت صلاة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تقديم العصر يحتاط بإعادة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بعد الإتيان باحتياطها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فيه بأنّ الجزئية الحقيقية من كل حيثية و جهة لا وجه لها لفرض تحقق الفراغ من الصلاة بالسلام، و قد مرّ أنّه لو ترك السجدة و التشهّد سهوا لا يوجب ذلك سقوط الوجوب، بل يجب عليه إتيانه متى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وجوب الفورية، فإن كان وجوبها بنحو يوجب تأخير الفريضة عن الوقت الاختياري إلى الوقت الاضطراري تعيّن التأخير حينئذ و لو لم يكن كذلك أو شك فيه، فيكون من صغريات التزاحم و أي ترجيح لتقديم قضاء المنسيّ على تفويت الوقت الاختياري لصلاة العصر، بل مقتضى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أهمية تقديم العصر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كون مثل هذا الفصل قادحا، بل مقتضى أصالة عدم المانعية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الاحتياط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إدراك ركعة من العصر إن أتى بالاحتياط يتعيّن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درك ركعة منها في الوقت، فوجوب تقديم الاحتياط مبنيّ على وجوب إتيانها متصلا بالظهر حتى في هذه الصورة، و الجزم به مشكل و إن كان الاحتياط هنا أشدّ من قضاء الجزء المنسيّ، و قد تقدّم في الفصل السابق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الاحتياط و إن لم يكن دليل على وجوبه، بل استحبابه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قضاء السجدة، أو التشهّد من صلاة الظهر و دخل في العصر، فالمسألة من صغريات التزاحم، و بعد عدم إحراز الترجيح بين قطع الصلاة و الإتيان بالقضاء أو إتمامها و قضاء المنسيّ بعدها يتخيّر بين أيّهما شاء، و طريق الاحتياط أن يأتي بالقضاء بعد إتمام الصلاة ثمَّ يعيد الصلاتين</w:t>
      </w:r>
      <w:r>
        <w:rPr>
          <w:rFonts w:eastAsia="Amiri" w:cs="Amiri" w:ascii="Amiri" w:hAnsi="Amiri"/>
          <w:color w:val="111111"/>
          <w:sz w:val="28"/>
          <w:szCs w:val="28"/>
          <w:rtl w:val="true"/>
          <w:lang w:bidi="ar-SA"/>
        </w:rPr>
        <w:t xml:space="preserve">. </w:t>
      </w:r>
      <w:bookmarkStart w:id="699" w:name="pg12206_123940"/>
    </w:p>
    <w:p>
      <w:pPr>
        <w:pStyle w:val="Heading4"/>
        <w:numPr>
          <w:ilvl w:val="3"/>
          <w:numId w:val="1"/>
        </w:numPr>
        <w:rPr/>
      </w:pPr>
      <w:bookmarkStart w:id="700" w:name="__RefHeading___Toc5838968_417432637"/>
      <w:bookmarkStart w:id="701" w:name="_Toc269"/>
      <w:bookmarkEnd w:id="699"/>
      <w:bookmarkEnd w:id="700"/>
      <w:r>
        <w:rPr>
          <w:rtl w:val="true"/>
        </w:rPr>
        <w:t>فصل في موجبات سجود السهو و كيفيته و أحكامه</w:t>
      </w:r>
      <w:bookmarkEnd w:id="701"/>
    </w:p>
    <w:p>
      <w:pPr>
        <w:pStyle w:val="Heading5"/>
        <w:numPr>
          <w:ilvl w:val="4"/>
          <w:numId w:val="1"/>
        </w:numPr>
        <w:rPr/>
      </w:pPr>
      <w:bookmarkStart w:id="702" w:name="__RefHeading___Toc5838970_417432637"/>
      <w:bookmarkStart w:id="703" w:name="_Toc270"/>
      <w:bookmarkEnd w:id="702"/>
      <w:r>
        <w:rPr>
          <w:rtl w:val="true"/>
        </w:rPr>
        <w:t>اشارة</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موجبات سجود السهو و كيفيته و أحكامه</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5838972_417432637"/>
      <w:bookmarkStart w:id="705" w:name="_Toc271"/>
      <w:bookmarkEnd w:id="704"/>
      <w:r>
        <w:rPr>
          <w:rtl w:val="true"/>
        </w:rPr>
        <w:t xml:space="preserve">مسألة </w:t>
      </w:r>
      <w:r>
        <w:rPr/>
        <w:t>1</w:t>
      </w:r>
      <w:r>
        <w:rPr>
          <w:rtl w:val="true"/>
        </w:rPr>
        <w:t xml:space="preserve">: </w:t>
      </w:r>
      <w:r>
        <w:rPr>
          <w:rtl w:val="true"/>
        </w:rPr>
        <w:t>يجب سجود السهو لأمور</w:t>
      </w:r>
      <w:bookmarkEnd w:id="705"/>
    </w:p>
    <w:p>
      <w:pPr>
        <w:pStyle w:val="Heading6"/>
        <w:numPr>
          <w:ilvl w:val="5"/>
          <w:numId w:val="1"/>
        </w:numPr>
        <w:rPr/>
      </w:pPr>
      <w:bookmarkStart w:id="706" w:name="__RefHeading___Toc5838974_417432637"/>
      <w:bookmarkStart w:id="707" w:name="_Toc272"/>
      <w:bookmarkEnd w:id="706"/>
      <w:r>
        <w:rPr>
          <w:rtl w:val="true"/>
        </w:rPr>
        <w:t>اشارة</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سجود السهو لأمور</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5838976_417432637"/>
      <w:bookmarkStart w:id="709" w:name="_Toc273"/>
      <w:bookmarkEnd w:id="708"/>
      <w:r>
        <w:rPr>
          <w:rtl w:val="true"/>
        </w:rPr>
        <w:t>«</w:t>
      </w:r>
      <w:r>
        <w:rPr>
          <w:rtl w:val="true"/>
        </w:rPr>
        <w:t>الأول</w:t>
      </w:r>
      <w:r>
        <w:rPr>
          <w:rtl w:val="true"/>
        </w:rPr>
        <w:t xml:space="preserve">» </w:t>
      </w:r>
      <w:r>
        <w:rPr>
          <w:rtl w:val="true"/>
        </w:rPr>
        <w:t>الكلام سهوا</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موجبات سجود السهو و كيفيته و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يتكلّم ناسيا في الصّلاة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صفوفكم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يسجد سجدتي السهو</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 و قد مرّ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بين الاثنين و الأربع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تكلّم فليسجد سجدتي السهو</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 و في موثق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إذا أراد أن يعقد فقام، ثمَّ ذكر من قبل أن يقدم شيئا أو يحدث شيئا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سجدتا السهو حتّى يتكلم بشي‌ء</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 و في خبر سعيد الأعرج المشتمل على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سجد سجدتين لمكان الكلام</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نوقش في الجميع بمعارضته بما يأتي من صحيح زرارة، و ابن مسلم و أنّ صحيح ابن أبي يعفور مجمل كما مرّ </w:t>
      </w:r>
      <w:r>
        <w:rPr>
          <w:rStyle w:val="FootnoteAnchor"/>
          <w:rtl w:val="true"/>
        </w:rPr>
        <w:footnoteReference w:id="633"/>
      </w:r>
      <w:r>
        <w:rPr>
          <w:rFonts w:ascii="Amiri" w:hAnsi="Amiri" w:eastAsia="Amiri" w:cs="Amiri"/>
          <w:color w:val="111111"/>
          <w:sz w:val="28"/>
          <w:sz w:val="28"/>
          <w:szCs w:val="28"/>
          <w:rtl w:val="true"/>
          <w:lang w:bidi="ar-SA"/>
        </w:rPr>
        <w:t xml:space="preserve">، و المراد بالتكلّم في موثق عمار الذكر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التسبيح، فيكون دليلا لوجوب السجود لمطلق الزيادة، و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يمكن أن يحمل على مطلق الرجحان، و لذا نسب إلى الصدوقين عدم الوجوب، و إلى بعض المتأخرين الفتوى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جميع المناقشات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المعارضة فيأتي بيان المعارض و ما فيه،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تكلّم، فليسجد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أبي يعفور لا إجمال فيها بوجه، و المنساق من الكلام في موثق عمار الكلام الآدمي لا غيره، و حكاية الإمام 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البيان ظاهر في الوجوب فما هو المشهور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المعارض، فهو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يسهو في الركعتين و يتكلّم،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أو لم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عليه</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 و صحيح ابن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صلّى ركعتين من المكتوبة، فسلّم و هو يرى أنّه قد أتّم الصلاة و تكلّم ثمَّ ذكر أنّه لم يصلّ غير ركعتين،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ما بقي من صلاته و لا شي‌ء عليه</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فيمكن أن يحمل على نفي الإثم بزعم المصلّي لا على نفي الإثم واقعا حتّى يقال إنّه لا إثم مع السهو كما يمكن أن يحمل على نفي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أنّه لا وجه له، لاستفادته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ما بقي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ما بقي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 فيكون تأكيدا و 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ما بقي من صلاته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عرفا في عدم لزوم الإعادة و لا يلحظ مفرداتها مستقلّة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أو تأسيس و حينئذ فهي ظاهرة في صحة الصلاة فقط و عدم لزوم الإعادة و ساكتة عن الجهات الأخر، مع وهنها باعراض المشهور و الإجماعات المنقولة على الخلاف</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صحيح ابن يسار 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الصلاة فأجد </w:t>
      </w:r>
    </w:p>
    <w:p>
      <w:pPr>
        <w:pStyle w:val="BookText"/>
        <w:rPr/>
      </w:pPr>
      <w:r>
        <w:rPr>
          <w:rFonts w:ascii="Amiri" w:hAnsi="Amiri" w:eastAsia="Amiri" w:cs="Amiri"/>
          <w:color w:val="111111"/>
          <w:sz w:val="28"/>
          <w:sz w:val="28"/>
          <w:szCs w:val="28"/>
          <w:rtl w:val="true"/>
          <w:lang w:bidi="ar-SA"/>
        </w:rPr>
        <w:t xml:space="preserve">بغير قرآن و دعاء و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يتحقق بحرفين أو بحرف واحد مفهم في أيّ لغة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تكلم جاهلا بكونه كلاما بل تخيل أنّه قرآن أو ذكر أو دعاء لم يوجب سجدة السهو، لأنّه ليس بسهو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تكلم عامدا بزعم أنّه خارج عن الصّلاة يكون موجبا لأنّه باعتبار السهو عن كونه في الصّلاة</w:t>
      </w:r>
    </w:p>
    <w:p>
      <w:pPr>
        <w:pStyle w:val="BookText"/>
        <w:rPr/>
      </w:pPr>
      <w:r>
        <w:rPr>
          <w:rFonts w:ascii="Amiri" w:hAnsi="Amiri" w:eastAsia="Amiri" w:cs="Amiri"/>
          <w:color w:val="111111"/>
          <w:sz w:val="28"/>
          <w:sz w:val="28"/>
          <w:szCs w:val="28"/>
          <w:rtl w:val="true"/>
          <w:lang w:bidi="ar-SA"/>
        </w:rPr>
        <w:t xml:space="preserve">في بطني غمزا، أو أذى، أو ضربانا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ثمَّ توضأ و ابن على ما مضى من صلاتك ما لم تنقض الصلاة بالكلام متعمدا، و إن تكلمت ناسيا فلا شي‌ء عليك، فهو بمنزلة من تكلّم في الصلاة ناسيا</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فلا بدّ من رد علمه إلى أهله، و مع قطع النظر عن صدره، فدعوى أنّه يمكن أن يراد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أحكام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نفي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يتبعه نفي الإثم من جهة نفس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جدّا، فيكون ساكتا عن نفي شي‌ء آخر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عرفا من التكلّم الذي يوجب سجود السهو إنّما هو ما لا يجوز فعله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مبطلات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الخامس من المبطلات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الصادر في أثناء الصلاة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عن عمد، و قد 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مبطلات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بين العلم بالحرمة و البطلان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عن جهل بالموضوع مع العلم بالحرمة و البطلان كما إذا تخيّل كون شي‌ء قرآنا، أو ذكرا، فتكلم به و لا يصحّ الحكم بكونه مبطلا، لأنّه التمسّك بدليل مبطلية الكلام العمدي بالنسبة إلى تمسّك بالعام في الشبهة المصداقية، كما لا وجه للحكم بكونه موجبا لسجود السهو، لعدم كونه من السهو عرفا فيكون المرجع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المانعية و أصالة البراءة عن سجود السهو</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تكلّم عامدا بزعم كونه خارجا عن الصلاة، فهو باعتبار </w:t>
      </w:r>
      <w:bookmarkStart w:id="710" w:name="pg12206_123943"/>
    </w:p>
    <w:p>
      <w:pPr>
        <w:pStyle w:val="BookText"/>
        <w:rPr/>
      </w:pPr>
      <w:bookmarkEnd w:id="710"/>
      <w:r>
        <w:rPr>
          <w:rFonts w:ascii="Amiri" w:hAnsi="Amiri" w:eastAsia="Amiri" w:cs="Amiri"/>
          <w:color w:val="111111"/>
          <w:sz w:val="28"/>
          <w:sz w:val="28"/>
          <w:szCs w:val="28"/>
          <w:rtl w:val="true"/>
          <w:lang w:bidi="ar-SA"/>
        </w:rPr>
        <w:t>يعد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سبق اللسان فلا يعد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الحرف الخارج من التنحنح و التأوّه و الأنين الذي عمده لا يضر، فسهوه أيضا لا يوجب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5838978_417432637"/>
      <w:bookmarkStart w:id="712" w:name="_Toc274"/>
      <w:bookmarkEnd w:id="711"/>
      <w:r>
        <w:rPr>
          <w:rtl w:val="true"/>
        </w:rPr>
        <w:t>«</w:t>
      </w:r>
      <w:r>
        <w:rPr>
          <w:rtl w:val="true"/>
        </w:rPr>
        <w:t>الثاني</w:t>
      </w:r>
      <w:r>
        <w:rPr>
          <w:rtl w:val="true"/>
        </w:rPr>
        <w:t xml:space="preserve">»: </w:t>
      </w:r>
      <w:r>
        <w:rPr>
          <w:rtl w:val="true"/>
        </w:rPr>
        <w:t>السلام في غير موقعه ساهيا</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في غير موقعه ساهيا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بقصد</w:t>
      </w:r>
    </w:p>
    <w:p>
      <w:pPr>
        <w:pStyle w:val="BookText"/>
        <w:rPr/>
      </w:pPr>
      <w:r>
        <w:rPr>
          <w:rFonts w:ascii="Amiri" w:hAnsi="Amiri" w:eastAsia="Amiri" w:cs="Amiri"/>
          <w:color w:val="111111"/>
          <w:sz w:val="28"/>
          <w:sz w:val="28"/>
          <w:szCs w:val="28"/>
          <w:rtl w:val="true"/>
          <w:lang w:bidi="ar-SA"/>
        </w:rPr>
        <w:t>نفس التكلّم من حيث هو عمد، و باعتبار السهو في موضوعه يكون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سهو حكميّ لا موضوعيّ، و في وجوب سجود السهو لمثله إشكال، لأنّ المنساق من التكلّم السهويّ ما كان عن سهو في نفس التكلم من حيث هو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بالسهو ما لم يحكم بكونه عن عمد فيجب سجود السهو لكل كلام مطلقا إلّا ما كان عن عمد فقط، فيكون التكلّم في الصلاة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عمديا و هو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غير عمد و هو يوجب سجود السهو، فيكون ذكر السهو في الأدلّة من جهة كونه الفرد الغالب في الكلام غير العمدي، فتحصل من ذلك قاعدة كليّة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كلام كان عمده مبطلا يكون سهوه موجبا لسجود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عن سبق اللسان، و في وجوب سجود السهو له أيضا إشكال، لعدم كونه سهوا موضوعا و لا يكون عمدا أيضا و يمكن كونه موجبا لسجود السهو بنحو 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أنّه تكلم في الصلاة و لم يعلم أنّه كان عن عمد أو سهو و تردّد بينهما، فمقتضى ظاهر حال المصلّي عدم تعمده للكلام، فيدخل بذلك في موضوع وجوب سجود السهو بناء على ما مرّ من أنّ كل ما لم يحكم بكونه عمدا يشمله حكم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و أمّا حكما فقد تقدّم إمكان استفادة وجوب السجدة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الشك في شمول الأدلّة لمثله، بل الظاهر عدم الشمول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التكلم السهوي، فيشمله ما دلّ على وجوب سجود السهو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عرفا من التكلّم هو التكلّم الآدمي لا مثل السلام الذي هو من أجزاء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الزيادة السهوية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السهو لها مطلقا محل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الوجوب، فمقتضى عد السلام قسما مستقلا أنّه مقابل لها لا أن يكون من صغرياتها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صغرياتها، و لكن فيه خصوصية ليست في مطلق الزيادة أوجبت التعرّض لها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بموثق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صلّى ثلاث ركعات و هو يظن أنّها أربع، فلمّا سلّم ذكر أنّها ثلاث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صلاته متى ما ذكر، و يصلّي ركعة و يتشهّد و يسلّم و يسجد سجدتي السهو و قد جازت صلاته</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أنّ وجوب سجود السهو لأجل عروض الشك، أو لأجل التشهّد، أو للسلام، أو للقعود في موضع القيام، أو لأجل المجموع من حيث المجموع، فالاستدلال على وجوبه لخصوص السلام من التخصيص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العيص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نسي ركعة من صلاته حتى فرغ منها ثمَّ ذكر أنّه لم يركع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فيركع و يسجد سجدتين</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في سابقة أنّه يحتمل أن يراد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سجدتي الصلاة لا سجدتي السهو فيكون أجنبيا عن المقام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الموثق في وجوب سجود السهو ممّا لا ينكر، و كذا الصحيح،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سجدتي السهو، و لو كان المراد سجود الصلاة لقال ثمَّ يسجد، لأنّ معروفية السجدتين بعد الركوع يستغني عن ذكرهما، و حينئذ فالمتيقّن من مورد وجوب سجود السهو إنّما هو للسلام، لأنّه الذي يشبه الكلام الآدمي و ليست فيه الجزئية المحضة، فإن تمَّ الدليل على وجوبه لشي‌ء آخر نقول به، و إلّا فالمتيقن منه هو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مرّ من القاعدة من أنّ كل كلام كان عمده مبطلا يكون سهوه موجبا لسجود السهو</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جمع من عدم الوجوب كالكليني، و الصدوقين، و العماني، و السيد، </w:t>
      </w:r>
    </w:p>
    <w:p>
      <w:pPr>
        <w:pStyle w:val="BookText"/>
        <w:rPr/>
      </w:pP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سلّم بتخيل تمامية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بقصده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المدار على إحدى الصيغتين الأخيرتين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يوجب شيئا من حيث إنّه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يوجبه من حيث أنّه زيادة سهوية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بعض إحدى الصيغتين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يمكن دعوى إيجاب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للصدق، بل قد قيل إنّ حرفين منه موجب، لكنّه مشكل إلّا من حيث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الديلمي، و ابني حمزة و زهرة مخدوش كما لا يخفى، و أمّا ما في صحيح الأعرج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سجد سجدتين لمكان الكلام</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السجود للكلام مع وقوع السلام أيضا، فلا يستفاد الحصر منه، و يمكن أن يكون ذكر الكلام لأجل كونه الفرد البارز في إيجاب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مدرك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القاعدة من أنّ كل كلام كان عمده مبطلا كان سهوه موجبا لسجود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ظهور الإجماع، و المنساق من ظواهر الأدلّة، فلا وجه لجعل بحث مستقل فيها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فلكونه ظاهر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فلإطلاق الكلمات و عدم تفرقتهم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المنساق من الأدلّة على فرض تمامية الدلالة، و مورد اتفاق الأجلّة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اختصاصه بالأخيرتين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وجوبها لكل زيادة، و يأتي ما يتعلّق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ممنوع لعدم إطلاق في البين حتّى يتمسّك بإطلاقه و على فرض وجوده يشك في صدقه عليه، فلا يصح التمسك به حينئذ، فمقتضى الأصل عدم الوجوب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الكلمات هو الإطلاق، فيشمل السلام الواقع في حال القيام، </w:t>
      </w:r>
      <w:bookmarkStart w:id="713" w:name="pg12206_123946"/>
    </w:p>
    <w:p>
      <w:pPr>
        <w:pStyle w:val="Heading6"/>
        <w:numPr>
          <w:ilvl w:val="5"/>
          <w:numId w:val="1"/>
        </w:numPr>
        <w:rPr/>
      </w:pPr>
      <w:bookmarkStart w:id="714" w:name="__RefHeading___Toc5838980_417432637"/>
      <w:bookmarkStart w:id="715" w:name="_Toc275"/>
      <w:bookmarkEnd w:id="713"/>
      <w:bookmarkEnd w:id="714"/>
      <w:r>
        <w:rPr>
          <w:rtl w:val="true"/>
        </w:rPr>
        <w:t>«</w:t>
      </w:r>
      <w:r>
        <w:rPr>
          <w:rtl w:val="true"/>
        </w:rPr>
        <w:t>الثالث</w:t>
      </w:r>
      <w:r>
        <w:rPr>
          <w:rtl w:val="true"/>
        </w:rPr>
        <w:t xml:space="preserve">»: </w:t>
      </w:r>
      <w:r>
        <w:rPr>
          <w:rtl w:val="true"/>
        </w:rPr>
        <w:t>نسيان السجدة الواحدة</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السجدة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 محلّ تداركها كما إذا لم يتذكر إلّا بعد الركوع أو بعد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نسيان الذكر فيها أو بعض واجباتها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وضع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إلا من حيث وجوبه لكلّ نقيصة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5838982_417432637"/>
      <w:bookmarkStart w:id="717" w:name="_Toc276"/>
      <w:bookmarkEnd w:id="716"/>
      <w:r>
        <w:rPr>
          <w:rtl w:val="true"/>
        </w:rPr>
        <w:t>«</w:t>
      </w:r>
      <w:r>
        <w:rPr>
          <w:rtl w:val="true"/>
        </w:rPr>
        <w:t>الرابع</w:t>
      </w:r>
      <w:r>
        <w:rPr>
          <w:rtl w:val="true"/>
        </w:rPr>
        <w:t xml:space="preserve">»: </w:t>
      </w:r>
      <w:r>
        <w:rPr>
          <w:rtl w:val="true"/>
        </w:rPr>
        <w:t>نسيان التشهّد مع فوت محلّ تداركه</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التشهّد مع فوت محلّ تداركه، و الظاهر أنّ نسيان بعض أجزائه أيضا كذلك، كما أنّه موجب للقضاء أيضا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 الخمس بعد إكمال السجدتين كما مرّ سابقا</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5838984_417432637"/>
      <w:bookmarkStart w:id="719" w:name="_Toc277"/>
      <w:bookmarkEnd w:id="718"/>
      <w:r>
        <w:rPr>
          <w:rtl w:val="true"/>
        </w:rPr>
        <w:t>«</w:t>
      </w:r>
      <w:r>
        <w:rPr>
          <w:rtl w:val="true"/>
        </w:rPr>
        <w:t>السادس</w:t>
      </w:r>
      <w:r>
        <w:rPr>
          <w:rtl w:val="true"/>
        </w:rPr>
        <w:t xml:space="preserve">»: </w:t>
      </w:r>
      <w:r>
        <w:rPr>
          <w:rtl w:val="true"/>
        </w:rPr>
        <w:t>للقيام في موضع القعود أو العكس</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للقيام في موضع القعود أو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لكل</w:t>
      </w:r>
    </w:p>
    <w:p>
      <w:pPr>
        <w:pStyle w:val="BookText"/>
        <w:rPr/>
      </w:pPr>
      <w:r>
        <w:rPr>
          <w:rFonts w:ascii="Amiri" w:hAnsi="Amiri" w:eastAsia="Amiri" w:cs="Amiri"/>
          <w:color w:val="111111"/>
          <w:sz w:val="28"/>
          <w:sz w:val="28"/>
          <w:szCs w:val="28"/>
          <w:rtl w:val="true"/>
          <w:lang w:bidi="ar-SA"/>
        </w:rPr>
        <w:t>أو الركوع، أو السجود، و للتأمل فيه مجال إذا المتيقن من الأدلة على فرض الدلالة ما كان في حال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كونه من باب مطلق الزيادة يصح ذلك، و لكنه مشكل صغرى و 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بها </w:t>
      </w:r>
      <w:r>
        <w:rPr>
          <w:rStyle w:val="FootnoteAnchor"/>
          <w:rtl w:val="true"/>
        </w:rPr>
        <w:footnoteReference w:id="640"/>
      </w:r>
      <w:r>
        <w:rPr>
          <w:rFonts w:ascii="Amiri" w:hAnsi="Amiri" w:eastAsia="Amiri" w:cs="Amiri"/>
          <w:color w:val="111111"/>
          <w:sz w:val="28"/>
          <w:sz w:val="28"/>
          <w:szCs w:val="28"/>
          <w:rtl w:val="true"/>
          <w:lang w:bidi="ar-SA"/>
        </w:rPr>
        <w:t xml:space="preserve">، و كذا الرابع </w:t>
      </w:r>
      <w:r>
        <w:rPr>
          <w:rStyle w:val="FootnoteAnchor"/>
          <w:rtl w:val="true"/>
        </w:rPr>
        <w:footnoteReference w:id="641"/>
      </w:r>
      <w:r>
        <w:rPr>
          <w:rFonts w:ascii="IRNazanin" w:hAnsi="IRNazanin" w:eastAsia="IRNazanin"/>
          <w:color w:val="111111"/>
          <w:sz w:val="28"/>
          <w:sz w:val="28"/>
          <w:szCs w:val="28"/>
          <w:rtl w:val="true"/>
          <w:lang w:bidi="fa-IR"/>
        </w:rPr>
        <w:t xml:space="preserve">و الخامس </w:t>
      </w:r>
      <w:r>
        <w:rPr>
          <w:rStyle w:val="FootnoteAnchor"/>
          <w:rtl w:val="true"/>
        </w:rPr>
        <w:footnoteReference w:id="642"/>
      </w:r>
      <w:r>
        <w:rPr>
          <w:rFonts w:ascii="Amiri" w:hAnsi="Amiri" w:eastAsia="Amiri" w:cs="Amiri"/>
          <w:color w:val="111111"/>
          <w:sz w:val="28"/>
          <w:sz w:val="28"/>
          <w:szCs w:val="28"/>
          <w:rtl w:val="true"/>
          <w:lang w:bidi="ar-SA"/>
        </w:rPr>
        <w:t>، فلا وجه للإعادة، لكونها من التطويل بلا طائل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الوجوب، فللأصل بعد عدم دليل عليه، و ظهور الأدلة في نسيان خصوص وضع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وجوبه لكل نقيصة، فيأتي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الأمالي إلى دين الإمامية، و نسبه ابن إدريس فيما حكي عنه إلى أكثر المحققين، و حكي عن السيد، و سلار، و غير واحد ممّن تأخّر عنهم، و عن الغنية دعوى الإجماع عليه 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مخدوش كما ثبت في محلّه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يسهو فيقوم في حال قعود أو يقعد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حال 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سجدتين بعد التسليم و هما المرغمتان ترغمان أنف الشيطان</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و بموثق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السهو ما تجب فيه سجدتا السهو؟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تقعد فقمت، أو أردت أن تقوم فقعدت، أو أردت أن تقرأ فسبحت، أو أردت أن تسبّح فقرأت فعليك سجدتا السهو و ليس في شي‌ء ممّا تتم به الصلاة سهو، و عن الرجل إذا أراد أن يقعد فقام ثمَّ ذكر من قبل أن يقدم شيئا أو يحدث شيئا،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سجدتا السهو حتّى يتكلّم بشي‌ء</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بأنّه لا بدّ من تقييد صدر موثق عمّار بذيله، فيكون القيام في موضوع القعود أو العكس الذي وقع فيه التكلّم سهوا موجبا للسجود دون مطلق القيام في محل القعود أو العكس، فيقيد صحيح ابن عمّار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حمل الذيل على القعود المندوب الذي تركه المصلّي سهوا كالقعود لمندوبات التشهّد مثلا بعد الإتيان بواجباته، و يصحّ أن يراد بالتكلّم حينئذ التكلّم الآدمي سهوا، أو مطلق الذكر و القراءة في غير المحل، فلا وجه بعد ذلك لرفع اليد عن ظاهر الصدر و تقييده بالذيل ثمَّ تقييد صحيح ابن عمّار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يعارضهما ما ورد في نسيان التشهّد و التذكّر قبل الركوع، و النصوص ظاهرة، بل صريحة في وجوب الرجوع و التدارك و عدم وجوب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تلك النصوص واردة في مقام بيان سجود السهو و عدمه بل وردت لبيان حكم التشهّد قبل الدخول في الركن اللاحق، فتقيّد بأدلّة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يسهو في الصلاة، فينسى التشهّد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فيتشهّد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يسجد سجدتي السهو؟</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في هذا سجدتا السهو</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فالمراد به نفس نسيان التشهّد بقرينة قوله فيما مرّ من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يتم به الصلاة سهو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زيادة و 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يذكرها في محلّ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مقام بيان حكم القيام في غير المحل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 المتأخرين منهم العلامة، و عن الشيخ نسبته إلى بعض أصحابنا، و عن الدروس بعد نقله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نظفر بقائله و لا مأخذه إلّا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عدم الظفر بقائله بين المتقدّمين و إلّا فقد نسبه في الذكرى إلى العلامة و اختاره أيضا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العجيب ما سمعته من الدروس مع أنّه خيرة الفاضل قبله و خيرته نفسه فيما سمعت من كتبه، بل قد سمعت أنّه حكى عن الصدوق أيضا و ربما استفيد من المحكي عن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ابن أبي عمير عن بعض أصحابنا عن سفيان بن السميط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تسجد سجدتي السهو في كل زيادة تدخل عليك أو نقصان</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الإغماض عن جهالة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 في طريق رواية ابن أبي عمير، و ادعي الإجماع على تصحيح ما يصحّ عنه على فرض اعتبار هذا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إعراض المشهور عنه، و عدم أثر في الأخبار لهذا الحكم العام البلوى، و عدم قول بالوجوب إلى زمن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يوهن استفادة الوجوب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جملة من الأخبار الواردة في نسيان بعض الأجزاء عن التعرّض لسجود السهو، بل في بعضها أنّه لا شي‌ء عليه 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القراءة متعمدا أعاد الصلاة و من نسي فلا شي‌ء عليه</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و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القراءة فقد تمّت صلاته و لا شي‌ء عليه</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مقام بيان إتمام الصلاة و عدم الإعادة، فتكون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أخرى عن عدم الإعادة و ليست متعرّضة لنفي سجود السهو حتّى تعارض الأخبار الدالة عليه، كما أنّه معارضته بما تقدّم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الدالة على أنّه ليس عليه سهو في نسيان السجدة لا وجه له لما تقدّم من وهنها بإعراض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فضيل بن يسار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سهوه، فأتمّه فليس عليه سجدتا السهو و إنّما السهو على من لم يدر أ زاد في صلاته أم نقص</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 و قريب منه موثق سماعة </w:t>
      </w:r>
      <w:r>
        <w:rPr>
          <w:rStyle w:val="FootnoteAnchor"/>
          <w:rtl w:val="true"/>
        </w:rPr>
        <w:footnoteReference w:id="650"/>
      </w:r>
      <w:r>
        <w:rPr>
          <w:rFonts w:ascii="Amiri" w:hAnsi="Amiri" w:eastAsia="Amiri" w:cs="Amiri"/>
          <w:color w:val="111111"/>
          <w:sz w:val="28"/>
          <w:sz w:val="28"/>
          <w:szCs w:val="28"/>
          <w:rtl w:val="true"/>
          <w:lang w:bidi="ar-SA"/>
        </w:rPr>
        <w:t xml:space="preserve">، و بصحيح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أربعا صلّيت أم خمسا، أم نقصت أم زدت، فتشهّد و سلّم و اسجد سجدتين بغير ركوع و لا قراءة، فتشهّد فيهما تشهّدا خفيفا</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يدر زاد في صلاته أم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بأحدهما أنّه إمّا زاد أو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أحدهما بأن يكون مركبا من جملتين مستقلتين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زاد أم لا، يسجد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يدر نقص أم لا فكذلك، بناء على هذين الوجهين يدل على وجوب السجود عليه مع العلم التفصيلي بالسهو بالأولوية كما عن العلّامة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ثبوت الأولوية بحيث يوجب الجزم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بصحيح الحلبي و 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على فعل الشرط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زدت أو نقصت، فيدل عليه المدعى حينئذ بالمطابقة، و 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بالزيادة و النقيصة فيها الشك في زيادة الركعة أو نقيصتها لا مطلق الزيادة و النقيصة و حينئذ لا ربط له بالمقام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سجدتي السهو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نقصت فقبل التسليم و إن زدت فبعده</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 و نحوه صحيح سعد الأشعري </w:t>
      </w:r>
      <w:r>
        <w:rPr>
          <w:rStyle w:val="FootnoteAnchor"/>
          <w:rtl w:val="true"/>
        </w:rPr>
        <w:footnoteReference w:id="653"/>
      </w:r>
      <w:r>
        <w:rPr>
          <w:rFonts w:ascii="Amiri" w:hAnsi="Amiri" w:eastAsia="Amiri" w:cs="Amiri"/>
          <w:color w:val="111111"/>
          <w:sz w:val="28"/>
          <w:sz w:val="28"/>
          <w:szCs w:val="28"/>
          <w:rtl w:val="true"/>
          <w:lang w:bidi="ar-SA"/>
        </w:rPr>
        <w:t xml:space="preserve">بدعوى أنّ المنساق منهما مفروغية وجوب سجود السهو للزيادة و النقيصة و إنّما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النقيصة مع التدارك فلا توجب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الزيادة أعم من أن تكون من الأجزاء الواجبة أو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قنت في الركعة الأولى مثلا، أو في غير محله من الثانية 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التكبير أو التسبيح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صدق عليه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كبّر بقصد تكبير الركوع في غير محلّه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صدق الزيادة</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مقام بيان وجوب سجود السهو، بل في مقام بيان محله، مع أنّه خلاف المشهور، و موافق مع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سجود السهو إرغام للشيطان كما في الخبر </w:t>
      </w:r>
      <w:r>
        <w:rPr>
          <w:rStyle w:val="FootnoteAnchor"/>
          <w:rtl w:val="true"/>
        </w:rPr>
        <w:footnoteReference w:id="654"/>
      </w:r>
      <w:r>
        <w:rPr>
          <w:rFonts w:ascii="Amiri" w:hAnsi="Amiri" w:eastAsia="Amiri" w:cs="Amiri"/>
          <w:color w:val="111111"/>
          <w:sz w:val="28"/>
          <w:sz w:val="28"/>
          <w:szCs w:val="28"/>
          <w:rtl w:val="true"/>
          <w:lang w:bidi="ar-SA"/>
        </w:rPr>
        <w:t>و إرغام الشيطان واجب مع الإمكان و لا يتّصف بالاستحباب، لأنّه من أعدى الأعداء و ألد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ذلك من الحكمة لا العلة التامة المنحصرة، فالجزم بالفتوى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النقيصة مع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يستلزم التدارك زيادة شي‌ء كما إذا نسي الفاتحة و قرأ السورة و تذكر بعد إتمامها و رجع و أتى بالفاتحة و السورة فلم ينقص منه شي‌ء و إنّما زيد السورة، فتجب للزيادة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صدق الزيادة في عرف المتشرّعة سواء أمكن فرض جزئية المستحب للواجب أم لا، إذ المراد بالزيادة هنا ما هو داخل في الصلاة بنظر عرف المتشرّعة، مع أنّا قد صححنا إمكان جزئية المستحب كما مرّ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من مطلق الذكر المطلوب في كل حال في الصلاة و غيرها و ليس مطلوبيتهما من حيث مطلق الذكر محدودا بحد خاص حتى يتصوّر فيهما الزيادة أو النقيصة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سبّح بقصد تسبيح الركوع أو السجود في غير المحل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المدار على صدق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نقيصة المستحبات فلا توجب حتّى مثل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عدم الترك في مثله إذا كان من عادته الإتيان به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عدم تركه في الشك في الزيادة و النقيصة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متقوّمة بقصد الجزئية، فإن كانت عن عمد تبطل، و إن كانت عن سهو توجب سجود السهو في غير ما كان سهوه أيضا موجبا للبطلان كالأركان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الحكم المخالف للأصل على المتيقن من مفاد الأدلّة و لأنّ المنساق من الأدلّة أنّ النقيصة السهوية هي التي إذا حصلت عمدا أو أوجبت البطلان و ليست المندوبات كذلك،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عن غاية المراد أنّ الذي عليه المتأخّرون وجوبها في كل موضع لو فعله أو تركه عمدا بطلت صلاته، فيخرج حينئذ نسيان القنوت، و فعل الذكر و الدعاء بغير قصد و نحوهما مما لا يقدح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الظاهر استثناء المندوبات كالقنوت و نحوه مما عرفت، فلا يجب سجود السهو بنسيانه بعد العزم على فعله كما نص عليه الفاضل و 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لظاهر بعضهم بل المحكي عن أبي علي من أنّه لو نسي القنوت قبل الركوع أو بعده قنت قبل أن يسلّم ثمَّ تشهد و 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 أنّ صورة العزم على الإتيان ثمَّ الترك السهوي مورد الخلاف لا صورة العادة عليه، و يمكن كونهما متلازمين، فإنّ العادة ملازمة للعزم الإجمالي و وجه اختصاص سجود السهو بصورة العزم على الإتيان أنّ في صورة عدم العزم يكون من الترك العمدي، و لا وجه لسجوده في الترك العمدي، و لكن الأحوط في غير صورة العزم على العدم هو الإتيان، لصدق السهو الذي هو من الشيطان، فلا بدّ من إرغام أنفه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صحيح الفضيل، و الحلبي، و موثق سماعة </w:t>
      </w:r>
      <w:r>
        <w:rPr>
          <w:rStyle w:val="FootnoteAnchor"/>
          <w:rtl w:val="true"/>
        </w:rPr>
        <w:footnoteReference w:id="655"/>
      </w:r>
      <w:r>
        <w:rPr>
          <w:rFonts w:ascii="Amiri" w:hAnsi="Amiri" w:eastAsia="Amiri" w:cs="Amiri"/>
          <w:color w:val="111111"/>
          <w:sz w:val="28"/>
          <w:sz w:val="28"/>
          <w:szCs w:val="28"/>
          <w:rtl w:val="true"/>
          <w:lang w:bidi="ar-SA"/>
        </w:rPr>
        <w:t xml:space="preserve">، و تقدّم </w:t>
      </w:r>
      <w:bookmarkStart w:id="720" w:name="pg12206_123952"/>
    </w:p>
    <w:p>
      <w:pPr>
        <w:pStyle w:val="Heading6"/>
        <w:numPr>
          <w:ilvl w:val="5"/>
          <w:numId w:val="1"/>
        </w:numPr>
        <w:rPr/>
      </w:pPr>
      <w:bookmarkStart w:id="721" w:name="__RefHeading___Toc5838986_417432637"/>
      <w:bookmarkStart w:id="722" w:name="_Toc278"/>
      <w:bookmarkEnd w:id="720"/>
      <w:bookmarkEnd w:id="721"/>
      <w:r>
        <w:rPr>
          <w:rtl w:val="true"/>
        </w:rPr>
        <w:t xml:space="preserve">مسألة </w:t>
      </w:r>
      <w:r>
        <w:rPr/>
        <w:t>2</w:t>
      </w:r>
      <w:r>
        <w:rPr>
          <w:rtl w:val="true"/>
        </w:rPr>
        <w:t xml:space="preserve">: </w:t>
      </w:r>
      <w:r>
        <w:rPr>
          <w:rtl w:val="true"/>
        </w:rPr>
        <w:t>يجب تكرره بتكرر الموجب</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تكرره بتكرر الموجب، سواء كان من نوع واحد أو أنواع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الواحد موجب واحد و إن 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w:t>
      </w:r>
    </w:p>
    <w:p>
      <w:pPr>
        <w:pStyle w:val="BookText"/>
        <w:rPr/>
      </w:pPr>
      <w:r>
        <w:rPr>
          <w:rFonts w:ascii="Amiri" w:hAnsi="Amiri" w:eastAsia="Amiri" w:cs="Amiri"/>
          <w:color w:val="111111"/>
          <w:sz w:val="28"/>
          <w:sz w:val="28"/>
          <w:szCs w:val="28"/>
          <w:rtl w:val="true"/>
          <w:lang w:bidi="ar-SA"/>
        </w:rPr>
        <w:t xml:space="preserve">محتملاتها و إجمالها من هذه الجهة، و لخبر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أحدكم في صلاته فلم يدر زاد أم نقص فليسجد سجدتين و هو جالس و سمّاهما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المرغمتين</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 و على جميع ما استدلّ به على وجوب سجود السهو للشك في الزيادة و النقيصة على فرض تمامية دلالتها إعراض المشهور عنها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معارضتها بما دلّ على أنّ الشك بعد التجاوز و الفراغ ليس بشي‌ء الظاهر في عدم أثر للشك فيهما مطلقا لا بالنسبة إلى سجدة السهو و لا غيرها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بالأخبار المختلفة الواردة في الأبواب المتفرّقة </w:t>
      </w:r>
      <w:r>
        <w:rPr>
          <w:rStyle w:val="FootnoteAnchor"/>
          <w:rtl w:val="true"/>
        </w:rPr>
        <w:footnoteReference w:id="65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المتعرّضة لحكم الشك في الأفعال و عدم التعرّض لسجود السهو مع كونها في مقام البيان ثالثا، فلا بدّ و أن يحمل ما يمكن أن يستفاد منه سجود السهو لمطلق الشك في الأفعال على الندب القابل للمسامحة من كل جهة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سجود السهو في مورد احتمال تشريعه إرغام الشيطان و لا وجه لاستحباب إرغام الخبيث مع الإمكان، و فيه ما تقدّم أنّه من الحكمة لا العلّة، فما نسب إلى العلامة في المختلف و الشهيد في الروض، و المفيد في الغربة من الوجوب مخدوش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لأصالة عدم التداخل لا في الأسباب و لا في المسببات إلّا إذا دلّ عليه دليل بالخصوص كما هو المطابق للعرف المأنوس، و قد قرّر ذلك في الأصول، و مقتضى الإطلاق عدم الفرق بين النوع الواحد و الأنواع المتعددة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عرفا من الأدلّة إذ لا ريب في عدم إرادة أجزاء الكلام و جزئياته من الزيادة و النقيصة بأن يجب على من نسي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بعدد حروفها أو آياتها، فإنّه مقطوع بخلافه، بل مقتضى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نسيان التشهّد سجدتا السهو </w:t>
      </w:r>
      <w:r>
        <w:rPr>
          <w:rStyle w:val="FootnoteAnchor"/>
          <w:rtl w:val="true"/>
        </w:rPr>
        <w:footnoteReference w:id="658"/>
      </w:r>
      <w:r>
        <w:rPr>
          <w:rFonts w:ascii="Amiri" w:hAnsi="Amiri" w:eastAsia="Amiri" w:cs="Amiri"/>
          <w:color w:val="111111"/>
          <w:sz w:val="28"/>
          <w:sz w:val="28"/>
          <w:szCs w:val="28"/>
          <w:rtl w:val="true"/>
          <w:lang w:bidi="ar-SA"/>
        </w:rPr>
        <w:t>و ما تسالموا عليه من سجدتي السهو لنسيان السجدة الواحدة، مع اشتمالها على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المراد بوحدة ما يزاد و ينقص و يتعدّده الوحدة العنوانية العرفية عند المتشرّعة، فكل ما يعد واحدا بحسب المتعارف، ففي زيادته سهوا أو نقيصته كذلك سجدتي السهو مرة واحدة و إن تعدّد كذلك تتعدّد، فالكلام الواحد عرفا يجب فيه سجود السهو مرة و إن كانت له أجزاء كثيرة، بل جملات متعدّدة، و الفاتحة شي‌ء واحد، و كذا السورة إن وقع السهو في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طالت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القراءة شي‌ء واحد و إن تركّبت من الفاتحة و السورة، و المسألة بحسب الأصول العملية من صغريات الأقل و الأكثر، فإنّ وجوب سجود السهو مرة واحدة معلوم في زيادة القراءة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الزائد فيرجع فيه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الاستظهار من الأدلة، فالمحتملات ثبوتا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السهو و المسهوّ عنه عرفا طال أو قصر، و مقتضى المتفاهم من الأدلّة عرفا، و أصالة البراءة عن الأكثر عدم وجوب سجدتي السهو إلّا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السهو و تعدّد المسهوّ عنه عرفا كما إذا سها فقرأ آية من الفاتحة، فتذكّر ثمَّ عرضه السهو فقرأ آية أخرى منها أو من غيرها، و مقتضى إطلاقات الأدلّة و شمولها لكل سهو مستقلا تعدد السجود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السهو و وحدة السّهو عنه عرفا كما إذا سها فتكلّم ببعض الكلمة، فتذكّر ثمَّ عرضه السهو، فتكلّم ببعضها الآخر، و مقتضى الإطلاقات التعدّد أيضا إن كان بحرفين أو حرف واحد مفهم، و لو كان بحرف واحد مهمل، فالتمسك بوجوبه حينئذ بالأدلة اللفظية تمسك بالعام في الشبهة المصداقية، و مقتضى الأصل البراءة عن الوجوب مطلقا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السهو و تعدّد المسهوّ عنه عرفا و الظاهر شمول </w:t>
      </w:r>
      <w:bookmarkStart w:id="723" w:name="pg12206_123954"/>
    </w:p>
    <w:p>
      <w:pPr>
        <w:pStyle w:val="BookText"/>
        <w:rPr/>
      </w:pPr>
      <w:bookmarkEnd w:id="723"/>
      <w:r>
        <w:rPr>
          <w:rFonts w:ascii="Amiri" w:hAnsi="Amiri" w:eastAsia="Amiri" w:cs="Amiri"/>
          <w:color w:val="111111"/>
          <w:sz w:val="28"/>
          <w:sz w:val="28"/>
          <w:szCs w:val="28"/>
          <w:rtl w:val="true"/>
          <w:lang w:bidi="ar-SA"/>
        </w:rPr>
        <w:t xml:space="preserve">تذكر ثمَّ عاد تكرر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الصيغ الثلاث للسلام موجب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نقصان التسبيحات الأربع موجب واحد، بل و كذلك زيادتها و إن أتى بها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5838988_417432637"/>
      <w:bookmarkStart w:id="725" w:name="_Toc279"/>
      <w:bookmarkEnd w:id="724"/>
      <w:r>
        <w:rPr>
          <w:rtl w:val="true"/>
        </w:rPr>
        <w:t xml:space="preserve">مسألة </w:t>
      </w:r>
      <w:r>
        <w:rPr/>
        <w:t>3</w:t>
      </w:r>
      <w:r>
        <w:rPr>
          <w:rtl w:val="true"/>
        </w:rPr>
        <w:t xml:space="preserve">: </w:t>
      </w:r>
      <w:r>
        <w:rPr>
          <w:rtl w:val="true"/>
        </w:rPr>
        <w:t>إذا سها عن سجدة واحدة من الركعة الأولى مثلا و قام و قرأ الحمد و السورة</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عن سجدة واحدة من الركعة الأولى مثلا و قام و قرأ الحمد و السورة، و قنت و كبّر للركوع فتذكر قبل أن يدخل في الركوع، وجب العود للتدارك و عليه سجود السهو ست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pStyle w:val="BookText"/>
        <w:rPr/>
      </w:pPr>
      <w:r>
        <w:rPr>
          <w:rFonts w:ascii="Amiri" w:hAnsi="Amiri" w:eastAsia="Amiri" w:cs="Amiri"/>
          <w:color w:val="111111"/>
          <w:sz w:val="28"/>
          <w:sz w:val="28"/>
          <w:szCs w:val="28"/>
          <w:rtl w:val="true"/>
          <w:lang w:bidi="ar-SA"/>
        </w:rPr>
        <w:t>الإطلاقات له، فيتعدّد السجود، و مع الشك في الشمول فالمسألة من صغريات الأقل و الأكثر، و لكن الظاهر عدم القصور في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المناط في تعدّد المسهو به وحدة العنوان و عدمه في الأفعال، و في الأذكار وحدة الداعي و عدمه إن لم تكن من العناوين المختلفة عرفا كالتسبيحات و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عنوانان عند عرف المتشرّعة، و يأتي في كفارات الإحرام نظير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لتعنونها بعنوان التسليم الذي هو شي‌ء واحد عرفا، مضافا إلى إطلاق دليل وجوب سجود السهو للتسليم الشامل للجميع عند الإتيان بالجميع و للواحد عند الاكتفاء به، و لكن لو أتى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فقد تقدّم عدم الوجوب له من حيث السلام و إن وجب من حيث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التعدّد بتعدّد الصيغ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وحدة العنوان التي لا تنافي تعدّد الأجزاء و اختلافها فهي كسورة الفاتحة التي هي واحدة مع اختلاف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وحدة السهو أيضا و أما مع تعدّده، فيتعدّد السجود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المسهوّ به، فيتعدّد السجود أيضا و ليس ذلك داخلا تحت عنوان واحد عرفيّ قريب حتّى يجب السجود مرة كما في المسألة السابقة بل كل واحد من ذلك معنون بعنوان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قراءة الحمد و السورة لا يبعد الاكتفاء بالمرة </w:t>
      </w:r>
      <w:bookmarkStart w:id="726" w:name="pg12206_123955"/>
    </w:p>
    <w:p>
      <w:pPr>
        <w:pStyle w:val="BookText"/>
        <w:rPr/>
      </w:pPr>
      <w:bookmarkEnd w:id="726"/>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للقيام، و مرّة للحمد، و مرّة للسورة، و مرّة للقنوت، و مرّة لتكبير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يتكرّر خمس مرّات لو ترك التشهّد و قام و أتى بالتسبيحات و الاستغفار بعدها و كبّر للركوع فتذكر</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5838990_417432637"/>
      <w:bookmarkStart w:id="728" w:name="_Toc280"/>
      <w:bookmarkEnd w:id="727"/>
      <w:r>
        <w:rPr>
          <w:rtl w:val="true"/>
        </w:rPr>
        <w:t xml:space="preserve">مسألة </w:t>
      </w:r>
      <w:r>
        <w:rPr/>
        <w:t>4</w:t>
      </w:r>
      <w:r>
        <w:rPr>
          <w:rtl w:val="true"/>
        </w:rPr>
        <w:t xml:space="preserve">: </w:t>
      </w:r>
      <w:r>
        <w:rPr>
          <w:rtl w:val="true"/>
        </w:rPr>
        <w:t>لا يجب فيه تعيين السبب</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فيه تعيين السبب، و لو مع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يجب الترتيب فيه بترتيب أسبابه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بينه و بين الأجزاء المنسية و الركعات الاحتياطية فهو مؤخر عنهما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5838992_417432637"/>
      <w:bookmarkStart w:id="730" w:name="_Toc281"/>
      <w:bookmarkEnd w:id="729"/>
      <w:r>
        <w:rPr>
          <w:rtl w:val="true"/>
        </w:rPr>
        <w:t xml:space="preserve">مسألة </w:t>
      </w:r>
      <w:r>
        <w:rPr/>
        <w:t>5</w:t>
      </w:r>
      <w:r>
        <w:rPr>
          <w:rtl w:val="true"/>
        </w:rPr>
        <w:t xml:space="preserve">: </w:t>
      </w:r>
      <w:r>
        <w:rPr>
          <w:rtl w:val="true"/>
        </w:rPr>
        <w:t>لو سجد للكلام فبان أنّ الموجب غيره</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سجد للكلام فبان أنّ الموجب غيره فإن كان على وجه التقييد وجبت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باب الاشتباه في التطبيق 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لوحدة عنوان القراءة بالنسبة إليها، و لكنّه مشكل أيضا للتعدد العرفيّ و لولاه لأمكن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القريب في المقام الزيادة السهوية، فتجب سجدتان مرة واحدة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الأصل و قد تقدّم مكررا أنّ التعيّن في القصد فرع تعيّن المقصود و تشخّصه في الخارج عن غيره و المقام ليس كذلك إذ لا فرق بين السجود للتكلّم و السجود للجزء المنسيّ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 أصالة البراءة،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ما ينفع المقام فراجع، فإنّها متحدة مع المقام في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قصده لا واقع له و ما له الواقع لم يقصد، و لكنه فيما إذا رجع إلى عدم قصد الأمر فيما هو المكلف به فعلا و إلّا فلا وجه للإعادة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القصد إلى المأمور به واقعا و الخطأ إنّما وقع في توهّم الخلاف لا في أصل قصد امتثال الأمر، و لا يضرّ توهّم الخلاف بعد تحقق قصد امتثال الأمر</w:t>
      </w:r>
      <w:r>
        <w:rPr>
          <w:rFonts w:eastAsia="Amiri" w:cs="Amiri" w:ascii="Amiri" w:hAnsi="Amiri"/>
          <w:color w:val="111111"/>
          <w:sz w:val="28"/>
          <w:szCs w:val="28"/>
          <w:rtl w:val="true"/>
          <w:lang w:bidi="ar-SA"/>
        </w:rPr>
        <w:t xml:space="preserve">. </w:t>
      </w:r>
      <w:bookmarkStart w:id="731" w:name="pg12206_123956"/>
    </w:p>
    <w:p>
      <w:pPr>
        <w:pStyle w:val="Heading5"/>
        <w:numPr>
          <w:ilvl w:val="4"/>
          <w:numId w:val="1"/>
        </w:numPr>
        <w:rPr/>
      </w:pPr>
      <w:bookmarkStart w:id="732" w:name="__RefHeading___Toc5838994_417432637"/>
      <w:bookmarkStart w:id="733" w:name="_Toc282"/>
      <w:bookmarkEnd w:id="731"/>
      <w:bookmarkEnd w:id="732"/>
      <w:r>
        <w:rPr>
          <w:rtl w:val="true"/>
        </w:rPr>
        <w:t xml:space="preserve">مسألة </w:t>
      </w:r>
      <w:r>
        <w:rPr/>
        <w:t>6</w:t>
      </w:r>
      <w:r>
        <w:rPr>
          <w:rtl w:val="true"/>
        </w:rPr>
        <w:t xml:space="preserve">: </w:t>
      </w:r>
      <w:r>
        <w:rPr>
          <w:rtl w:val="true"/>
        </w:rPr>
        <w:t>يجب الإتيان به فورا</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الإتيان به 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لظهور الأمر في الفورية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بطلانه في الأصول، بل لأنّ مقتضى مرتكزات المتشرّعة إتيان الواجبات المتعلّقة بالصلاة قبل الإتيان بالمنافيات متصلا بالصلاة، و في صحيح عبد الرحمن ابن الحجاج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سجدتا السهو قبل التسليم هما أم بعد؟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لا تدري أربعا صلّيت أم خمسا فاسجد سجدتي السهو بعد تسليمك ثمَّ سلّم بعدهما</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يسلّم و يسجد سجدتي السهو و هو جالس قبل أن يتكلّم</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 سجد سجدتين و هو جالس</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و في خبر منهال القصاب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أسهو في الصلاة و أنا خلف الإمام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فاسجد سجدتين و لا تهب</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 من الناس أنّك سهوت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المنساق من الجميع عرفا هو الفورية العرفية المرتكزة في أذهان المتشرّعة أيضا، و يظهر من المحقق البهبهاني و السبزواري الإجماع عليها أيضا، و الظاهر أنّ ذكر التكلّم في صحيح ابن أبي يعفور من باب المثال لترك جميع ما هو مناف للفورية لا الخصوصية فيه بالخصوص</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يسهو في صلاته، فلا يذكر ذلك حتى يصلّي الفجر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يسجد سجدتي السهو حتى تطلع </w:t>
      </w:r>
    </w:p>
    <w:p>
      <w:pPr>
        <w:pStyle w:val="BookText"/>
        <w:rPr/>
      </w:pPr>
      <w:r>
        <w:rPr>
          <w:rFonts w:ascii="Amiri" w:hAnsi="Amiri" w:eastAsia="Amiri" w:cs="Amiri"/>
          <w:color w:val="111111"/>
          <w:sz w:val="28"/>
          <w:sz w:val="28"/>
          <w:szCs w:val="28"/>
          <w:rtl w:val="true"/>
          <w:lang w:bidi="ar-SA"/>
        </w:rPr>
        <w:t xml:space="preserve">فإن أخر عمدا عصى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وجبت المبادرة إليه،</w:t>
      </w:r>
    </w:p>
    <w:p>
      <w:pPr>
        <w:pStyle w:val="BookText"/>
        <w:rPr/>
      </w:pPr>
      <w:r>
        <w:rPr>
          <w:rFonts w:ascii="Amiri" w:hAnsi="Amiri" w:eastAsia="Amiri" w:cs="Amiri"/>
          <w:color w:val="111111"/>
          <w:sz w:val="28"/>
          <w:sz w:val="28"/>
          <w:szCs w:val="28"/>
          <w:rtl w:val="true"/>
          <w:lang w:bidi="ar-SA"/>
        </w:rPr>
        <w:t>الشمس و يذهب شعاعها</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فهو في مقام بيان كراهية السجود عند طلوع الشمس، فلا ربط له بالمقام، مضافا إلى إعراض الأصحاب عنه مطلقا، فلا وجه لما عن العلامة و الشهيدين، و بعض من متأخّري المتأخرين من القول باستحباب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يستفاد من مثل الصحيحين إلّا الفورية المتعارفة، و أما الحرمة التكليفية للكلام و غيره من المنافيات أو هي و الوضعية بمعنى بطلان الصلاة بتخلّل المنافي بينها و بين سجود السهو، فلا يدل عليه، و لكن نسب في الحدائق إلى جملة من الأصحاب حرمة إتيان المنافيات بينها و بين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الأخبار في محل سجود السهو على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و هو المشهور من أنّه بعد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قبله كخبر أبي الجارود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أسجد سجدتي السهو؟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التسليم لأنّك إذا سلّمت فقد ذهبت حرمة صلاتك</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و يرده عدم قائل به، و إعراض المشهور عنه مع ضعف سنده، و وهن تعليله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أنّها إن كانت للزيادة فبعد التسليم، و إن كانت للنقيصة فقبله كقول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سعد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سجدتي السهو إذا نقصت قبل التسليم و إذا زدت فبعده</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 و مثله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صفوان </w:t>
      </w:r>
      <w:r>
        <w:rPr>
          <w:rStyle w:val="FootnoteAnchor"/>
          <w:rtl w:val="true"/>
        </w:rPr>
        <w:footnoteReference w:id="667"/>
      </w:r>
      <w:r>
        <w:rPr>
          <w:rFonts w:ascii="Amiri" w:hAnsi="Amiri" w:eastAsia="Amiri" w:cs="Amiri"/>
          <w:color w:val="111111"/>
          <w:sz w:val="28"/>
          <w:sz w:val="28"/>
          <w:szCs w:val="28"/>
          <w:rtl w:val="true"/>
          <w:lang w:bidi="ar-SA"/>
        </w:rPr>
        <w:t>و أسقطهما موافقتهما لما نسب إلى أبي حنيفة، و عدم قائل بهما من الخاصة إلّا ما نسب إلى أبي علي، فالمشهور هو المعوّل و عليه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 الفورية الواجبة، و لكن الظاهر أنّه من الذنوب المكفرة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نسيه أتى به إذا تذكر و إن مضت أيام، و لا يجب إعادة الصلاة، بل لو تركه أصلا لم تبطل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الفورية ما لم يسقط الأمر، و يقتضيه موثق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إذا سها في الصلاة فينسى أن يسجد سجدتي السهو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يسجدها متى ذكر</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المشهور نقلا و تحصيلا، بل لا أجد فيه خلافا إلّا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فقال باشتراطه، و تبعه المولى الأكبر كما في الجواهر، و يدل على المشهور ظهور الأدلّة في تمامية الصلاة جزءا و شرطا بعد الفراغ و التسليم، كما أنّ أدلّة وجوب سجود السهو ظاهرة في أنّه نحو كفارة خاصة أوجبها عروض السهو في الصلاة من دون ربط له بها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يرتبط في رفع منقصة عروض السهو و الغفلة فقط حيث إنّ الشيطان سلط على المصلّي و أغفله عن اللّه تعالى في عبادته فيسلط المصلّي عليه أيضا بإتيان أعظم مظاهر العبودية التي هي السجدة، فارتباطها بالصلاة من هذه الجهة فقط كسائر الكفارات المشروعة التي لا ينافي تركها صحة أصل العمل، كما في جملة من كفارات الإحرام مع دخلها في رفع النقص الحاصل منه، و كالنافلة المشروعة لتكميل الفريضة مع عدم ارتباطها بها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أصالة عدم الارتباط أصلا عند الشك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المحقق البهبهاني على الشرطية تارة، بقول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السجدتان لكذا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قولهم في المقام و قولهم في تروك الإحرام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الشاة مثلا لكذا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 أدلّتهما كونها دخيلا في صحة الصلاة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دلالة لها عليه بوجه، بل التصريح بكونهما المرغمتين، يدل على الخلاف فإنّ المتبادر من هذا التعبير عرفا أنّهما خارجتان عن حقيقة الصلاة </w:t>
      </w:r>
      <w:bookmarkStart w:id="734" w:name="pg12206_123959"/>
    </w:p>
    <w:p>
      <w:pPr>
        <w:pStyle w:val="Heading5"/>
        <w:numPr>
          <w:ilvl w:val="4"/>
          <w:numId w:val="1"/>
        </w:numPr>
        <w:rPr/>
      </w:pPr>
      <w:bookmarkStart w:id="735" w:name="__RefHeading___Toc5838996_417432637"/>
      <w:bookmarkStart w:id="736" w:name="_Toc283"/>
      <w:bookmarkEnd w:id="734"/>
      <w:bookmarkEnd w:id="735"/>
      <w:r>
        <w:rPr>
          <w:rtl w:val="true"/>
        </w:rPr>
        <w:t xml:space="preserve">مسألة </w:t>
      </w:r>
      <w:r>
        <w:rPr/>
        <w:t>7</w:t>
      </w:r>
      <w:r>
        <w:rPr>
          <w:rtl w:val="true"/>
        </w:rPr>
        <w:t xml:space="preserve">: </w:t>
      </w:r>
      <w:r>
        <w:rPr>
          <w:rtl w:val="true"/>
        </w:rPr>
        <w:t>كيفيته</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يضع جبهته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مما يصح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مطلقا وجبتا لمدافعة الشيطان، لأنّه أوقع المصلّي في السهو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الشك في الشرطية من موارد البراءة، مع أنّ مقتضى الإطلاق كون الوجوب نفسيا كما ثبت كل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الأدلّة على فرض التمامية إنّما تنافي الجزئية للصلاة لا الارتباطية بينهما كالأجزاء المنسية المتلازمة مع الصلاة ثبوتا و سقوطا، فمجرّد دعوى لا يعضدها الدليل، فلا يجوز عليه التعويل، لأنّ الارتباط بين الشيئين المتلازمين ثبوتا و سقوطا لا يعقل إلّا في مورد التقيّد جزءا أو شرطا و في غيره لا وجه للتلازم، لاحتياجه إلى دليل خاص و هو مفقود، مع أنّ مقتضى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أصالتي الإطلاق و البراءة كفاية مجرد تحقق السجدتين عرفا و عدم اعتبار شي‌ء زائدا على صدق مسمّاها مما يعتبر في سجود الصلاة، و دعوى انصراف الأمر بمطلق السجود إلى إتيانه بنحو ما يعتبر في الصلاة لا شاهد عليه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دلّ على اعتبار أن لا يكون المسجد من المأكول و الملبوس بأنّ الناس عبيد ما يأكلون و يلبسون، و الساجد في سجوده في عبادة اللّه عزّ و جل، فلا ينبغي أن يضع جبهته في سجوده على معبود أبناء الدنيا </w:t>
      </w:r>
      <w:r>
        <w:rPr>
          <w:rStyle w:val="FootnoteAnchor"/>
          <w:rtl w:val="true"/>
        </w:rPr>
        <w:footnoteReference w:id="669"/>
      </w:r>
      <w:r>
        <w:rPr>
          <w:rFonts w:ascii="Amiri" w:hAnsi="Amiri" w:eastAsia="Amiri" w:cs="Amiri"/>
          <w:color w:val="111111"/>
          <w:sz w:val="28"/>
          <w:sz w:val="28"/>
          <w:szCs w:val="28"/>
          <w:rtl w:val="true"/>
          <w:lang w:bidi="ar-SA"/>
        </w:rPr>
        <w:t xml:space="preserve">، و ما دل على أنّ السجود على سبعة أعظم </w:t>
      </w:r>
      <w:r>
        <w:rPr>
          <w:rStyle w:val="FootnoteAnchor"/>
          <w:rtl w:val="true"/>
        </w:rPr>
        <w:footnoteReference w:id="670"/>
      </w:r>
      <w:r>
        <w:rPr>
          <w:rFonts w:ascii="Amiri" w:hAnsi="Amiri" w:eastAsia="Amiri" w:cs="Amiri"/>
          <w:color w:val="111111"/>
          <w:sz w:val="28"/>
          <w:sz w:val="28"/>
          <w:szCs w:val="28"/>
          <w:rtl w:val="true"/>
          <w:lang w:bidi="ar-SA"/>
        </w:rPr>
        <w:t>يظهر منه اعتبار ذلك في قوام مطلق السجود لو لم نقل بظهوره في سجود الصلاة فقط، لأنّ معهودية السجود في الصلاة و ابتلاء المكلّفين به كل يوم و ليلة مرات تمنع عن شمول الأخبار لغيره، نعم، يمكن دعوى استنكار المتشرّعة بل العرف السجود مطلقا على الأعيان النجسة خصوصا مع 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عبادة و لا عبادة إلّا بالقصد و نيّة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المشهور وجوب الذكر فيهما في الجملة، و استدلّ عليه </w:t>
      </w:r>
    </w:p>
    <w:p>
      <w:pPr>
        <w:pStyle w:val="BookText"/>
        <w:rPr/>
      </w:pPr>
      <w:r>
        <w:rPr>
          <w:rFonts w:ascii="Amiri" w:hAnsi="Amiri" w:eastAsia="Amiri" w:cs="Amiri"/>
          <w:color w:val="111111"/>
          <w:sz w:val="28"/>
          <w:sz w:val="28"/>
          <w:szCs w:val="28"/>
          <w:rtl w:val="true"/>
          <w:lang w:bidi="ar-SA"/>
        </w:rPr>
        <w:t>و باللّه و صلّى اللّه على محمّد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اللّهم صلّى على محمّد و آل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السلام</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الشك في الشرطية إنّما هو البراءة لا الاشتغال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المنصرف من سجود السهو كونه مثل سجود الصلاة في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لهذا الانصراف في مقابل الإطلاقات الواردة في مقام البيان خصوصا مع موثق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سجدتي السهو هل فيها تكبير أو تسبيح، فقال لا إنّما هما سجدتان فقط، فإن كان الذي سها هو الإمام كبّر إذا سجد و إذا رفع رأسه ليعلم من خلفه أنّه قد سها و ليس عليه أن يسبّح فيهما و لا فيهما تشهّد بعد السجدتين</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يأتي من صحيح الحلبي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اضطرار متنه الذي هو من أمارة الاستحباب لا بد من حمله عليه جمعا بينه و بين موثق عمار، و لذا اختار جمع من الفقهاء عدم الوجوب و لعلّه الأشهر، بل المشهور بين المتأخّرين منهم العلامة في المختلف و المنتهى، و المحقق في المعتبر و لكن ظهور الصحيح في الوجوب مما لا ينكر، و حمل موثق عمار على نفي خصوص التسبيح و التكبير ممكن، مما نسب إلى المشهور لو لم يكن أقوى فلا ريب في أنّه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المحقق الأول في النافع الأحوط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صلّى اللّه على محمد و آله في السجدة الأولى، بسم الله و باللّه السلام عليك أيّها النبيّ و رحمة اللّه و بركاته في السجدة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نقلت هذه الصورة عن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لهما على هذا التفصيل، و قد جعل هذا الاختلاف مؤيّدا للاستحباب، كما لا موافق للماتن على اختيار هذه الصورة في السجدتين لا من أقوال الفقهاء و لا من الأخبار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صحيح الحلبي، و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 أيّها النبي و رحمة اللّه و بركاته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الحلبي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سجدتي السهو بسم اللّه 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مرة أخرى يقول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السلام عليك أيّها النبيّ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التهذيب بسند صحيح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السلام عليك أيّها النبيّ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الفقيه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سجدتي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صلّى اللّه عليه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مرة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بسم اللّه و باللّه 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التهذيب، لكن بزيادة الواو قبل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وقوع السهو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ظهور فيه،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مرة أخرى يقول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مقام بيان الحكم و التعليم لا عند العمل بموجب السهو، و هذا التعبير كثير في الأخبار جدّا، مضافا إلى احتمال أن يكون قد اقتدى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بالعامة و حصل السهو من إمام إجماعه، فأتى بسجود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تقية إلى غير ذلك من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بما مرّ من موثق عمار، و قد مرّ جوابه مضافا إلى أنّ ظهور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القدمائية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 عن الاعتبار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نسخة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يرفع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يسجد مرّة أخرى و يقول ما ذكره و يتشهّد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لعدم كون هذا التعبير مأنوسا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موافق لتعبيرات العامة، و ما ورد في بعض الدعوات ورد تقية، و أما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الواو قبل السلام، فهي أيضا ساقطة، لعدم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 الجمل المشتملة على السلام على النبيّ، مع أنّ المقام من صغريات الأقل و الأكثر للشك في أصل تشريع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ثبوتها في خبر الحلبي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أن يكون قد كتبت ركزة للفصل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فاشتبه بالواو، و عن المحقق البهبهاني الجزم بأنّ الأصح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كلّه يشكل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صلّى اللّه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المعلوم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بالمعنى، فوجوده و عدمه من هذه الجهة سواء، و كذا لا دخل له بإعراب ما بعده أيضا، لأنّ ما بعده إما مبتدأ أو في محل الابتداء بدأ بالواو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صدور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صدر لمجرّد التزيين الظاهري الاستحبابي، فلا ملزم لذكره على فرض الصدور،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الكلام في أصل صيغ التحية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من النسخ فالمسألة بالنسبة إليها من صغريات التعيين و التخيير، لاتفاق رواه الصحيح على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الاختلاف في غيرها، فيكون احتمال التعيين في هذه الصيغة دون غيرها من الصيغ و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الاثنينية عليه لو لم نكتف بمجرّد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الجلوس للأصل و الإطلاق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جملة من النصوص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 سجدتين بغير ركوع و لا قراءة فتشهّد فيهما تشهّدا خفيفا</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و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يسجد للسهو </w:t>
      </w:r>
    </w:p>
    <w:p>
      <w:pPr>
        <w:pStyle w:val="BookText"/>
        <w:rPr/>
      </w:pPr>
      <w:r>
        <w:rPr>
          <w:rFonts w:ascii="Amiri" w:hAnsi="Amiri" w:eastAsia="Amiri" w:cs="Amiri"/>
          <w:color w:val="111111"/>
          <w:sz w:val="28"/>
          <w:sz w:val="28"/>
          <w:szCs w:val="28"/>
          <w:rtl w:val="true"/>
          <w:lang w:bidi="ar-SA"/>
        </w:rPr>
        <w:t xml:space="preserve">و يسلّم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تسليمه السلام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التشهّد فمخيّر بين</w:t>
      </w:r>
    </w:p>
    <w:p>
      <w:pPr>
        <w:pStyle w:val="BookText"/>
        <w:rPr/>
      </w:pPr>
      <w:r>
        <w:rPr>
          <w:rFonts w:ascii="Amiri" w:hAnsi="Amiri" w:eastAsia="Amiri" w:cs="Amiri"/>
          <w:color w:val="111111"/>
          <w:sz w:val="28"/>
          <w:sz w:val="28"/>
          <w:szCs w:val="28"/>
          <w:rtl w:val="true"/>
          <w:lang w:bidi="ar-SA"/>
        </w:rPr>
        <w:t>و يتشهّد تشهّدا خفيفا</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 و نحوه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سهل بن اليسع </w:t>
      </w:r>
      <w:r>
        <w:rPr>
          <w:rStyle w:val="FootnoteAnchor"/>
          <w:rtl w:val="true"/>
        </w:rPr>
        <w:footnoteReference w:id="676"/>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استحبابه و تبعه جمع ممن تأخّر عنه، للأصل و إطلاق جملة من الأخبار، و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فيهما تشهّد بعد السجدتين</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مقطوع بالمستفيضة الظاهرة في الوجوب كما أنّ الإطلاق مقيّد بها أيضا، و موثق عمار محمول إما على التقية أو على التشهّد غير الخفيف من التشهّدات الطويلة المعروفة المشتملة على المندوبات مضافا إلى وهنه بإعراض الأصحاب، و الظاهر أنّ المراد بالخفيفة في الروايات ترك المندوبات لا الاقتصار على خصوص الشهادتين دون الإتيان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لا تدري أربعا صلّيت أم خمسا فاسجد سجدتي السهو بعد تسليمك ثمَّ سلّم بعدهما</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 و مثله موثق أبي بصير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العلامة في المختلف القول باستحبابه و قوّاه بعض من تأخّر عنه جمعا بينها و بين ما مرّ من موثق عمار و غيره ممّا مرّ 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فراجع، 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عمار المشعرة بعدم وجوب التسليم متروكة، 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عبارات القدماء طفحت بأنّه يتشهّد و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ذلك في الاطمئنان بالوجوب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صدق التسليم عليه، و عدم دليل على وجوب شي‌ء زائد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التشهّد المتعارف و التشهّد الخفيف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أشهد أنّ محمّدا رسول اللّه، اللّهمّ صلّ على محمد و آل محمد و الأحوط الاقتصار على الخفيف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تشهّد الصّلاة أيضا مخيّر بين القسمين، لكن 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لفظ الخفيف في جملة من الأخبار التي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يحتمل أحد معان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ترك مندوبات التشهّد، أو بمعنى الاقتصار على أقلّ الواجبات، أو بمعنى الاقتصار على خصوص الشهادتين و ترك الصلاة و الظاهر بطلان الأخير، لأنّ التشهّد في الأدلّة و عند المتشرّعة عبارة عن الشهادتين و الصلوات فيتردّد بين أحد الأولين و إرادة الأول منهما متعيّن و الشك إنّما هو في إرادة الثاني و مع الشك في الصلاة لا يصح التمسك بالإطلاق، فلا بد من الرجوع إلى الأدلّة الواردة في التشهّد الصلاتي، لاتحاد المقام معه حينئذ في الدليل و قد تقدّم ما يتعلّق 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تقييد التشهّد بالخفيف في أخبار المقام من باب الرخصة لا العزيمة، لو ورده في مقام توهم قدح الزيادة، فلا تدل على أزيد من الترغيب في الترك و أما منافاتها لأصل التشهّد، و كون التشهّد المشتمل عليها كالعدم، فتقصر الأدلة عن إثباته مضافا إلى بعده في نفسه، فلو أتى بالزيادة لا تبطل أصل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الظاهر الذي يمكن أن يستفاد منه العزيمة، و خروجا عن خلاف من ظاهره ذلك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سجود السهو و صلّى ركعتين و أتى بسجدتي الركعة الأخيرة بنحو سجود السهو فإن كان ذلك سهوا أو جهلا، فالظاهر صحة الصلاة،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جريانه في صورة الجهل أيضا، و يجب عليه الإتيان بسجدتي السهو و إن كان ذلك عن عمد، فالظاهر صحة سجود السهو و بطلان الصلاة بناء على وجوب خصوص التسبيح في السجود و عدم إجزاء غيره اختيارا، و لكن إن رجع ذلك إلى التشريع في نية سجود السهو يبطل السجود أيضا من هذه الجهة، و أما التداخل فمقتضى الأصل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هناك التشهّد المتعارف، كما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التكبير للسجود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الأحوط مراعاة جميع ما يعتبر في سجود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الطهارة من الحدث و الخبث، و الستر، و الاستقبال، و غيرها من الشرائط و الموانع التي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كالكلام و الضحك في الأثناء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يجب في خصوص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الطمأنينة، و وضع سائر المساجد، و وضع الجبهة على ما يصح السجود عليه، و الانتصاب مطمئنا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وجوب ما عدا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للأصل و الإطلاق، و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سجدتي السهو هل فيهما تسبيح أو تكبير؟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هما سجدتان فقط، فإن كان الذي سها الإمام كبّر إذا سجد و إذا رفع رأسه ليعلم من خلفه أنّه قد سها و ليس عليه أن يسبّح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الشيخ في ظاهر المبسوط من الوجوب و هو ضعيف جدا كما في الجواهر، و في غاية الضعف كما عن غيره نعم، نسب إلى المشهور استحبابه و لا دليل عليه أيضا إلّا الاعتماد على فتوى المشهور من باب المسامحة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عمرو بن خالد عن زيد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فاستقبل القبلة و كبّر و هو جالس ثمَّ سجد سجدتين</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و لكنه مما ينبغي القول به في نفسه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حسن الاحتياط احتمال اشتراط ذلك كلّه في سجود السهو، لاحتمال انصرافه إلى ما هو المعهود من سجود الصلاة في جميع الشرائط و الخصوصيات إلّا ما خرج بالدليل، و يشهد له ما ورد من أنّه بعد السلام و قبل الكلام خصوصا مثل وضع الجبهة على ما يصح السجود عليه، و وضع المساجد </w:t>
      </w:r>
      <w:bookmarkStart w:id="737" w:name="pg12206_123966"/>
    </w:p>
    <w:p>
      <w:pPr>
        <w:pStyle w:val="BookText"/>
        <w:rPr/>
      </w:pPr>
      <w:bookmarkEnd w:id="737"/>
      <w:r>
        <w:rPr>
          <w:rFonts w:ascii="Amiri" w:hAnsi="Amiri" w:eastAsia="Amiri" w:cs="Amiri"/>
          <w:color w:val="111111"/>
          <w:sz w:val="28"/>
          <w:sz w:val="28"/>
          <w:szCs w:val="28"/>
          <w:rtl w:val="true"/>
          <w:lang w:bidi="ar-SA"/>
        </w:rPr>
        <w:t xml:space="preserve">ما عدا ما يتوقف عليه اسم السجود و تعدده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5838998_417432637"/>
      <w:bookmarkStart w:id="739" w:name="_Toc284"/>
      <w:bookmarkEnd w:id="738"/>
      <w:r>
        <w:rPr>
          <w:rtl w:val="true"/>
        </w:rPr>
        <w:t xml:space="preserve">مسألة </w:t>
      </w:r>
      <w:r>
        <w:rPr/>
        <w:t>8</w:t>
      </w:r>
      <w:r>
        <w:rPr>
          <w:rtl w:val="true"/>
        </w:rPr>
        <w:t xml:space="preserve">: </w:t>
      </w:r>
      <w:r>
        <w:rPr>
          <w:rtl w:val="true"/>
        </w:rPr>
        <w:t>لو شكّ في تحقق موجبه و عدمه لم يجب عليه</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تحقق موجبه و عدمه لم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شك في الزيادة أو النقيصة فالأحوط إتيانه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5839000_417432637"/>
      <w:bookmarkStart w:id="741" w:name="_Toc285"/>
      <w:bookmarkEnd w:id="740"/>
      <w:r>
        <w:rPr>
          <w:rtl w:val="true"/>
        </w:rPr>
        <w:t xml:space="preserve">مسألة </w:t>
      </w:r>
      <w:r>
        <w:rPr/>
        <w:t>9</w:t>
      </w:r>
      <w:r>
        <w:rPr>
          <w:rtl w:val="true"/>
        </w:rPr>
        <w:t xml:space="preserve">: </w:t>
      </w:r>
      <w:r>
        <w:rPr>
          <w:rtl w:val="true"/>
        </w:rPr>
        <w:t>لو شكّ في إتيانه بعد العلم بوجوبه وجب</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إتيانه بعد العلم بوجوبه وجب و إن طالت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البناء على إتيانه بعد خروج وقت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عدم تركه خارج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السبعة على الأرض الذي يمكن دعوى اعتباره في حقيقة مطلق السجود و إن كان فيه إشكال أيضا كما تقدّم، و لكن الانصراف المعتبر لا وجه له، فإطلاقات الأدلة، و أصالة البراءة عما زاد على تحقق مسمى السجدتين محكمة بعد عدم الدليل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مجرّد الاحتمال في حسن الاحتياط مضافا إلى وجود القائل به بالوجوب من الفقهاء بل عن مجمع البرهان في اعتبار الجلوس بينهما مطمئنّا لعلّه لا خلاف فيه، فيحسن الاحتياط خروجا عن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الإنصاف أنّ للتوقّف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المنع فيما زاد على ما يتحقق به مسمّى السجود عرفا أو شرعا، لعدم ظهور، أو انصراف معتد به في شي‌ء من الأدلّة، فيبقى الإطلاق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عن بعض من اعتبار وضع الجبهة على ما يصح السجود عليه و وضع المساجد السبعة على الأرض، لتقوم مطلق السجود بهما، فمشكل لأنّ معهودية السجود الصلاتي تمنع عن استفادة الإطلاق من أدلّة اعتبارهما لمطلق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السهو و الغفلة، و أصالة البراءة عن وجوب السجود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قبل المسألة الثانية من هذا الفصل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الإتيان، و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 من توابع الصلاة، فيلحق بها من هذه الجهة أيضا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الفورية تكليف مستقل لا أن تكون توقيتا و ظرفا له بحيث يتصوّر فيه الشك بعد الوقت، بل يجب الإتيان به فورا ففورا مطلقا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وجهه آنفا</w:t>
      </w:r>
      <w:r>
        <w:rPr>
          <w:rFonts w:eastAsia="IRNazanin" w:cs="IRNazanin"/>
          <w:color w:val="111111"/>
          <w:sz w:val="28"/>
          <w:szCs w:val="28"/>
          <w:rtl w:val="true"/>
          <w:lang w:bidi="fa-IR"/>
        </w:rPr>
        <w:t xml:space="preserve">. </w:t>
      </w:r>
      <w:bookmarkStart w:id="742" w:name="pg12206_123967"/>
    </w:p>
    <w:p>
      <w:pPr>
        <w:pStyle w:val="Heading5"/>
        <w:numPr>
          <w:ilvl w:val="4"/>
          <w:numId w:val="1"/>
        </w:numPr>
        <w:rPr/>
      </w:pPr>
      <w:bookmarkStart w:id="743" w:name="__RefHeading___Toc5839002_417432637"/>
      <w:bookmarkStart w:id="744" w:name="_Toc286"/>
      <w:bookmarkEnd w:id="742"/>
      <w:bookmarkEnd w:id="743"/>
      <w:r>
        <w:rPr>
          <w:rtl w:val="true"/>
        </w:rPr>
        <w:t xml:space="preserve">مسألة </w:t>
      </w:r>
      <w:r>
        <w:rPr/>
        <w:t>10</w:t>
      </w:r>
      <w:r>
        <w:rPr>
          <w:rtl w:val="true"/>
        </w:rPr>
        <w:t xml:space="preserve">: </w:t>
      </w:r>
      <w:r>
        <w:rPr>
          <w:rtl w:val="true"/>
        </w:rPr>
        <w:t>لو اعتقد وجود الموجب ثمَّ بعد السلام شك فيه لم يجب عليه</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اعتقد وجود الموجب ثمَّ بعد السلام شك فيه لم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5839004_417432637"/>
      <w:bookmarkStart w:id="746" w:name="_Toc287"/>
      <w:bookmarkEnd w:id="745"/>
      <w:r>
        <w:rPr>
          <w:rtl w:val="true"/>
        </w:rPr>
        <w:t xml:space="preserve">مسألة </w:t>
      </w:r>
      <w:r>
        <w:rPr/>
        <w:t>11</w:t>
      </w:r>
      <w:r>
        <w:rPr>
          <w:rtl w:val="true"/>
        </w:rPr>
        <w:t xml:space="preserve">: </w:t>
      </w:r>
      <w:r>
        <w:rPr>
          <w:rtl w:val="true"/>
        </w:rPr>
        <w:t>لو علم بوجود الموجب و شكّ في الأقل و الأكثر بنى على الأقل</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بوجود الموجب و شكّ في الأقل و الأكثر بنى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5839006_417432637"/>
      <w:bookmarkStart w:id="748" w:name="_Toc288"/>
      <w:bookmarkEnd w:id="747"/>
      <w:r>
        <w:rPr>
          <w:rtl w:val="true"/>
        </w:rPr>
        <w:t xml:space="preserve">مسألة </w:t>
      </w:r>
      <w:r>
        <w:rPr/>
        <w:t>12</w:t>
      </w:r>
      <w:r>
        <w:rPr>
          <w:rtl w:val="true"/>
        </w:rPr>
        <w:t xml:space="preserve">: </w:t>
      </w:r>
      <w:r>
        <w:rPr>
          <w:rtl w:val="true"/>
        </w:rPr>
        <w:t>لو علم نسيان جزء و شكّ بعد السلام في أنّه هل تذكر قبل فوت محلّه و تداركه أم لا؟</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نسيان جزء و شكّ بعد السلام في أنّه هل تذكر قبل فوت محلّه و تداركه أم لا؟ فالأحوط إتيانه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الموجب، مع أنّ المتفاهم من الأدلّة استمرار الموجب إلى حين الإتيان لا أن يكون مجرّد الاعتقاد به في وقت ما موجبا له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الأكثر المشكوك، و أصالة عدم وجوب السجود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عدم تحقق موجب السجود بعد زوال علمه عدم وجوب السجود عليه ما لم يدل عليه 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التمسّك لعدم الوجوب بقاعدة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أدلّتها الشك في أصل الوجود لا الشك في التدارك بعد العلم بعدم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في بعض الأخبار بالأذكرية حين العمل </w:t>
      </w:r>
      <w:r>
        <w:rPr>
          <w:rStyle w:val="FootnoteAnchor"/>
          <w:rtl w:val="true"/>
        </w:rPr>
        <w:footnoteReference w:id="682"/>
      </w:r>
      <w:r>
        <w:rPr>
          <w:rFonts w:ascii="Amiri" w:hAnsi="Amiri" w:eastAsia="Amiri" w:cs="Amiri"/>
          <w:color w:val="111111"/>
          <w:sz w:val="28"/>
          <w:sz w:val="28"/>
          <w:szCs w:val="28"/>
          <w:rtl w:val="true"/>
          <w:lang w:bidi="ar-SA"/>
        </w:rPr>
        <w:t>ينافي جريانها في المقام، لأنّه يعلم بالنسيان، فكيف يصح التعليل بها إلّا أن يكون ذلك من مجرد الحكمة لا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عدم التدارك ثبوت النقص و وجوب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مرارا أنّ المستفاد من الأدلّة اعتبار استمرار النسيان إلى محل إتيان سجود السهو، و أصالة عدم التدارك لا يثبت استمراره إليه إلّا بناء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الواسطة بينهما عرفا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وجوب السجود بأنّه يعلم إجمالا بوجود الخلل لأنّه إن ذكر و تدارك كان ما أتى به قبل الذكر زيادة، و إن لم يذكر فقد نقص، فيجب </w:t>
      </w:r>
      <w:bookmarkStart w:id="749" w:name="pg12206_123968"/>
    </w:p>
    <w:p>
      <w:pPr>
        <w:pStyle w:val="Heading5"/>
        <w:numPr>
          <w:ilvl w:val="4"/>
          <w:numId w:val="1"/>
        </w:numPr>
        <w:rPr/>
      </w:pPr>
      <w:bookmarkStart w:id="750" w:name="__RefHeading___Toc5839008_417432637"/>
      <w:bookmarkStart w:id="751" w:name="_Toc289"/>
      <w:bookmarkEnd w:id="749"/>
      <w:bookmarkEnd w:id="750"/>
      <w:r>
        <w:rPr>
          <w:rtl w:val="true"/>
        </w:rPr>
        <w:t xml:space="preserve">مسألة </w:t>
      </w:r>
      <w:r>
        <w:rPr/>
        <w:t>13</w:t>
      </w:r>
      <w:r>
        <w:rPr>
          <w:rtl w:val="true"/>
        </w:rPr>
        <w:t xml:space="preserve">: </w:t>
      </w:r>
      <w:r>
        <w:rPr>
          <w:rtl w:val="true"/>
        </w:rPr>
        <w:t>إذا شكّ في فعل من أفعاله</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فعل من أفعاله، فإن كان في محلّه 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تجاوز 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5839010_417432637"/>
      <w:bookmarkStart w:id="753" w:name="_Toc290"/>
      <w:bookmarkEnd w:id="752"/>
      <w:r>
        <w:rPr>
          <w:rtl w:val="true"/>
        </w:rPr>
        <w:t xml:space="preserve">مسألة </w:t>
      </w:r>
      <w:r>
        <w:rPr/>
        <w:t>14</w:t>
      </w:r>
      <w:r>
        <w:rPr>
          <w:rtl w:val="true"/>
        </w:rPr>
        <w:t xml:space="preserve">: </w:t>
      </w:r>
      <w:r>
        <w:rPr>
          <w:rtl w:val="true"/>
        </w:rPr>
        <w:t>إذا شكّ في أنّه سجد سجدتين أو سجدة واحدة بنى على الأقلّ</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أنّه سجد سجدتين أو سجدة واحدة بنى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دخل 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شكّ في أنّه سجد سجدتين أو ثلاث سجدات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إن علم بأنّه زاد سجدة وجب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السجود إما للزيادة أو للنقيصة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مخدوش، لأنّه إن ذكر و تدارك لا يعلم بالزيادة، لفرض علمه بالنسيان، فكيف يحصل له العلم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الإتيان به، و مقتضى بعض محتملات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عدم وجوبه، لكن قد تقدّم أنّ إجماله أسقط الاستدلال بإطلاقه و الأولى قصد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التجاوز بناء على جريانها في غير الصلاة، و طريق الاحتياط الإتيان بقصد القربة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الإتيان بالمشكوك، فيجب الإتيان به، و احتمال شمول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التجاوز بناء على ما مرّ، و الأحوط التدارك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الإعادة، لأصالة عدم الزيادة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الزيادة عمدية، فالظاهر البطلان للتشريع، و يقتضيه مرتكزات المتشرّعة أيضا و إن كانت سهوا، فمقتضى أصالة البراءة عن المانعية عدم وجوب الإعادة، و يمكن أن يستظهر حكمه من زيادة السجدة في أصل الصلاة بالفحوى مع جريان احتمال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لكن الأول لا يخلو عن القياس، و في الثاني إجمال و 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عن جهل، فالبطلان مبنيّ على أنّ الجاهل مطلقا كالعامد حتى في المقام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إذا علم أنّه نقص واحدة أعاد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نسي ذكر السجود و تذكر بعد الرفع لا يبعد عدم وجوب الإعادة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فيعيد أصل سجود السهو من رأس بناء على قدح الزيادة، و على ما يحصل به الترتيب بناء على عدم القدح، و قد تقدّم أنّ مقتضى الأصل عدم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قلنا بعدم صحة 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وجه للإعادة مطلقا في الخلل السهويّ الحاصل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إلحاقا له بالصلاة، و تمسكا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الأول قياس، و الثاني مجمل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وجه الاحتياط</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بسجدتي السهو و بعد الفراغ منها شك في أنّه هل أتى بسلام الصلاة أم لا، فالظاهر جريان قاعدة التجاوز بالنسبة إلى السلام</w:t>
      </w:r>
      <w:r>
        <w:rPr>
          <w:rFonts w:eastAsia="Amiri" w:cs="Amiri" w:ascii="Amiri" w:hAnsi="Amiri"/>
          <w:color w:val="111111"/>
          <w:sz w:val="28"/>
          <w:szCs w:val="28"/>
          <w:rtl w:val="true"/>
          <w:lang w:bidi="ar-SA"/>
        </w:rPr>
        <w:t xml:space="preserve">. </w:t>
      </w:r>
      <w:bookmarkStart w:id="754" w:name="pg12206_123970"/>
    </w:p>
    <w:p>
      <w:pPr>
        <w:pStyle w:val="Heading4"/>
        <w:numPr>
          <w:ilvl w:val="3"/>
          <w:numId w:val="1"/>
        </w:numPr>
        <w:rPr/>
      </w:pPr>
      <w:bookmarkStart w:id="755" w:name="__RefHeading___Toc5839012_417432637"/>
      <w:bookmarkStart w:id="756" w:name="_Toc291"/>
      <w:bookmarkEnd w:id="754"/>
      <w:bookmarkEnd w:id="755"/>
      <w:r>
        <w:rPr>
          <w:rtl w:val="true"/>
        </w:rPr>
        <w:t>فصل في الشكوك التي لا اعتبار بها و لا يلتفت إليها</w:t>
      </w:r>
      <w:bookmarkEnd w:id="756"/>
    </w:p>
    <w:p>
      <w:pPr>
        <w:pStyle w:val="Heading5"/>
        <w:numPr>
          <w:ilvl w:val="4"/>
          <w:numId w:val="1"/>
        </w:numPr>
        <w:rPr/>
      </w:pPr>
      <w:bookmarkStart w:id="757" w:name="__RefHeading___Toc5839014_417432637"/>
      <w:bookmarkStart w:id="758" w:name="_Toc292"/>
      <w:bookmarkEnd w:id="757"/>
      <w:r>
        <w:rPr>
          <w:rtl w:val="true"/>
        </w:rPr>
        <w:t>اشارة</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الشكوك التي لا اعتبار بها و لا يلتفت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مواضع</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5839016_417432637"/>
      <w:bookmarkStart w:id="760" w:name="_Toc293"/>
      <w:bookmarkEnd w:id="759"/>
      <w:r>
        <w:rPr>
          <w:rtl w:val="true"/>
        </w:rPr>
        <w:t>الأول</w:t>
      </w:r>
      <w:r>
        <w:rPr>
          <w:rtl w:val="true"/>
        </w:rPr>
        <w:t xml:space="preserve">: </w:t>
      </w:r>
      <w:r>
        <w:rPr>
          <w:rtl w:val="true"/>
        </w:rPr>
        <w:t>الشّك بعد تجاوز المحلّ</w:t>
      </w:r>
      <w:bookmarkEnd w:id="76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تجاوز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تفصيله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5839018_417432637"/>
      <w:bookmarkStart w:id="762" w:name="_Toc294"/>
      <w:bookmarkEnd w:id="761"/>
      <w:r>
        <w:rPr>
          <w:rtl w:val="true"/>
        </w:rPr>
        <w:t>الثاني</w:t>
      </w:r>
      <w:r>
        <w:rPr>
          <w:rtl w:val="true"/>
        </w:rPr>
        <w:t xml:space="preserve">: </w:t>
      </w:r>
      <w:r>
        <w:rPr>
          <w:rtl w:val="true"/>
        </w:rPr>
        <w:t>الشّك بعد الوقت</w:t>
      </w:r>
      <w:bookmarkEnd w:id="76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الوقت، سواء كان في الشروط، أو الأفعال، أو الرّكعات، أو في أصل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الكلام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5839020_417432637"/>
      <w:bookmarkStart w:id="764" w:name="_Toc295"/>
      <w:bookmarkEnd w:id="763"/>
      <w:r>
        <w:rPr>
          <w:rtl w:val="true"/>
        </w:rPr>
        <w:t>الثالث</w:t>
      </w:r>
      <w:r>
        <w:rPr>
          <w:rtl w:val="true"/>
        </w:rPr>
        <w:t xml:space="preserve">: </w:t>
      </w:r>
      <w:r>
        <w:rPr>
          <w:rtl w:val="true"/>
        </w:rPr>
        <w:t>الشّك بعد السّلام الواجب</w:t>
      </w:r>
      <w:bookmarkEnd w:id="76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السّلام الواجب و هو إحدى الصّيغتين الأخيرتين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الشرائط، أو الأفعال، أو الركعات في الرباعية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بشرط أن يكون أحد طرفي الشك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الشكوك التي لا اعتبار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الشك بعد الوقت في أصل الإتيان، فيدل على عدم الاعتناء به ما تقدّم من صحيح زرارة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الشرائط و الأجزاء و الركعات، فيدل عليه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ظهور حال المصلّي، و ظهور التسالم عليه، و إمكان استفادته من الشك في أصل الإتيان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قاعدتي الفراغ و التجاوز، و قد تقدّم ما يتعلّق بهذه الفروع في مسائل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 التي تعرّضنا لها فراجع و الاختصاص بإحدى الصيغتين الأخيرتين، لأجل أنّ الفراغ لا يتحقق إلّا بإحداهما كما تقدّم في مبحث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تلك القاعدة الشامل للجميع</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التعبير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حصول العلم ببطلان الصلاة تفصيلا </w:t>
      </w:r>
      <w:bookmarkStart w:id="765" w:name="pg12206_123971"/>
    </w:p>
    <w:p>
      <w:pPr>
        <w:pStyle w:val="BookText"/>
        <w:rPr/>
      </w:pPr>
      <w:bookmarkEnd w:id="765"/>
      <w:r>
        <w:rPr>
          <w:rFonts w:ascii="Amiri" w:hAnsi="Amiri" w:eastAsia="Amiri" w:cs="Amiri"/>
          <w:color w:val="111111"/>
          <w:sz w:val="28"/>
          <w:sz w:val="28"/>
          <w:szCs w:val="28"/>
          <w:rtl w:val="true"/>
          <w:lang w:bidi="ar-SA"/>
        </w:rPr>
        <w:t xml:space="preserve">شكّ في أنّه صلّى ثلاثا أو أربعا أو خمسا بنى على أنّه صلّى أربعا، و أما لو شكّ بين الاثنتين و الخمس و الثلاث و الخمس بطلت، لأنّها إما ناقصة ركعة أو 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المغرب بين الثلاث و الخمس أو في الصبح بين الاثنين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الثلاث في الأولى و الاثنتين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بعد السّلام في الرباعية بين الاثنتين و الثلاث، يبني على الثلاث و لا تسقط عنه صلاة الاحتياط، لأنّه يعد في الأثناء، حيث إنّ السلام وقع في غير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يتوهم أنّه يبني على الثلاث و يأتي بالرابعة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يأتي بصلاة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مقتضى عدم الاعتبار بالشك بعد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5839022_417432637"/>
      <w:bookmarkStart w:id="767" w:name="_Toc296"/>
      <w:bookmarkEnd w:id="766"/>
      <w:r>
        <w:rPr>
          <w:rtl w:val="true"/>
        </w:rPr>
        <w:t>الرابع</w:t>
      </w:r>
      <w:r>
        <w:rPr>
          <w:rtl w:val="true"/>
        </w:rPr>
        <w:t xml:space="preserve">: </w:t>
      </w:r>
      <w:r>
        <w:rPr>
          <w:rtl w:val="true"/>
        </w:rPr>
        <w:t>شك كثير الشك</w:t>
      </w:r>
      <w:bookmarkEnd w:id="767"/>
    </w:p>
    <w:p>
      <w:pPr>
        <w:pStyle w:val="Heading6"/>
        <w:numPr>
          <w:ilvl w:val="5"/>
          <w:numId w:val="1"/>
        </w:numPr>
        <w:rPr/>
      </w:pPr>
      <w:bookmarkStart w:id="768" w:name="__RefHeading___Toc5839024_417432637"/>
      <w:bookmarkStart w:id="769" w:name="_Toc297"/>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كثير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إجمالا، لعدم موضوع للقاعدة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الشك الحادث بعد الفراغ من الشكوك الصحيحة أو المبطلة، أو كان أحد طرفيه صحيحا و الآخر مبطلا، فيشمل الجميع عموم قاعدة الفراغ، مضافا إلى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هذا التعليل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تلك المسألة من ذلك الفصل ما يتّضح المقام أيضا فراجع، و لا فرق بين ما نحن فيه و ما تقدّم فيهما، فلا وجه للإعادة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قاعدة الفراغ الشامل لجميع ذلك مضافا إلى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ببقاء ركعة من الصلاة بعد، و معه كيف يحتمل جريان قاعدة الفراغ بالنسبة إلى مثل هذا السلام، لأنّ وقوعه في غير المحل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المراد به كل سلام صدر من المصلّي، بل المراد به السلام الذي أمكن انطباق الفراغ عليه بحسب القواعد الشرعية، و لا يمكن ذلك في المقام كما لا يخفى، بل لو صدر من المصلّي سلام و تردّد بين كونه صدر في غير المحل، أو في المحل و لم يمكن له تعيين أحدهما من القرائن لا وجه لجريان قاعدة الفراغ بالنسبة إليه أيضا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المعروفة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شك كثير الشك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عدم اعتبار شك 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الامتنانية الحاكمة على أدلّة جميع الشكوك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عدم اعتبار الشك إذا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ضروريات الفقه فضلا عن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مرتكزات العقلاء في الجملة، فإنّهم لا يعتنون بكثرة الشك في أمورهم المعاشية و المعادية و يكون ذلك خلاف المتعارف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فامض على صلاتك فإنّه يوشك أن يدعك إنّما هو من الشيطان</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زرارة و أبي بصير جميعا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 حتى لا يدري كم صلّى و لا ما بقي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عليه ذلك كل ما أعاد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الخبيث من أنفسكم نقض الصلاة فتطمعوه، فإنّه الشيطان خبيث معتاد لما عوّد فليمض أحدكم في الوهم و لا يكثرنّ نقض الصلاة، فإنّه إذا فعل ذلك مرّات لم يعد إليه الشك</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فامض في صلاتك</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أبي حمزة عن الرجل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يشك فلا يدري واحدة صلّى أو اثنتين أو ثلاثا أو أربعا تلتبس عليه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و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في الصلاة، فامض على صلاتك و لا تعد</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بالسهو الشك كما في بعض الأخبار الأخر إلى غير ذلك من </w:t>
      </w:r>
    </w:p>
    <w:p>
      <w:pPr>
        <w:pStyle w:val="BookText"/>
        <w:rPr/>
      </w:pPr>
      <w:r>
        <w:rPr>
          <w:rFonts w:ascii="Amiri" w:hAnsi="Amiri" w:eastAsia="Amiri" w:cs="Amiri"/>
          <w:color w:val="111111"/>
          <w:sz w:val="28"/>
          <w:sz w:val="28"/>
          <w:szCs w:val="28"/>
          <w:rtl w:val="true"/>
          <w:lang w:bidi="ar-SA"/>
        </w:rPr>
        <w:t xml:space="preserve">و إن لم يصل إلى حد الوسواس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الركعات، أو الأفعال، أو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فيبني على وقوع ما شك فيه و إن كان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مفسدا فيبني على عدم</w:t>
      </w:r>
    </w:p>
    <w:p>
      <w:pPr>
        <w:pStyle w:val="BookText"/>
        <w:rPr/>
      </w:pPr>
      <w:r>
        <w:rPr>
          <w:rFonts w:ascii="Amiri" w:hAnsi="Amiri" w:eastAsia="Amiri" w:cs="Amiri"/>
          <w:color w:val="111111"/>
          <w:sz w:val="28"/>
          <w:sz w:val="28"/>
          <w:szCs w:val="28"/>
          <w:rtl w:val="true"/>
          <w:lang w:bidi="ar-SA"/>
        </w:rPr>
        <w:t>الروايات، و سيأتي تحديد الكثرة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الشك قد تكون في فعل خاص، و قد تقدّم حكمه، و قد تكون نفس الشك كثيرا في أفعال متعدّدة، و هذا أيضا لا يعتنى به بعد تحقق الكثرة و إن تغاير متعلّق الشك و اختلف، لإطلاق الدليل الشامل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الشك في أصل الإتيان لا يلحقه حكم 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وصل إلى حد الوسواس فلا يصح الاعتناء به حينئذ، لأنّه من إطاعة الشيطان كما في صحيح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الروايات، و معاقد الإجماعات الشامل لمطلق كثرة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الشامل للجميع، مضافا إلى ما تقدّم من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الشك في الركعات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الشك في الأفعال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استفادة التعميم أيضا من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يستفاد منهما أنّ كثرة الشك في أي مورد تحقق تكون من الشيطان و لا بدّ من الاجتناب عنه بحسب الإمكان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ترتيب الأثر على الشك في مورد كثرته مطلقا إطاعة للشيطان سواء كان ذلك بإعادة أصل الصلاة، أم بالإتيان بالاحتياط، أم بالتدارك في المحل، فأمر الشارع بإرغام أنفه و مخالفته، و قطع معاودته و لا معنى لاختصاص إرغام الشيطان و قطع معاودته بمورد دون آخر، و لذا أفتى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بالتعميم في الجميع، و معنى عدم ترتيب الأثر على الشك هو الحكم بالصحة مطلقا، فيبني على الأقل إن كان البناء على الأكثر مفسدا، و على الأكثر إن </w:t>
      </w:r>
    </w:p>
    <w:p>
      <w:pPr>
        <w:pStyle w:val="BookText"/>
        <w:rPr/>
      </w:pPr>
      <w:r>
        <w:rPr>
          <w:rFonts w:ascii="Amiri" w:hAnsi="Amiri" w:eastAsia="Amiri" w:cs="Amiri"/>
          <w:color w:val="111111"/>
          <w:sz w:val="28"/>
          <w:sz w:val="28"/>
          <w:szCs w:val="28"/>
          <w:rtl w:val="true"/>
          <w:lang w:bidi="ar-SA"/>
        </w:rPr>
        <w:t>وقوعه، فلو شك بين الثلاث و الأربع يبني على الأربع، و لو شك بين الأربع و الخمس يبني على الأربع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شك أنّه ركع أم لا؟ يبني على أنّه ركع و إن شك أنّه ركع ركوعين أم واحدا بنى على عدم الزيادة و إن شك أنّه صلّى ركعة أو ركعتين بنى على الركعتين و لو شك في الصبح أنّه صلّى ركعتين أو ثلاثا بنى على أنّه 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كثرة شكه في فعل خاص يختص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فلو شك اتفاقا في غير ذلك الفعل يعمل عمل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كثير الشك بين الواحدة و الاثنتين لم يلتفت في هذا الشك و يبني على الاثنتين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اتفق أنّه شك بين الاثنتين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عمل الشك من البناء و الإتيان بصلاة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كثير الشك بعد</w:t>
      </w:r>
    </w:p>
    <w:p>
      <w:pPr>
        <w:pStyle w:val="BookText"/>
        <w:rPr/>
      </w:pPr>
      <w:r>
        <w:rPr>
          <w:rFonts w:ascii="Amiri" w:hAnsi="Amiri" w:eastAsia="Amiri" w:cs="Amiri"/>
          <w:color w:val="111111"/>
          <w:sz w:val="28"/>
          <w:sz w:val="28"/>
          <w:szCs w:val="28"/>
          <w:rtl w:val="true"/>
          <w:lang w:bidi="ar-SA"/>
        </w:rPr>
        <w:t>لم يكن كذلك و يبني على الإتيان و إن كان في المحل، لأنّ الرجوع و التدارك يكون من إطاعة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احتمال الخلل كان عند الكثرة إنّما جاء من ناحية الشيطان، فلا بدّ من عدم الاعتناء به و إرغام أنفه و البناء على الصحة بقدر الإمكان، فهذه القاعدة في ظرف تحقق كثرة الشك كأصالة الصحة عند الشك بينها و بين الفساد، فكما يبنى على الصحة فيه مهما أمكن الطريق إليها، فكذا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المتفاهم من الأدلّة عرفا، و لعدم تحقق الموضوع في غيره فينتفي الحكم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المدارك من عموم الحكم للشك الاتفاقي أيضا، للإطلاق مخدوش، لظهور الإطلاق في مورده دون غيره إلّا إذا ثبت أنّ كثرة الشك من قبيل واسطة العروض لنفي حكم الشك مطلقا لا أن يكون من قبيل الموضوع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حسن ثبوتا، و لكنه لا دليل عليه إثباتا في مقابل إطلاق أدلّة الشكوك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 و عدم تحقق موضوع كثير الشك فيه، فالمقتضي موجود و المانع مفقود</w:t>
      </w:r>
      <w:r>
        <w:rPr>
          <w:rFonts w:eastAsia="Amiri" w:cs="Amiri" w:ascii="Amiri" w:hAnsi="Amiri"/>
          <w:color w:val="111111"/>
          <w:sz w:val="28"/>
          <w:szCs w:val="28"/>
          <w:rtl w:val="true"/>
          <w:lang w:bidi="ar-SA"/>
        </w:rPr>
        <w:t xml:space="preserve">. </w:t>
      </w:r>
      <w:bookmarkStart w:id="770" w:name="pg12206_123975"/>
    </w:p>
    <w:p>
      <w:pPr>
        <w:pStyle w:val="BookText"/>
        <w:rPr/>
      </w:pPr>
      <w:bookmarkEnd w:id="770"/>
      <w:r>
        <w:rPr>
          <w:rFonts w:ascii="Amiri" w:hAnsi="Amiri" w:eastAsia="Amiri" w:cs="Amiri"/>
          <w:color w:val="111111"/>
          <w:sz w:val="28"/>
          <w:sz w:val="28"/>
          <w:szCs w:val="28"/>
          <w:rtl w:val="true"/>
          <w:lang w:bidi="ar-SA"/>
        </w:rPr>
        <w:t>تجاوز المحل مما لا حكم له دون غيره، فلو اتفق أنّه في المحلّ وجب عليه الاعتناء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كثرة شكه في صلاة خاصة أو الصلاة في مكان خاص و نحو ذلك اختص الحكم به، و لا يتعدّى إلى غيره</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5839026_417432637"/>
      <w:bookmarkStart w:id="772" w:name="_Toc298"/>
      <w:bookmarkEnd w:id="771"/>
      <w:r>
        <w:rPr>
          <w:rtl w:val="true"/>
        </w:rPr>
        <w:t xml:space="preserve">مسألة </w:t>
      </w:r>
      <w:r>
        <w:rPr/>
        <w:t>1</w:t>
      </w:r>
      <w:r>
        <w:rPr>
          <w:rtl w:val="true"/>
        </w:rPr>
        <w:t xml:space="preserve">: </w:t>
      </w:r>
      <w:r>
        <w:rPr>
          <w:rtl w:val="true"/>
        </w:rPr>
        <w:t>المرجع في كثرة الشك العرف</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كثرة الشك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تحققه إذا شك في صلاة واحدة ثلاث مرّات، أو في كلّ من الصلوات الثلاث مرّة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يعتبر في صدقها أن لا يكون ذلك من جهة عروض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المرجع في كل ما لم يرد فيه تحديد من الشرع، و قد صرّح جملة من الأصحاب بذلك في المقام،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قاعدة كلية أشرنا إليها في كتاب الطهارة و هي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تحكيم العرف في ما لم يرد فيه تحديد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معتبرة عقلا و شرعا و عدم اعتبارها يستلزم العسر و الحرج المنفيان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اعتبار التعدّد في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فيه و هو قابل للتشكيك لصدقه على الثلاثة فما زاد، و مقتضى الإطلاق تحقق الكثرة إذا شك في صلاة واحدة شكوكا ثلاثة، أو في كل واحدة من صلاة مستقلّة شكّ واحد مضافا إلى أنّ الكثير في أخبار المقام ذكر في مقابل المتعارف، و من شكّ في صلاة واحدة ثلاثة شكوك، أو شكّ في ثلاث صلوات متوالية يكون خلاف المتعارف عند المتشرّعة، فلا وجه لبيان معنى الكثير، بل المناط صدق كونه خلاف متعارف المصلّين و هو و إن كان قابلا للشدّة و الضعف، لكن المدار على صدق أول مرتبته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صحيح محمد بن أبي حمزة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ممن يسهو في كل ثلاث، فهو ممن كثر عليه السهو</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فهو على إجماله يحتمل أن يكون بيانا لأحد مصاديقه العرفية، لا أن يكون من التحديدات التعبّدية الشرعية، و في مقام بيان الحصر فيما ذكر فيه، لأنّه سياقه يشهد بالخلاف، و أظهر احتمالاته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يسلم من الشك في ثلاث صلوات متوالية و هو غير مناف للعرف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يراد في صلاة واحدة في ثلاثة أيام، أو في فعل واحدة </w:t>
      </w:r>
      <w:bookmarkStart w:id="773" w:name="pg12206_123976"/>
    </w:p>
    <w:p>
      <w:pPr>
        <w:pStyle w:val="BookText"/>
        <w:rPr/>
      </w:pPr>
      <w:bookmarkEnd w:id="773"/>
      <w:r>
        <w:rPr>
          <w:rFonts w:ascii="Amiri" w:hAnsi="Amiri" w:eastAsia="Amiri" w:cs="Amiri"/>
          <w:color w:val="111111"/>
          <w:sz w:val="28"/>
          <w:sz w:val="28"/>
          <w:szCs w:val="28"/>
          <w:rtl w:val="true"/>
          <w:lang w:bidi="ar-SA"/>
        </w:rPr>
        <w:t xml:space="preserve">عارض من خوف، أو غضب أو همّ، أو نحو ذلك مما يوجب اغتشاش الحواس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5839028_417432637"/>
      <w:bookmarkStart w:id="775" w:name="_Toc299"/>
      <w:bookmarkEnd w:id="774"/>
      <w:r>
        <w:rPr>
          <w:rtl w:val="true"/>
        </w:rPr>
        <w:t xml:space="preserve">مسألة </w:t>
      </w:r>
      <w:r>
        <w:rPr/>
        <w:t>2</w:t>
      </w:r>
      <w:r>
        <w:rPr>
          <w:rtl w:val="true"/>
        </w:rPr>
        <w:t xml:space="preserve">: </w:t>
      </w:r>
      <w:r>
        <w:rPr>
          <w:rtl w:val="true"/>
        </w:rPr>
        <w:t>لو شك في أنّه حصل له حالة كثرة الشك أم لا؟</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أنّه حصل له حالة كثرة الشك أم لا؟ بنى على عدمه، كما أنّه لو كان كثير الشك و شك في زوال هذه الحالة بنى على بقائها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صلاة واحدة ثلاثة مرّات، أو يكون بحيث لا يصلّي ثلاث صلوات إلّا و هو يسهو في واحدة منها، فإذا سها في الظهر و العشاء من يوم و في العصر من اليوم الثاني، و في الصبح من اليوم الثالث، فهو من كثير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أظهر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 على أي تقدير إجماله يسقط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حصول الكثرة بالثانية لحسنة ابن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الإعادة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يختص بموضع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إشعار في الحسنة إلى كثير الشك، و ظاهرها أنّه لو تحقق خلل في المعادة بما توجب الإعادة لا تجب إعادتها، و هو خلاف المشهور و لم ينسب القول به إلى أحد إلّا المجلسيين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كثير الشك الذي لا يجوز له الاعتناء به ما كان من الشيطان و كان عدم الاعتناء به موجبا لزواله، و ما حصل من جهة هذه العوارض ليس كذلك، بل لها منا شي‌ء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 الحصول في الأول، و استصحاب البقاء في الثاني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الشبهة الموضوعية، و أما إن كانت مفهومية، فالمشهور هو الرجوع إلى قواعد الشك لذهابهم إلى أنّ المخصص المجمل المردّد بين الأقل و الأكثر لا يسري إجماله إلى العام و هو الموافق لقاعدة الاشتغال أيضا، و يمكن أن يقال بأنّ أدلّة كثير الشك إنّما تجري فيما إذا أحرز كون الاعتناء به إطاعة للشيطان فحكم الشارع حينئذ بعصيانه، و مع الشك لا موضوع للإطاعة و العصيان أصلا، فالمرجع سائر الوظائف المقرّرة للشاك بلا محذور فيه</w:t>
      </w:r>
      <w:r>
        <w:rPr>
          <w:rFonts w:eastAsia="Amiri" w:cs="Amiri" w:ascii="Amiri" w:hAnsi="Amiri"/>
          <w:color w:val="111111"/>
          <w:sz w:val="28"/>
          <w:szCs w:val="28"/>
          <w:rtl w:val="true"/>
          <w:lang w:bidi="ar-SA"/>
        </w:rPr>
        <w:t xml:space="preserve">. </w:t>
      </w:r>
      <w:bookmarkStart w:id="776" w:name="pg12206_123977"/>
    </w:p>
    <w:p>
      <w:pPr>
        <w:pStyle w:val="Heading6"/>
        <w:numPr>
          <w:ilvl w:val="5"/>
          <w:numId w:val="1"/>
        </w:numPr>
        <w:rPr/>
      </w:pPr>
      <w:bookmarkStart w:id="777" w:name="__RefHeading___Toc5839030_417432637"/>
      <w:bookmarkStart w:id="778" w:name="_Toc300"/>
      <w:bookmarkEnd w:id="776"/>
      <w:bookmarkEnd w:id="777"/>
      <w:r>
        <w:rPr>
          <w:rtl w:val="true"/>
        </w:rPr>
        <w:t xml:space="preserve">مسألة </w:t>
      </w:r>
      <w:r>
        <w:rPr/>
        <w:t>3</w:t>
      </w:r>
      <w:r>
        <w:rPr>
          <w:rtl w:val="true"/>
        </w:rPr>
        <w:t xml:space="preserve">: </w:t>
      </w:r>
      <w:r>
        <w:rPr>
          <w:rtl w:val="true"/>
        </w:rPr>
        <w:t>إذا لم يلتفت إلى شكه، و ظهر بعد ذلك خلاف ما بنى عليه</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يلتفت إلى شكه، و ظهر بعد ذلك خلاف ما بنى عليه، 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بنى على وقوعه لم يكن واقعا، أو أنّ ما بنى على عدم وقوعه كان واقعا يعمل بمقتضى ما ظهر، فإن كان تاركا لركن بطلت صلاته، و إن كان لغير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فوت محلّ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القضاء فيما فيه القضاء، و سجدتا السهو فيما فيه ذلك و إن بنى على عدم الزيادة فبان أنّه زاد يعمل بمقتضاه من البطلان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سجود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5839032_417432637"/>
      <w:bookmarkStart w:id="780" w:name="_Toc301"/>
      <w:bookmarkEnd w:id="779"/>
      <w:r>
        <w:rPr>
          <w:rtl w:val="true"/>
        </w:rPr>
        <w:t xml:space="preserve">مسألة </w:t>
      </w:r>
      <w:r>
        <w:rPr/>
        <w:t>4</w:t>
      </w:r>
      <w:r>
        <w:rPr>
          <w:rtl w:val="true"/>
        </w:rPr>
        <w:t xml:space="preserve">: </w:t>
      </w:r>
      <w:r>
        <w:rPr>
          <w:rtl w:val="true"/>
        </w:rPr>
        <w:t>لا يجوز له الاعتناء بشكه</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الاعتناء بشكه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أنّه ركع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عدم الإجزاء في امتثال الأوامر الظاهرية إذا بان الخلاف، فيجب حينئذ العمل بمقتضى التكليف الواقعي و هو قد يقتضي الإعادة كما في الصورة الأولى، أو قضاء المنسيّ مع سجدتي السهو كما في الصورة الثانية، أو مجرّد سجود السهو كما في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النص، و الفتوى، و التصريح في النصوص أنّ اعتناء كثير الشك بشكّه إطاعة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يعقل أنّ يرخص الشارع في إطاعته، فالحكم عزيمة لا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المحقق الأردبيلي التخيير بين عدم الاعتناء و الاعتناء إن فسادا ففسادا، و إن احتياطا فاحتياطا، و إن تداركا أو قضاء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في الذكري احتماله، 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الأمر في الأدلّة مورد توهّم الحظر، فلا يدل إلا على نفي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 إن كان كذلك و لكن كيف يناسب التخيير و الترخيص ما عد الاعتناء به من إطاعة الشيطان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زرارة و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له الرجل يشك كثيرا في صلاته حتى لا يدري كم صلّى و لا ما بقي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يكثر عليه ذلك كل ما أعاد الشك،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781" w:name="pg12206_123978"/>
    </w:p>
    <w:p>
      <w:pPr>
        <w:pStyle w:val="BookText"/>
        <w:rPr/>
      </w:pPr>
      <w:bookmarkEnd w:id="781"/>
      <w:r>
        <w:rPr>
          <w:rFonts w:ascii="Amiri" w:hAnsi="Amiri" w:eastAsia="Amiri" w:cs="Amiri"/>
          <w:color w:val="111111"/>
          <w:sz w:val="28"/>
          <w:sz w:val="28"/>
          <w:szCs w:val="28"/>
          <w:rtl w:val="true"/>
          <w:lang w:bidi="ar-SA"/>
        </w:rPr>
        <w:t xml:space="preserve">أم لا؟ لا يجوز له أن يركع و إلّا بطلت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الشك في القراءة أو الذكر إذا اعتنى بشكه و أتى بالمشكوك فيه بقصد القربة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إلى حد الوسواس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5839034_417432637"/>
      <w:bookmarkStart w:id="783" w:name="_Toc302"/>
      <w:bookmarkEnd w:id="782"/>
      <w:r>
        <w:rPr>
          <w:rtl w:val="true"/>
        </w:rPr>
        <w:t xml:space="preserve">مسألة </w:t>
      </w:r>
      <w:r>
        <w:rPr/>
        <w:t>5</w:t>
      </w:r>
      <w:r>
        <w:rPr>
          <w:rtl w:val="true"/>
        </w:rPr>
        <w:t xml:space="preserve">: </w:t>
      </w:r>
      <w:r>
        <w:rPr>
          <w:rtl w:val="true"/>
        </w:rPr>
        <w:t>إذا شك في أنّ كثرة شكه مختص بالمورد المعيّن الفلاني أو مطلقا</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كثرة شكه مختص بالمورد المعيّن الفلاني أو مطلقا اقتصر على ذلك المورد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تعوّدوا الخبيث من أنفسكم</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و مقتضى الجمع بين الصدر و الذيل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الصدر ظاهر في كثرة محتملات أطراف شك واحد، و الذيل في كثرة الشك الذي يبحث عنه في المقام، فلا ربط لأحدهما بالآخر حتى يجمع بينهما بالتخيير، مع أنّ التخيير بين إطاعة الشيطان و عدمه مما لا ينبغي أن ينسب إلى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للزيادة العمدية، و لكون مثل هذه الصلاة من مظاهر إطاعة الشيطان، فلا وجه لأن يتقرّب بها إلى حضرة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الأدلّة في غيره إذ لا يصدق عليه إطاعة الشيطان عند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في صحيح عبد اللّه بن سنان، و أنّه من إطاعة الشيطان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حدوث الكثرة في غيره، و مع الجهل بالحالة السابقة يصحّ التمسّك بأصالة عدم تحقق الكثرة بالعدم الأزلي، و يصح التمسّك بعمومات أحكام الشكوك أيضا بناء على ما تقدّم من أنّ حكم كثير الشك مترتّب على إحرازه، و مع عدم الإحراز تشمله العمومات، لتحقق الشك وجدانا، فليس من التمسّك بالعام في الشبهة المصداقية حينئذ و هو الموافق للاحتياط أيضا، فيأتي بالمشكوك إن كان في المحل ركنا كان أم غيره، و يعيد الصلاة إن كان في الركعتين الأولتين، و يبني على الأكثر إن كان في الأخيرتين للعلم بأنّ تكليفه ذلك على كل </w:t>
      </w:r>
      <w:bookmarkStart w:id="784" w:name="pg12206_123979"/>
    </w:p>
    <w:p>
      <w:pPr>
        <w:pStyle w:val="Heading6"/>
        <w:numPr>
          <w:ilvl w:val="5"/>
          <w:numId w:val="1"/>
        </w:numPr>
        <w:rPr/>
      </w:pPr>
      <w:bookmarkStart w:id="785" w:name="__RefHeading___Toc5839036_417432637"/>
      <w:bookmarkStart w:id="786" w:name="_Toc303"/>
      <w:bookmarkEnd w:id="784"/>
      <w:bookmarkEnd w:id="785"/>
      <w:r>
        <w:rPr>
          <w:rtl w:val="true"/>
        </w:rPr>
        <w:t xml:space="preserve">مسألة </w:t>
      </w:r>
      <w:r>
        <w:rPr/>
        <w:t>6</w:t>
      </w:r>
      <w:r>
        <w:rPr>
          <w:rtl w:val="true"/>
        </w:rPr>
        <w:t xml:space="preserve">: </w:t>
      </w:r>
      <w:r>
        <w:rPr>
          <w:rtl w:val="true"/>
        </w:rPr>
        <w:t>لا يجب على كثير الشك و غيره ضبط الصلاة بالحصى</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كثير الشك و غيره ضبط الصلاة بالحصى أو السبحة أو الخاتم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في من كثر شكه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تقدير، و يأتي بما يلزمه من الاحتياط و بسجود السهو إن كان الشك بين الأربع و الخمس، و لكن الأحوط قصد الرجاء فيما يأتي به، لاحتمال سقوط عمومات أحكام الشكوك عن الاعتبار من جهة احتمال كون الشبهة مصداقية، فيكون المرجع حينئذ أصالة البراءة عن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خبر الخثعمي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السهو في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 صلاتك بالحصى، أو قال احفظها بالحصى</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المرتكزات العرفية لا أن يكون إيجابا مولويا بقرينة خبر المعلّى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رجل كثير السهو فما أحفظ صلاتي إلّا بخاتمي أحوّله من مكان إلى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الأمر بالإدراج و التخفيف إرشاد إلى ما هو الأصلح بحال كثير الشك، فعن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يكثر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 صلاتك إدراجا،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الإدراج؟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تسبيحات في الركوع و السجود</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 و في خبر عمران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تخفيف الصلاة من أجل السهو</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و لا يراد بذلك الإلزام الشرعيّ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الرجحان عرفا مضافا إلى عدم ظهور قائل بالوجوب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احتمال الوجوب فيما تقدّم من الأخبار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بعض بكثير الشك كثير القطع و الظن أيضا و هو </w:t>
      </w:r>
      <w:bookmarkStart w:id="787" w:name="pg12206_123980"/>
    </w:p>
    <w:p>
      <w:pPr>
        <w:pStyle w:val="Heading5"/>
        <w:numPr>
          <w:ilvl w:val="4"/>
          <w:numId w:val="1"/>
        </w:numPr>
        <w:rPr/>
      </w:pPr>
      <w:bookmarkStart w:id="788" w:name="__RefHeading___Toc5839038_417432637"/>
      <w:bookmarkStart w:id="789" w:name="_Toc304"/>
      <w:bookmarkEnd w:id="787"/>
      <w:bookmarkEnd w:id="788"/>
      <w:r>
        <w:rPr>
          <w:rtl w:val="true"/>
        </w:rPr>
        <w:t>الخامس</w:t>
      </w:r>
      <w:r>
        <w:rPr>
          <w:rtl w:val="true"/>
        </w:rPr>
        <w:t xml:space="preserve">: </w:t>
      </w:r>
      <w:r>
        <w:rPr>
          <w:rtl w:val="true"/>
        </w:rPr>
        <w:t>الشك البدوي الزائل بعد الترويّ</w:t>
      </w:r>
      <w:bookmarkEnd w:id="789"/>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البدوي الزائل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الترويّ، سواء تبدل باليقين بأحد الطرفين أو بالظنّ المعتبر أو بشك آخر</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5839040_417432637"/>
      <w:bookmarkStart w:id="791" w:name="_Toc305"/>
      <w:bookmarkEnd w:id="790"/>
      <w:r>
        <w:rPr>
          <w:rtl w:val="true"/>
        </w:rPr>
        <w:t>السادس</w:t>
      </w:r>
      <w:r>
        <w:rPr>
          <w:rtl w:val="true"/>
        </w:rPr>
        <w:t xml:space="preserve">: </w:t>
      </w:r>
      <w:r>
        <w:rPr>
          <w:rtl w:val="true"/>
        </w:rPr>
        <w:t>شك كلّ من الإمام و المأموم مع حفظ الآخر</w:t>
      </w:r>
      <w:bookmarkEnd w:id="791"/>
    </w:p>
    <w:p>
      <w:pPr>
        <w:pStyle w:val="Heading6"/>
        <w:numPr>
          <w:ilvl w:val="5"/>
          <w:numId w:val="1"/>
        </w:numPr>
        <w:rPr/>
      </w:pPr>
      <w:bookmarkStart w:id="792" w:name="__RefHeading___Toc5839042_417432637"/>
      <w:bookmarkStart w:id="793" w:name="_Toc306"/>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كلّ من الإمام و المأموم مع حفظ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p>
    <w:p>
      <w:pPr>
        <w:pStyle w:val="BookText"/>
        <w:rPr/>
      </w:pPr>
      <w:r>
        <w:rPr>
          <w:rFonts w:ascii="Amiri" w:hAnsi="Amiri" w:eastAsia="Amiri" w:cs="Amiri"/>
          <w:color w:val="111111"/>
          <w:sz w:val="28"/>
          <w:sz w:val="28"/>
          <w:szCs w:val="28"/>
          <w:rtl w:val="true"/>
          <w:lang w:bidi="ar-SA"/>
        </w:rPr>
        <w:t>مشكل، فالأحوط للثاني العمل بمقتضى الأصول و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كثير السهو بكثير الشك، للأصل و الإطلاق و إرادة الشك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في الصلاة فامض على صلاتك</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يؤيّد حمل لفظ السهو على الشك زيادة على ما عرفت نقل الإجماع إن لم يكن محصلا على أنّ جميع أحكام السهو من تلافي المسهو عنه إن كان في المحل و عدم تلافيه في خارجه و القضاء خارج الصلاة لو كان سجدة و نحوها، و بطلان الصلاة لو كان ركنا إلى غير ذلك تجري بالنسبة إلى كثير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كثير الشك فيما لا حكم له كما إذا كان كثير الشك في الشي‌ء بعد تجاوز المحل، أو بعد الفراغ من الصلاة لا يكون بذلك كثير الشك لا فيه و لا في غيره كما صرّح به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عرفا من الشك الذي ورد له حكم في الأدلّة الشك الثابت المستقرّ لا الحادث الزائل المتبدّل إلى غيره فيكون حدوثه كالعدم حينئذ، و يعمل بحكم المتبدّل إليه إن كان له بقاء و إلّا فلا حكم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في الجواهر، و إنّه مقطوع به في كلام الأصحاب، كما في المدارك، و قد يجعل ذلك من القواعد المعتبرة الفقهية، و هي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شك الإمام مع المأموم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عليها مضافا إلى الإجماع جملة من الأخبار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الإمام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سهو، و لا على من خلف الإمام سهو، و لا على السهو سهو، و لا على الإعادة إعادة</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يصلّي خلف الإمام لا يدري كم صلّى، هل عليه سهو؟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الإمام سهو إذا حفظ عليه من خلفه سهوه باتفاق منهم، ليس على من خلف الإمام سهو إذا لم يسه الإمام، و 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يستشهد له بوجه اعتباري عرفي، و هو أنّه يجوز عد الركعات بالخاتم و الحصى و نحوهما، كما في صحيح عبد اللّه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يعد الرجل صلاته بخاتمه أو بحصى يأخذ بيده فيعدّ به</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ينفلت من 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أقعدت الخادم خلفي يحفظ عليّ صلاتي</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و كل من الإمام و المأموم بالنسبة إلى الآخر لا يكون أقل من الخاتم و الحصى و نحوهما فيكون كل منهما حافظا للآخر عرفا كسائر ما يحفظ به شكوك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يتّكل على عدد صاحبه في الطواف أ يجزيه عنها و عن الصبيّ؟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ألا ترى أنّك تأتمّ بالإمام إذا صلّيت خلفه مثله</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 مع أنّ صلاة الجماعة صلاة واحدة و إن كثر المأمومون، كما تقدّم في فصل صلاة الجماعة و ترجيح الشك على الحفظ في مورد واحد من هذه الصلاة الواحدة يكون </w:t>
      </w:r>
    </w:p>
    <w:p>
      <w:pPr>
        <w:pStyle w:val="BookText"/>
        <w:rPr/>
      </w:pPr>
      <w:r>
        <w:rPr>
          <w:rFonts w:ascii="Amiri" w:hAnsi="Amiri" w:eastAsia="Amiri" w:cs="Amiri"/>
          <w:color w:val="111111"/>
          <w:sz w:val="28"/>
          <w:sz w:val="28"/>
          <w:szCs w:val="28"/>
          <w:rtl w:val="true"/>
          <w:lang w:bidi="ar-SA"/>
        </w:rPr>
        <w:t xml:space="preserve">يرجع الشاك منهما إلى الحافظ لكن في خصوص الركعات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عدد السجدتين، و لا يشترط في البناء على حفظ الآخر حصول الظنّ للشاك، فيرجع و إن كان باقيا على شكّه على</w:t>
      </w:r>
    </w:p>
    <w:p>
      <w:pPr>
        <w:pStyle w:val="BookText"/>
        <w:rPr/>
      </w:pPr>
      <w:r>
        <w:rPr>
          <w:rFonts w:ascii="Amiri" w:hAnsi="Amiri" w:eastAsia="Amiri" w:cs="Amiri"/>
          <w:color w:val="111111"/>
          <w:sz w:val="28"/>
          <w:sz w:val="28"/>
          <w:szCs w:val="28"/>
          <w:rtl w:val="true"/>
          <w:lang w:bidi="ar-SA"/>
        </w:rPr>
        <w:t>من ترجيح المرجوح على الراجح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ما تقدّم من النصوص، و لأنّه المتيقّن من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يظهر من صاحب المدارك، بل هو المنقول عن جدّه أيضا، بل ربما تبعه عليه بعض من تأخّر عنه أنّه لا فرق في الحكم بين الأفعال و الركعات، بل نسبه في المدارك إلى الأصحاب، و هو لا يخلو عن تأمّل، للشك في شمول الأدلّة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الدليل إن كان إجماعا فلم يتحقّق بالنسبة إلى الأفعال، و إن كان الأخبار، فالمنساق منها الشك في الركعات للقرائن الخارجية و الداخلية،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السهو في أحكام الخلل ظاهر في الشك في الركعات إلّا مع القرينة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بإطلاق صحيح البختري لشمل الأفعال أيضا، و لكنه مما لم يقل به أحد، فيكون المنساق منه كسائر الأخبار خصوص الشك في الركعات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الوجه الاعتباري الذي تقدّم هو التعميم حتى بالنسبة إلى الأفعال أيضا، و كذا لو قلنا بأنّه إذا صحّ الرجوع في الشك في الركعات صحّ في الأفعال بالأولوية، و لكن الكلام في صحة الاكتفاء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أنّهما لا يقصران عن سائر الظنون الاجتهادية الذي يعتمدون عليها في استنباط الأحكام، فراجع مباحث الفقه لا سيما أبواب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يحصل من الرجوع الظن، و إلّا فهو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فليرجع كل منهما إلى الآخر في سائر أحكام الخلل أيضا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لو لا ظهور الإجماع على الخلاف، هذا إذا لم يحصل الظن، و إلّا فيصحّ حينئذ لما يأتي من اعتباره في الأفعال من أي منشإ 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المأموم بين كونه رجلا أو امرأة عادلا أو فاسقا واحدا أو متعددا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الظانّ منهما أيضا يرجع إلى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لأنّ رجوع كل من الإمام و المأموم إلى الآخر في الركعات معتبر شرعا في مقابل اعتبار الظن فيها، فلو كان مقيّدا بحصول الظن لم يكن وجه لعدّه أمرا مستقلا في قبال اعتبار الظن، بل يكون من أفراده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الغالب حصول الظن من الرجوع في الجملة، و لكنّه لا يكون مقيّدا به، للإطلاقات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الإطلاق، و ظهور الاتفاق، و أما ما في مرسل يونس من ظهوره في صورة تعدّد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جواب عمّا فرضه السائل من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الوجودية في تعدّد المأموم في صلاة الجماعة تمنع عن تقييد المطلقات به كما ثبت في محلّه من أنّ القيود التي تكون كذلك لا تصلح للتقييد، و الظاهر شمول الإطلاقات للصبيّ، و لما إذا كان المأموم من العامة أيضا، أو كان الإمام منهم و كان المأموم من الخاصة، و كذا إذا كانت الجماعة منهم و كان واحد من المأمومين من الخاصة، و إن كان الأحوط مراعاة حصول الظن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لذلك أيضا، و لأنّ صلاة الجماعة تعدّ صلاة واحدة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شرعا أيضا، و مع تحقق اليقين في الصلاة الواحدة لا وجه للاعتماد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المتفاهم من الأدلّة أنّ الشاكّ يرجع إلى الحافظ، و الظانّ ليس بشاكّ حتى يشمله دليل الرجوع، و على فرض إرادة الأعم من الشك و الظن من أدلّة المقام يكون ما دلّ على حجية الظن في الركعات حاكما على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يشكّ في شمول إطلاق أدلّة اعتبار الظن في الصلاة لهذه الصورة، فلا يجري أصل دليله فضلا عن أن يكون حاكما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أخبار المقام أنّ موردها من كان وظيفته العمل بقواعد الشك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لا الرجوع، كما في كثير الشك، أو الشك في النافلة، و الظانّ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الأخبار إنّما هو العمل بالوظيفة الخاصة لو لا الرجوع، و أما العمل بوظيفة الشاكّ فلا يستفاد منها، نعم قد تكون تلك الوظيفة العمل بوظيفة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جريان دليل اعتبار الظنّ في المقام أيضا، و لكنه مشكل، لأنّ المتفاهم من أدلّة اعتباره إنّما هو في ما لا يكون حافظ في البين، و معه لا مجرى لها أصلا، و على فرض الجريان يمكن دعوى حكومة أدلّة المقام عليها، لكثرة اهتمام الشارع بوحدة صلاة الجماعة فجعلها كصلاة واحدة مطلقا إلّا ما خرج بالدليل، مع أنّ الشك في اعتبار الظن في المقام يكفي في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بالنسبة إلى رجوع الظانّ إلى المتيقّن فإنّ الشك في شمول أدلّة الرجوع له يكفي في العدم، لأنّه حينئذ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أدلّة المقام، و ما تقدّم في الجماعة الاحتفاظ على ما يتعلّق بوحدة الجماعة هيئة، و حركة، و سكونا، و اعتقادا، و شكّا في الركعات، و إذا كان أحدهما متيقّنا و الآخر ظانّا لا وجه لرجوع المتيقّن إلى الظانّ لحفظ وحدة الاعتقاد، فلا بدّ من رجوع الظانّ إليه حتى يتّحدا اعتقادا أيضا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الصحيحة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صحيحة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الإجماع المركب، و لأنّ السهو شامل للظن أيضا، كما يستفاد من صحيحة محمد بن مسلم حيث قسم السهو على قسمين،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حكمه بأنّه إن اعتدل شكّه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ذهب وهمه إلى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غيرها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يأتي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كرواية محمد بن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يحمل أوهام من خلفه إلّا تكبيرة الإحرام</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و يدخل في الأوهام الظن، لإطلاقه عليه في الأخبار، بل و في كلام اللغويين، و معنى تحمّله أوهامهم أنّهم يتركون أوهامهم و يرجعون إلى يقين الإمام، و إذا ثبت الحكم فيه ثبت في العكس أيضا بالإجماع </w:t>
      </w:r>
      <w:bookmarkStart w:id="794" w:name="pg12206_123985"/>
    </w:p>
    <w:p>
      <w:pPr>
        <w:pStyle w:val="BookText"/>
        <w:rPr/>
      </w:pPr>
      <w:bookmarkEnd w:id="794"/>
      <w:r>
        <w:rPr>
          <w:rFonts w:ascii="Amiri" w:hAnsi="Amiri" w:eastAsia="Amiri" w:cs="Amiri"/>
          <w:color w:val="111111"/>
          <w:sz w:val="28"/>
          <w:sz w:val="28"/>
          <w:szCs w:val="28"/>
          <w:rtl w:val="true"/>
          <w:lang w:bidi="ar-SA"/>
        </w:rPr>
        <w:t xml:space="preserve">لا يرجع إلى الظانّ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لم يحصل له الظنّ</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5839044_417432637"/>
      <w:bookmarkStart w:id="796" w:name="_Toc307"/>
      <w:bookmarkEnd w:id="795"/>
      <w:r>
        <w:rPr>
          <w:rtl w:val="true"/>
        </w:rPr>
        <w:t xml:space="preserve">مسألة </w:t>
      </w:r>
      <w:r>
        <w:rPr/>
        <w:t>7</w:t>
      </w:r>
      <w:r>
        <w:rPr>
          <w:rtl w:val="true"/>
        </w:rPr>
        <w:t xml:space="preserve">: </w:t>
      </w:r>
      <w:r>
        <w:rPr>
          <w:rtl w:val="true"/>
        </w:rPr>
        <w:t>إذا كان الإمام شاكا و المأمومون مختلفين في الاعتقاد</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شاكا و المأمومون مختلفين في الاعتقاد</w:t>
      </w:r>
    </w:p>
    <w:p>
      <w:pPr>
        <w:pStyle w:val="BookText"/>
        <w:rPr/>
      </w:pPr>
      <w:r>
        <w:rPr>
          <w:rFonts w:ascii="Amiri" w:hAnsi="Amiri" w:eastAsia="Amiri" w:cs="Amiri"/>
          <w:color w:val="111111"/>
          <w:sz w:val="28"/>
          <w:sz w:val="28"/>
          <w:szCs w:val="28"/>
          <w:rtl w:val="true"/>
          <w:lang w:bidi="ar-SA"/>
        </w:rPr>
        <w:t xml:space="preserve">المركب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يحصل من يقين الآخر للظانّ يقين، و إلّا فيرجع إليه البتّة، بل لم يحصل له ظنّ أقوى من ظنّه، و إلّا فالظاهر عدم الخلاف في رجوعه إلى يقينه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كون المراد من الحافظ الذي يرجع إليه خصوص العالم، و يؤيّده نقل المرسل في نسخة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الإمام سهو إذا حفظ عليه من خلفه سهوه بإيقان منهم، و ليس على من خلف الإمام سهو إذا لم يسه الإمام</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بالحفظ أعمّ مما كان بالعلم أو بكل ما كان حجة شرعا، و لفظ الإيقان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بنحو الطريقية لا الموضوعية الصرفة، فيقوم مقامه كلّما تكون حجة شرعا و يعضده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يسه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المناط في رجوع الإمام إلى المأموم أو العكس واحد، و هو عدم السهو و وجود حافظ في الجملة في البيّن، فالتعبير بالإيقان في أحد الطرفين و عدم السهو في الآخر عبارة أخرى عن الحفظ، و لا وجه للتمسّك بالأصل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المشهور من رجوع الشاكّ منهما إلى الظانّ هو الأقرب، و يؤيّد رجوع الشاكّ إلى الظانّ بعض ما تقدّم في رجوع الظانّ إلى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قلّة الثمرة للفرعية جدّا، إذ كيف يعلم المأموم في أثناء الصلاة أنّ الإمام ظانّ أو متيقّن، و كذا العكس</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المتيقّنان فلا يرجع أحدهما إلى الآخر بلا خلاف أجده،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كل منهما ظانّا بخلاف الآخر، و ظاهر الأصحاب عدم رجوع أحدهما إلى الآخر حينئذ، كما في الحدائق، و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صورا تبلغ خمس عشرة صورة، فراجع، و يأتي حكم بعضها في المتن</w:t>
      </w:r>
      <w:r>
        <w:rPr>
          <w:rFonts w:eastAsia="Amiri" w:cs="Amiri" w:ascii="Amiri" w:hAnsi="Amiri"/>
          <w:color w:val="111111"/>
          <w:sz w:val="28"/>
          <w:szCs w:val="28"/>
          <w:rtl w:val="true"/>
          <w:lang w:bidi="ar-SA"/>
        </w:rPr>
        <w:t xml:space="preserve">. </w:t>
      </w:r>
      <w:bookmarkStart w:id="797" w:name="pg12206_123986"/>
    </w:p>
    <w:p>
      <w:pPr>
        <w:pStyle w:val="BookText"/>
        <w:rPr/>
      </w:pPr>
      <w:bookmarkEnd w:id="797"/>
      <w:r>
        <w:rPr>
          <w:rFonts w:ascii="Amiri" w:hAnsi="Amiri" w:eastAsia="Amiri" w:cs="Amiri"/>
          <w:color w:val="111111"/>
          <w:sz w:val="28"/>
          <w:sz w:val="28"/>
          <w:szCs w:val="28"/>
          <w:rtl w:val="true"/>
          <w:lang w:bidi="ar-SA"/>
        </w:rPr>
        <w:t xml:space="preserve">لم يرجع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حصل له الظّن من الرجوع إلى أحد الفريقين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5839046_417432637"/>
      <w:bookmarkStart w:id="799" w:name="_Toc308"/>
      <w:bookmarkEnd w:id="798"/>
      <w:r>
        <w:rPr>
          <w:rtl w:val="true"/>
        </w:rPr>
        <w:t xml:space="preserve">مسألة </w:t>
      </w:r>
      <w:r>
        <w:rPr/>
        <w:t>8</w:t>
      </w:r>
      <w:r>
        <w:rPr>
          <w:rtl w:val="true"/>
        </w:rPr>
        <w:t xml:space="preserve">: </w:t>
      </w:r>
      <w:r>
        <w:rPr>
          <w:rtl w:val="true"/>
        </w:rPr>
        <w:t>إذا كان الإمام شاكا و المأمومون مختلفين</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شاكا و المأمومون مختلفين بأن يكون بعضهم شاكا و بعضهم متيقنا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الإمام إلى المتيقن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الدليل على الرجوع في هذه الصورة، مع أنّ الرجوع إلى أحدهما دون الآخر من الترجيح بلا مرجح، و الرجوع إليهما معا غير ممكن، و يشهد لعدم صحة الرجوع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الإمام سهو إذا حفظ عليه من خلفه باتفاق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اختلف على الإمام من خلفه فعليه و عليهم في الاحتياط و الإعادة الأخذ بالجزم</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كل من الإمام و المأموم عند اختلافهم على ما يقتضيه تكليفه من البناء على الأكثر و الإتيان بصلاة الاحتياط إن اقتضى شكّه ذلك، و الإعادة إن اقتضاها شكّه حتى يحصل الجزم بفراغ الذمّة، و في نسخة الكافي و التهذيب ضبطه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و عليهم في الاحتياط الإعادة الأخذ 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العاطف من الإعادة و يمكن إرجاعه إلى ما قلناه،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العمل بالظنّ حينئذ، و لا إشكال في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بالإيقان في مرسل يونس صرف وجوده الصادق على يقين البعض أيضا، كما نسبه في الحدائق إلى بعض محقّقي مشايخه، و جعله الأشهر الأظهر، و اختاره في مصباح الفقيه، و التعبير بصيغة الجمع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بإيقان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الغالب لا التقييد بالجمع لندرة ذلك خصوصا مع كثرة المأمومين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نسخة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المراد بالاتفاق عدم </w:t>
      </w:r>
      <w:bookmarkStart w:id="800" w:name="pg12206_123987"/>
    </w:p>
    <w:p>
      <w:pPr>
        <w:pStyle w:val="BookText"/>
        <w:rPr/>
      </w:pPr>
      <w:bookmarkEnd w:id="800"/>
      <w:r>
        <w:rPr>
          <w:rFonts w:ascii="Amiri" w:hAnsi="Amiri" w:eastAsia="Amiri" w:cs="Amiri"/>
          <w:color w:val="111111"/>
          <w:sz w:val="28"/>
          <w:sz w:val="28"/>
          <w:szCs w:val="28"/>
          <w:rtl w:val="true"/>
          <w:lang w:bidi="ar-SA"/>
        </w:rPr>
        <w:t xml:space="preserve">و رجع الشاك منهم إلى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إعادتهم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يحصل لهم الظنّ و إن حصل للإمام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5839048_417432637"/>
      <w:bookmarkStart w:id="802" w:name="_Toc309"/>
      <w:bookmarkEnd w:id="801"/>
      <w:r>
        <w:rPr>
          <w:rtl w:val="true"/>
        </w:rPr>
        <w:t xml:space="preserve">مسألة </w:t>
      </w:r>
      <w:r>
        <w:rPr/>
        <w:t>9</w:t>
      </w:r>
      <w:r>
        <w:rPr>
          <w:rtl w:val="true"/>
        </w:rPr>
        <w:t xml:space="preserve">: </w:t>
      </w:r>
      <w:r>
        <w:rPr>
          <w:rtl w:val="true"/>
        </w:rPr>
        <w:t>إذا كان كلّ من الإمام و المأمومين شاكا</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كلّ من الإمام و المأمومين شاكا فإن كان شكّهم متحدا كما إذا شك الجميع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كلّ منهم عمل ذلك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اختلف شكه مع شكهم، فإن لم يكن بين الشكين قدر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الإمام بين الاثنتين و الثلاث و المأمومون بين الأربع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كلّ منهما على شاكلته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بنحو ما ذكر في السؤال لا الاتفاق من كل حيثية و جهة فإنّه نادر جدّا، و يكون من التعليق على النادر خصوصا مع كثرة المأمومين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سهو الإمام حينئذ بعد رجوعه إلى المتيقّن فيشمله دليل رجوع المأموم إليه إن لم يسه، و جعل ذلك في الحدائق الأشهر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و أن يكون عدم سهوه من قبل نفسه لا بواسطة الرجوع إلى غيره بلا شاهد، بل على خلافها الشاهد من الإطلاق و التسهيل مهما أمكن للشارع إليه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على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الفرق حينئذ بين المقام و ما تقدّم منه من عدم رجوع الشاكّ إلى الظانّ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الاحتياط على الإعادة، و لكن قد يحصل بصلاة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كان المأموم شاكّا بين الثلاث و الأربع و كان الإمام بانيا عليه لرجوعه إلى المتيقّن من المأمومين بذلك فيتمّ المأموم الشاكّ صلاته حينئذ مع الإمام، و يبني على الأكثر، ثمَّ يأتي بوظيفة الشاكّ بين الثلاث و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رجوع الشاكّ إلى الظانّ الذي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بعدمه في المسألة السادسة، و لا يخلو قوله هناك عن تهافت مع المقام في الجملة بناء على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أدلّته الشامل للمقام أيضا، و لا خلاف فيه من أحد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موضوع للرجوع حينئذ، فلا محيص لكل منهما إلّا من العمل بوظيفته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بينهما قدر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أحدهما بين الاثنتين و الثلاث و الآخر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رجوعهما إلى ذلك القدر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منهما ناف للطرف الآخر من شك الآخر، لكن الأحوط إعادة الصلاة بعد إتمامها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اختلف شك الإمام مع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المأمومون أيضا مختلفين في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كان بين شك الإمام و بعض المأمومين قدر مشترك يحتمل رجوعهما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القدر المشترك ثمَّ رجوع البعض الآخر إلى الإمام، لكن الأحوط مع ذلك إعادة الصلاة أيضا، بل الأحوط في جميع صور أصل المسألة إعادة الصلاة، إلّا إذا حصل الظنّ من رجوع أحدهما إلى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في المسالك الجزم به، و نسبه المجلسي إلى المشهور 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موقن بأنّها ليست برابعة، و المأموم موقن بأنّها ليست بثانية، أو بالعكس و هما متّفقان في تجويز الثلاث، فيرجع كل منهما إلى يقين الآخر، و يتعيّن عليهم اختيار الثلاث و يبنون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دعوى خروج مثل هذه عن منصرف نصوص رجوع الإمام إلى المأموم و بالعكس، و لكنه بعيد، لأنّ الحكم ليس تعبّديا محضا حتى يقتصر على منصرف 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أنّه من الأفراد النادرة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رجوع البعض الآخر إلى الإمام، فقد تقدّم في المسألة الثامنة،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شكّ الإمام بين الثلاث و الأربع و بعض المأمومين بين الاثنين و الثلاث، و بعضهم بين الاثنين و الثلاث و الأربع يبني الجميع على الثلاث، لكونه القدر المشترك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دوران الحكم مدار حصوله مطلقا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المأموم بمخالفة اعتقاده مع اعتقاد الإمام، فالظاهر صحة بقائه على الائتمام ما لم يعلم ببطلان صلاة الإمام، و إن كان الأحوط قصد الانفراد من حين العلم 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حصلت زيادة سهوا أو نقيصة كذلك، أو ما يوجب سجود السهو في صلاة الجماعة، فإما أن يكون مشتركا بين الإمام و المأموم أو يختص بالإمام فقط أو بالمأموم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كل منهما أن يعمل بموجبة و لا يسقط عن أحدهما بفعل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وجوب موجبه على الإمام، نصّا و إجماعا، إنّما الكلام في أنّه هل يجب على المأموم سجود السهو لمتابعة الإمام أم لا؟ و المشهور بين المتأخّرين اختصاص سجود السهو بخصوص الإمام و عدم وجوبه على المأموم، للأصل بعد عدم الدليل عليه، لكن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و عن الوسيلة و السرائر أنّه يجب على المأموم متابعة الإمام في سجود السهو و إن لم يفعل موجبه مستندا إلى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يدخل مع الإمام و قد سبقه الإمام بركعة أو أكثر فسها الإمام، كيف يصنع الرجل؟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الإمام فسجد سجدتي السهو فلا يسجد الرجل الذي دخل معه، و إذا قام و بنى على صلاته و أتمّها و سلّم سجد الرجل سجدتي السهو</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موافقته للعامّة أنّه يمكن أن يكون سهو الإمام أوجب سهو المأموم أيضا، و إنّما خص الإمام بالذكر من باب ذكر أفضل الفردين و الاستغناء عنه من الآخر لا التخصيص، هذا مع إعراض المشهور عنه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كما في الحدائق، أنّه لا يجب على الإمام شي‌ء و يقتضيه الأصل أيضا، إنّما الكلام في أنّه هل يجب على المأموم سجود السهو عند إتيان موجب أو لا؟ و كذا في قضاء الجزء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المشهور وجوبه عليه، لعموم أدلّة وجوبها، و خصوص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يتكلّم ناسيا في الصلاة،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صفوفكم،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يسجد سجدتي السهو</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و الظاهر منه كون الرجل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منهال القصاب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أسهو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و أنا خلف الإمام،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فاسجد سجدتين و لا تهب</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أيضا المستفيضة الدالّة على عدم ضمان الإمام، كصحيحي زرارة، ففي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يضمن صلاة القوم،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 و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الإمام ضمان</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و في صحيح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يضمن الإمام صلاة الفريضة، فإنّ هؤلاء يزعمون أنّه يضمن؟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أيّ شي‌ء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في الخلاف،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يجب عليه سجود السهو بل ادّعي عليه الإجماع، و اختاره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عن جميع الفقهاء إلّا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من خلف الإمام سهو إذا لم يسه الإمام</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و خبر محمد بن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يحمل أوهام من خلفه إلّا تكبيرة الإحرام</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 و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سها خلف الإمام بعد ما افتتح الصلاة فلم يقل شيئا و لم يكبّر و لم يسبّح و لم يتشهّد حتى يسلم،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صلاته و ليس عليه إذا سها خلف الإمام سجدتا السهو، لأنّ الإمام ضامن لصلاة من خلفه</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 و قريب منه موثقه الآخر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الإجماع مضافا إلى أنّه منقول، ما احتمله في المستند من كون المراد به إجماع العامة لا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الخبر الأول بأنّ المراد بالسهو فيه خصوص الشك، كما مرّ سابقا، و على الثاني بأنّه مجمل يحتمل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المراد بالأوهام الظن أو الشك، أو الأعم، و لا وجه للأخذ بإطلاقه، و على الأخير بموافقته للعامّة، و معارضته بالمستفيضة الدالّة على عدم الضمان و طريق الاحتياط أن يأتي به رجاء</w:t>
      </w:r>
      <w:r>
        <w:rPr>
          <w:rFonts w:eastAsia="Amiri" w:cs="Amiri" w:ascii="Amiri" w:hAnsi="Amiri"/>
          <w:color w:val="111111"/>
          <w:sz w:val="28"/>
          <w:szCs w:val="28"/>
          <w:rtl w:val="true"/>
          <w:lang w:bidi="ar-SA"/>
        </w:rPr>
        <w:t xml:space="preserve">. </w:t>
      </w:r>
      <w:bookmarkStart w:id="803" w:name="pg12206_123991"/>
    </w:p>
    <w:p>
      <w:pPr>
        <w:pStyle w:val="Heading5"/>
        <w:numPr>
          <w:ilvl w:val="4"/>
          <w:numId w:val="1"/>
        </w:numPr>
        <w:rPr/>
      </w:pPr>
      <w:bookmarkStart w:id="804" w:name="__RefHeading___Toc5839050_417432637"/>
      <w:bookmarkStart w:id="805" w:name="_Toc310"/>
      <w:bookmarkEnd w:id="803"/>
      <w:bookmarkEnd w:id="804"/>
      <w:r>
        <w:rPr>
          <w:rtl w:val="true"/>
        </w:rPr>
        <w:t>السابع</w:t>
      </w:r>
      <w:r>
        <w:rPr>
          <w:rtl w:val="true"/>
        </w:rPr>
        <w:t xml:space="preserve">: </w:t>
      </w:r>
      <w:r>
        <w:rPr>
          <w:rtl w:val="true"/>
        </w:rPr>
        <w:t>الشك في ركعات النافلة</w:t>
      </w:r>
      <w:bookmarkEnd w:id="805"/>
    </w:p>
    <w:p>
      <w:pPr>
        <w:pStyle w:val="Heading6"/>
        <w:numPr>
          <w:ilvl w:val="5"/>
          <w:numId w:val="1"/>
        </w:numPr>
        <w:rPr/>
      </w:pPr>
      <w:bookmarkStart w:id="806" w:name="__RefHeading___Toc5839052_417432637"/>
      <w:bookmarkStart w:id="807" w:name="_Toc311"/>
      <w:bookmarkEnd w:id="806"/>
      <w:r>
        <w:rPr>
          <w:rtl w:val="true"/>
        </w:rPr>
        <w:t>اشارة</w:t>
      </w:r>
      <w:bookmarkEnd w:id="807"/>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ركعات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كانت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رباعية، كصلاة الأعرابي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فيتخيّر عند الشك بين البناء على الأقلّ أو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يكون الأكثر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أحدهما كثير الشكّ، فهل يعمل بحكم كثير الشكّ، أو يرجع إلى الحافظ؟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ترجيح الأول، لأنّ فيه إرغام الشيطان و له نحو مطلوبية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وعده في الأمالي من دين الإمامية، و في 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السهو في النافلة،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سهو، كما في بعض النسخ</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و عن الكليني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سها في النافلة بنى على الأقل</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 و في مرسل يونس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نافلة</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و 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السهو في خمس في الوتر و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صحيح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يشكّ في الفجر،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المغرب؟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الوتر و الجمعة، من غير أن أسأله</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 و مثله خبر الحسين بن أبي العلاء </w:t>
      </w:r>
      <w:r>
        <w:rPr>
          <w:rStyle w:val="FootnoteAnchor"/>
          <w:rtl w:val="true"/>
        </w:rPr>
        <w:footnoteReference w:id="722"/>
      </w:r>
      <w:r>
        <w:rPr>
          <w:rFonts w:ascii="Amiri" w:hAnsi="Amiri" w:eastAsia="Amiri" w:cs="Amiri"/>
          <w:color w:val="111111"/>
          <w:sz w:val="28"/>
          <w:sz w:val="28"/>
          <w:szCs w:val="28"/>
          <w:rtl w:val="true"/>
          <w:lang w:bidi="ar-SA"/>
        </w:rPr>
        <w:t xml:space="preserve">، فيمكن حمله على الندب، لإباء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التقييد أو على الشكّ في أصل الوقوع، للإجماع على عدم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شكّ في الوتر حينئذ بنى على الركعة و لم تبطل، للإجماع المحكي في المصابيح إن لم يكن محصلا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 أخرى بأصالة البراءة عن وجوب البناء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مفسدا فيبني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الأفضل البناء على الأقل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عرض وصف النفل للفريضة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كالمعادة، و الإعادة للاحتياط الاستحبابي، و التبرّع بالقضاء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يلحقها حكم النفل، و لو عرض وصف الوجوب للنافلة لم يلحقها حكم الفريضة، بل المدار على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الشك في أفعال النافلة فحكمه حكم الشك في أفعال</w:t>
      </w:r>
    </w:p>
    <w:p>
      <w:pPr>
        <w:pStyle w:val="BookText"/>
        <w:rPr/>
      </w:pPr>
      <w:r>
        <w:rPr>
          <w:rFonts w:ascii="Amiri" w:hAnsi="Amiri" w:eastAsia="Amiri" w:cs="Amiri"/>
          <w:color w:val="111111"/>
          <w:sz w:val="28"/>
          <w:sz w:val="28"/>
          <w:szCs w:val="28"/>
          <w:rtl w:val="true"/>
          <w:lang w:bidi="ar-SA"/>
        </w:rPr>
        <w:t>على أحد الطرفين،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المنساق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استفادة الشك في الركعات منه هو نفي الإلزام المطلق، و هو عبارة أخرى عن التخيير، كما أنّه المتفاهم عرفا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شي‌ء أو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فيدلّ على نفي الإلزام في البين في الشك في ركعات النافلة مطلقا لا بالنسبة إلى البناء على الأكثر و الاحتياط، و لا بالنسبة إلى البناء على الأقل،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ترك أصل النافلة و عدم وجوب الاحتياط في الشك في ركعاتها هو كفاية الامتثال الاحتمالي فيها الحاصل من التخيير إلّا إذا كان الأكثر مبطلا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كلمات الأصحاب فيما لم يكن البناء عليه مبطلا، و إطلاق بعضها منزل عليه أيضا، مع أنّ هذا الحكم نحو تسهيل و تيسير في النافلة كسهولة الأمر في أصلها، و في البناء على الأكثر المبطل إن استحبّت الإعادة تكون خلاف السهولة، و إلّا فهو خلاف ما تسالموا عليه من أنّ مقتضى القاعدة كونها ثنائية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بعضهم من احتمال إبقاء الإطلاق على حاله فيشمل الأقل و الأكثر مع الصحة و عدمها، و يتعيّن عليه الإعادة لو اختار الثاني ضعيف جدّا، 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مرسل الكليني، و دعوى الإجماع عن جميع، منهم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و يمكن أن يكون تيقّن الأقل و كونه أشق منشأ للأفضلية أيضا، كما في الجواهر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اللفظية، و لاستصحاب الحكم الثابت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الفريضة، فإن كان في المحل 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بعد الدخول في</w:t>
      </w:r>
    </w:p>
    <w:p>
      <w:pPr>
        <w:pStyle w:val="BookText"/>
        <w:rPr/>
      </w:pPr>
      <w:r>
        <w:rPr>
          <w:rFonts w:ascii="Amiri" w:hAnsi="Amiri" w:eastAsia="Amiri" w:cs="Amiri"/>
          <w:color w:val="111111"/>
          <w:sz w:val="28"/>
          <w:sz w:val="28"/>
          <w:szCs w:val="28"/>
          <w:rtl w:val="true"/>
          <w:lang w:bidi="ar-SA"/>
        </w:rPr>
        <w:t>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تبدّل الموضوع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الوحدة العرفية المتحققة في المقام، و لأنّ العناوين الثانوية التي تعرض بها صفة الوجوب على النافلة أو النفل على الفريضة تعرضهما على ما هما عليه من الخصوصيات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أخبار المقام لفظ النافلة، و يحتمل أن يراد بها النوافل اليومية المعهودة في الشريعة، و هو ضعيف، لأنّ منشأه الغلبة الوجودية، و هي لا تكون موجبا لاختصاص اللفظ كما ثبت في محلّه، و أن يراد بها كلّما ليس بواجب مطلقا فتشمل صلاة الصبيّ و صلاة الطواف الذي ليس جزء لحج و لا عمرة، و صلاة الجمعة و العيدين في زمان الغيبة بناء على الاستحباب و هو احتمال حسن ثبوتا، و الجزم به مشكل إثباتا، و أن يراد بها ما لا يكون واجبا بحسب نوعه فيكون أخص من الاحتمال الثاني، إذ لا تشمل صلاة الصبيّ و صلاة الطواف الذي لا يكون جزء لهما، و صلاة الجمعة و العيدين لوجوب جميع ذلك بحسب نوعها، و يكون أعمّ من الاحتمال الأول، لشمولها لمثل صلاة الحاجة و الزيارة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أيضا حسن، بل هو المتيقّن من إطلاق لفظ النافلة بعد تضعيف الاحتمال الأول فيجب الرجوع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 في الاحتمال الثاني، و كذا الإعادة للاحتياط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عمومات أدلّة أحكام الشكوك لوجوب الرجوع إلى العام عند إجمال المخصص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المعادة و القضاء المتبرّع بها عن الغير مندوبة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نظرهم إلى رجحان نفس الإعادة من حيث هي و نفس التبرّع كذلك فلا ريب فيه، و إن كان بالنسبة إلى ذات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فمخدوش لوجوب أصل الصلاة في مورد التبرّع، و كذا في المعادة بنحو ما مرّ في المسألة الحادية و العشرين من آخر فصل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إنّ الندب فيهما من قبيل الوصف بحال المتعلّق لا بحال الذات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الإتيان من غير دليل حاكم عليها، إذ هو إن كان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أنّ المراد به خصوص الشك في الركعات بقرائن </w:t>
      </w:r>
    </w:p>
    <w:p>
      <w:pPr>
        <w:pStyle w:val="BookText"/>
        <w:rPr/>
      </w:pPr>
      <w:r>
        <w:rPr>
          <w:rFonts w:ascii="Amiri" w:hAnsi="Amiri" w:eastAsia="Amiri" w:cs="Amiri"/>
          <w:color w:val="111111"/>
          <w:sz w:val="28"/>
          <w:sz w:val="28"/>
          <w:szCs w:val="28"/>
          <w:rtl w:val="true"/>
          <w:lang w:bidi="ar-SA"/>
        </w:rPr>
        <w:t xml:space="preserve">الغير 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نقصان الركن مبطل لها، كالفريضة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زيادته فإنّها لا توجب البطلان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فلو نسي فعلا</w:t>
      </w:r>
    </w:p>
    <w:p>
      <w:pPr>
        <w:pStyle w:val="BookText"/>
        <w:rPr/>
      </w:pPr>
      <w:r>
        <w:rPr>
          <w:rFonts w:ascii="Amiri" w:hAnsi="Amiri" w:eastAsia="Amiri" w:cs="Amiri"/>
          <w:color w:val="111111"/>
          <w:sz w:val="28"/>
          <w:sz w:val="28"/>
          <w:szCs w:val="28"/>
          <w:rtl w:val="true"/>
          <w:lang w:bidi="ar-SA"/>
        </w:rPr>
        <w:t>خارجية، و إن كان أولويته في الأفعال من الشك في الركعات في عدم الاعتبار فهي ممنوعة، مع أنّه لا اعتبار بها ما لم تكن 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التجاوز من غير دليل حاكم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المركب بانتفاء أحد أجزائه من غير ما يصلح لتخصيصها بالنافلة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 من صحيح ابن مسلم </w:t>
      </w:r>
      <w:r>
        <w:rPr>
          <w:rStyle w:val="FootnoteAnchor"/>
          <w:rtl w:val="true"/>
        </w:rPr>
        <w:footnoteReference w:id="723"/>
      </w:r>
      <w:r>
        <w:rPr>
          <w:rFonts w:ascii="Amiri" w:hAnsi="Amiri" w:eastAsia="Amiri" w:cs="Amiri"/>
          <w:color w:val="111111"/>
          <w:sz w:val="28"/>
          <w:sz w:val="28"/>
          <w:szCs w:val="28"/>
          <w:rtl w:val="true"/>
          <w:lang w:bidi="ar-SA"/>
        </w:rPr>
        <w:t>يراد به السهو في عدد الركعات لا مطلق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بين العمد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نقصان غير الركن مما يعتبر في الصلاة مطلقا، كالفاتحة و ذكر الركوع و السجدة الواحدة إن كان ذلك عن عمد أو جهل بالحكم الملحق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في نقصان الأجزاء و الشرائط، بل في كل شي‌ء حتى المندوبات و المكروهات كالفريضة إلّا فيما دلّ الدليل على الخلاف من جواز ترك السورة، و الاستقبال في حال المشي أو غيرهما مما تقدّم و يأتي، و قد جعلوا ذلك قاعدة محكمة، و هي قاعدة أنّ كل سنة إنّما يؤتى بها على جهة الفريضة، و قد ذكرنا في هذا الكتاب ما يتعلّق بها من 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 أرسل إطلاق أنّ النافلة مثل الفريضة مطلقا إلّا ما خرج بالدليل إرسال المسلّمات،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اختصاص هذه الأحكام المخالفة للأصل بالفريضة، 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أخبار الزيادة </w:t>
      </w:r>
      <w:r>
        <w:rPr>
          <w:rStyle w:val="FootnoteAnchor"/>
          <w:rtl w:val="true"/>
        </w:rPr>
        <w:footnoteReference w:id="724"/>
      </w:r>
      <w:r>
        <w:rPr>
          <w:rFonts w:ascii="Amiri" w:hAnsi="Amiri" w:eastAsia="Amiri" w:cs="Amiri"/>
          <w:color w:val="111111"/>
          <w:sz w:val="28"/>
          <w:sz w:val="28"/>
          <w:szCs w:val="28"/>
          <w:rtl w:val="true"/>
          <w:lang w:bidi="ar-SA"/>
        </w:rPr>
        <w:t xml:space="preserve">و إيجاب الإعادة في بعضها الآخر </w:t>
      </w:r>
      <w:r>
        <w:rPr>
          <w:rStyle w:val="FootnoteAnchor"/>
          <w:rtl w:val="true"/>
        </w:rPr>
        <w:footnoteReference w:id="725"/>
      </w:r>
      <w:r>
        <w:rPr>
          <w:rFonts w:ascii="Amiri" w:hAnsi="Amiri" w:eastAsia="Amiri" w:cs="Amiri"/>
          <w:color w:val="111111"/>
          <w:sz w:val="28"/>
          <w:sz w:val="28"/>
          <w:szCs w:val="28"/>
          <w:rtl w:val="true"/>
          <w:lang w:bidi="ar-SA"/>
        </w:rPr>
        <w:t>المختص بالفريضة أيضا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المكتوبة من باب الغالب و المثال فلا ينافي عموم الحكم خصوصا بملاحظة قاعدة إلحاق النافلة بالفريضة و جعلها في الجواهر من القواعد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المحكمة إلّا فيما خرج بالدليل، و يظهر من المستند احتمال الإجماع، بل ظنّه على البطلان في المقام، فراجع و لكن احتمال الإجماع، بل ظنّه ما لم يحصل الاطمئنان به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عدم البطلان بالزيادة، كما ثبت في محلّه، و الدليل على الخلاف إما الإجماع فلم يثبت في النافلة أو الأخبار و هي ظاهرة الاختصاص بالفرائض، كما لا يخفى على من راجعها، و يأتي في المسألة العاشرة 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بشي‌ء من العزائم فإنّ السجود زيادة في المكتوبة</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 و من جواز قراءتها في النافلة، و مما ورد في الإتمام في مورد القصر من أنّه قد زاد في فرض اللّه، أنّ حكم الزيادة لا يشمل النافلة، فيبقى الأصل على حاله، فما اختاره في الموجز و المسالك و مصباح الفقيه و المتن من عدم البطلان بزيادة الركن هو الأقوى، و يشهد له كثرة مسامحة الشارع في النوافل على ما يأتي تعداد جملة من مواردها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الصلوات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قاعدة الإلحاق فعمدة دليلها الإجماع و ثبوته في المقام مشكل، بل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المتيقّن منه ما إذا كان سهوا أو لأجل تدارك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تعمّد ذلك و أتى بقصد الجزئية في كل ركعة بركوعين و بأربع سجدات مثلا فهو خلاف المعهود في الشريعة، و ربما يعد مستنكرا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مصباح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على الظاهر في بطلان النافلة بزيادة الأركان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الصيقل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الركعتين من الوتر ثمَّ يقوم فينسى التشهّد حتى يركع فيذكر و هو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من ركوعه يتشهّد ثمَّ يقوم 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ليس قلت في الفريضة إذا ذكره بعد ما ركع مضى في صلاته ثمَّ سجد سجدتي السهو بعد ما ينصرف يتشهّد فيهما؟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النافلة مثل </w:t>
      </w:r>
    </w:p>
    <w:p>
      <w:pPr>
        <w:pStyle w:val="BookText"/>
        <w:rPr/>
      </w:pPr>
      <w:r>
        <w:rPr>
          <w:rFonts w:ascii="Amiri" w:hAnsi="Amiri" w:eastAsia="Amiri" w:cs="Amiri"/>
          <w:color w:val="111111"/>
          <w:sz w:val="28"/>
          <w:sz w:val="28"/>
          <w:szCs w:val="28"/>
          <w:rtl w:val="true"/>
          <w:lang w:bidi="ar-SA"/>
        </w:rPr>
        <w:t xml:space="preserve">من أفعالها تداركه و إن دخل في ركن بعده، سواء كان المنسيّ ركنا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فإن كان المراد به أنّه إن نسي التشهّد و سلّم في الركعتين ثمَّ قام إلى الثالثة و أتى بها بافتتاح مستقل، فلا ربط له بالمقام بل يكون دليلا على جواز إتيان التشهّد المنسيّ في أثناء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به أنّه لم يسلّم فيهما و أتى بالثالثة متصلة، فهو مناف لما استقرّ عليه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ركعة الوتر منفصلة عن ركعتي الشفع بالسلام، فيحتمل من هذه الجهة على التقية لكون الاتصال مذهب أبي حنيفة و أصحاب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يستشهد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النافلة مثل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كون هذه الزيادة مضرّة فيها، و بضميمة عدم الفصل بين الركوع و سائر الأركان يثبت التعميم إن تحقّق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سها في ركعتين من النافلة فلم يجلس بينهما حتى قام فركع في الثلاثة،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ركعة و يجلس و يتشهّد و يسلّم ثمَّ يستأنف الصلاة بعد</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فظاهره أنّ الركوع كان لصلاة أخرى لا أن يكون زيادة في المأتيّ بها حتى يناسب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ظاهر في عدم جواز الصلاة في الصلاة و لو جاز لم يعبّر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يستأنف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يعبّر بمثل يبني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الخبرين جواز قطع النافلة اللاحقة لقضاء الجزء المنسيّ من السابقة في النافلة، كما مرّ في المسألة التاسعة عشرة 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الجزء المنسيّ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أصالة عدم البطلان فيها بعد ما تقدّم من عدم دلالة الأدلّة الدالّة على البطلان بالزيادة للنافلة، و لكن الأحوط الاستئناف بزيادة الركن، كما في نجاة العباد</w:t>
      </w:r>
      <w:r>
        <w:rPr>
          <w:rFonts w:eastAsia="Amiri" w:cs="Amiri" w:ascii="Amiri" w:hAnsi="Amiri"/>
          <w:color w:val="111111"/>
          <w:sz w:val="28"/>
          <w:szCs w:val="28"/>
          <w:rtl w:val="true"/>
          <w:lang w:bidi="ar-SA"/>
        </w:rPr>
        <w:t xml:space="preserve">. </w:t>
      </w:r>
      <w:bookmarkStart w:id="808" w:name="pg12206_123997"/>
    </w:p>
    <w:p>
      <w:pPr>
        <w:pStyle w:val="Heading6"/>
        <w:numPr>
          <w:ilvl w:val="5"/>
          <w:numId w:val="1"/>
        </w:numPr>
        <w:rPr/>
      </w:pPr>
      <w:bookmarkStart w:id="809" w:name="__RefHeading___Toc5839054_417432637"/>
      <w:bookmarkStart w:id="810" w:name="_Toc312"/>
      <w:bookmarkEnd w:id="808"/>
      <w:bookmarkEnd w:id="809"/>
      <w:r>
        <w:rPr>
          <w:rtl w:val="true"/>
        </w:rPr>
        <w:t xml:space="preserve">مسألة </w:t>
      </w:r>
      <w:r>
        <w:rPr/>
        <w:t>10</w:t>
      </w:r>
      <w:r>
        <w:rPr>
          <w:rtl w:val="true"/>
        </w:rPr>
        <w:t xml:space="preserve">: </w:t>
      </w:r>
      <w:r>
        <w:rPr>
          <w:rtl w:val="true"/>
        </w:rPr>
        <w:t>لا يجب قضاء السجدة المنسية و التشهّد المنسيّ في النافلة</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قضاء السجدة المنسية و التشهّد المنسيّ في النافلة، كما لا يجب سجود السهو لموجباته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5839056_417432637"/>
      <w:bookmarkStart w:id="812" w:name="_Toc313"/>
      <w:bookmarkEnd w:id="811"/>
      <w:r>
        <w:rPr>
          <w:rtl w:val="true"/>
        </w:rPr>
        <w:t xml:space="preserve">مسألة </w:t>
      </w:r>
      <w:r>
        <w:rPr/>
        <w:t>11</w:t>
      </w:r>
      <w:r>
        <w:rPr>
          <w:rtl w:val="true"/>
        </w:rPr>
        <w:t xml:space="preserve">: </w:t>
      </w:r>
      <w:r>
        <w:rPr>
          <w:rtl w:val="true"/>
        </w:rPr>
        <w:t>إذا شك في النافلة بين الاثنتين و الثلاث</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النافلة بين الاثنتين و الثلاث فبنى على</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عدم بطلان النافلة بزيادة الركن بين كونه ركنا واحدا أو ركعة، لشمول الأصل لهما بعد قصور شمول دليل البطلان عن شمولها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تقدّم من خبري الصيقل و الحلبي وجوب العود و التدارك، و هو كذلك بناء على عدم مبطلية زيادة الركن فيها، فيكون محل تدارك الجزء المنسيّ باقيا و لو دخل في الركن بخلاف الفريضة، فإنّ محلّه باق ما لم يدخل فيه، و على هذا لو نسي الفاتحة حتى دخل في الركوع يجوز له العود و الإتيان، و لو نسي ذكر الركوع حتى رفع رأسه منه يجوز له العود و الإتيان، و لكن الجزم بذلك في غير مورد الدليل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بركعة من النافلة فغفل عنها و شرع في نافلة أخرى، و لما أتمّها و سلّم تذكّر عدم إتمام النافلة التي شرع فيها لا إشكال في صحة ما أتى بها من النافلة في الأثناء و إتمام النافلة الأولى بإلحاق ركعة بها مع عدم فوت الموالاة و تخلّل المنافي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ثبت في الفريضة مما هو مناسب للتخفيف يثبت في النافلة بالأولوية، كما صرّح به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تسالم الفقهاء عليه، مضافا إلى الأصل بعد انسباق خصوص الفريضة عن أدلّة 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الجزم بنفي سجدتي السهو لما يوجبها، كما صرّح به في المنتهى و المسالك و غيرهما بل هو بعض معاقد الإجماعات السابقة، بل في الرياض عن ظاهر الأول و صريح الخلاف نفي الخلاف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ينبغي الجزم بنفي مشروعية قضاء ما يقضى في الفريضة فيها من السجدة و التشهّد المنسيين بل يتداركهما مع الإمكان و لا يلتفت مع عدمه، كما إذا تخلّل ما يخرج به عن كونه مصلّيا، و لو لطول الزمان من الفراغ</w:t>
      </w:r>
      <w:r>
        <w:rPr>
          <w:rFonts w:eastAsia="Amiri" w:cs="Amiri" w:ascii="Amiri" w:hAnsi="Amiri"/>
          <w:color w:val="111111"/>
          <w:sz w:val="28"/>
          <w:szCs w:val="28"/>
          <w:rtl w:val="true"/>
          <w:lang w:bidi="ar-SA"/>
        </w:rPr>
        <w:t xml:space="preserve">». </w:t>
      </w:r>
      <w:bookmarkStart w:id="813" w:name="pg12206_123998"/>
    </w:p>
    <w:p>
      <w:pPr>
        <w:pStyle w:val="BookText"/>
        <w:rPr/>
      </w:pPr>
      <w:bookmarkEnd w:id="813"/>
      <w:r>
        <w:rPr>
          <w:rFonts w:ascii="Amiri" w:hAnsi="Amiri" w:eastAsia="Amiri" w:cs="Amiri"/>
          <w:color w:val="111111"/>
          <w:sz w:val="28"/>
          <w:sz w:val="28"/>
          <w:szCs w:val="28"/>
          <w:rtl w:val="true"/>
          <w:lang w:bidi="ar-SA"/>
        </w:rPr>
        <w:t xml:space="preserve">الاثنين ثمَّ تبيّن كونها ثلاثا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استحب إعادتها، بل تجب إذا كانت واجبة بالعرض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5839058_417432637"/>
      <w:bookmarkStart w:id="815" w:name="_Toc314"/>
      <w:bookmarkEnd w:id="814"/>
      <w:r>
        <w:rPr>
          <w:rtl w:val="true"/>
        </w:rPr>
        <w:t xml:space="preserve">مسألة </w:t>
      </w:r>
      <w:r>
        <w:rPr/>
        <w:t>12</w:t>
      </w:r>
      <w:r>
        <w:rPr>
          <w:rtl w:val="true"/>
        </w:rPr>
        <w:t xml:space="preserve">: </w:t>
      </w:r>
      <w:r>
        <w:rPr>
          <w:rtl w:val="true"/>
        </w:rPr>
        <w:t>إذا شك في أصل فعلها بنى على العدم</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أصل فعلها بنى على العدم إلا إذا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مقتضى تسهيل الأمر في النافلة و ظاهر ما تقدّم من خبري الحلبي و الصيقل حيث بين فيهما كيفية إتيان التشهّد المنسيّ و لم يتعرّض لقضائه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إلحاق النافلة بالفريضة وجوب قضاء المنسيّ إلّا مع الدليل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دليل القاعدة الإجماع،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سنّة إنّما يؤتى بها على جهة الفرض</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و ظاهر العمومات، و لكن المتيقّن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كظاهر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كيفية الإتيان، و أما أحكام الطوارئ فيشكل استفادتها منهما، و أما العمومات فإن كانت في مقام إثبات حكم لذات الصلاة من حيث هي فلا ريب في شمولها، و كذا إن ذكر فيها المكتوبة أو الفريضة و علم أنّ ذكرهما من باب الغالب و المثال، و أما إذا احتمل الاختصاص، كما في جملة من أحكام الطواري المبنية على التشديد و كثرة الاهتمام المناسب للفريضة دون النافلة التي شرعت على التسهيل، فالتمسّك بعموم تلك الأدلّة فيها تمسك بالدليل في الموضوع المشتبه،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القواعد التسهيلية تجري في النافلة دون ما كان على خلاف التسهيل إلّا بدليل خاص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نافلة</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فلو لا استفادة اختصاصه بالشك في الركعات لشمل المقام أيضا، و قد تقدّم الاختصاص به للقرائن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بطلانها بزيادة الركعة سهوا، و تقدّم أنّه لا دليل عليه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عين الأمر الأول و عدم سقوطه مستحبّا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صار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واجبا بالعرض</w:t>
      </w:r>
      <w:r>
        <w:rPr>
          <w:rFonts w:eastAsia="Amiri" w:cs="Amiri" w:ascii="Amiri" w:hAnsi="Amiri"/>
          <w:color w:val="111111"/>
          <w:sz w:val="28"/>
          <w:szCs w:val="28"/>
          <w:rtl w:val="true"/>
          <w:lang w:bidi="ar-SA"/>
        </w:rPr>
        <w:t xml:space="preserve">. </w:t>
      </w:r>
      <w:bookmarkStart w:id="816" w:name="pg12206_123999"/>
    </w:p>
    <w:p>
      <w:pPr>
        <w:pStyle w:val="BookText"/>
        <w:rPr/>
      </w:pPr>
      <w:bookmarkEnd w:id="816"/>
      <w:r>
        <w:rPr>
          <w:rFonts w:ascii="Amiri" w:hAnsi="Amiri" w:eastAsia="Amiri" w:cs="Amiri"/>
          <w:color w:val="111111"/>
          <w:sz w:val="28"/>
          <w:sz w:val="28"/>
          <w:szCs w:val="28"/>
          <w:rtl w:val="true"/>
          <w:lang w:bidi="ar-SA"/>
        </w:rPr>
        <w:t xml:space="preserve">كانت موقتة و خرج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5839060_417432637"/>
      <w:bookmarkStart w:id="818" w:name="_Toc315"/>
      <w:bookmarkEnd w:id="817"/>
      <w:r>
        <w:rPr>
          <w:rtl w:val="true"/>
        </w:rPr>
        <w:t xml:space="preserve">مسألة </w:t>
      </w:r>
      <w:r>
        <w:rPr/>
        <w:t>13</w:t>
      </w:r>
      <w:r>
        <w:rPr>
          <w:rtl w:val="true"/>
        </w:rPr>
        <w:t xml:space="preserve">: </w:t>
      </w:r>
      <w:r>
        <w:rPr>
          <w:rtl w:val="true"/>
        </w:rPr>
        <w:t>الظاهر أنّ الظنّ في ركعات النافلة حكمه حكم الشك في التخيير</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الظنّ في ركعات النافلة حكمه حكم الشك في التخيير بين البناء على الأقلّ أو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العمل بالظنّ ما لم يكن موجبا للبطلان</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5839062_417432637"/>
      <w:bookmarkStart w:id="820" w:name="_Toc316"/>
      <w:bookmarkEnd w:id="819"/>
      <w:r>
        <w:rPr>
          <w:rtl w:val="true"/>
        </w:rPr>
        <w:t xml:space="preserve">مسألة </w:t>
      </w:r>
      <w:r>
        <w:rPr/>
        <w:t>14</w:t>
      </w:r>
      <w:r>
        <w:rPr>
          <w:rtl w:val="true"/>
        </w:rPr>
        <w:t xml:space="preserve">: </w:t>
      </w:r>
      <w:r>
        <w:rPr>
          <w:rtl w:val="true"/>
        </w:rPr>
        <w:t>النوافل التي لها كيفية خاصة</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التي لها كيفية خاصة، أو سورة مخصوصة أو دعاء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الغفيلة، و صلاة ليلة الدفن و صلاة ليلة عيد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اشتغل بها و نسي تلك الكيفية، فإن أمكن الرجوع و التدارك رجع و تدارك و إن استلزم زيادة الركن، لما عرفت من اغتفارها في النوافل، و إن لم يمكن أعادها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الصلاة و إن صحت إلا أنّها لا تكون تلك الصلاة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نسي بعض التسبيحات في 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الإتيان في الأول، و قاعدة عدم الاعتناء بالشكّ الحادث بعد الوقت في الثاني، و قد تقدّم عن صاحب الجواهر أنّ القواعد التسهيلية تجري فيها بالأولوية، و هو حق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النافلة لمكان خاص، و خرج عنها ثمَّ شكّ في الإتيان و عدمه، أو كانت لأجل الإتيان بعمل مخصوص فشرع فيه أو فرغ منه و شكّ في إتيانها و عدمه فيمكن الحكم بالإتيان لأجل ظاهر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 من الظن و الغفلة و الشك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مخدوش جدا، إذ المراد بالسهو الشك في الركعات لقرائن عليه في نفس الروايات، و حينئذ فيكون ما دلّ على أنّ الظن في الركعات مثل اليقين بلا معارض في البيّن، فراجع و تأمّل، و منه يظهر وجه الاحتياط</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درك تلك الخصوصية، و أما أصل الصلاة فإن تحقق قصدها تصح و لا موجب لإعادتها، لأنّ اعتبار تلك الأمور غالبا من باب تعدّد المطلوب لا التقوّم في الذات و ماهية الصلاة</w:t>
      </w:r>
      <w:r>
        <w:rPr>
          <w:rFonts w:eastAsia="Amiri" w:cs="Amiri" w:ascii="Amiri" w:hAnsi="Amiri"/>
          <w:color w:val="111111"/>
          <w:sz w:val="28"/>
          <w:szCs w:val="28"/>
          <w:rtl w:val="true"/>
          <w:lang w:bidi="ar-SA"/>
        </w:rPr>
        <w:t xml:space="preserve">. </w:t>
      </w:r>
      <w:bookmarkStart w:id="821" w:name="pg12206_124000"/>
    </w:p>
    <w:p>
      <w:pPr>
        <w:pStyle w:val="BookText"/>
        <w:rPr/>
      </w:pPr>
      <w:bookmarkEnd w:id="821"/>
      <w:r>
        <w:rPr>
          <w:rFonts w:ascii="Amiri" w:hAnsi="Amiri" w:eastAsia="Amiri" w:cs="Amiri"/>
          <w:color w:val="111111"/>
          <w:sz w:val="28"/>
          <w:sz w:val="28"/>
          <w:szCs w:val="28"/>
          <w:rtl w:val="true"/>
          <w:lang w:bidi="ar-SA"/>
        </w:rPr>
        <w:t xml:space="preserve">جعفر قضاه متى تذكر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5839064_417432637"/>
      <w:bookmarkStart w:id="823" w:name="_Toc317"/>
      <w:bookmarkEnd w:id="822"/>
      <w:r>
        <w:rPr>
          <w:rtl w:val="true"/>
        </w:rPr>
        <w:t xml:space="preserve">مسألة </w:t>
      </w:r>
      <w:r>
        <w:rPr/>
        <w:t>15</w:t>
      </w:r>
      <w:r>
        <w:rPr>
          <w:rtl w:val="true"/>
        </w:rPr>
        <w:t xml:space="preserve">: </w:t>
      </w:r>
      <w:r>
        <w:rPr>
          <w:rtl w:val="true"/>
        </w:rPr>
        <w:t>ما ذكر من أحكام السهو و الشك و الظنّ يجري في جميع الصّلوات الواجبة</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أحكام السهو و الشك و الظنّ يجري في جميع الصّلوات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و الجمعة، و العيدين، و 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فيها سجدة السهو لموجباتها، و قضاء السجدة المنسية و التشهّد المنسيّ و تبطل بنقصان الركن و زيادته لا بغير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الشك في ركعاتها موجب للبطلان، لأنّها ثنائية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5839066_417432637"/>
      <w:bookmarkStart w:id="825" w:name="_Toc318"/>
      <w:bookmarkEnd w:id="824"/>
      <w:r>
        <w:rPr>
          <w:rtl w:val="true"/>
        </w:rPr>
        <w:t xml:space="preserve">مسألة </w:t>
      </w:r>
      <w:r>
        <w:rPr/>
        <w:t>16</w:t>
      </w:r>
      <w:r>
        <w:rPr>
          <w:rtl w:val="true"/>
        </w:rPr>
        <w:t xml:space="preserve">: </w:t>
      </w:r>
      <w:r>
        <w:rPr>
          <w:rtl w:val="true"/>
        </w:rPr>
        <w:t>قد عرفت سابقا أنّ الظّن المتعلق بالركعات في حكم اليقين</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المتعلق بالركعات في حكم اليقين، من غير فرق بين الركعتين الأولتين و الأخيرتين، و من غير فرق بين أن يكون موجبا للصحة أو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ظنّ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تفصيل هذه المسألة في المسألة السادسة 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تسالم الأعلام، و إطلاق أدلّة تلك الأحكام بعد حمل ذكر الخصوصية في بعضها على الغالب أو من باب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التعبير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ركعتان تبعا لما مرّ من موثق سماعة في أول فصل الشك في الركعات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التعليل يستفاد كون الشك في كل ما تكون ركعتين يوجب البطلان إلّا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المسألة الخامسة من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تعرّضنا لقاعدة اعتبار الظن في الركعات هناك،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الفتاوى، و معاقد الإجماعات، و إطلاق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أحدكم في الصلاة فلينظر أحرى ذلك إلى الصواب فليبن عليه</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شكّ أحدكم فليتحرّ الصواب</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 و صحيح صفوان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لا تدري كم صلّيت و لم يقع وهمك على شي‌ء </w:t>
      </w:r>
    </w:p>
    <w:p>
      <w:pPr>
        <w:pStyle w:val="BookText"/>
        <w:rPr/>
      </w:pPr>
      <w:r>
        <w:rPr>
          <w:rFonts w:ascii="Amiri" w:hAnsi="Amiri" w:eastAsia="Amiri" w:cs="Amiri"/>
          <w:color w:val="111111"/>
          <w:sz w:val="28"/>
          <w:sz w:val="28"/>
          <w:szCs w:val="28"/>
          <w:rtl w:val="true"/>
          <w:lang w:bidi="ar-SA"/>
        </w:rPr>
        <w:t>الخمس في الشك بين الأربع و الخمس أو الثلاث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الظنّ المتعلق بالأفعال ففي كونه كالشك أو كاليقين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فاللازم</w:t>
      </w:r>
    </w:p>
    <w:p>
      <w:pPr>
        <w:pStyle w:val="BookText"/>
        <w:rPr/>
      </w:pPr>
      <w:r>
        <w:rPr>
          <w:rFonts w:ascii="Amiri" w:hAnsi="Amiri" w:eastAsia="Amiri" w:cs="Amiri"/>
          <w:color w:val="111111"/>
          <w:sz w:val="28"/>
          <w:sz w:val="28"/>
          <w:szCs w:val="28"/>
          <w:rtl w:val="true"/>
          <w:lang w:bidi="ar-SA"/>
        </w:rPr>
        <w:t>فأعد الصلاة</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فإنّ المتفاهم منه أنّه إن وقع وهمك على ما تفسد به الصلاة فاعمل بالوهم، و إن وقع على ما تصح فاعمل به فهو متكفّل لصورة عدم وقوع الوهم على شي‌ء و وقوعه على ما يفسد و على ما يصحّ بأوجز عبارة و أحسنها، كما هو دأب الكتاب و السنّة في بيان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يعبّر عن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اعتبار الظن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أنّ أجمع العبارات في المقام ما عن بعض أعاظم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ننقلها بعين كلماته الشريفة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الظن معتبر في الأفعال أم لا؟ المشهور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عليه بعد نقل الإجماع بالنبويّ السابق، بناء على شموله للشك في الأفعال، و بأنّه لو كان الظن معتبرا في الركعة كان اعتباره في فعل من أفعال الصلاة أولى قطعا، فإنّ الركعة ليست إلّا مجموع الأفعال فإذا اعتبر في المجموع كان بالحجية في أبعاضها أولى، بل يمكن عدّه من دلالة اللفظ بمفهوم الموافقة، و بأنّ الأوليين إنّما لم يعتبر فيهما الشك، لكونهما فرض اللّه، كما نصّ عليه في كثير من الروايات </w:t>
      </w:r>
      <w:r>
        <w:rPr>
          <w:rStyle w:val="FootnoteAnchor"/>
          <w:rtl w:val="true"/>
        </w:rPr>
        <w:footnoteReference w:id="734"/>
      </w:r>
      <w:r>
        <w:rPr>
          <w:rFonts w:ascii="Amiri" w:hAnsi="Amiri" w:eastAsia="Amiri" w:cs="Amiri"/>
          <w:color w:val="111111"/>
          <w:sz w:val="28"/>
          <w:sz w:val="28"/>
          <w:szCs w:val="28"/>
          <w:rtl w:val="true"/>
          <w:lang w:bidi="ar-SA"/>
        </w:rPr>
        <w:t>، فإذا اعتبر الظن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فاعتباره في مثل القراءة التي هي سنّة أولى، و لا فرق بين القراءة و الأركان قطعا، و بأنّه كيف يعتبر الظن في الركعة التي لا تسقط بحال، و لا يعتبر في مثل السورة التي تسقط بمجرّد الاستعجال، و بأنّه لو فرضنا المصلّي شاكّا بين الاثنين و الثلاث و كان شاكّا في أنّه فعل السجدة من الركعة التي هو متلبّس بها أم لا، و ظنّ أنّه لو فعل السجدة كانت الركعة المتلبّس بها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فعل السجدة، فهل ترى أنّه يأخذ بظنّه بأنّ الركعة ثالثة، لأدلّة اعتبار الظن في الركعات و لا يأخذ بظنّه بتحقّق السجدة بل يلزم في بعض الفروض التفكيك بين الأخذ بالظنّ في الركعات و عدمه في الأفعال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فساد الصلاة للعلم بزيادة الركن فيها أو نقصه، مثل أن يظن في حال الجلوس بفعل السجدتين و علم بأنّه على تقدير الإتيان بالسجدتين الركعة المتلبّس بها هي الرابعة، فيظنّ بأنّ الركعة هي الرابعة فلازم اعتبار الظنّ في عدد الركعات البناء على الأربع، و مقتضى عدم اعتباره في الأفعال إتيان السجدتين، و يعلم أنّه على تقدير كون الركعة رابعة فالسجدتان على تقدير كون الركعة ثالثة فالصلاة نقصت ركعة، و ربما يستأنس لذلك بما ورد في تعليل الشك بعد الفراغ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يتوضّأ أذكر منه حين يشكّ</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 و بأنّ المأموم يتبع الإمام في الأفعال عند الشك فيها </w:t>
      </w:r>
      <w:r>
        <w:rPr>
          <w:rStyle w:val="FootnoteAnchor"/>
          <w:rtl w:val="true"/>
        </w:rPr>
        <w:footnoteReference w:id="736"/>
      </w:r>
      <w:r>
        <w:rPr>
          <w:rFonts w:ascii="Amiri" w:hAnsi="Amiri" w:eastAsia="Amiri" w:cs="Amiri"/>
          <w:color w:val="111111"/>
          <w:sz w:val="28"/>
          <w:sz w:val="28"/>
          <w:szCs w:val="28"/>
          <w:rtl w:val="true"/>
          <w:lang w:bidi="ar-SA"/>
        </w:rPr>
        <w:t xml:space="preserve">، و بما ورد في اعتبار قول الصبيّ في عدد أشواط الطواف </w:t>
      </w:r>
      <w:r>
        <w:rPr>
          <w:rStyle w:val="FootnoteAnchor"/>
          <w:rtl w:val="true"/>
        </w:rPr>
        <w:footnoteReference w:id="737"/>
      </w:r>
      <w:r>
        <w:rPr>
          <w:rFonts w:ascii="Amiri" w:hAnsi="Amiri" w:eastAsia="Amiri" w:cs="Amiri"/>
          <w:color w:val="111111"/>
          <w:sz w:val="28"/>
          <w:sz w:val="28"/>
          <w:szCs w:val="28"/>
          <w:rtl w:val="true"/>
          <w:lang w:bidi="ar-SA"/>
        </w:rPr>
        <w:t>الظاهر في اعتبار قوله في سائر ما يرجع إلى الطواف من الأجزاء و الشرائط و يتم في الصلاة بعكس التشبيه، و في سائر أسباب الظن بعدم القول بالفصل هذه غاية ما يمكن أن يقال، و في الكل تأمل، بل في بعضها منع واضح و المسألة محتاجة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 بأنّ الصلاة كثيرة الأجزاء و التروك مع كثرة الابتلاء بها، فلا بدّ من اعتبار الظنّ فيها تسهيلا و تيسيرا على الناس، و بخبر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و وهمك إلى التمام أبدا في كل صلاة، فاسجد سجدتي السهو بغير ركوع</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يستشهد لاعتباره في الأفعال بما ورد من اعتباره في القبلة </w:t>
      </w:r>
      <w:r>
        <w:rPr>
          <w:rStyle w:val="FootnoteAnchor"/>
          <w:rtl w:val="true"/>
        </w:rPr>
        <w:footnoteReference w:id="739"/>
      </w:r>
      <w:r>
        <w:rPr>
          <w:rFonts w:ascii="Amiri" w:hAnsi="Amiri" w:eastAsia="Amiri" w:cs="Amiri"/>
          <w:color w:val="111111"/>
          <w:sz w:val="28"/>
          <w:sz w:val="28"/>
          <w:szCs w:val="28"/>
          <w:rtl w:val="true"/>
          <w:lang w:bidi="ar-SA"/>
        </w:rPr>
        <w:t>و الوقت أيضا</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و قد نقل في الجواهر القول باعتباره في الأفعال عن أكثر من عشرين كتابا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جميع من الفقهاء، منهم الشيخ و الشهيدان و المحقّقان و عن المحقّق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 و الظاهر كفاية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أمكنت </w:t>
      </w:r>
    </w:p>
    <w:p>
      <w:pPr>
        <w:pStyle w:val="BookText"/>
        <w:rPr/>
      </w:pPr>
      <w:r>
        <w:rPr>
          <w:rFonts w:ascii="Amiri" w:hAnsi="Amiri" w:eastAsia="Amiri" w:cs="Amiri"/>
          <w:color w:val="111111"/>
          <w:sz w:val="28"/>
          <w:sz w:val="28"/>
          <w:szCs w:val="28"/>
          <w:rtl w:val="true"/>
          <w:lang w:bidi="ar-SA"/>
        </w:rPr>
        <w:t>مراعاة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 فيما إذا ظنّ بالإتيان و هو في المحلّ، أو ظنّ بعدم الإتيان بعد الدخول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الظنّ بعدم الإتيان و هو في المحلّ، أو الظنّ بالإتيان بعد الدخول في الغير فلا يتفاوت الحال في كونه كالشك أو كاليقين، إذ على التقديرين يجب الإتيان به في الأول و يجب المضيّ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المشكوك قراءة أو ذكرا أو دعاء يتحقق الاحتياط بإتيانه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القربة، و إن كان من الأفعال فالاحتياط فيه أن يعمل بالظنّ ثمَّ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سجد سجدة واحدة أو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لم يدخل في التشهّد أو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الاثنتين يبني على ذلك و يتم الصلاة ثمَّ يحتاط بإعادتها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دخل في القيام أو التشهّد و ظنّ أنّها واحدة يرجع و يأتي بأخرى و يتمّ الصلاة ثمَّ يعيدها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سائر الأفعال و له أن</w:t>
      </w:r>
    </w:p>
    <w:p>
      <w:pPr>
        <w:pStyle w:val="BookText"/>
        <w:rPr/>
      </w:pPr>
      <w:r>
        <w:rPr>
          <w:rFonts w:ascii="Amiri" w:hAnsi="Amiri" w:eastAsia="Amiri" w:cs="Amiri"/>
          <w:color w:val="111111"/>
          <w:sz w:val="28"/>
          <w:sz w:val="28"/>
          <w:szCs w:val="28"/>
          <w:rtl w:val="true"/>
          <w:lang w:bidi="ar-SA"/>
        </w:rPr>
        <w:t>المناقشة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حصول الظنّ بالحكم، و عدم قصوره عن سائر الظنون الاجتهادية التي عليها مدار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اطمئنانيا و إلّا فهو من العلم العادي،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اعتبار الظنّ في الأفعال في كثير من موارده مطابق للقاعدة، كما نقله في الجواهر و إنّما تظهر الثمرة في موردين ذكرهما الماتن، أما الاعتماد على ظنّ العدم مع بقاء المحل فلأنّه أولى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الصلاة بظن عدم الإتيان بالركن بعد تجاوز المحل فللأصل، أما الحكم بقضاء السجدة و التشهّد المنسيين مع ظنّ العدم، فللأصل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بطلان الصلاة مع ظنّ زيادة الركن فلقاعدة الاشتغال، و أما الرجوع إلى تدارك مظنون العدم فلأصالة عدم الإتيان، و قاعدة التجاوز تختص بخصوص الشك المذكور فيها لفظه، فراجع الجواهر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الإتيان و كان في المحل، و أما إذا ظنّ به بعد الخروج عن المحل فلا وجه للتدارك، سواء كان الظن بحكم الشك أو كان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اعتبار الظن، فيكون من النقيصة العمدية حينئذ</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عدم اعتبار الظن و جريان حكم الشك عليه فيكون من الشك </w:t>
      </w:r>
    </w:p>
    <w:p>
      <w:pPr>
        <w:pStyle w:val="BookText"/>
        <w:rPr/>
      </w:pPr>
      <w:r>
        <w:rPr>
          <w:rFonts w:ascii="Amiri" w:hAnsi="Amiri" w:eastAsia="Amiri" w:cs="Amiri"/>
          <w:color w:val="111111"/>
          <w:sz w:val="28"/>
          <w:sz w:val="28"/>
          <w:szCs w:val="28"/>
          <w:rtl w:val="true"/>
          <w:lang w:bidi="ar-SA"/>
        </w:rPr>
        <w:t xml:space="preserve">لا يعمل بالظنّ بل يجري عليه حكم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 الصلاة ثمَّ يعيدها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الظنّ المتعلق بالشروط و تحققها فلا يكون معتبرا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في القبلة و الوقت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اعتبار شهادة العدلين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الأفعال و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الكلية لا تخلو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المحل، و حكمه المضيّ دون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عدم الاعتناء بالشك في مورد قاعدة التجاوز من باب العزيمة دون الرخصة، و إلّا فلا وجه للإعادة، و كذا إن كان من باب العزيمة لكن أتى بها بقصد القربة المطلقة بناء على صحة ذلك في السجدة و إن كان الأحوط الإعادة فيما إذا قصد القربة المطلقة أيضا في خصوص السجدة، لإمكان أن يستفاد مما ورد في سجدة العزيمة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زيادة في الفريضة</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أنّ لها خصوصية خاصة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بالسجدة في الفرض الأول لقاعدة الاشتغال، و يتركها و يمضي في صلاته في الفرض الثاني، لقاعدة التجاوز، و لكن عدم العمل بالظن خلاف الاحتياط، لما تقدّم من الأدلّة على اعتباره، فالمتعيّن في الاحتياط هو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على الاعتبار و إن كان مقتضى بعض ما تقدّم من الأدلّة اعتباره فيها أيضا، هذا إذا لم يكن اطمئنانيا و إلّا فهو معتبر، لكونه من العلم العادي، كما عليه بناء الفقهاء في الفقه، بل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بالعلم في الكتاب و السنّة هو الاطمئنان العادي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فصل القبلة، و المسألة الرابعة من أحكام الأوقات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في الكليّة، لكون البينة من الحجج العقلائية في جميع الموارد، و لم يردع عنها الشارع بل قرّرها بمثل خبر مسعدة ابن صدقة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تقدّم تقريب استفادة التعميم منه، و يمكن استفادة الأولوية مما ورد في عد</w:t>
      </w:r>
      <w:bookmarkStart w:id="826" w:name="pg12206_124005"/>
    </w:p>
    <w:p>
      <w:pPr>
        <w:pStyle w:val="Heading6"/>
        <w:numPr>
          <w:ilvl w:val="5"/>
          <w:numId w:val="1"/>
        </w:numPr>
        <w:rPr/>
      </w:pPr>
      <w:bookmarkStart w:id="827" w:name="__RefHeading___Toc5839068_417432637"/>
      <w:bookmarkStart w:id="828" w:name="_Toc319"/>
      <w:bookmarkEnd w:id="826"/>
      <w:bookmarkEnd w:id="827"/>
      <w:r>
        <w:rPr>
          <w:rtl w:val="true"/>
        </w:rPr>
        <w:t xml:space="preserve">مسألة </w:t>
      </w:r>
      <w:r>
        <w:rPr/>
        <w:t>17</w:t>
      </w:r>
      <w:r>
        <w:rPr>
          <w:rtl w:val="true"/>
        </w:rPr>
        <w:t xml:space="preserve">: </w:t>
      </w:r>
      <w:r>
        <w:rPr>
          <w:rtl w:val="true"/>
        </w:rPr>
        <w:t>إذا حدث الشك بين الثلاث و الأربع</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الشك بين الثلاث و الأربع قبل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بينهما أو في السجدة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تأخير التروّي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العمل بالشك، و هو ما بعد الرفع من السجدة الثانية</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5839070_417432637"/>
      <w:bookmarkStart w:id="830" w:name="_Toc320"/>
      <w:bookmarkEnd w:id="829"/>
      <w:r>
        <w:rPr>
          <w:rtl w:val="true"/>
        </w:rPr>
        <w:t xml:space="preserve">مسألة </w:t>
      </w:r>
      <w:r>
        <w:rPr/>
        <w:t>18</w:t>
      </w:r>
      <w:r>
        <w:rPr>
          <w:rtl w:val="true"/>
        </w:rPr>
        <w:t xml:space="preserve">: </w:t>
      </w:r>
      <w:r>
        <w:rPr>
          <w:rtl w:val="true"/>
        </w:rPr>
        <w:t xml:space="preserve">يجب تعلّم ما يعم به البلوى </w:t>
      </w:r>
      <w:r>
        <w:rPr/>
        <w:t>80</w:t>
      </w:r>
      <w:r>
        <w:rPr>
          <w:rtl w:val="true"/>
        </w:rPr>
        <w:t xml:space="preserve"> </w:t>
      </w:r>
      <w:r>
        <w:rPr>
          <w:rtl w:val="true"/>
        </w:rPr>
        <w:t>من أحكام الشك و السهو</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تعلّم ما يعم به البلوى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الشك و السهو،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صلاة من لا يعرفها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الوجوب إذا كان مطمئنا بعدم عروضها له، كما أنّ بطلان الصّلاة إنّما</w:t>
      </w:r>
    </w:p>
    <w:p>
      <w:pPr>
        <w:pStyle w:val="BookText"/>
        <w:rPr/>
      </w:pPr>
      <w:r>
        <w:rPr>
          <w:rFonts w:ascii="Amiri" w:hAnsi="Amiri" w:eastAsia="Amiri" w:cs="Amiri"/>
          <w:color w:val="111111"/>
          <w:sz w:val="28"/>
          <w:sz w:val="28"/>
          <w:szCs w:val="28"/>
          <w:rtl w:val="true"/>
          <w:lang w:bidi="ar-SA"/>
        </w:rPr>
        <w:t xml:space="preserve">الركعات بالخاتم و الحصى </w:t>
      </w:r>
      <w:r>
        <w:rPr>
          <w:rStyle w:val="FootnoteAnchor"/>
          <w:rtl w:val="true"/>
        </w:rPr>
        <w:footnoteReference w:id="743"/>
      </w:r>
      <w:r>
        <w:rPr>
          <w:rFonts w:ascii="Amiri" w:hAnsi="Amiri" w:eastAsia="Amiri" w:cs="Amiri"/>
          <w:color w:val="111111"/>
          <w:sz w:val="28"/>
          <w:sz w:val="28"/>
          <w:szCs w:val="28"/>
          <w:rtl w:val="true"/>
          <w:lang w:bidi="ar-SA"/>
        </w:rPr>
        <w:t xml:space="preserve">، و بالاعتماد على الصبيّ في أشواط الطواف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المسألة الرابعة، و المسألة الرابعة و الثلاثين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بالتروّي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جواز تأخيره في المقام، فلعدم الأثر له قبل إتمام السجدتين لوجوب إتمامها علي أيّ تقدير، و إنّما يظهر الأثر في المضيّ على الشك و عدمه، و النهي عن المضيّ على الشك يختص بما إذا كان في الأولتين دون الأخيرتين، مع أنّه قد تقدّم ما فيه في المسألة الثانية و العشرين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 في الركعات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السادسة عشر، و المسألة السابعة و العشرين و ما بعدها، و المسألة التاسعة و الأربعين من مسائل التقليد ما يتعلّق بهذه المسألة، و أنّ وجوب التعلّم عقليّ طريقيّ محض و لا نفسية فيه بوجه، و ليس شرطا للعمل أيضا، و أنّ المناط في الصحة و عدمها مطابقة العمل للواقع و عدم المطابقة و أنّ عمل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 كان أو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إن طابق الواقع و قد فصّلنا القول في الأصول بما لا مزيد عليه، فراجع</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استدلّوا عليه بعد تحقّق قصد الوجه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على اعتبار </w:t>
      </w:r>
    </w:p>
    <w:p>
      <w:pPr>
        <w:pStyle w:val="BookText"/>
        <w:rPr/>
      </w:pPr>
      <w:r>
        <w:rPr>
          <w:rFonts w:ascii="Amiri" w:hAnsi="Amiri" w:eastAsia="Amiri" w:cs="Amiri"/>
          <w:color w:val="111111"/>
          <w:sz w:val="28"/>
          <w:sz w:val="28"/>
          <w:szCs w:val="28"/>
          <w:rtl w:val="true"/>
          <w:lang w:bidi="ar-SA"/>
        </w:rPr>
        <w:t xml:space="preserve">يكون إذا كان متزلزلا بحيث لا يمكنه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اتفق له الشك أو السهو و لم يعمل بمقتضى ما ورد من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بنى على أحد المحتملين أو المحتملات من حكمه و طابق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حصول قصد القربة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فعل شي‌ء و هو في محلّه و لم يعلم حكمه لكن بنى على عدم الإتيان فأتى به أو بعد التجاوز و بنى على الإتيان و مضى صح عمله، إذا كان بانيا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يسأل بعد الفراغ عن حكمه و الإعادة إذا خالف، كما أنّ من كان عارفا بحكمه و نسي في الأثناء أو اتفق له شك أو سهو نادر الوقوع يجوز له أن يبني على أحد المحتملات في نظره بانيا على السؤال و الإعادة مع المخالفة لفتوى مجتهده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بل مقتضى الأصل عدمه، و دعوى الإجماع لا يصحّ الاستناد إليه، إذ المسألة اجتهادية لا تعبّدية، مضافا إلى الإشكال في أصل اعتبار مثل هذه الإجماعات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يعلم أنّ الإتيان به واجب أو حرام مثلا، فلا يحصل منه قصد القربة لاحتمال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لأجل عدم الإتيان بالمأمور به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للبناء مع مطابقة العمل للواقع فيصحّ مع المطابقة له، و إن لم يبن و لا يصح مع عدمها و إن بنى، و كذا فيما يأتي، و قد تقدّم في مسائل التقليد نظير هذه المسألة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صاحب الوسائل هذه الرواية فذكر بعضها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البعض الآخر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 إقامة الصفوف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التهذيب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و فضلها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الحديثة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للاطلاع على اختلاف متن الرواية راجع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و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ذلك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الوافي الجزء الثالث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ذكرهما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ذكرهما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بعض الحديث في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كنز العمال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في 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في 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الذكرى في بحث عدالة الإمام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الفيض الرواية بكاملها في الوافي باب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فضل صلاة الجمعة و الجماعة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العقل و الجهل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أخلاق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مكارم أخلاق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البرهان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من كتاب التجارة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أبواب جهاد النفس، و أبواب الشهادات، و أبواب العشرة، و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أبواب و الأمر بالمعروف و النهي عن المنكر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الصافي في تفسير 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كذا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تعالى في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أمّا السنة فراجع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المهذب، و المجلد و الثالث من بحار الأنوار الطبعة القديمة باب الشفاعة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الآيات الشريفة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 و تفسير البرهان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الأيمان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أحاديث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الحج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و أبواب وجوب الجهاد و الأمر بالمعروف و النهي عن المنكر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البرهان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الدعوى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العلم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مصدره و إنما ورد في الكتب الفقهية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و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أورده في أبواب الركوع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أبواب أبواب السجود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تروك الصلاة و ما يقطعها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صاحب الوسائل الرواية عن الشيخ في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تغيير فيها فراجع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روايات الباب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روايات الباب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إقامة الصلاة و السنّة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و كذا غيره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و لا حظ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من كتاب الحج</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الفرائض و نوافلها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الخلل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آغا ضياء الدين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 و في هذا المجلد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سائر مواضع سجدتي السهو و صفتيهما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المطلب الثالث في الشك من الركن الثاني في الخلل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أبواب القبلة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403.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413</Pages>
  <Words>33010</Words>
  <Characters>134062</Characters>
  <CharactersWithSpaces>166189</CharactersWithSpaces>
  <Paragraphs>1001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2026-08-23T11:59:45Z</dcterms:created>
  <dc:creator>ghaemiyeh.com</dc:creator>
  <dc:description/>
  <dc:language>en-US</dc:language>
  <cp:lastModifiedBy/>
  <dcterms:modified xsi:type="dcterms:W3CDTF">2026-08-23T15:29:59Z</dcterms:modified>
  <cp:revision>1</cp:revision>
  <dc:subject/>
  <dc:title>مهذب الاحکام فی بیان حلال و الحرام جلد 8</dc:title>
</cp:coreProperties>
</file>

<file path=docProps/custom.xml><?xml version="1.0" encoding="utf-8"?>
<Properties xmlns="http://schemas.openxmlformats.org/officeDocument/2006/custom-properties" xmlns:vt="http://schemas.openxmlformats.org/officeDocument/2006/docPropsVTypes"/>
</file>