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53326_73709187">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14453328_73709187">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14453330_73709187">
            <w:r>
              <w:rPr>
                <w:webHidden/>
                <w:rStyle w:val="IndexLink"/>
                <w:rtl w:val="true"/>
              </w:rPr>
              <w:t>حرف العین</w:t>
            </w:r>
            <w:r>
              <w:rPr>
                <w:rStyle w:val="IndexLink"/>
                <w:rtl w:val="true"/>
              </w:rPr>
              <w:tab/>
            </w:r>
            <w:r>
              <w:rPr>
                <w:rStyle w:val="IndexLink"/>
              </w:rPr>
              <w:t>21</w:t>
            </w:r>
          </w:hyperlink>
        </w:p>
        <w:p>
          <w:pPr>
            <w:pStyle w:val="Contents3"/>
            <w:tabs>
              <w:tab w:val="clear" w:pos="8459"/>
              <w:tab w:val="right" w:pos="9026" w:leader="dot"/>
            </w:tabs>
            <w:rPr/>
          </w:pPr>
          <w:hyperlink w:anchor="__RefHeading___Toc14453332_7370918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4453334_73709187">
            <w:r>
              <w:rPr>
                <w:webHidden/>
                <w:rStyle w:val="IndexLink"/>
              </w:rPr>
              <w:t>331</w:t>
            </w:r>
            <w:r>
              <w:rPr>
                <w:rStyle w:val="IndexLink"/>
                <w:rtl w:val="true"/>
              </w:rPr>
              <w:t xml:space="preserve"> - </w:t>
            </w:r>
            <w:r>
              <w:rPr>
                <w:rStyle w:val="IndexLink"/>
                <w:rtl w:val="true"/>
              </w:rPr>
              <w:t>العِبادة</w:t>
            </w:r>
            <w:r>
              <w:rPr>
                <w:rStyle w:val="IndexLink"/>
                <w:rtl w:val="true"/>
              </w:rPr>
              <w:tab/>
            </w:r>
            <w:r>
              <w:rPr>
                <w:rStyle w:val="IndexLink"/>
              </w:rPr>
              <w:t>23</w:t>
            </w:r>
          </w:hyperlink>
        </w:p>
        <w:p>
          <w:pPr>
            <w:pStyle w:val="Contents4"/>
            <w:tabs>
              <w:tab w:val="clear" w:pos="8176"/>
              <w:tab w:val="right" w:pos="9026" w:leader="dot"/>
            </w:tabs>
            <w:rPr/>
          </w:pPr>
          <w:hyperlink w:anchor="__RefHeading___Toc14453336_73709187">
            <w:r>
              <w:rPr>
                <w:webHidden/>
                <w:rStyle w:val="IndexLink"/>
              </w:rPr>
              <w:t>331</w:t>
            </w:r>
            <w:r>
              <w:rPr>
                <w:rStyle w:val="IndexLink"/>
                <w:rtl w:val="true"/>
              </w:rPr>
              <w:t xml:space="preserve"> - </w:t>
            </w:r>
            <w:r>
              <w:rPr>
                <w:rStyle w:val="IndexLink"/>
                <w:rtl w:val="true"/>
              </w:rPr>
              <w:t>عبادت</w:t>
            </w:r>
            <w:r>
              <w:rPr>
                <w:rStyle w:val="IndexLink"/>
                <w:rtl w:val="true"/>
              </w:rPr>
              <w:tab/>
            </w:r>
            <w:r>
              <w:rPr>
                <w:rStyle w:val="IndexLink"/>
              </w:rPr>
              <w:t>23</w:t>
            </w:r>
          </w:hyperlink>
        </w:p>
        <w:p>
          <w:pPr>
            <w:pStyle w:val="Contents5"/>
            <w:tabs>
              <w:tab w:val="clear" w:pos="7892"/>
              <w:tab w:val="right" w:pos="9026" w:leader="dot"/>
            </w:tabs>
            <w:rPr/>
          </w:pPr>
          <w:hyperlink w:anchor="__RefHeading___Toc14453338_73709187">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4453340_73709187">
            <w:r>
              <w:rPr>
                <w:webHidden/>
                <w:rStyle w:val="IndexLink"/>
              </w:rPr>
              <w:t>2447</w:t>
            </w:r>
            <w:r>
              <w:rPr>
                <w:rStyle w:val="IndexLink"/>
                <w:rtl w:val="true"/>
              </w:rPr>
              <w:t xml:space="preserve"> - </w:t>
            </w:r>
            <w:r>
              <w:rPr>
                <w:rStyle w:val="IndexLink"/>
                <w:rtl w:val="true"/>
              </w:rPr>
              <w:t>العِبادَةُ</w:t>
            </w:r>
            <w:r>
              <w:rPr>
                <w:rStyle w:val="IndexLink"/>
                <w:rtl w:val="true"/>
              </w:rPr>
              <w:tab/>
            </w:r>
            <w:r>
              <w:rPr>
                <w:rStyle w:val="IndexLink"/>
              </w:rPr>
              <w:t>24</w:t>
            </w:r>
          </w:hyperlink>
        </w:p>
        <w:p>
          <w:pPr>
            <w:pStyle w:val="Contents6"/>
            <w:tabs>
              <w:tab w:val="clear" w:pos="7609"/>
              <w:tab w:val="right" w:pos="9026" w:leader="dot"/>
            </w:tabs>
            <w:rPr/>
          </w:pPr>
          <w:hyperlink w:anchor="__RefHeading___Toc14453342_73709187">
            <w:r>
              <w:rPr>
                <w:webHidden/>
                <w:rStyle w:val="IndexLink"/>
              </w:rPr>
              <w:t>2447</w:t>
            </w:r>
            <w:r>
              <w:rPr>
                <w:rStyle w:val="IndexLink"/>
                <w:rtl w:val="true"/>
              </w:rPr>
              <w:t xml:space="preserve"> - </w:t>
            </w:r>
            <w:r>
              <w:rPr>
                <w:rStyle w:val="IndexLink"/>
                <w:rtl w:val="true"/>
              </w:rPr>
              <w:t>عبادت</w:t>
            </w:r>
            <w:r>
              <w:rPr>
                <w:rStyle w:val="IndexLink"/>
                <w:rtl w:val="true"/>
              </w:rPr>
              <w:tab/>
            </w:r>
            <w:r>
              <w:rPr>
                <w:rStyle w:val="IndexLink"/>
              </w:rPr>
              <w:t>24</w:t>
            </w:r>
          </w:hyperlink>
        </w:p>
        <w:p>
          <w:pPr>
            <w:pStyle w:val="Contents5"/>
            <w:tabs>
              <w:tab w:val="clear" w:pos="7892"/>
              <w:tab w:val="right" w:pos="9026" w:leader="dot"/>
            </w:tabs>
            <w:rPr/>
          </w:pPr>
          <w:hyperlink w:anchor="__RefHeading___Toc14453344_73709187">
            <w:r>
              <w:rPr>
                <w:webHidden/>
                <w:rStyle w:val="IndexLink"/>
              </w:rPr>
              <w:t>2448</w:t>
            </w:r>
            <w:r>
              <w:rPr>
                <w:rStyle w:val="IndexLink"/>
                <w:rtl w:val="true"/>
              </w:rPr>
              <w:t xml:space="preserve"> - </w:t>
            </w:r>
            <w:r>
              <w:rPr>
                <w:rStyle w:val="IndexLink"/>
                <w:rtl w:val="true"/>
              </w:rPr>
              <w:t>حِکمَةُ العِبادَةِ</w:t>
            </w:r>
            <w:r>
              <w:rPr>
                <w:rStyle w:val="IndexLink"/>
                <w:rtl w:val="true"/>
              </w:rPr>
              <w:tab/>
            </w:r>
            <w:r>
              <w:rPr>
                <w:rStyle w:val="IndexLink"/>
              </w:rPr>
              <w:t>25</w:t>
            </w:r>
          </w:hyperlink>
        </w:p>
        <w:p>
          <w:pPr>
            <w:pStyle w:val="Contents6"/>
            <w:tabs>
              <w:tab w:val="clear" w:pos="7609"/>
              <w:tab w:val="right" w:pos="9026" w:leader="dot"/>
            </w:tabs>
            <w:rPr/>
          </w:pPr>
          <w:hyperlink w:anchor="__RefHeading___Toc14453346_73709187">
            <w:r>
              <w:rPr>
                <w:webHidden/>
                <w:rStyle w:val="IndexLink"/>
              </w:rPr>
              <w:t>2448</w:t>
            </w:r>
            <w:r>
              <w:rPr>
                <w:rStyle w:val="IndexLink"/>
                <w:rtl w:val="true"/>
              </w:rPr>
              <w:t xml:space="preserve"> - </w:t>
            </w:r>
            <w:r>
              <w:rPr>
                <w:rStyle w:val="IndexLink"/>
                <w:rtl w:val="true"/>
              </w:rPr>
              <w:t>حکمت عبادت</w:t>
            </w:r>
            <w:r>
              <w:rPr>
                <w:rStyle w:val="IndexLink"/>
                <w:rtl w:val="true"/>
              </w:rPr>
              <w:tab/>
            </w:r>
            <w:r>
              <w:rPr>
                <w:rStyle w:val="IndexLink"/>
              </w:rPr>
              <w:t>25</w:t>
            </w:r>
          </w:hyperlink>
        </w:p>
        <w:p>
          <w:pPr>
            <w:pStyle w:val="Contents5"/>
            <w:tabs>
              <w:tab w:val="clear" w:pos="7892"/>
              <w:tab w:val="right" w:pos="9026" w:leader="dot"/>
            </w:tabs>
            <w:rPr/>
          </w:pPr>
          <w:hyperlink w:anchor="__RefHeading___Toc14453348_73709187">
            <w:r>
              <w:rPr>
                <w:webHidden/>
                <w:rStyle w:val="IndexLink"/>
              </w:rPr>
              <w:t>2449</w:t>
            </w:r>
            <w:r>
              <w:rPr>
                <w:rStyle w:val="IndexLink"/>
                <w:rtl w:val="true"/>
              </w:rPr>
              <w:t xml:space="preserve"> - </w:t>
            </w:r>
            <w:r>
              <w:rPr>
                <w:rStyle w:val="IndexLink"/>
                <w:rtl w:val="true"/>
              </w:rPr>
              <w:t>التَّفَرُّغُ لِلعِبادَةِ</w:t>
            </w:r>
            <w:r>
              <w:rPr>
                <w:rStyle w:val="IndexLink"/>
                <w:rtl w:val="true"/>
              </w:rPr>
              <w:tab/>
            </w:r>
            <w:r>
              <w:rPr>
                <w:rStyle w:val="IndexLink"/>
              </w:rPr>
              <w:t>26</w:t>
            </w:r>
          </w:hyperlink>
        </w:p>
        <w:p>
          <w:pPr>
            <w:pStyle w:val="Contents6"/>
            <w:tabs>
              <w:tab w:val="clear" w:pos="7609"/>
              <w:tab w:val="right" w:pos="9026" w:leader="dot"/>
            </w:tabs>
            <w:rPr/>
          </w:pPr>
          <w:hyperlink w:anchor="__RefHeading___Toc14453350_73709187">
            <w:r>
              <w:rPr>
                <w:webHidden/>
                <w:rStyle w:val="IndexLink"/>
              </w:rPr>
              <w:t>2449</w:t>
            </w:r>
            <w:r>
              <w:rPr>
                <w:rStyle w:val="IndexLink"/>
                <w:rtl w:val="true"/>
              </w:rPr>
              <w:t xml:space="preserve"> - </w:t>
            </w:r>
            <w:r>
              <w:rPr>
                <w:rStyle w:val="IndexLink"/>
                <w:rtl w:val="true"/>
              </w:rPr>
              <w:t>خود را وقف عبادت کردن</w:t>
            </w:r>
            <w:r>
              <w:rPr>
                <w:rStyle w:val="IndexLink"/>
                <w:rtl w:val="true"/>
              </w:rPr>
              <w:tab/>
            </w:r>
            <w:r>
              <w:rPr>
                <w:rStyle w:val="IndexLink"/>
              </w:rPr>
              <w:t>26</w:t>
            </w:r>
          </w:hyperlink>
        </w:p>
        <w:p>
          <w:pPr>
            <w:pStyle w:val="Contents5"/>
            <w:tabs>
              <w:tab w:val="clear" w:pos="7892"/>
              <w:tab w:val="right" w:pos="9026" w:leader="dot"/>
            </w:tabs>
            <w:rPr/>
          </w:pPr>
          <w:hyperlink w:anchor="__RefHeading___Toc14453352_73709187">
            <w:r>
              <w:rPr>
                <w:webHidden/>
                <w:rStyle w:val="IndexLink"/>
              </w:rPr>
              <w:t>2450</w:t>
            </w:r>
            <w:r>
              <w:rPr>
                <w:rStyle w:val="IndexLink"/>
                <w:rtl w:val="true"/>
              </w:rPr>
              <w:t xml:space="preserve"> - </w:t>
            </w:r>
            <w:r>
              <w:rPr>
                <w:rStyle w:val="IndexLink"/>
                <w:rtl w:val="true"/>
              </w:rPr>
              <w:t>تَفسیرُ العِبادَةِ</w:t>
            </w:r>
            <w:r>
              <w:rPr>
                <w:rStyle w:val="IndexLink"/>
                <w:rtl w:val="true"/>
              </w:rPr>
              <w:tab/>
            </w:r>
            <w:r>
              <w:rPr>
                <w:rStyle w:val="IndexLink"/>
              </w:rPr>
              <w:t>27</w:t>
            </w:r>
          </w:hyperlink>
        </w:p>
        <w:p>
          <w:pPr>
            <w:pStyle w:val="Contents6"/>
            <w:tabs>
              <w:tab w:val="clear" w:pos="7609"/>
              <w:tab w:val="right" w:pos="9026" w:leader="dot"/>
            </w:tabs>
            <w:rPr/>
          </w:pPr>
          <w:hyperlink w:anchor="__RefHeading___Toc14453354_73709187">
            <w:r>
              <w:rPr>
                <w:webHidden/>
                <w:rStyle w:val="IndexLink"/>
              </w:rPr>
              <w:t>2450</w:t>
            </w:r>
            <w:r>
              <w:rPr>
                <w:rStyle w:val="IndexLink"/>
                <w:rtl w:val="true"/>
              </w:rPr>
              <w:t xml:space="preserve"> - </w:t>
            </w:r>
            <w:r>
              <w:rPr>
                <w:rStyle w:val="IndexLink"/>
                <w:rtl w:val="true"/>
              </w:rPr>
              <w:t>تفسیر عبادت</w:t>
            </w:r>
            <w:r>
              <w:rPr>
                <w:rStyle w:val="IndexLink"/>
                <w:rtl w:val="true"/>
              </w:rPr>
              <w:tab/>
            </w:r>
            <w:r>
              <w:rPr>
                <w:rStyle w:val="IndexLink"/>
              </w:rPr>
              <w:t>27</w:t>
            </w:r>
          </w:hyperlink>
        </w:p>
        <w:p>
          <w:pPr>
            <w:pStyle w:val="Contents5"/>
            <w:tabs>
              <w:tab w:val="clear" w:pos="7892"/>
              <w:tab w:val="right" w:pos="9026" w:leader="dot"/>
            </w:tabs>
            <w:rPr/>
          </w:pPr>
          <w:hyperlink w:anchor="__RefHeading___Toc14453356_73709187">
            <w:r>
              <w:rPr>
                <w:webHidden/>
                <w:rStyle w:val="IndexLink"/>
              </w:rPr>
              <w:t>2451</w:t>
            </w:r>
            <w:r>
              <w:rPr>
                <w:rStyle w:val="IndexLink"/>
                <w:rtl w:val="true"/>
              </w:rPr>
              <w:t xml:space="preserve"> - </w:t>
            </w:r>
            <w:r>
              <w:rPr>
                <w:rStyle w:val="IndexLink"/>
                <w:rtl w:val="true"/>
              </w:rPr>
              <w:t>حَقیقَةُ العُبودِیَّةِ</w:t>
            </w:r>
            <w:r>
              <w:rPr>
                <w:rStyle w:val="IndexLink"/>
                <w:rtl w:val="true"/>
              </w:rPr>
              <w:tab/>
            </w:r>
            <w:r>
              <w:rPr>
                <w:rStyle w:val="IndexLink"/>
              </w:rPr>
              <w:t>28</w:t>
            </w:r>
          </w:hyperlink>
        </w:p>
        <w:p>
          <w:pPr>
            <w:pStyle w:val="Contents6"/>
            <w:tabs>
              <w:tab w:val="clear" w:pos="7609"/>
              <w:tab w:val="right" w:pos="9026" w:leader="dot"/>
            </w:tabs>
            <w:rPr/>
          </w:pPr>
          <w:hyperlink w:anchor="__RefHeading___Toc14453358_73709187">
            <w:r>
              <w:rPr>
                <w:webHidden/>
                <w:rStyle w:val="IndexLink"/>
              </w:rPr>
              <w:t>2451</w:t>
            </w:r>
            <w:r>
              <w:rPr>
                <w:rStyle w:val="IndexLink"/>
                <w:rtl w:val="true"/>
              </w:rPr>
              <w:t xml:space="preserve"> - </w:t>
            </w:r>
            <w:r>
              <w:rPr>
                <w:rStyle w:val="IndexLink"/>
                <w:rtl w:val="true"/>
              </w:rPr>
              <w:t>حقیقت بندگی</w:t>
            </w:r>
            <w:r>
              <w:rPr>
                <w:rStyle w:val="IndexLink"/>
                <w:rtl w:val="true"/>
              </w:rPr>
              <w:tab/>
            </w:r>
            <w:r>
              <w:rPr>
                <w:rStyle w:val="IndexLink"/>
              </w:rPr>
              <w:t>28</w:t>
            </w:r>
          </w:hyperlink>
        </w:p>
        <w:p>
          <w:pPr>
            <w:pStyle w:val="Contents5"/>
            <w:tabs>
              <w:tab w:val="clear" w:pos="7892"/>
              <w:tab w:val="right" w:pos="9026" w:leader="dot"/>
            </w:tabs>
            <w:rPr/>
          </w:pPr>
          <w:hyperlink w:anchor="__RefHeading___Toc14453360_73709187">
            <w:r>
              <w:rPr>
                <w:webHidden/>
                <w:rStyle w:val="IndexLink"/>
              </w:rPr>
              <w:t>2452</w:t>
            </w:r>
            <w:r>
              <w:rPr>
                <w:rStyle w:val="IndexLink"/>
                <w:rtl w:val="true"/>
              </w:rPr>
              <w:t xml:space="preserve"> - </w:t>
            </w:r>
            <w:r>
              <w:rPr>
                <w:rStyle w:val="IndexLink"/>
                <w:rtl w:val="true"/>
              </w:rPr>
              <w:t>دَورُ العِبادَةِ فِی التَّکامُلِ</w:t>
            </w:r>
            <w:r>
              <w:rPr>
                <w:rStyle w:val="IndexLink"/>
                <w:rtl w:val="true"/>
              </w:rPr>
              <w:tab/>
            </w:r>
            <w:r>
              <w:rPr>
                <w:rStyle w:val="IndexLink"/>
              </w:rPr>
              <w:t>29</w:t>
            </w:r>
          </w:hyperlink>
        </w:p>
        <w:p>
          <w:pPr>
            <w:pStyle w:val="Contents6"/>
            <w:tabs>
              <w:tab w:val="clear" w:pos="7609"/>
              <w:tab w:val="right" w:pos="9026" w:leader="dot"/>
            </w:tabs>
            <w:rPr/>
          </w:pPr>
          <w:hyperlink w:anchor="__RefHeading___Toc14453362_73709187">
            <w:r>
              <w:rPr>
                <w:webHidden/>
                <w:rStyle w:val="IndexLink"/>
              </w:rPr>
              <w:t>2452</w:t>
            </w:r>
            <w:r>
              <w:rPr>
                <w:rStyle w:val="IndexLink"/>
                <w:rtl w:val="true"/>
              </w:rPr>
              <w:t xml:space="preserve"> - </w:t>
            </w:r>
            <w:r>
              <w:rPr>
                <w:rStyle w:val="IndexLink"/>
                <w:rtl w:val="true"/>
              </w:rPr>
              <w:t>نقش عبادت در تکامل</w:t>
            </w:r>
            <w:r>
              <w:rPr>
                <w:rStyle w:val="IndexLink"/>
                <w:rtl w:val="true"/>
              </w:rPr>
              <w:tab/>
            </w:r>
            <w:r>
              <w:rPr>
                <w:rStyle w:val="IndexLink"/>
              </w:rPr>
              <w:t>29</w:t>
            </w:r>
          </w:hyperlink>
        </w:p>
        <w:p>
          <w:pPr>
            <w:pStyle w:val="Contents5"/>
            <w:tabs>
              <w:tab w:val="clear" w:pos="7892"/>
              <w:tab w:val="right" w:pos="9026" w:leader="dot"/>
            </w:tabs>
            <w:rPr/>
          </w:pPr>
          <w:hyperlink w:anchor="__RefHeading___Toc14453364_73709187">
            <w:r>
              <w:rPr>
                <w:webHidden/>
                <w:rStyle w:val="IndexLink"/>
              </w:rPr>
              <w:t>2453</w:t>
            </w:r>
            <w:r>
              <w:rPr>
                <w:rStyle w:val="IndexLink"/>
                <w:rtl w:val="true"/>
              </w:rPr>
              <w:t xml:space="preserve"> - </w:t>
            </w:r>
            <w:r>
              <w:rPr>
                <w:rStyle w:val="IndexLink"/>
                <w:rtl w:val="true"/>
              </w:rPr>
              <w:t>دَورُ التَّفَقُّهِ فِی العِبادَةِ</w:t>
            </w:r>
            <w:r>
              <w:rPr>
                <w:rStyle w:val="IndexLink"/>
                <w:rtl w:val="true"/>
              </w:rPr>
              <w:tab/>
            </w:r>
            <w:r>
              <w:rPr>
                <w:rStyle w:val="IndexLink"/>
              </w:rPr>
              <w:t>30</w:t>
            </w:r>
          </w:hyperlink>
        </w:p>
        <w:p>
          <w:pPr>
            <w:pStyle w:val="Contents6"/>
            <w:tabs>
              <w:tab w:val="clear" w:pos="7609"/>
              <w:tab w:val="right" w:pos="9026" w:leader="dot"/>
            </w:tabs>
            <w:rPr/>
          </w:pPr>
          <w:hyperlink w:anchor="__RefHeading___Toc14453366_73709187">
            <w:r>
              <w:rPr>
                <w:webHidden/>
                <w:rStyle w:val="IndexLink"/>
              </w:rPr>
              <w:t>2453</w:t>
            </w:r>
            <w:r>
              <w:rPr>
                <w:rStyle w:val="IndexLink"/>
                <w:rtl w:val="true"/>
              </w:rPr>
              <w:t xml:space="preserve"> - </w:t>
            </w:r>
            <w:r>
              <w:rPr>
                <w:rStyle w:val="IndexLink"/>
                <w:rtl w:val="true"/>
              </w:rPr>
              <w:t>نقش شناخت در عبادت</w:t>
            </w:r>
            <w:r>
              <w:rPr>
                <w:rStyle w:val="IndexLink"/>
                <w:rtl w:val="true"/>
              </w:rPr>
              <w:tab/>
            </w:r>
            <w:r>
              <w:rPr>
                <w:rStyle w:val="IndexLink"/>
              </w:rPr>
              <w:t>30</w:t>
            </w:r>
          </w:hyperlink>
        </w:p>
        <w:p>
          <w:pPr>
            <w:pStyle w:val="Contents5"/>
            <w:tabs>
              <w:tab w:val="clear" w:pos="7892"/>
              <w:tab w:val="right" w:pos="9026" w:leader="dot"/>
            </w:tabs>
            <w:rPr/>
          </w:pPr>
          <w:hyperlink w:anchor="__RefHeading___Toc14453368_73709187">
            <w:r>
              <w:rPr>
                <w:webHidden/>
                <w:rStyle w:val="IndexLink"/>
              </w:rPr>
              <w:t>2454</w:t>
            </w:r>
            <w:r>
              <w:rPr>
                <w:rStyle w:val="IndexLink"/>
                <w:rtl w:val="true"/>
              </w:rPr>
              <w:t xml:space="preserve"> - </w:t>
            </w:r>
            <w:r>
              <w:rPr>
                <w:rStyle w:val="IndexLink"/>
                <w:rtl w:val="true"/>
              </w:rPr>
              <w:t>دَورُ الیَقینِ فِی العِبادَةِ</w:t>
            </w:r>
            <w:r>
              <w:rPr>
                <w:rStyle w:val="IndexLink"/>
                <w:rtl w:val="true"/>
              </w:rPr>
              <w:tab/>
            </w:r>
            <w:r>
              <w:rPr>
                <w:rStyle w:val="IndexLink"/>
              </w:rPr>
              <w:t>30</w:t>
            </w:r>
          </w:hyperlink>
        </w:p>
        <w:p>
          <w:pPr>
            <w:pStyle w:val="Contents6"/>
            <w:tabs>
              <w:tab w:val="clear" w:pos="7609"/>
              <w:tab w:val="right" w:pos="9026" w:leader="dot"/>
            </w:tabs>
            <w:rPr/>
          </w:pPr>
          <w:hyperlink w:anchor="__RefHeading___Toc14453370_73709187">
            <w:r>
              <w:rPr>
                <w:webHidden/>
                <w:rStyle w:val="IndexLink"/>
              </w:rPr>
              <w:t>2454</w:t>
            </w:r>
            <w:r>
              <w:rPr>
                <w:rStyle w:val="IndexLink"/>
                <w:rtl w:val="true"/>
              </w:rPr>
              <w:t xml:space="preserve"> - </w:t>
            </w:r>
            <w:r>
              <w:rPr>
                <w:rStyle w:val="IndexLink"/>
                <w:rtl w:val="true"/>
              </w:rPr>
              <w:t>نقش یقین در عبادت</w:t>
            </w:r>
            <w:r>
              <w:rPr>
                <w:rStyle w:val="IndexLink"/>
                <w:rtl w:val="true"/>
              </w:rPr>
              <w:tab/>
            </w:r>
            <w:r>
              <w:rPr>
                <w:rStyle w:val="IndexLink"/>
              </w:rPr>
              <w:t>30</w:t>
            </w:r>
          </w:hyperlink>
        </w:p>
        <w:p>
          <w:pPr>
            <w:pStyle w:val="Contents5"/>
            <w:tabs>
              <w:tab w:val="clear" w:pos="7892"/>
              <w:tab w:val="right" w:pos="9026" w:leader="dot"/>
            </w:tabs>
            <w:rPr/>
          </w:pPr>
          <w:hyperlink w:anchor="__RefHeading___Toc14453372_73709187">
            <w:r>
              <w:rPr>
                <w:webHidden/>
                <w:rStyle w:val="IndexLink"/>
              </w:rPr>
              <w:t>2455</w:t>
            </w:r>
            <w:r>
              <w:rPr>
                <w:rStyle w:val="IndexLink"/>
                <w:rtl w:val="true"/>
              </w:rPr>
              <w:t xml:space="preserve"> - </w:t>
            </w:r>
            <w:r>
              <w:rPr>
                <w:rStyle w:val="IndexLink"/>
                <w:rtl w:val="true"/>
              </w:rPr>
              <w:t>أدَبُ العِبادَةِ</w:t>
            </w:r>
            <w:r>
              <w:rPr>
                <w:rStyle w:val="IndexLink"/>
                <w:rtl w:val="true"/>
              </w:rPr>
              <w:tab/>
            </w:r>
            <w:r>
              <w:rPr>
                <w:rStyle w:val="IndexLink"/>
              </w:rPr>
              <w:t>31</w:t>
            </w:r>
          </w:hyperlink>
        </w:p>
        <w:p>
          <w:pPr>
            <w:pStyle w:val="Contents6"/>
            <w:tabs>
              <w:tab w:val="clear" w:pos="7609"/>
              <w:tab w:val="right" w:pos="9026" w:leader="dot"/>
            </w:tabs>
            <w:rPr/>
          </w:pPr>
          <w:hyperlink w:anchor="__RefHeading___Toc14453374_73709187">
            <w:r>
              <w:rPr>
                <w:webHidden/>
                <w:rStyle w:val="IndexLink"/>
              </w:rPr>
              <w:t>2455</w:t>
            </w:r>
            <w:r>
              <w:rPr>
                <w:rStyle w:val="IndexLink"/>
                <w:rtl w:val="true"/>
              </w:rPr>
              <w:t xml:space="preserve"> - </w:t>
            </w:r>
            <w:r>
              <w:rPr>
                <w:rStyle w:val="IndexLink"/>
                <w:rtl w:val="true"/>
              </w:rPr>
              <w:t>آداب عبادت</w:t>
            </w:r>
            <w:r>
              <w:rPr>
                <w:rStyle w:val="IndexLink"/>
                <w:rtl w:val="true"/>
              </w:rPr>
              <w:tab/>
            </w:r>
            <w:r>
              <w:rPr>
                <w:rStyle w:val="IndexLink"/>
              </w:rPr>
              <w:t>31</w:t>
            </w:r>
          </w:hyperlink>
        </w:p>
        <w:p>
          <w:pPr>
            <w:pStyle w:val="Contents5"/>
            <w:tabs>
              <w:tab w:val="clear" w:pos="7892"/>
              <w:tab w:val="right" w:pos="9026" w:leader="dot"/>
            </w:tabs>
            <w:rPr/>
          </w:pPr>
          <w:hyperlink w:anchor="__RefHeading___Toc14453376_73709187">
            <w:r>
              <w:rPr>
                <w:webHidden/>
                <w:rStyle w:val="IndexLink"/>
              </w:rPr>
              <w:t>2456</w:t>
            </w:r>
            <w:r>
              <w:rPr>
                <w:rStyle w:val="IndexLink"/>
                <w:rtl w:val="true"/>
              </w:rPr>
              <w:t xml:space="preserve"> - </w:t>
            </w:r>
            <w:r>
              <w:rPr>
                <w:rStyle w:val="IndexLink"/>
                <w:rtl w:val="true"/>
              </w:rPr>
              <w:t>أنواعُ العِبادَةِ</w:t>
            </w:r>
            <w:r>
              <w:rPr>
                <w:rStyle w:val="IndexLink"/>
                <w:rtl w:val="true"/>
              </w:rPr>
              <w:tab/>
            </w:r>
            <w:r>
              <w:rPr>
                <w:rStyle w:val="IndexLink"/>
              </w:rPr>
              <w:t>32</w:t>
            </w:r>
          </w:hyperlink>
        </w:p>
        <w:p>
          <w:pPr>
            <w:pStyle w:val="Contents6"/>
            <w:tabs>
              <w:tab w:val="clear" w:pos="7609"/>
              <w:tab w:val="right" w:pos="9026" w:leader="dot"/>
            </w:tabs>
            <w:rPr/>
          </w:pPr>
          <w:hyperlink w:anchor="__RefHeading___Toc14453378_73709187">
            <w:r>
              <w:rPr>
                <w:webHidden/>
                <w:rStyle w:val="IndexLink"/>
              </w:rPr>
              <w:t>2456</w:t>
            </w:r>
            <w:r>
              <w:rPr>
                <w:rStyle w:val="IndexLink"/>
                <w:rtl w:val="true"/>
              </w:rPr>
              <w:t xml:space="preserve"> - </w:t>
            </w:r>
            <w:r>
              <w:rPr>
                <w:rStyle w:val="IndexLink"/>
                <w:rtl w:val="true"/>
              </w:rPr>
              <w:t>انواع عبادت</w:t>
            </w:r>
            <w:r>
              <w:rPr>
                <w:rStyle w:val="IndexLink"/>
                <w:rtl w:val="true"/>
              </w:rPr>
              <w:tab/>
            </w:r>
            <w:r>
              <w:rPr>
                <w:rStyle w:val="IndexLink"/>
              </w:rPr>
              <w:t>32</w:t>
            </w:r>
          </w:hyperlink>
        </w:p>
        <w:p>
          <w:pPr>
            <w:pStyle w:val="Contents5"/>
            <w:tabs>
              <w:tab w:val="clear" w:pos="7892"/>
              <w:tab w:val="right" w:pos="9026" w:leader="dot"/>
            </w:tabs>
            <w:rPr/>
          </w:pPr>
          <w:hyperlink w:anchor="__RefHeading___Toc14453380_73709187">
            <w:r>
              <w:rPr>
                <w:webHidden/>
                <w:rStyle w:val="IndexLink"/>
              </w:rPr>
              <w:t>2457</w:t>
            </w:r>
            <w:r>
              <w:rPr>
                <w:rStyle w:val="IndexLink"/>
                <w:rtl w:val="true"/>
              </w:rPr>
              <w:t xml:space="preserve"> - </w:t>
            </w:r>
            <w:r>
              <w:rPr>
                <w:rStyle w:val="IndexLink"/>
                <w:rtl w:val="true"/>
              </w:rPr>
              <w:t>أنواعُ العُبّادِ</w:t>
            </w:r>
            <w:r>
              <w:rPr>
                <w:rStyle w:val="IndexLink"/>
                <w:rtl w:val="true"/>
              </w:rPr>
              <w:tab/>
            </w:r>
            <w:r>
              <w:rPr>
                <w:rStyle w:val="IndexLink"/>
              </w:rPr>
              <w:t>33</w:t>
            </w:r>
          </w:hyperlink>
        </w:p>
        <w:p>
          <w:pPr>
            <w:pStyle w:val="Contents6"/>
            <w:tabs>
              <w:tab w:val="clear" w:pos="7609"/>
              <w:tab w:val="right" w:pos="9026" w:leader="dot"/>
            </w:tabs>
            <w:rPr/>
          </w:pPr>
          <w:hyperlink w:anchor="__RefHeading___Toc14453382_73709187">
            <w:r>
              <w:rPr>
                <w:webHidden/>
                <w:rStyle w:val="IndexLink"/>
              </w:rPr>
              <w:t>2457</w:t>
            </w:r>
            <w:r>
              <w:rPr>
                <w:rStyle w:val="IndexLink"/>
                <w:rtl w:val="true"/>
              </w:rPr>
              <w:t xml:space="preserve"> - </w:t>
            </w:r>
            <w:r>
              <w:rPr>
                <w:rStyle w:val="IndexLink"/>
                <w:rtl w:val="true"/>
              </w:rPr>
              <w:t>انواع عابدان</w:t>
            </w:r>
            <w:r>
              <w:rPr>
                <w:rStyle w:val="IndexLink"/>
                <w:rtl w:val="true"/>
              </w:rPr>
              <w:tab/>
            </w:r>
            <w:r>
              <w:rPr>
                <w:rStyle w:val="IndexLink"/>
              </w:rPr>
              <w:t>33</w:t>
            </w:r>
          </w:hyperlink>
        </w:p>
        <w:p>
          <w:pPr>
            <w:pStyle w:val="Contents5"/>
            <w:tabs>
              <w:tab w:val="clear" w:pos="7892"/>
              <w:tab w:val="right" w:pos="9026" w:leader="dot"/>
            </w:tabs>
            <w:rPr/>
          </w:pPr>
          <w:hyperlink w:anchor="__RefHeading___Toc14453384_73709187">
            <w:r>
              <w:rPr>
                <w:webHidden/>
                <w:rStyle w:val="IndexLink"/>
              </w:rPr>
              <w:t>2458</w:t>
            </w:r>
            <w:r>
              <w:rPr>
                <w:rStyle w:val="IndexLink"/>
                <w:rtl w:val="true"/>
              </w:rPr>
              <w:t xml:space="preserve"> - </w:t>
            </w:r>
            <w:r>
              <w:rPr>
                <w:rStyle w:val="IndexLink"/>
                <w:rtl w:val="true"/>
              </w:rPr>
              <w:t>عِبادَةُ غَیرِ اللَّهِ</w:t>
            </w:r>
            <w:r>
              <w:rPr>
                <w:rStyle w:val="IndexLink"/>
                <w:rtl w:val="true"/>
              </w:rPr>
              <w:tab/>
            </w:r>
            <w:r>
              <w:rPr>
                <w:rStyle w:val="IndexLink"/>
              </w:rPr>
              <w:t>35</w:t>
            </w:r>
          </w:hyperlink>
        </w:p>
        <w:p>
          <w:pPr>
            <w:pStyle w:val="Contents6"/>
            <w:tabs>
              <w:tab w:val="clear" w:pos="7609"/>
              <w:tab w:val="right" w:pos="9026" w:leader="dot"/>
            </w:tabs>
            <w:rPr/>
          </w:pPr>
          <w:hyperlink w:anchor="__RefHeading___Toc14453386_73709187">
            <w:r>
              <w:rPr>
                <w:webHidden/>
                <w:rStyle w:val="IndexLink"/>
              </w:rPr>
              <w:t>2458</w:t>
            </w:r>
            <w:r>
              <w:rPr>
                <w:rStyle w:val="IndexLink"/>
                <w:rtl w:val="true"/>
              </w:rPr>
              <w:t xml:space="preserve"> - </w:t>
            </w:r>
            <w:r>
              <w:rPr>
                <w:rStyle w:val="IndexLink"/>
                <w:rtl w:val="true"/>
              </w:rPr>
              <w:t>عبادت غیر خدا</w:t>
            </w:r>
            <w:r>
              <w:rPr>
                <w:rStyle w:val="IndexLink"/>
                <w:rtl w:val="true"/>
              </w:rPr>
              <w:tab/>
            </w:r>
            <w:r>
              <w:rPr>
                <w:rStyle w:val="IndexLink"/>
              </w:rPr>
              <w:t>35</w:t>
            </w:r>
          </w:hyperlink>
        </w:p>
        <w:p>
          <w:pPr>
            <w:pStyle w:val="Contents5"/>
            <w:tabs>
              <w:tab w:val="clear" w:pos="7892"/>
              <w:tab w:val="right" w:pos="9026" w:leader="dot"/>
            </w:tabs>
            <w:rPr/>
          </w:pPr>
          <w:hyperlink w:anchor="__RefHeading___Toc14453388_73709187">
            <w:r>
              <w:rPr>
                <w:webHidden/>
                <w:rStyle w:val="IndexLink"/>
              </w:rPr>
              <w:t>2459</w:t>
            </w:r>
            <w:r>
              <w:rPr>
                <w:rStyle w:val="IndexLink"/>
                <w:rtl w:val="true"/>
              </w:rPr>
              <w:t xml:space="preserve"> - </w:t>
            </w:r>
            <w:r>
              <w:rPr>
                <w:rStyle w:val="IndexLink"/>
                <w:rtl w:val="true"/>
              </w:rPr>
              <w:t>أفضلُ العِبادَةِ</w:t>
            </w:r>
            <w:r>
              <w:rPr>
                <w:rStyle w:val="IndexLink"/>
                <w:rtl w:val="true"/>
              </w:rPr>
              <w:tab/>
            </w:r>
            <w:r>
              <w:rPr>
                <w:rStyle w:val="IndexLink"/>
              </w:rPr>
              <w:t>37</w:t>
            </w:r>
          </w:hyperlink>
        </w:p>
        <w:p>
          <w:pPr>
            <w:pStyle w:val="Contents6"/>
            <w:tabs>
              <w:tab w:val="clear" w:pos="7609"/>
              <w:tab w:val="right" w:pos="9026" w:leader="dot"/>
            </w:tabs>
            <w:rPr/>
          </w:pPr>
          <w:hyperlink w:anchor="__RefHeading___Toc14453390_73709187">
            <w:r>
              <w:rPr>
                <w:webHidden/>
                <w:rStyle w:val="IndexLink"/>
              </w:rPr>
              <w:t>2459</w:t>
            </w:r>
            <w:r>
              <w:rPr>
                <w:rStyle w:val="IndexLink"/>
                <w:rtl w:val="true"/>
              </w:rPr>
              <w:t xml:space="preserve"> - </w:t>
            </w:r>
            <w:r>
              <w:rPr>
                <w:rStyle w:val="IndexLink"/>
                <w:rtl w:val="true"/>
              </w:rPr>
              <w:t>برترین عبادت</w:t>
            </w:r>
            <w:r>
              <w:rPr>
                <w:rStyle w:val="IndexLink"/>
                <w:rtl w:val="true"/>
              </w:rPr>
              <w:tab/>
            </w:r>
            <w:r>
              <w:rPr>
                <w:rStyle w:val="IndexLink"/>
              </w:rPr>
              <w:t>37</w:t>
            </w:r>
          </w:hyperlink>
        </w:p>
        <w:p>
          <w:pPr>
            <w:pStyle w:val="Contents5"/>
            <w:tabs>
              <w:tab w:val="clear" w:pos="7892"/>
              <w:tab w:val="right" w:pos="9026" w:leader="dot"/>
            </w:tabs>
            <w:rPr/>
          </w:pPr>
          <w:hyperlink w:anchor="__RefHeading___Toc14453392_73709187">
            <w:r>
              <w:rPr>
                <w:webHidden/>
                <w:rStyle w:val="IndexLink"/>
              </w:rPr>
              <w:t>2460</w:t>
            </w:r>
            <w:r>
              <w:rPr>
                <w:rStyle w:val="IndexLink"/>
                <w:rtl w:val="true"/>
              </w:rPr>
              <w:t xml:space="preserve"> - </w:t>
            </w:r>
            <w:r>
              <w:rPr>
                <w:rStyle w:val="IndexLink"/>
                <w:rtl w:val="true"/>
              </w:rPr>
              <w:t>أعبَدُ النّاسِ</w:t>
            </w:r>
            <w:r>
              <w:rPr>
                <w:rStyle w:val="IndexLink"/>
                <w:rtl w:val="true"/>
              </w:rPr>
              <w:tab/>
            </w:r>
            <w:r>
              <w:rPr>
                <w:rStyle w:val="IndexLink"/>
              </w:rPr>
              <w:t>39</w:t>
            </w:r>
          </w:hyperlink>
        </w:p>
        <w:p>
          <w:pPr>
            <w:pStyle w:val="Contents6"/>
            <w:tabs>
              <w:tab w:val="clear" w:pos="7609"/>
              <w:tab w:val="right" w:pos="9026" w:leader="dot"/>
            </w:tabs>
            <w:rPr/>
          </w:pPr>
          <w:hyperlink w:anchor="__RefHeading___Toc14453394_73709187">
            <w:r>
              <w:rPr>
                <w:webHidden/>
                <w:rStyle w:val="IndexLink"/>
              </w:rPr>
              <w:t>2460</w:t>
            </w:r>
            <w:r>
              <w:rPr>
                <w:rStyle w:val="IndexLink"/>
                <w:rtl w:val="true"/>
              </w:rPr>
              <w:t xml:space="preserve"> - </w:t>
            </w:r>
            <w:r>
              <w:rPr>
                <w:rStyle w:val="IndexLink"/>
                <w:rtl w:val="true"/>
              </w:rPr>
              <w:t>عابدترین مردم</w:t>
            </w:r>
            <w:r>
              <w:rPr>
                <w:rStyle w:val="IndexLink"/>
                <w:rtl w:val="true"/>
              </w:rPr>
              <w:tab/>
            </w:r>
            <w:r>
              <w:rPr>
                <w:rStyle w:val="IndexLink"/>
              </w:rPr>
              <w:t>39</w:t>
            </w:r>
          </w:hyperlink>
        </w:p>
        <w:p>
          <w:pPr>
            <w:pStyle w:val="Contents5"/>
            <w:tabs>
              <w:tab w:val="clear" w:pos="7892"/>
              <w:tab w:val="right" w:pos="9026" w:leader="dot"/>
            </w:tabs>
            <w:rPr/>
          </w:pPr>
          <w:hyperlink w:anchor="__RefHeading___Toc14453396_73709187">
            <w:r>
              <w:rPr>
                <w:webHidden/>
                <w:rStyle w:val="IndexLink"/>
              </w:rPr>
              <w:t>2461</w:t>
            </w:r>
            <w:r>
              <w:rPr>
                <w:rStyle w:val="IndexLink"/>
                <w:rtl w:val="true"/>
              </w:rPr>
              <w:t xml:space="preserve"> - </w:t>
            </w:r>
            <w:r>
              <w:rPr>
                <w:rStyle w:val="IndexLink"/>
                <w:rtl w:val="true"/>
              </w:rPr>
              <w:t>العِبادَةُ غَیرُ المَقبولَةِ</w:t>
            </w:r>
            <w:r>
              <w:rPr>
                <w:rStyle w:val="IndexLink"/>
                <w:rtl w:val="true"/>
              </w:rPr>
              <w:tab/>
            </w:r>
            <w:r>
              <w:rPr>
                <w:rStyle w:val="IndexLink"/>
              </w:rPr>
              <w:t>40</w:t>
            </w:r>
          </w:hyperlink>
        </w:p>
        <w:p>
          <w:pPr>
            <w:pStyle w:val="Contents6"/>
            <w:tabs>
              <w:tab w:val="clear" w:pos="7609"/>
              <w:tab w:val="right" w:pos="9026" w:leader="dot"/>
            </w:tabs>
            <w:rPr/>
          </w:pPr>
          <w:hyperlink w:anchor="__RefHeading___Toc14453398_73709187">
            <w:r>
              <w:rPr>
                <w:webHidden/>
                <w:rStyle w:val="IndexLink"/>
              </w:rPr>
              <w:t>2461</w:t>
            </w:r>
            <w:r>
              <w:rPr>
                <w:rStyle w:val="IndexLink"/>
                <w:rtl w:val="true"/>
              </w:rPr>
              <w:t xml:space="preserve"> - </w:t>
            </w:r>
            <w:r>
              <w:rPr>
                <w:rStyle w:val="IndexLink"/>
                <w:rtl w:val="true"/>
              </w:rPr>
              <w:t>عبادتِ ناپذیرفتنی</w:t>
            </w:r>
            <w:r>
              <w:rPr>
                <w:rStyle w:val="IndexLink"/>
                <w:rtl w:val="true"/>
              </w:rPr>
              <w:tab/>
            </w:r>
            <w:r>
              <w:rPr>
                <w:rStyle w:val="IndexLink"/>
              </w:rPr>
              <w:t>40</w:t>
            </w:r>
          </w:hyperlink>
        </w:p>
        <w:p>
          <w:pPr>
            <w:pStyle w:val="Contents5"/>
            <w:tabs>
              <w:tab w:val="clear" w:pos="7892"/>
              <w:tab w:val="right" w:pos="9026" w:leader="dot"/>
            </w:tabs>
            <w:rPr/>
          </w:pPr>
          <w:hyperlink w:anchor="__RefHeading___Toc14453400_73709187">
            <w:r>
              <w:rPr>
                <w:webHidden/>
                <w:rStyle w:val="IndexLink"/>
              </w:rPr>
              <w:t>2462</w:t>
            </w:r>
            <w:r>
              <w:rPr>
                <w:rStyle w:val="IndexLink"/>
                <w:rtl w:val="true"/>
              </w:rPr>
              <w:t xml:space="preserve"> - </w:t>
            </w:r>
            <w:r>
              <w:rPr>
                <w:rStyle w:val="IndexLink"/>
                <w:rtl w:val="true"/>
              </w:rPr>
              <w:t>النَّشاطُ فِی العِبادَةِ</w:t>
            </w:r>
            <w:r>
              <w:rPr>
                <w:rStyle w:val="IndexLink"/>
                <w:rtl w:val="true"/>
              </w:rPr>
              <w:tab/>
            </w:r>
            <w:r>
              <w:rPr>
                <w:rStyle w:val="IndexLink"/>
              </w:rPr>
              <w:t>41</w:t>
            </w:r>
          </w:hyperlink>
        </w:p>
        <w:p>
          <w:pPr>
            <w:pStyle w:val="Contents6"/>
            <w:tabs>
              <w:tab w:val="clear" w:pos="7609"/>
              <w:tab w:val="right" w:pos="9026" w:leader="dot"/>
            </w:tabs>
            <w:rPr/>
          </w:pPr>
          <w:hyperlink w:anchor="__RefHeading___Toc14453402_73709187">
            <w:r>
              <w:rPr>
                <w:webHidden/>
                <w:rStyle w:val="IndexLink"/>
              </w:rPr>
              <w:t>2462</w:t>
            </w:r>
            <w:r>
              <w:rPr>
                <w:rStyle w:val="IndexLink"/>
                <w:rtl w:val="true"/>
              </w:rPr>
              <w:t xml:space="preserve"> - </w:t>
            </w:r>
            <w:r>
              <w:rPr>
                <w:rStyle w:val="IndexLink"/>
                <w:rtl w:val="true"/>
              </w:rPr>
              <w:t>نشاط در عبادت</w:t>
            </w:r>
            <w:r>
              <w:rPr>
                <w:rStyle w:val="IndexLink"/>
                <w:rtl w:val="true"/>
              </w:rPr>
              <w:tab/>
            </w:r>
            <w:r>
              <w:rPr>
                <w:rStyle w:val="IndexLink"/>
              </w:rPr>
              <w:t>41</w:t>
            </w:r>
          </w:hyperlink>
        </w:p>
        <w:p>
          <w:pPr>
            <w:pStyle w:val="Contents5"/>
            <w:tabs>
              <w:tab w:val="clear" w:pos="7892"/>
              <w:tab w:val="right" w:pos="9026" w:leader="dot"/>
            </w:tabs>
            <w:rPr/>
          </w:pPr>
          <w:hyperlink w:anchor="__RefHeading___Toc14453404_73709187">
            <w:r>
              <w:rPr>
                <w:webHidden/>
                <w:rStyle w:val="IndexLink"/>
              </w:rPr>
              <w:t>2463</w:t>
            </w:r>
            <w:r>
              <w:rPr>
                <w:rStyle w:val="IndexLink"/>
                <w:rtl w:val="true"/>
              </w:rPr>
              <w:t xml:space="preserve"> - </w:t>
            </w:r>
            <w:r>
              <w:rPr>
                <w:rStyle w:val="IndexLink"/>
                <w:rtl w:val="true"/>
              </w:rPr>
              <w:t>التَّقصیرُ فِی العِبادَةِ</w:t>
            </w:r>
            <w:r>
              <w:rPr>
                <w:rStyle w:val="IndexLink"/>
                <w:rtl w:val="true"/>
              </w:rPr>
              <w:tab/>
            </w:r>
            <w:r>
              <w:rPr>
                <w:rStyle w:val="IndexLink"/>
              </w:rPr>
              <w:t>42</w:t>
            </w:r>
          </w:hyperlink>
        </w:p>
        <w:p>
          <w:pPr>
            <w:pStyle w:val="Contents6"/>
            <w:tabs>
              <w:tab w:val="clear" w:pos="7609"/>
              <w:tab w:val="right" w:pos="9026" w:leader="dot"/>
            </w:tabs>
            <w:rPr/>
          </w:pPr>
          <w:hyperlink w:anchor="__RefHeading___Toc14453406_73709187">
            <w:r>
              <w:rPr>
                <w:webHidden/>
                <w:rStyle w:val="IndexLink"/>
              </w:rPr>
              <w:t>2463</w:t>
            </w:r>
            <w:r>
              <w:rPr>
                <w:rStyle w:val="IndexLink"/>
                <w:rtl w:val="true"/>
              </w:rPr>
              <w:t xml:space="preserve"> - </w:t>
            </w:r>
            <w:r>
              <w:rPr>
                <w:rStyle w:val="IndexLink"/>
                <w:rtl w:val="true"/>
              </w:rPr>
              <w:t>برنیامدن از عهده عبادت خدا</w:t>
            </w:r>
            <w:r>
              <w:rPr>
                <w:rStyle w:val="IndexLink"/>
                <w:rtl w:val="true"/>
              </w:rPr>
              <w:tab/>
            </w:r>
            <w:r>
              <w:rPr>
                <w:rStyle w:val="IndexLink"/>
              </w:rPr>
              <w:t>42</w:t>
            </w:r>
          </w:hyperlink>
        </w:p>
        <w:p>
          <w:pPr>
            <w:pStyle w:val="Contents5"/>
            <w:tabs>
              <w:tab w:val="clear" w:pos="7892"/>
              <w:tab w:val="right" w:pos="9026" w:leader="dot"/>
            </w:tabs>
            <w:rPr/>
          </w:pPr>
          <w:hyperlink w:anchor="__RefHeading___Toc14453408_73709187">
            <w:r>
              <w:rPr>
                <w:webHidden/>
                <w:rStyle w:val="IndexLink"/>
              </w:rPr>
              <w:t>2464</w:t>
            </w:r>
            <w:r>
              <w:rPr>
                <w:rStyle w:val="IndexLink"/>
                <w:rtl w:val="true"/>
              </w:rPr>
              <w:t xml:space="preserve"> - </w:t>
            </w:r>
            <w:r>
              <w:rPr>
                <w:rStyle w:val="IndexLink"/>
                <w:rtl w:val="true"/>
              </w:rPr>
              <w:t>جَزاءُ الإخلاصِ فِی العِبادَةِ</w:t>
            </w:r>
            <w:r>
              <w:rPr>
                <w:rStyle w:val="IndexLink"/>
                <w:rtl w:val="true"/>
              </w:rPr>
              <w:tab/>
            </w:r>
            <w:r>
              <w:rPr>
                <w:rStyle w:val="IndexLink"/>
              </w:rPr>
              <w:t>45</w:t>
            </w:r>
          </w:hyperlink>
        </w:p>
        <w:p>
          <w:pPr>
            <w:pStyle w:val="Contents6"/>
            <w:tabs>
              <w:tab w:val="clear" w:pos="7609"/>
              <w:tab w:val="right" w:pos="9026" w:leader="dot"/>
            </w:tabs>
            <w:rPr/>
          </w:pPr>
          <w:hyperlink w:anchor="__RefHeading___Toc14453410_73709187">
            <w:r>
              <w:rPr>
                <w:webHidden/>
                <w:rStyle w:val="IndexLink"/>
              </w:rPr>
              <w:t>2464</w:t>
            </w:r>
            <w:r>
              <w:rPr>
                <w:rStyle w:val="IndexLink"/>
                <w:rtl w:val="true"/>
              </w:rPr>
              <w:t xml:space="preserve"> - </w:t>
            </w:r>
            <w:r>
              <w:rPr>
                <w:rStyle w:val="IndexLink"/>
                <w:rtl w:val="true"/>
              </w:rPr>
              <w:t>پاداش اخلاص در عبادت</w:t>
            </w:r>
            <w:r>
              <w:rPr>
                <w:rStyle w:val="IndexLink"/>
                <w:rtl w:val="true"/>
              </w:rPr>
              <w:tab/>
            </w:r>
            <w:r>
              <w:rPr>
                <w:rStyle w:val="IndexLink"/>
              </w:rPr>
              <w:t>45</w:t>
            </w:r>
          </w:hyperlink>
        </w:p>
        <w:p>
          <w:pPr>
            <w:pStyle w:val="Contents5"/>
            <w:tabs>
              <w:tab w:val="clear" w:pos="7892"/>
              <w:tab w:val="right" w:pos="9026" w:leader="dot"/>
            </w:tabs>
            <w:rPr/>
          </w:pPr>
          <w:hyperlink w:anchor="__RefHeading___Toc14453412_73709187">
            <w:r>
              <w:rPr>
                <w:webHidden/>
                <w:rStyle w:val="IndexLink"/>
              </w:rPr>
              <w:t>2465</w:t>
            </w:r>
            <w:r>
              <w:rPr>
                <w:rStyle w:val="IndexLink"/>
                <w:rtl w:val="true"/>
              </w:rPr>
              <w:t xml:space="preserve"> - </w:t>
            </w:r>
            <w:r>
              <w:rPr>
                <w:rStyle w:val="IndexLink"/>
                <w:rtl w:val="true"/>
              </w:rPr>
              <w:t>مَوانِعُ الالتِذاذِ بِالعِبادَةِ</w:t>
            </w:r>
            <w:r>
              <w:rPr>
                <w:rStyle w:val="IndexLink"/>
                <w:rtl w:val="true"/>
              </w:rPr>
              <w:tab/>
            </w:r>
            <w:r>
              <w:rPr>
                <w:rStyle w:val="IndexLink"/>
              </w:rPr>
              <w:t>45</w:t>
            </w:r>
          </w:hyperlink>
        </w:p>
        <w:p>
          <w:pPr>
            <w:pStyle w:val="Contents6"/>
            <w:tabs>
              <w:tab w:val="clear" w:pos="7609"/>
              <w:tab w:val="right" w:pos="9026" w:leader="dot"/>
            </w:tabs>
            <w:rPr/>
          </w:pPr>
          <w:hyperlink w:anchor="__RefHeading___Toc14453414_73709187">
            <w:r>
              <w:rPr>
                <w:webHidden/>
                <w:rStyle w:val="IndexLink"/>
              </w:rPr>
              <w:t>2465</w:t>
            </w:r>
            <w:r>
              <w:rPr>
                <w:rStyle w:val="IndexLink"/>
                <w:rtl w:val="true"/>
              </w:rPr>
              <w:t xml:space="preserve"> - </w:t>
            </w:r>
            <w:r>
              <w:rPr>
                <w:rStyle w:val="IndexLink"/>
                <w:rtl w:val="true"/>
              </w:rPr>
              <w:t>موانع لذّت بردن از عبادت</w:t>
            </w:r>
            <w:r>
              <w:rPr>
                <w:rStyle w:val="IndexLink"/>
                <w:rtl w:val="true"/>
              </w:rPr>
              <w:tab/>
            </w:r>
            <w:r>
              <w:rPr>
                <w:rStyle w:val="IndexLink"/>
              </w:rPr>
              <w:t>45</w:t>
            </w:r>
          </w:hyperlink>
        </w:p>
        <w:p>
          <w:pPr>
            <w:pStyle w:val="Contents5"/>
            <w:tabs>
              <w:tab w:val="clear" w:pos="7892"/>
              <w:tab w:val="right" w:pos="9026" w:leader="dot"/>
            </w:tabs>
            <w:rPr/>
          </w:pPr>
          <w:hyperlink w:anchor="__RefHeading___Toc14453416_73709187">
            <w:r>
              <w:rPr>
                <w:webHidden/>
                <w:rStyle w:val="IndexLink"/>
              </w:rPr>
              <w:t>2466</w:t>
            </w:r>
            <w:r>
              <w:rPr>
                <w:rStyle w:val="IndexLink"/>
                <w:rtl w:val="true"/>
              </w:rPr>
              <w:t xml:space="preserve"> - </w:t>
            </w:r>
            <w:r>
              <w:rPr>
                <w:rStyle w:val="IndexLink"/>
                <w:rtl w:val="true"/>
              </w:rPr>
              <w:t>تَرکُ العِبادَةِ</w:t>
            </w:r>
            <w:r>
              <w:rPr>
                <w:rStyle w:val="IndexLink"/>
                <w:rtl w:val="true"/>
              </w:rPr>
              <w:tab/>
            </w:r>
            <w:r>
              <w:rPr>
                <w:rStyle w:val="IndexLink"/>
              </w:rPr>
              <w:t>46</w:t>
            </w:r>
          </w:hyperlink>
        </w:p>
        <w:p>
          <w:pPr>
            <w:pStyle w:val="Contents6"/>
            <w:tabs>
              <w:tab w:val="clear" w:pos="7609"/>
              <w:tab w:val="right" w:pos="9026" w:leader="dot"/>
            </w:tabs>
            <w:rPr/>
          </w:pPr>
          <w:hyperlink w:anchor="__RefHeading___Toc14453418_73709187">
            <w:r>
              <w:rPr>
                <w:webHidden/>
                <w:rStyle w:val="IndexLink"/>
              </w:rPr>
              <w:t>2466</w:t>
            </w:r>
            <w:r>
              <w:rPr>
                <w:rStyle w:val="IndexLink"/>
                <w:rtl w:val="true"/>
              </w:rPr>
              <w:t xml:space="preserve"> - </w:t>
            </w:r>
            <w:r>
              <w:rPr>
                <w:rStyle w:val="IndexLink"/>
                <w:rtl w:val="true"/>
              </w:rPr>
              <w:t>رها کردن عبادت</w:t>
            </w:r>
            <w:r>
              <w:rPr>
                <w:rStyle w:val="IndexLink"/>
                <w:rtl w:val="true"/>
              </w:rPr>
              <w:tab/>
            </w:r>
            <w:r>
              <w:rPr>
                <w:rStyle w:val="IndexLink"/>
              </w:rPr>
              <w:t>46</w:t>
            </w:r>
          </w:hyperlink>
        </w:p>
        <w:p>
          <w:pPr>
            <w:pStyle w:val="Contents5"/>
            <w:tabs>
              <w:tab w:val="clear" w:pos="7892"/>
              <w:tab w:val="right" w:pos="9026" w:leader="dot"/>
            </w:tabs>
            <w:rPr/>
          </w:pPr>
          <w:hyperlink w:anchor="__RefHeading___Toc14453420_73709187">
            <w:r>
              <w:rPr>
                <w:webHidden/>
                <w:rStyle w:val="IndexLink"/>
              </w:rPr>
              <w:t>2467</w:t>
            </w:r>
            <w:r>
              <w:rPr>
                <w:rStyle w:val="IndexLink"/>
                <w:rtl w:val="true"/>
              </w:rPr>
              <w:t xml:space="preserve"> - </w:t>
            </w:r>
            <w:r>
              <w:rPr>
                <w:rStyle w:val="IndexLink"/>
                <w:rtl w:val="true"/>
              </w:rPr>
              <w:t>النَّوادِرُ</w:t>
            </w:r>
            <w:r>
              <w:rPr>
                <w:rStyle w:val="IndexLink"/>
                <w:rtl w:val="true"/>
              </w:rPr>
              <w:tab/>
            </w:r>
            <w:r>
              <w:rPr>
                <w:rStyle w:val="IndexLink"/>
              </w:rPr>
              <w:t>47</w:t>
            </w:r>
          </w:hyperlink>
        </w:p>
        <w:p>
          <w:pPr>
            <w:pStyle w:val="Contents6"/>
            <w:tabs>
              <w:tab w:val="clear" w:pos="7609"/>
              <w:tab w:val="right" w:pos="9026" w:leader="dot"/>
            </w:tabs>
            <w:rPr/>
          </w:pPr>
          <w:hyperlink w:anchor="__RefHeading___Toc14453422_73709187">
            <w:r>
              <w:rPr>
                <w:webHidden/>
                <w:rStyle w:val="IndexLink"/>
              </w:rPr>
              <w:t>2467</w:t>
            </w:r>
            <w:r>
              <w:rPr>
                <w:rStyle w:val="IndexLink"/>
                <w:rtl w:val="true"/>
              </w:rPr>
              <w:t xml:space="preserve"> - </w:t>
            </w:r>
            <w:r>
              <w:rPr>
                <w:rStyle w:val="IndexLink"/>
                <w:rtl w:val="true"/>
              </w:rPr>
              <w:t>گوناگون</w:t>
            </w:r>
            <w:r>
              <w:rPr>
                <w:rStyle w:val="IndexLink"/>
                <w:rtl w:val="true"/>
              </w:rPr>
              <w:tab/>
            </w:r>
            <w:r>
              <w:rPr>
                <w:rStyle w:val="IndexLink"/>
              </w:rPr>
              <w:t>47</w:t>
            </w:r>
          </w:hyperlink>
        </w:p>
        <w:p>
          <w:pPr>
            <w:pStyle w:val="Contents3"/>
            <w:tabs>
              <w:tab w:val="clear" w:pos="8459"/>
              <w:tab w:val="right" w:pos="9026" w:leader="dot"/>
            </w:tabs>
            <w:rPr/>
          </w:pPr>
          <w:hyperlink w:anchor="__RefHeading___Toc14453424_73709187">
            <w:r>
              <w:rPr>
                <w:webHidden/>
                <w:rStyle w:val="IndexLink"/>
              </w:rPr>
              <w:t>332</w:t>
            </w:r>
            <w:r>
              <w:rPr>
                <w:rStyle w:val="IndexLink"/>
                <w:rtl w:val="true"/>
              </w:rPr>
              <w:t xml:space="preserve"> - </w:t>
            </w:r>
            <w:r>
              <w:rPr>
                <w:rStyle w:val="IndexLink"/>
                <w:rtl w:val="true"/>
              </w:rPr>
              <w:t>العِبرة</w:t>
            </w:r>
            <w:r>
              <w:rPr>
                <w:rStyle w:val="IndexLink"/>
                <w:rtl w:val="true"/>
              </w:rPr>
              <w:tab/>
            </w:r>
            <w:r>
              <w:rPr>
                <w:rStyle w:val="IndexLink"/>
              </w:rPr>
              <w:t>48</w:t>
            </w:r>
          </w:hyperlink>
        </w:p>
        <w:p>
          <w:pPr>
            <w:pStyle w:val="Contents4"/>
            <w:tabs>
              <w:tab w:val="clear" w:pos="8176"/>
              <w:tab w:val="right" w:pos="9026" w:leader="dot"/>
            </w:tabs>
            <w:rPr/>
          </w:pPr>
          <w:hyperlink w:anchor="__RefHeading___Toc14453426_73709187">
            <w:r>
              <w:rPr>
                <w:webHidden/>
                <w:rStyle w:val="IndexLink"/>
              </w:rPr>
              <w:t>332</w:t>
            </w:r>
            <w:r>
              <w:rPr>
                <w:rStyle w:val="IndexLink"/>
                <w:rtl w:val="true"/>
              </w:rPr>
              <w:t xml:space="preserve"> - </w:t>
            </w:r>
            <w:r>
              <w:rPr>
                <w:rStyle w:val="IndexLink"/>
                <w:rtl w:val="true"/>
              </w:rPr>
              <w:t>عبرت گرفتن</w:t>
            </w:r>
            <w:r>
              <w:rPr>
                <w:rStyle w:val="IndexLink"/>
                <w:rtl w:val="true"/>
              </w:rPr>
              <w:tab/>
            </w:r>
            <w:r>
              <w:rPr>
                <w:rStyle w:val="IndexLink"/>
              </w:rPr>
              <w:t>48</w:t>
            </w:r>
          </w:hyperlink>
        </w:p>
        <w:p>
          <w:pPr>
            <w:pStyle w:val="Contents5"/>
            <w:tabs>
              <w:tab w:val="clear" w:pos="7892"/>
              <w:tab w:val="right" w:pos="9026" w:leader="dot"/>
            </w:tabs>
            <w:rPr/>
          </w:pPr>
          <w:hyperlink w:anchor="__RefHeading___Toc14453428_73709187">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4453430_73709187">
            <w:r>
              <w:rPr>
                <w:webHidden/>
                <w:rStyle w:val="IndexLink"/>
              </w:rPr>
              <w:t>2468</w:t>
            </w:r>
            <w:r>
              <w:rPr>
                <w:rStyle w:val="IndexLink"/>
                <w:rtl w:val="true"/>
              </w:rPr>
              <w:t xml:space="preserve"> - </w:t>
            </w:r>
            <w:r>
              <w:rPr>
                <w:rStyle w:val="IndexLink"/>
                <w:rtl w:val="true"/>
              </w:rPr>
              <w:t>الاتِّعاظُ بِالعِبَرِ</w:t>
            </w:r>
            <w:r>
              <w:rPr>
                <w:rStyle w:val="IndexLink"/>
                <w:rtl w:val="true"/>
              </w:rPr>
              <w:tab/>
            </w:r>
            <w:r>
              <w:rPr>
                <w:rStyle w:val="IndexLink"/>
              </w:rPr>
              <w:t>49</w:t>
            </w:r>
          </w:hyperlink>
        </w:p>
        <w:p>
          <w:pPr>
            <w:pStyle w:val="Contents6"/>
            <w:tabs>
              <w:tab w:val="clear" w:pos="7609"/>
              <w:tab w:val="right" w:pos="9026" w:leader="dot"/>
            </w:tabs>
            <w:rPr/>
          </w:pPr>
          <w:hyperlink w:anchor="__RefHeading___Toc14453432_73709187">
            <w:r>
              <w:rPr>
                <w:webHidden/>
                <w:rStyle w:val="IndexLink"/>
              </w:rPr>
              <w:t>2468</w:t>
            </w:r>
            <w:r>
              <w:rPr>
                <w:rStyle w:val="IndexLink"/>
                <w:rtl w:val="true"/>
              </w:rPr>
              <w:t xml:space="preserve"> - </w:t>
            </w:r>
            <w:r>
              <w:rPr>
                <w:rStyle w:val="IndexLink"/>
                <w:rtl w:val="true"/>
              </w:rPr>
              <w:t>درس گرفتن از عبرتها</w:t>
            </w:r>
            <w:r>
              <w:rPr>
                <w:rStyle w:val="IndexLink"/>
                <w:rtl w:val="true"/>
              </w:rPr>
              <w:tab/>
            </w:r>
            <w:r>
              <w:rPr>
                <w:rStyle w:val="IndexLink"/>
              </w:rPr>
              <w:t>49</w:t>
            </w:r>
          </w:hyperlink>
        </w:p>
        <w:p>
          <w:pPr>
            <w:pStyle w:val="Contents5"/>
            <w:tabs>
              <w:tab w:val="clear" w:pos="7892"/>
              <w:tab w:val="right" w:pos="9026" w:leader="dot"/>
            </w:tabs>
            <w:rPr/>
          </w:pPr>
          <w:hyperlink w:anchor="__RefHeading___Toc14453434_73709187">
            <w:r>
              <w:rPr>
                <w:webHidden/>
                <w:rStyle w:val="IndexLink"/>
              </w:rPr>
              <w:t>2469</w:t>
            </w:r>
            <w:r>
              <w:rPr>
                <w:rStyle w:val="IndexLink"/>
                <w:rtl w:val="true"/>
              </w:rPr>
              <w:t xml:space="preserve"> - </w:t>
            </w:r>
            <w:r>
              <w:rPr>
                <w:rStyle w:val="IndexLink"/>
                <w:rtl w:val="true"/>
              </w:rPr>
              <w:t>إنذارُ الاعتِبارِ</w:t>
            </w:r>
            <w:r>
              <w:rPr>
                <w:rStyle w:val="IndexLink"/>
                <w:rtl w:val="true"/>
              </w:rPr>
              <w:tab/>
            </w:r>
            <w:r>
              <w:rPr>
                <w:rStyle w:val="IndexLink"/>
              </w:rPr>
              <w:t>51</w:t>
            </w:r>
          </w:hyperlink>
        </w:p>
        <w:p>
          <w:pPr>
            <w:pStyle w:val="Contents6"/>
            <w:tabs>
              <w:tab w:val="clear" w:pos="7609"/>
              <w:tab w:val="right" w:pos="9026" w:leader="dot"/>
            </w:tabs>
            <w:rPr/>
          </w:pPr>
          <w:hyperlink w:anchor="__RefHeading___Toc14453436_73709187">
            <w:r>
              <w:rPr>
                <w:webHidden/>
                <w:rStyle w:val="IndexLink"/>
              </w:rPr>
              <w:t>2469</w:t>
            </w:r>
            <w:r>
              <w:rPr>
                <w:rStyle w:val="IndexLink"/>
                <w:rtl w:val="true"/>
              </w:rPr>
              <w:t xml:space="preserve"> - </w:t>
            </w:r>
            <w:r>
              <w:rPr>
                <w:rStyle w:val="IndexLink"/>
                <w:rtl w:val="true"/>
              </w:rPr>
              <w:t>هشداردهندگی عبرت</w:t>
            </w:r>
            <w:r>
              <w:rPr>
                <w:rStyle w:val="IndexLink"/>
                <w:rtl w:val="true"/>
              </w:rPr>
              <w:tab/>
            </w:r>
            <w:r>
              <w:rPr>
                <w:rStyle w:val="IndexLink"/>
              </w:rPr>
              <w:t>51</w:t>
            </w:r>
          </w:hyperlink>
        </w:p>
        <w:p>
          <w:pPr>
            <w:pStyle w:val="Contents5"/>
            <w:tabs>
              <w:tab w:val="clear" w:pos="7892"/>
              <w:tab w:val="right" w:pos="9026" w:leader="dot"/>
            </w:tabs>
            <w:rPr/>
          </w:pPr>
          <w:hyperlink w:anchor="__RefHeading___Toc14453438_73709187">
            <w:r>
              <w:rPr>
                <w:webHidden/>
                <w:rStyle w:val="IndexLink"/>
              </w:rPr>
              <w:t>2470</w:t>
            </w:r>
            <w:r>
              <w:rPr>
                <w:rStyle w:val="IndexLink"/>
                <w:rtl w:val="true"/>
              </w:rPr>
              <w:t xml:space="preserve"> - </w:t>
            </w:r>
            <w:r>
              <w:rPr>
                <w:rStyle w:val="IndexLink"/>
                <w:rtl w:val="true"/>
              </w:rPr>
              <w:t>ما یَنبَغِی الاعتِبارُ بِهِ</w:t>
            </w:r>
            <w:r>
              <w:rPr>
                <w:rStyle w:val="IndexLink"/>
                <w:rtl w:val="true"/>
              </w:rPr>
              <w:tab/>
            </w:r>
            <w:r>
              <w:rPr>
                <w:rStyle w:val="IndexLink"/>
              </w:rPr>
              <w:t>51</w:t>
            </w:r>
          </w:hyperlink>
        </w:p>
        <w:p>
          <w:pPr>
            <w:pStyle w:val="Contents6"/>
            <w:tabs>
              <w:tab w:val="clear" w:pos="7609"/>
              <w:tab w:val="right" w:pos="9026" w:leader="dot"/>
            </w:tabs>
            <w:rPr/>
          </w:pPr>
          <w:hyperlink w:anchor="__RefHeading___Toc14453440_73709187">
            <w:r>
              <w:rPr>
                <w:webHidden/>
                <w:rStyle w:val="IndexLink"/>
              </w:rPr>
              <w:t>2470</w:t>
            </w:r>
            <w:r>
              <w:rPr>
                <w:rStyle w:val="IndexLink"/>
                <w:rtl w:val="true"/>
              </w:rPr>
              <w:t xml:space="preserve"> - </w:t>
            </w:r>
            <w:r>
              <w:rPr>
                <w:rStyle w:val="IndexLink"/>
                <w:rtl w:val="true"/>
              </w:rPr>
              <w:t>عوامل عبرت آموز</w:t>
            </w:r>
            <w:r>
              <w:rPr>
                <w:rStyle w:val="IndexLink"/>
                <w:rtl w:val="true"/>
              </w:rPr>
              <w:tab/>
            </w:r>
            <w:r>
              <w:rPr>
                <w:rStyle w:val="IndexLink"/>
              </w:rPr>
              <w:t>51</w:t>
            </w:r>
          </w:hyperlink>
        </w:p>
        <w:p>
          <w:pPr>
            <w:pStyle w:val="Contents5"/>
            <w:tabs>
              <w:tab w:val="clear" w:pos="7892"/>
              <w:tab w:val="right" w:pos="9026" w:leader="dot"/>
            </w:tabs>
            <w:rPr/>
          </w:pPr>
          <w:hyperlink w:anchor="__RefHeading___Toc14453442_73709187">
            <w:r>
              <w:rPr>
                <w:webHidden/>
                <w:rStyle w:val="IndexLink"/>
              </w:rPr>
              <w:t>2471</w:t>
            </w:r>
            <w:r>
              <w:rPr>
                <w:rStyle w:val="IndexLink"/>
                <w:rtl w:val="true"/>
              </w:rPr>
              <w:t xml:space="preserve"> - </w:t>
            </w:r>
            <w:r>
              <w:rPr>
                <w:rStyle w:val="IndexLink"/>
                <w:rtl w:val="true"/>
              </w:rPr>
              <w:t>کَثرَةُ العِبَرِ وقِلَّةُ الاعتِبارِ</w:t>
            </w:r>
            <w:r>
              <w:rPr>
                <w:rStyle w:val="IndexLink"/>
                <w:rtl w:val="true"/>
              </w:rPr>
              <w:tab/>
            </w:r>
            <w:r>
              <w:rPr>
                <w:rStyle w:val="IndexLink"/>
              </w:rPr>
              <w:t>56</w:t>
            </w:r>
          </w:hyperlink>
        </w:p>
        <w:p>
          <w:pPr>
            <w:pStyle w:val="Contents6"/>
            <w:tabs>
              <w:tab w:val="clear" w:pos="7609"/>
              <w:tab w:val="right" w:pos="9026" w:leader="dot"/>
            </w:tabs>
            <w:rPr/>
          </w:pPr>
          <w:hyperlink w:anchor="__RefHeading___Toc14453444_73709187">
            <w:r>
              <w:rPr>
                <w:webHidden/>
                <w:rStyle w:val="IndexLink"/>
              </w:rPr>
              <w:t>2471</w:t>
            </w:r>
            <w:r>
              <w:rPr>
                <w:rStyle w:val="IndexLink"/>
                <w:rtl w:val="true"/>
              </w:rPr>
              <w:t xml:space="preserve"> - </w:t>
            </w:r>
            <w:r>
              <w:rPr>
                <w:rStyle w:val="IndexLink"/>
                <w:rtl w:val="true"/>
              </w:rPr>
              <w:t>عبرتها بسیار است و عبرت گرفتن اندک</w:t>
            </w:r>
            <w:r>
              <w:rPr>
                <w:rStyle w:val="IndexLink"/>
                <w:rtl w:val="true"/>
              </w:rPr>
              <w:tab/>
            </w:r>
            <w:r>
              <w:rPr>
                <w:rStyle w:val="IndexLink"/>
              </w:rPr>
              <w:t>56</w:t>
            </w:r>
          </w:hyperlink>
        </w:p>
        <w:p>
          <w:pPr>
            <w:pStyle w:val="Contents5"/>
            <w:tabs>
              <w:tab w:val="clear" w:pos="7892"/>
              <w:tab w:val="right" w:pos="9026" w:leader="dot"/>
            </w:tabs>
            <w:rPr/>
          </w:pPr>
          <w:hyperlink w:anchor="__RefHeading___Toc14453446_73709187">
            <w:r>
              <w:rPr>
                <w:webHidden/>
                <w:rStyle w:val="IndexLink"/>
              </w:rPr>
              <w:t>2472</w:t>
            </w:r>
            <w:r>
              <w:rPr>
                <w:rStyle w:val="IndexLink"/>
                <w:rtl w:val="true"/>
              </w:rPr>
              <w:t xml:space="preserve"> - </w:t>
            </w:r>
            <w:r>
              <w:rPr>
                <w:rStyle w:val="IndexLink"/>
                <w:rtl w:val="true"/>
              </w:rPr>
              <w:t>ثَمَرَةُ الاعتِبارِ</w:t>
            </w:r>
            <w:r>
              <w:rPr>
                <w:rStyle w:val="IndexLink"/>
                <w:rtl w:val="true"/>
              </w:rPr>
              <w:tab/>
            </w:r>
            <w:r>
              <w:rPr>
                <w:rStyle w:val="IndexLink"/>
              </w:rPr>
              <w:t>57</w:t>
            </w:r>
          </w:hyperlink>
        </w:p>
        <w:p>
          <w:pPr>
            <w:pStyle w:val="Contents6"/>
            <w:tabs>
              <w:tab w:val="clear" w:pos="7609"/>
              <w:tab w:val="right" w:pos="9026" w:leader="dot"/>
            </w:tabs>
            <w:rPr/>
          </w:pPr>
          <w:hyperlink w:anchor="__RefHeading___Toc14453448_73709187">
            <w:r>
              <w:rPr>
                <w:webHidden/>
                <w:rStyle w:val="IndexLink"/>
              </w:rPr>
              <w:t>2472</w:t>
            </w:r>
            <w:r>
              <w:rPr>
                <w:rStyle w:val="IndexLink"/>
                <w:rtl w:val="true"/>
              </w:rPr>
              <w:t xml:space="preserve"> - </w:t>
            </w:r>
            <w:r>
              <w:rPr>
                <w:rStyle w:val="IndexLink"/>
                <w:rtl w:val="true"/>
              </w:rPr>
              <w:t>ثمره عبرت گرفتن</w:t>
            </w:r>
            <w:r>
              <w:rPr>
                <w:rStyle w:val="IndexLink"/>
                <w:rtl w:val="true"/>
              </w:rPr>
              <w:tab/>
            </w:r>
            <w:r>
              <w:rPr>
                <w:rStyle w:val="IndexLink"/>
              </w:rPr>
              <w:t>57</w:t>
            </w:r>
          </w:hyperlink>
        </w:p>
        <w:p>
          <w:pPr>
            <w:pStyle w:val="Contents3"/>
            <w:tabs>
              <w:tab w:val="clear" w:pos="8459"/>
              <w:tab w:val="right" w:pos="9026" w:leader="dot"/>
            </w:tabs>
            <w:rPr/>
          </w:pPr>
          <w:hyperlink w:anchor="__RefHeading___Toc14453450_73709187">
            <w:r>
              <w:rPr>
                <w:webHidden/>
                <w:rStyle w:val="IndexLink"/>
              </w:rPr>
              <w:t>333</w:t>
            </w:r>
            <w:r>
              <w:rPr>
                <w:rStyle w:val="IndexLink"/>
                <w:rtl w:val="true"/>
              </w:rPr>
              <w:t xml:space="preserve"> - </w:t>
            </w:r>
            <w:r>
              <w:rPr>
                <w:rStyle w:val="IndexLink"/>
                <w:rtl w:val="true"/>
              </w:rPr>
              <w:t>العُجب</w:t>
            </w:r>
            <w:r>
              <w:rPr>
                <w:rStyle w:val="IndexLink"/>
                <w:rtl w:val="true"/>
              </w:rPr>
              <w:tab/>
            </w:r>
            <w:r>
              <w:rPr>
                <w:rStyle w:val="IndexLink"/>
              </w:rPr>
              <w:t>60</w:t>
            </w:r>
          </w:hyperlink>
        </w:p>
        <w:p>
          <w:pPr>
            <w:pStyle w:val="Contents4"/>
            <w:tabs>
              <w:tab w:val="clear" w:pos="8176"/>
              <w:tab w:val="right" w:pos="9026" w:leader="dot"/>
            </w:tabs>
            <w:rPr/>
          </w:pPr>
          <w:hyperlink w:anchor="__RefHeading___Toc14453452_73709187">
            <w:r>
              <w:rPr>
                <w:webHidden/>
                <w:rStyle w:val="IndexLink"/>
              </w:rPr>
              <w:t>333</w:t>
            </w:r>
            <w:r>
              <w:rPr>
                <w:rStyle w:val="IndexLink"/>
                <w:rtl w:val="true"/>
              </w:rPr>
              <w:t xml:space="preserve"> - </w:t>
            </w:r>
            <w:r>
              <w:rPr>
                <w:rStyle w:val="IndexLink"/>
                <w:rtl w:val="true"/>
              </w:rPr>
              <w:t>خودپسندی</w:t>
            </w:r>
            <w:r>
              <w:rPr>
                <w:rStyle w:val="IndexLink"/>
                <w:rtl w:val="true"/>
              </w:rPr>
              <w:tab/>
            </w:r>
            <w:r>
              <w:rPr>
                <w:rStyle w:val="IndexLink"/>
              </w:rPr>
              <w:t>60</w:t>
            </w:r>
          </w:hyperlink>
        </w:p>
        <w:p>
          <w:pPr>
            <w:pStyle w:val="Contents5"/>
            <w:tabs>
              <w:tab w:val="clear" w:pos="7892"/>
              <w:tab w:val="right" w:pos="9026" w:leader="dot"/>
            </w:tabs>
            <w:rPr/>
          </w:pPr>
          <w:hyperlink w:anchor="__RefHeading___Toc14453454_73709187">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4453456_73709187">
            <w:r>
              <w:rPr>
                <w:webHidden/>
                <w:rStyle w:val="IndexLink"/>
              </w:rPr>
              <w:t>2473</w:t>
            </w:r>
            <w:r>
              <w:rPr>
                <w:rStyle w:val="IndexLink"/>
                <w:rtl w:val="true"/>
              </w:rPr>
              <w:t xml:space="preserve"> - </w:t>
            </w:r>
            <w:r>
              <w:rPr>
                <w:rStyle w:val="IndexLink"/>
                <w:rtl w:val="true"/>
              </w:rPr>
              <w:t>العُجبُ</w:t>
            </w:r>
            <w:r>
              <w:rPr>
                <w:rStyle w:val="IndexLink"/>
                <w:rtl w:val="true"/>
              </w:rPr>
              <w:tab/>
            </w:r>
            <w:r>
              <w:rPr>
                <w:rStyle w:val="IndexLink"/>
              </w:rPr>
              <w:t>61</w:t>
            </w:r>
          </w:hyperlink>
        </w:p>
        <w:p>
          <w:pPr>
            <w:pStyle w:val="Contents6"/>
            <w:tabs>
              <w:tab w:val="clear" w:pos="7609"/>
              <w:tab w:val="right" w:pos="9026" w:leader="dot"/>
            </w:tabs>
            <w:rPr/>
          </w:pPr>
          <w:hyperlink w:anchor="__RefHeading___Toc14453458_73709187">
            <w:r>
              <w:rPr>
                <w:webHidden/>
                <w:rStyle w:val="IndexLink"/>
              </w:rPr>
              <w:t>2473</w:t>
            </w:r>
            <w:r>
              <w:rPr>
                <w:rStyle w:val="IndexLink"/>
                <w:rtl w:val="true"/>
              </w:rPr>
              <w:t xml:space="preserve"> - </w:t>
            </w:r>
            <w:r>
              <w:rPr>
                <w:rStyle w:val="IndexLink"/>
                <w:rtl w:val="true"/>
              </w:rPr>
              <w:t>خودپسندی</w:t>
            </w:r>
            <w:r>
              <w:rPr>
                <w:rStyle w:val="IndexLink"/>
                <w:rtl w:val="true"/>
              </w:rPr>
              <w:tab/>
            </w:r>
            <w:r>
              <w:rPr>
                <w:rStyle w:val="IndexLink"/>
              </w:rPr>
              <w:t>61</w:t>
            </w:r>
          </w:hyperlink>
        </w:p>
        <w:p>
          <w:pPr>
            <w:pStyle w:val="Contents5"/>
            <w:tabs>
              <w:tab w:val="clear" w:pos="7892"/>
              <w:tab w:val="right" w:pos="9026" w:leader="dot"/>
            </w:tabs>
            <w:rPr/>
          </w:pPr>
          <w:hyperlink w:anchor="__RefHeading___Toc14453460_73709187">
            <w:r>
              <w:rPr>
                <w:webHidden/>
                <w:rStyle w:val="IndexLink"/>
              </w:rPr>
              <w:t>2474</w:t>
            </w:r>
            <w:r>
              <w:rPr>
                <w:rStyle w:val="IndexLink"/>
                <w:rtl w:val="true"/>
              </w:rPr>
              <w:t xml:space="preserve"> - </w:t>
            </w:r>
            <w:r>
              <w:rPr>
                <w:rStyle w:val="IndexLink"/>
                <w:rtl w:val="true"/>
              </w:rPr>
              <w:t>العُجبُ آفَةُ اللُّبِّ</w:t>
            </w:r>
            <w:r>
              <w:rPr>
                <w:rStyle w:val="IndexLink"/>
                <w:rtl w:val="true"/>
              </w:rPr>
              <w:tab/>
            </w:r>
            <w:r>
              <w:rPr>
                <w:rStyle w:val="IndexLink"/>
              </w:rPr>
              <w:t>62</w:t>
            </w:r>
          </w:hyperlink>
        </w:p>
        <w:p>
          <w:pPr>
            <w:pStyle w:val="Contents6"/>
            <w:tabs>
              <w:tab w:val="clear" w:pos="7609"/>
              <w:tab w:val="right" w:pos="9026" w:leader="dot"/>
            </w:tabs>
            <w:rPr/>
          </w:pPr>
          <w:hyperlink w:anchor="__RefHeading___Toc14453462_73709187">
            <w:r>
              <w:rPr>
                <w:webHidden/>
                <w:rStyle w:val="IndexLink"/>
              </w:rPr>
              <w:t>2474</w:t>
            </w:r>
            <w:r>
              <w:rPr>
                <w:rStyle w:val="IndexLink"/>
                <w:rtl w:val="true"/>
              </w:rPr>
              <w:t xml:space="preserve"> - </w:t>
            </w:r>
            <w:r>
              <w:rPr>
                <w:rStyle w:val="IndexLink"/>
                <w:rtl w:val="true"/>
              </w:rPr>
              <w:t>خودپسندی آفت خرد است</w:t>
            </w:r>
            <w:r>
              <w:rPr>
                <w:rStyle w:val="IndexLink"/>
                <w:rtl w:val="true"/>
              </w:rPr>
              <w:tab/>
            </w:r>
            <w:r>
              <w:rPr>
                <w:rStyle w:val="IndexLink"/>
              </w:rPr>
              <w:t>62</w:t>
            </w:r>
          </w:hyperlink>
        </w:p>
        <w:p>
          <w:pPr>
            <w:pStyle w:val="Contents5"/>
            <w:tabs>
              <w:tab w:val="clear" w:pos="7892"/>
              <w:tab w:val="right" w:pos="9026" w:leader="dot"/>
            </w:tabs>
            <w:rPr/>
          </w:pPr>
          <w:hyperlink w:anchor="__RefHeading___Toc14453464_73709187">
            <w:r>
              <w:rPr>
                <w:webHidden/>
                <w:rStyle w:val="IndexLink"/>
              </w:rPr>
              <w:t>2475</w:t>
            </w:r>
            <w:r>
              <w:rPr>
                <w:rStyle w:val="IndexLink"/>
                <w:rtl w:val="true"/>
              </w:rPr>
              <w:t xml:space="preserve"> - </w:t>
            </w:r>
            <w:r>
              <w:rPr>
                <w:rStyle w:val="IndexLink"/>
                <w:rtl w:val="true"/>
              </w:rPr>
              <w:t>العُجبُ حُمقٌ</w:t>
            </w:r>
            <w:r>
              <w:rPr>
                <w:rStyle w:val="IndexLink"/>
                <w:rtl w:val="true"/>
              </w:rPr>
              <w:tab/>
            </w:r>
            <w:r>
              <w:rPr>
                <w:rStyle w:val="IndexLink"/>
              </w:rPr>
              <w:t>64</w:t>
            </w:r>
          </w:hyperlink>
        </w:p>
        <w:p>
          <w:pPr>
            <w:pStyle w:val="Contents6"/>
            <w:tabs>
              <w:tab w:val="clear" w:pos="7609"/>
              <w:tab w:val="right" w:pos="9026" w:leader="dot"/>
            </w:tabs>
            <w:rPr/>
          </w:pPr>
          <w:hyperlink w:anchor="__RefHeading___Toc14453466_73709187">
            <w:r>
              <w:rPr>
                <w:webHidden/>
                <w:rStyle w:val="IndexLink"/>
              </w:rPr>
              <w:t>2475</w:t>
            </w:r>
            <w:r>
              <w:rPr>
                <w:rStyle w:val="IndexLink"/>
                <w:rtl w:val="true"/>
              </w:rPr>
              <w:t xml:space="preserve"> - </w:t>
            </w:r>
            <w:r>
              <w:rPr>
                <w:rStyle w:val="IndexLink"/>
                <w:rtl w:val="true"/>
              </w:rPr>
              <w:t>خودپسندی حماقت است</w:t>
            </w:r>
            <w:r>
              <w:rPr>
                <w:rStyle w:val="IndexLink"/>
                <w:rtl w:val="true"/>
              </w:rPr>
              <w:tab/>
            </w:r>
            <w:r>
              <w:rPr>
                <w:rStyle w:val="IndexLink"/>
              </w:rPr>
              <w:t>64</w:t>
            </w:r>
          </w:hyperlink>
        </w:p>
        <w:p>
          <w:pPr>
            <w:pStyle w:val="Contents5"/>
            <w:tabs>
              <w:tab w:val="clear" w:pos="7892"/>
              <w:tab w:val="right" w:pos="9026" w:leader="dot"/>
            </w:tabs>
            <w:rPr/>
          </w:pPr>
          <w:hyperlink w:anchor="__RefHeading___Toc14453468_73709187">
            <w:r>
              <w:rPr>
                <w:webHidden/>
                <w:rStyle w:val="IndexLink"/>
              </w:rPr>
              <w:t>2476</w:t>
            </w:r>
            <w:r>
              <w:rPr>
                <w:rStyle w:val="IndexLink"/>
                <w:rtl w:val="true"/>
              </w:rPr>
              <w:t xml:space="preserve"> - </w:t>
            </w:r>
            <w:r>
              <w:rPr>
                <w:rStyle w:val="IndexLink"/>
                <w:rtl w:val="true"/>
              </w:rPr>
              <w:t>العُجبُ هَلاکٌ</w:t>
            </w:r>
            <w:r>
              <w:rPr>
                <w:rStyle w:val="IndexLink"/>
                <w:rtl w:val="true"/>
              </w:rPr>
              <w:tab/>
            </w:r>
            <w:r>
              <w:rPr>
                <w:rStyle w:val="IndexLink"/>
              </w:rPr>
              <w:t>64</w:t>
            </w:r>
          </w:hyperlink>
        </w:p>
        <w:p>
          <w:pPr>
            <w:pStyle w:val="Contents6"/>
            <w:tabs>
              <w:tab w:val="clear" w:pos="7609"/>
              <w:tab w:val="right" w:pos="9026" w:leader="dot"/>
            </w:tabs>
            <w:rPr/>
          </w:pPr>
          <w:hyperlink w:anchor="__RefHeading___Toc14453470_73709187">
            <w:r>
              <w:rPr>
                <w:webHidden/>
                <w:rStyle w:val="IndexLink"/>
              </w:rPr>
              <w:t>2476</w:t>
            </w:r>
            <w:r>
              <w:rPr>
                <w:rStyle w:val="IndexLink"/>
                <w:rtl w:val="true"/>
              </w:rPr>
              <w:t xml:space="preserve"> - </w:t>
            </w:r>
            <w:r>
              <w:rPr>
                <w:rStyle w:val="IndexLink"/>
                <w:rtl w:val="true"/>
              </w:rPr>
              <w:t>خودپسندی مایه نابودی است</w:t>
            </w:r>
            <w:r>
              <w:rPr>
                <w:rStyle w:val="IndexLink"/>
                <w:rtl w:val="true"/>
              </w:rPr>
              <w:tab/>
            </w:r>
            <w:r>
              <w:rPr>
                <w:rStyle w:val="IndexLink"/>
              </w:rPr>
              <w:t>64</w:t>
            </w:r>
          </w:hyperlink>
        </w:p>
        <w:p>
          <w:pPr>
            <w:pStyle w:val="Contents5"/>
            <w:tabs>
              <w:tab w:val="clear" w:pos="7892"/>
              <w:tab w:val="right" w:pos="9026" w:leader="dot"/>
            </w:tabs>
            <w:rPr/>
          </w:pPr>
          <w:hyperlink w:anchor="__RefHeading___Toc14453472_73709187">
            <w:r>
              <w:rPr>
                <w:webHidden/>
                <w:rStyle w:val="IndexLink"/>
              </w:rPr>
              <w:t>2477</w:t>
            </w:r>
            <w:r>
              <w:rPr>
                <w:rStyle w:val="IndexLink"/>
                <w:rtl w:val="true"/>
              </w:rPr>
              <w:t xml:space="preserve"> - </w:t>
            </w:r>
            <w:r>
              <w:rPr>
                <w:rStyle w:val="IndexLink"/>
                <w:rtl w:val="true"/>
              </w:rPr>
              <w:t>الإعجابُ یَمنَعُ الازدِیادَ</w:t>
            </w:r>
            <w:r>
              <w:rPr>
                <w:rStyle w:val="IndexLink"/>
                <w:rtl w:val="true"/>
              </w:rPr>
              <w:tab/>
            </w:r>
            <w:r>
              <w:rPr>
                <w:rStyle w:val="IndexLink"/>
              </w:rPr>
              <w:t>65</w:t>
            </w:r>
          </w:hyperlink>
        </w:p>
        <w:p>
          <w:pPr>
            <w:pStyle w:val="Contents6"/>
            <w:tabs>
              <w:tab w:val="clear" w:pos="7609"/>
              <w:tab w:val="right" w:pos="9026" w:leader="dot"/>
            </w:tabs>
            <w:rPr/>
          </w:pPr>
          <w:hyperlink w:anchor="__RefHeading___Toc14453474_73709187">
            <w:r>
              <w:rPr>
                <w:webHidden/>
                <w:rStyle w:val="IndexLink"/>
              </w:rPr>
              <w:t>2477</w:t>
            </w:r>
            <w:r>
              <w:rPr>
                <w:rStyle w:val="IndexLink"/>
                <w:rtl w:val="true"/>
              </w:rPr>
              <w:t xml:space="preserve"> - </w:t>
            </w:r>
            <w:r>
              <w:rPr>
                <w:rStyle w:val="IndexLink"/>
                <w:rtl w:val="true"/>
              </w:rPr>
              <w:t>خودپسندی مانع پیشرفت است</w:t>
            </w:r>
            <w:r>
              <w:rPr>
                <w:rStyle w:val="IndexLink"/>
                <w:rtl w:val="true"/>
              </w:rPr>
              <w:tab/>
            </w:r>
            <w:r>
              <w:rPr>
                <w:rStyle w:val="IndexLink"/>
              </w:rPr>
              <w:t>65</w:t>
            </w:r>
          </w:hyperlink>
        </w:p>
        <w:p>
          <w:pPr>
            <w:pStyle w:val="Contents5"/>
            <w:tabs>
              <w:tab w:val="clear" w:pos="7892"/>
              <w:tab w:val="right" w:pos="9026" w:leader="dot"/>
            </w:tabs>
            <w:rPr/>
          </w:pPr>
          <w:hyperlink w:anchor="__RefHeading___Toc14453476_73709187">
            <w:r>
              <w:rPr>
                <w:webHidden/>
                <w:rStyle w:val="IndexLink"/>
              </w:rPr>
              <w:t>2478</w:t>
            </w:r>
            <w:r>
              <w:rPr>
                <w:rStyle w:val="IndexLink"/>
                <w:rtl w:val="true"/>
              </w:rPr>
              <w:t xml:space="preserve"> - </w:t>
            </w:r>
            <w:r>
              <w:rPr>
                <w:rStyle w:val="IndexLink"/>
                <w:rtl w:val="true"/>
              </w:rPr>
              <w:t>سَیِّئَةٌ تَسوؤُکَ خَیرٌ مِن حَسَنَةٍ تُعجِبُکَ</w:t>
            </w:r>
            <w:r>
              <w:rPr>
                <w:rStyle w:val="IndexLink"/>
                <w:rtl w:val="true"/>
              </w:rPr>
              <w:tab/>
            </w:r>
            <w:r>
              <w:rPr>
                <w:rStyle w:val="IndexLink"/>
              </w:rPr>
              <w:t>65</w:t>
            </w:r>
          </w:hyperlink>
        </w:p>
        <w:p>
          <w:pPr>
            <w:pStyle w:val="Contents6"/>
            <w:tabs>
              <w:tab w:val="clear" w:pos="7609"/>
              <w:tab w:val="right" w:pos="9026" w:leader="dot"/>
            </w:tabs>
            <w:rPr/>
          </w:pPr>
          <w:hyperlink w:anchor="__RefHeading___Toc14453478_73709187">
            <w:r>
              <w:rPr>
                <w:webHidden/>
                <w:rStyle w:val="IndexLink"/>
              </w:rPr>
              <w:t>2478</w:t>
            </w:r>
            <w:r>
              <w:rPr>
                <w:rStyle w:val="IndexLink"/>
                <w:rtl w:val="true"/>
              </w:rPr>
              <w:t xml:space="preserve"> - </w:t>
            </w:r>
            <w:r>
              <w:rPr>
                <w:rStyle w:val="IndexLink"/>
                <w:rtl w:val="true"/>
              </w:rPr>
              <w:t>گناهی که تو را ناراحت کند، بهتر از کار نیکی است که دچار غرورت سازد</w:t>
            </w:r>
            <w:r>
              <w:rPr>
                <w:rStyle w:val="IndexLink"/>
                <w:rtl w:val="true"/>
              </w:rPr>
              <w:tab/>
            </w:r>
            <w:r>
              <w:rPr>
                <w:rStyle w:val="IndexLink"/>
              </w:rPr>
              <w:t>65</w:t>
            </w:r>
          </w:hyperlink>
        </w:p>
        <w:p>
          <w:pPr>
            <w:pStyle w:val="Contents5"/>
            <w:tabs>
              <w:tab w:val="clear" w:pos="7892"/>
              <w:tab w:val="right" w:pos="9026" w:leader="dot"/>
            </w:tabs>
            <w:rPr/>
          </w:pPr>
          <w:hyperlink w:anchor="__RefHeading___Toc14453480_73709187">
            <w:r>
              <w:rPr>
                <w:webHidden/>
                <w:rStyle w:val="IndexLink"/>
              </w:rPr>
              <w:t>2479</w:t>
            </w:r>
            <w:r>
              <w:rPr>
                <w:rStyle w:val="IndexLink"/>
                <w:rtl w:val="true"/>
              </w:rPr>
              <w:t xml:space="preserve"> - </w:t>
            </w:r>
            <w:r>
              <w:rPr>
                <w:rStyle w:val="IndexLink"/>
                <w:rtl w:val="true"/>
              </w:rPr>
              <w:t>التَّحذیرُ مِنَ الرِّضا عَنِ النَّفسِ</w:t>
            </w:r>
            <w:r>
              <w:rPr>
                <w:rStyle w:val="IndexLink"/>
                <w:rtl w:val="true"/>
              </w:rPr>
              <w:tab/>
            </w:r>
            <w:r>
              <w:rPr>
                <w:rStyle w:val="IndexLink"/>
              </w:rPr>
              <w:t>67</w:t>
            </w:r>
          </w:hyperlink>
        </w:p>
        <w:p>
          <w:pPr>
            <w:pStyle w:val="Contents6"/>
            <w:tabs>
              <w:tab w:val="clear" w:pos="7609"/>
              <w:tab w:val="right" w:pos="9026" w:leader="dot"/>
            </w:tabs>
            <w:rPr/>
          </w:pPr>
          <w:hyperlink w:anchor="__RefHeading___Toc14453482_73709187">
            <w:r>
              <w:rPr>
                <w:webHidden/>
                <w:rStyle w:val="IndexLink"/>
              </w:rPr>
              <w:t>2479</w:t>
            </w:r>
            <w:r>
              <w:rPr>
                <w:rStyle w:val="IndexLink"/>
                <w:rtl w:val="true"/>
              </w:rPr>
              <w:t xml:space="preserve"> - </w:t>
            </w:r>
            <w:r>
              <w:rPr>
                <w:rStyle w:val="IndexLink"/>
                <w:rtl w:val="true"/>
              </w:rPr>
              <w:t>نباید از خودراضی بود</w:t>
            </w:r>
            <w:r>
              <w:rPr>
                <w:rStyle w:val="IndexLink"/>
                <w:rtl w:val="true"/>
              </w:rPr>
              <w:tab/>
            </w:r>
            <w:r>
              <w:rPr>
                <w:rStyle w:val="IndexLink"/>
              </w:rPr>
              <w:t>67</w:t>
            </w:r>
          </w:hyperlink>
        </w:p>
        <w:p>
          <w:pPr>
            <w:pStyle w:val="Contents5"/>
            <w:tabs>
              <w:tab w:val="clear" w:pos="7892"/>
              <w:tab w:val="right" w:pos="9026" w:leader="dot"/>
            </w:tabs>
            <w:rPr/>
          </w:pPr>
          <w:hyperlink w:anchor="__RefHeading___Toc14453484_73709187">
            <w:r>
              <w:rPr>
                <w:webHidden/>
                <w:rStyle w:val="IndexLink"/>
              </w:rPr>
              <w:t>2480</w:t>
            </w:r>
            <w:r>
              <w:rPr>
                <w:rStyle w:val="IndexLink"/>
                <w:rtl w:val="true"/>
              </w:rPr>
              <w:t xml:space="preserve"> - </w:t>
            </w:r>
            <w:r>
              <w:rPr>
                <w:rStyle w:val="IndexLink"/>
                <w:rtl w:val="true"/>
              </w:rPr>
              <w:t xml:space="preserve">أنا، أنا </w:t>
            </w:r>
            <w:r>
              <w:rPr>
                <w:rStyle w:val="IndexLink"/>
                <w:rtl w:val="true"/>
              </w:rPr>
              <w:t>!!</w:t>
              <w:tab/>
            </w:r>
            <w:r>
              <w:rPr>
                <w:rStyle w:val="IndexLink"/>
              </w:rPr>
              <w:t>68</w:t>
            </w:r>
          </w:hyperlink>
        </w:p>
        <w:p>
          <w:pPr>
            <w:pStyle w:val="Contents6"/>
            <w:tabs>
              <w:tab w:val="clear" w:pos="7609"/>
              <w:tab w:val="right" w:pos="9026" w:leader="dot"/>
            </w:tabs>
            <w:rPr/>
          </w:pPr>
          <w:hyperlink w:anchor="__RefHeading___Toc14453486_73709187">
            <w:r>
              <w:rPr>
                <w:webHidden/>
                <w:rStyle w:val="IndexLink"/>
              </w:rPr>
              <w:t>2480</w:t>
            </w:r>
            <w:r>
              <w:rPr>
                <w:rStyle w:val="IndexLink"/>
                <w:rtl w:val="true"/>
              </w:rPr>
              <w:t xml:space="preserve"> - </w:t>
            </w:r>
            <w:r>
              <w:rPr>
                <w:rStyle w:val="IndexLink"/>
                <w:rtl w:val="true"/>
              </w:rPr>
              <w:t>مَنَم، مَنَم</w:t>
            </w:r>
            <w:r>
              <w:rPr>
                <w:rStyle w:val="IndexLink"/>
                <w:rtl w:val="true"/>
              </w:rPr>
              <w:t>!</w:t>
              <w:tab/>
            </w:r>
            <w:r>
              <w:rPr>
                <w:rStyle w:val="IndexLink"/>
              </w:rPr>
              <w:t>68</w:t>
            </w:r>
          </w:hyperlink>
        </w:p>
        <w:p>
          <w:pPr>
            <w:pStyle w:val="Contents5"/>
            <w:tabs>
              <w:tab w:val="clear" w:pos="7892"/>
              <w:tab w:val="right" w:pos="9026" w:leader="dot"/>
            </w:tabs>
            <w:rPr/>
          </w:pPr>
          <w:hyperlink w:anchor="__RefHeading___Toc14453488_73709187">
            <w:r>
              <w:rPr>
                <w:webHidden/>
                <w:rStyle w:val="IndexLink"/>
              </w:rPr>
              <w:t>2481</w:t>
            </w:r>
            <w:r>
              <w:rPr>
                <w:rStyle w:val="IndexLink"/>
                <w:rtl w:val="true"/>
              </w:rPr>
              <w:t xml:space="preserve"> - </w:t>
            </w:r>
            <w:r>
              <w:rPr>
                <w:rStyle w:val="IndexLink"/>
                <w:rtl w:val="true"/>
              </w:rPr>
              <w:t>الحَثُّ عَلَی استِقلالِ الخَیرِ مِنَ النَّفسِ</w:t>
            </w:r>
            <w:r>
              <w:rPr>
                <w:rStyle w:val="IndexLink"/>
                <w:rtl w:val="true"/>
              </w:rPr>
              <w:tab/>
            </w:r>
            <w:r>
              <w:rPr>
                <w:rStyle w:val="IndexLink"/>
              </w:rPr>
              <w:t>69</w:t>
            </w:r>
          </w:hyperlink>
        </w:p>
        <w:p>
          <w:pPr>
            <w:pStyle w:val="Contents6"/>
            <w:tabs>
              <w:tab w:val="clear" w:pos="7609"/>
              <w:tab w:val="right" w:pos="9026" w:leader="dot"/>
            </w:tabs>
            <w:rPr/>
          </w:pPr>
          <w:hyperlink w:anchor="__RefHeading___Toc14453490_73709187">
            <w:r>
              <w:rPr>
                <w:webHidden/>
                <w:rStyle w:val="IndexLink"/>
              </w:rPr>
              <w:t>2481</w:t>
            </w:r>
            <w:r>
              <w:rPr>
                <w:rStyle w:val="IndexLink"/>
                <w:rtl w:val="true"/>
              </w:rPr>
              <w:t xml:space="preserve"> - </w:t>
            </w:r>
            <w:r>
              <w:rPr>
                <w:rStyle w:val="IndexLink"/>
                <w:rtl w:val="true"/>
              </w:rPr>
              <w:t>تشویق به کم شمردن کارهای خوب نفْس</w:t>
            </w:r>
            <w:r>
              <w:rPr>
                <w:rStyle w:val="IndexLink"/>
                <w:rtl w:val="true"/>
              </w:rPr>
              <w:tab/>
            </w:r>
            <w:r>
              <w:rPr>
                <w:rStyle w:val="IndexLink"/>
              </w:rPr>
              <w:t>69</w:t>
            </w:r>
          </w:hyperlink>
        </w:p>
        <w:p>
          <w:pPr>
            <w:pStyle w:val="Contents5"/>
            <w:tabs>
              <w:tab w:val="clear" w:pos="7892"/>
              <w:tab w:val="right" w:pos="9026" w:leader="dot"/>
            </w:tabs>
            <w:rPr/>
          </w:pPr>
          <w:hyperlink w:anchor="__RefHeading___Toc14453492_73709187">
            <w:r>
              <w:rPr>
                <w:webHidden/>
                <w:rStyle w:val="IndexLink"/>
              </w:rPr>
              <w:t>2482</w:t>
            </w:r>
            <w:r>
              <w:rPr>
                <w:rStyle w:val="IndexLink"/>
                <w:rtl w:val="true"/>
              </w:rPr>
              <w:t xml:space="preserve"> - </w:t>
            </w:r>
            <w:r>
              <w:rPr>
                <w:rStyle w:val="IndexLink"/>
                <w:rtl w:val="true"/>
              </w:rPr>
              <w:t>النَّهیُ عَنِ استِکثارِ الخَیرِ مِنَ النَّفسِ</w:t>
            </w:r>
            <w:r>
              <w:rPr>
                <w:rStyle w:val="IndexLink"/>
                <w:rtl w:val="true"/>
              </w:rPr>
              <w:tab/>
            </w:r>
            <w:r>
              <w:rPr>
                <w:rStyle w:val="IndexLink"/>
              </w:rPr>
              <w:t>69</w:t>
            </w:r>
          </w:hyperlink>
        </w:p>
        <w:p>
          <w:pPr>
            <w:pStyle w:val="Contents6"/>
            <w:tabs>
              <w:tab w:val="clear" w:pos="7609"/>
              <w:tab w:val="right" w:pos="9026" w:leader="dot"/>
            </w:tabs>
            <w:rPr/>
          </w:pPr>
          <w:hyperlink w:anchor="__RefHeading___Toc14453494_73709187">
            <w:r>
              <w:rPr>
                <w:webHidden/>
                <w:rStyle w:val="IndexLink"/>
              </w:rPr>
              <w:t>2482</w:t>
            </w:r>
            <w:r>
              <w:rPr>
                <w:rStyle w:val="IndexLink"/>
                <w:rtl w:val="true"/>
              </w:rPr>
              <w:t xml:space="preserve"> - </w:t>
            </w:r>
            <w:r>
              <w:rPr>
                <w:rStyle w:val="IndexLink"/>
                <w:rtl w:val="true"/>
              </w:rPr>
              <w:t>نهی از زیاد شمردن کار خوب نفْس</w:t>
            </w:r>
            <w:r>
              <w:rPr>
                <w:rStyle w:val="IndexLink"/>
                <w:rtl w:val="true"/>
              </w:rPr>
              <w:tab/>
            </w:r>
            <w:r>
              <w:rPr>
                <w:rStyle w:val="IndexLink"/>
              </w:rPr>
              <w:t>69</w:t>
            </w:r>
          </w:hyperlink>
        </w:p>
        <w:p>
          <w:pPr>
            <w:pStyle w:val="Contents5"/>
            <w:tabs>
              <w:tab w:val="clear" w:pos="7892"/>
              <w:tab w:val="right" w:pos="9026" w:leader="dot"/>
            </w:tabs>
            <w:rPr/>
          </w:pPr>
          <w:hyperlink w:anchor="__RefHeading___Toc14453496_73709187">
            <w:r>
              <w:rPr>
                <w:webHidden/>
                <w:rStyle w:val="IndexLink"/>
              </w:rPr>
              <w:t>2483</w:t>
            </w:r>
            <w:r>
              <w:rPr>
                <w:rStyle w:val="IndexLink"/>
                <w:rtl w:val="true"/>
              </w:rPr>
              <w:t xml:space="preserve"> - </w:t>
            </w:r>
            <w:r>
              <w:rPr>
                <w:rStyle w:val="IndexLink"/>
                <w:rtl w:val="true"/>
              </w:rPr>
              <w:t>النَّهیُ عَن تَرکِ الخَیرِ لِاستِصغارِهِ</w:t>
            </w:r>
            <w:r>
              <w:rPr>
                <w:rStyle w:val="IndexLink"/>
                <w:rtl w:val="true"/>
              </w:rPr>
              <w:tab/>
            </w:r>
            <w:r>
              <w:rPr>
                <w:rStyle w:val="IndexLink"/>
              </w:rPr>
              <w:t>70</w:t>
            </w:r>
          </w:hyperlink>
        </w:p>
        <w:p>
          <w:pPr>
            <w:pStyle w:val="Contents6"/>
            <w:tabs>
              <w:tab w:val="clear" w:pos="7609"/>
              <w:tab w:val="right" w:pos="9026" w:leader="dot"/>
            </w:tabs>
            <w:rPr/>
          </w:pPr>
          <w:hyperlink w:anchor="__RefHeading___Toc14453498_73709187">
            <w:r>
              <w:rPr>
                <w:webHidden/>
                <w:rStyle w:val="IndexLink"/>
              </w:rPr>
              <w:t>2483</w:t>
            </w:r>
            <w:r>
              <w:rPr>
                <w:rStyle w:val="IndexLink"/>
                <w:rtl w:val="true"/>
              </w:rPr>
              <w:t xml:space="preserve"> - </w:t>
            </w:r>
            <w:r>
              <w:rPr>
                <w:rStyle w:val="IndexLink"/>
                <w:rtl w:val="true"/>
              </w:rPr>
              <w:t>نهی از فرو گذاشتن کار خوب، به خاطر کوچک شمردن آن</w:t>
            </w:r>
            <w:r>
              <w:rPr>
                <w:rStyle w:val="IndexLink"/>
                <w:rtl w:val="true"/>
              </w:rPr>
              <w:tab/>
            </w:r>
            <w:r>
              <w:rPr>
                <w:rStyle w:val="IndexLink"/>
              </w:rPr>
              <w:t>70</w:t>
            </w:r>
          </w:hyperlink>
        </w:p>
        <w:p>
          <w:pPr>
            <w:pStyle w:val="Contents5"/>
            <w:tabs>
              <w:tab w:val="clear" w:pos="7892"/>
              <w:tab w:val="right" w:pos="9026" w:leader="dot"/>
            </w:tabs>
            <w:rPr/>
          </w:pPr>
          <w:hyperlink w:anchor="__RefHeading___Toc14453500_73709187">
            <w:r>
              <w:rPr>
                <w:webHidden/>
                <w:rStyle w:val="IndexLink"/>
              </w:rPr>
              <w:t>2484</w:t>
            </w:r>
            <w:r>
              <w:rPr>
                <w:rStyle w:val="IndexLink"/>
                <w:rtl w:val="true"/>
              </w:rPr>
              <w:t xml:space="preserve"> - </w:t>
            </w:r>
            <w:r>
              <w:rPr>
                <w:rStyle w:val="IndexLink"/>
                <w:rtl w:val="true"/>
              </w:rPr>
              <w:t>دَرَجاتُ العُجبِ</w:t>
            </w:r>
            <w:r>
              <w:rPr>
                <w:rStyle w:val="IndexLink"/>
                <w:rtl w:val="true"/>
              </w:rPr>
              <w:tab/>
            </w:r>
            <w:r>
              <w:rPr>
                <w:rStyle w:val="IndexLink"/>
              </w:rPr>
              <w:t>72</w:t>
            </w:r>
          </w:hyperlink>
        </w:p>
        <w:p>
          <w:pPr>
            <w:pStyle w:val="Contents6"/>
            <w:tabs>
              <w:tab w:val="clear" w:pos="7609"/>
              <w:tab w:val="right" w:pos="9026" w:leader="dot"/>
            </w:tabs>
            <w:rPr/>
          </w:pPr>
          <w:hyperlink w:anchor="__RefHeading___Toc14453502_73709187">
            <w:r>
              <w:rPr>
                <w:webHidden/>
                <w:rStyle w:val="IndexLink"/>
              </w:rPr>
              <w:t>2484</w:t>
            </w:r>
            <w:r>
              <w:rPr>
                <w:rStyle w:val="IndexLink"/>
                <w:rtl w:val="true"/>
              </w:rPr>
              <w:t xml:space="preserve"> - </w:t>
            </w:r>
            <w:r>
              <w:rPr>
                <w:rStyle w:val="IndexLink"/>
                <w:rtl w:val="true"/>
              </w:rPr>
              <w:t>درجات خودپسندی</w:t>
            </w:r>
            <w:r>
              <w:rPr>
                <w:rStyle w:val="IndexLink"/>
                <w:rtl w:val="true"/>
              </w:rPr>
              <w:tab/>
            </w:r>
            <w:r>
              <w:rPr>
                <w:rStyle w:val="IndexLink"/>
              </w:rPr>
              <w:t>72</w:t>
            </w:r>
          </w:hyperlink>
        </w:p>
        <w:p>
          <w:pPr>
            <w:pStyle w:val="Contents5"/>
            <w:tabs>
              <w:tab w:val="clear" w:pos="7892"/>
              <w:tab w:val="right" w:pos="9026" w:leader="dot"/>
            </w:tabs>
            <w:rPr/>
          </w:pPr>
          <w:hyperlink w:anchor="__RefHeading___Toc14453504_73709187">
            <w:r>
              <w:rPr>
                <w:webHidden/>
                <w:rStyle w:val="IndexLink"/>
              </w:rPr>
              <w:t>2485</w:t>
            </w:r>
            <w:r>
              <w:rPr>
                <w:rStyle w:val="IndexLink"/>
                <w:rtl w:val="true"/>
              </w:rPr>
              <w:t xml:space="preserve"> - </w:t>
            </w:r>
            <w:r>
              <w:rPr>
                <w:rStyle w:val="IndexLink"/>
                <w:rtl w:val="true"/>
              </w:rPr>
              <w:t>العُجبُ یوجِبُ فَساد العِبادَةِ</w:t>
            </w:r>
            <w:r>
              <w:rPr>
                <w:rStyle w:val="IndexLink"/>
                <w:rtl w:val="true"/>
              </w:rPr>
              <w:tab/>
            </w:r>
            <w:r>
              <w:rPr>
                <w:rStyle w:val="IndexLink"/>
              </w:rPr>
              <w:t>72</w:t>
            </w:r>
          </w:hyperlink>
        </w:p>
        <w:p>
          <w:pPr>
            <w:pStyle w:val="Contents6"/>
            <w:tabs>
              <w:tab w:val="clear" w:pos="7609"/>
              <w:tab w:val="right" w:pos="9026" w:leader="dot"/>
            </w:tabs>
            <w:rPr/>
          </w:pPr>
          <w:hyperlink w:anchor="__RefHeading___Toc14453506_73709187">
            <w:r>
              <w:rPr>
                <w:webHidden/>
                <w:rStyle w:val="IndexLink"/>
              </w:rPr>
              <w:t>2485</w:t>
            </w:r>
            <w:r>
              <w:rPr>
                <w:rStyle w:val="IndexLink"/>
                <w:rtl w:val="true"/>
              </w:rPr>
              <w:t xml:space="preserve"> - </w:t>
            </w:r>
            <w:r>
              <w:rPr>
                <w:rStyle w:val="IndexLink"/>
                <w:rtl w:val="true"/>
              </w:rPr>
              <w:t>خودپسندی مایه تباهی عبادت است</w:t>
            </w:r>
            <w:r>
              <w:rPr>
                <w:rStyle w:val="IndexLink"/>
                <w:rtl w:val="true"/>
              </w:rPr>
              <w:tab/>
            </w:r>
            <w:r>
              <w:rPr>
                <w:rStyle w:val="IndexLink"/>
              </w:rPr>
              <w:t>72</w:t>
            </w:r>
          </w:hyperlink>
        </w:p>
        <w:p>
          <w:pPr>
            <w:pStyle w:val="Contents5"/>
            <w:tabs>
              <w:tab w:val="clear" w:pos="7892"/>
              <w:tab w:val="right" w:pos="9026" w:leader="dot"/>
            </w:tabs>
            <w:rPr/>
          </w:pPr>
          <w:hyperlink w:anchor="__RefHeading___Toc14453508_73709187">
            <w:r>
              <w:rPr>
                <w:webHidden/>
                <w:rStyle w:val="IndexLink"/>
              </w:rPr>
              <w:t>2486</w:t>
            </w:r>
            <w:r>
              <w:rPr>
                <w:rStyle w:val="IndexLink"/>
                <w:rtl w:val="true"/>
              </w:rPr>
              <w:t xml:space="preserve"> - </w:t>
            </w:r>
            <w:r>
              <w:rPr>
                <w:rStyle w:val="IndexLink"/>
                <w:rtl w:val="true"/>
              </w:rPr>
              <w:t>مُعالَجَةُ العُجبِ</w:t>
            </w:r>
            <w:r>
              <w:rPr>
                <w:rStyle w:val="IndexLink"/>
                <w:rtl w:val="true"/>
              </w:rPr>
              <w:tab/>
            </w:r>
            <w:r>
              <w:rPr>
                <w:rStyle w:val="IndexLink"/>
              </w:rPr>
              <w:t>74</w:t>
            </w:r>
          </w:hyperlink>
        </w:p>
        <w:p>
          <w:pPr>
            <w:pStyle w:val="Contents6"/>
            <w:tabs>
              <w:tab w:val="clear" w:pos="7609"/>
              <w:tab w:val="right" w:pos="9026" w:leader="dot"/>
            </w:tabs>
            <w:rPr/>
          </w:pPr>
          <w:hyperlink w:anchor="__RefHeading___Toc14453510_73709187">
            <w:r>
              <w:rPr>
                <w:webHidden/>
                <w:rStyle w:val="IndexLink"/>
              </w:rPr>
              <w:t>2486</w:t>
            </w:r>
            <w:r>
              <w:rPr>
                <w:rStyle w:val="IndexLink"/>
                <w:rtl w:val="true"/>
              </w:rPr>
              <w:t xml:space="preserve"> - </w:t>
            </w:r>
            <w:r>
              <w:rPr>
                <w:rStyle w:val="IndexLink"/>
                <w:rtl w:val="true"/>
              </w:rPr>
              <w:t>درمان خودپسندی</w:t>
            </w:r>
            <w:r>
              <w:rPr>
                <w:rStyle w:val="IndexLink"/>
                <w:rtl w:val="true"/>
              </w:rPr>
              <w:tab/>
            </w:r>
            <w:r>
              <w:rPr>
                <w:rStyle w:val="IndexLink"/>
              </w:rPr>
              <w:t>74</w:t>
            </w:r>
          </w:hyperlink>
        </w:p>
        <w:p>
          <w:pPr>
            <w:pStyle w:val="Contents5"/>
            <w:tabs>
              <w:tab w:val="clear" w:pos="7892"/>
              <w:tab w:val="right" w:pos="9026" w:leader="dot"/>
            </w:tabs>
            <w:rPr/>
          </w:pPr>
          <w:hyperlink w:anchor="__RefHeading___Toc14453512_73709187">
            <w:r>
              <w:rPr>
                <w:webHidden/>
                <w:rStyle w:val="IndexLink"/>
              </w:rPr>
              <w:t>2487</w:t>
            </w:r>
            <w:r>
              <w:rPr>
                <w:rStyle w:val="IndexLink"/>
                <w:rtl w:val="true"/>
              </w:rPr>
              <w:t xml:space="preserve"> - </w:t>
            </w:r>
            <w:r>
              <w:rPr>
                <w:rStyle w:val="IndexLink"/>
                <w:rtl w:val="true"/>
              </w:rPr>
              <w:t>النَّوادِرُ</w:t>
            </w:r>
            <w:r>
              <w:rPr>
                <w:rStyle w:val="IndexLink"/>
                <w:rtl w:val="true"/>
              </w:rPr>
              <w:tab/>
            </w:r>
            <w:r>
              <w:rPr>
                <w:rStyle w:val="IndexLink"/>
              </w:rPr>
              <w:t>74</w:t>
            </w:r>
          </w:hyperlink>
        </w:p>
        <w:p>
          <w:pPr>
            <w:pStyle w:val="Contents6"/>
            <w:tabs>
              <w:tab w:val="clear" w:pos="7609"/>
              <w:tab w:val="right" w:pos="9026" w:leader="dot"/>
            </w:tabs>
            <w:rPr/>
          </w:pPr>
          <w:hyperlink w:anchor="__RefHeading___Toc14453514_73709187">
            <w:r>
              <w:rPr>
                <w:webHidden/>
                <w:rStyle w:val="IndexLink"/>
              </w:rPr>
              <w:t>2487</w:t>
            </w:r>
            <w:r>
              <w:rPr>
                <w:rStyle w:val="IndexLink"/>
                <w:rtl w:val="true"/>
              </w:rPr>
              <w:t xml:space="preserve"> - </w:t>
            </w:r>
            <w:r>
              <w:rPr>
                <w:rStyle w:val="IndexLink"/>
                <w:rtl w:val="true"/>
              </w:rPr>
              <w:t>گوناگون</w:t>
            </w:r>
            <w:r>
              <w:rPr>
                <w:rStyle w:val="IndexLink"/>
                <w:rtl w:val="true"/>
              </w:rPr>
              <w:tab/>
            </w:r>
            <w:r>
              <w:rPr>
                <w:rStyle w:val="IndexLink"/>
              </w:rPr>
              <w:t>74</w:t>
            </w:r>
          </w:hyperlink>
        </w:p>
        <w:p>
          <w:pPr>
            <w:pStyle w:val="Contents3"/>
            <w:tabs>
              <w:tab w:val="clear" w:pos="8459"/>
              <w:tab w:val="right" w:pos="9026" w:leader="dot"/>
            </w:tabs>
            <w:rPr/>
          </w:pPr>
          <w:hyperlink w:anchor="__RefHeading___Toc14453516_73709187">
            <w:r>
              <w:rPr>
                <w:webHidden/>
                <w:rStyle w:val="IndexLink"/>
              </w:rPr>
              <w:t>334</w:t>
            </w:r>
            <w:r>
              <w:rPr>
                <w:rStyle w:val="IndexLink"/>
                <w:rtl w:val="true"/>
              </w:rPr>
              <w:t xml:space="preserve"> - </w:t>
            </w:r>
            <w:r>
              <w:rPr>
                <w:rStyle w:val="IndexLink"/>
                <w:rtl w:val="true"/>
              </w:rPr>
              <w:t>العَجَب</w:t>
            </w:r>
            <w:r>
              <w:rPr>
                <w:rStyle w:val="IndexLink"/>
                <w:rtl w:val="true"/>
              </w:rPr>
              <w:tab/>
            </w:r>
            <w:r>
              <w:rPr>
                <w:rStyle w:val="IndexLink"/>
              </w:rPr>
              <w:t>76</w:t>
            </w:r>
          </w:hyperlink>
        </w:p>
        <w:p>
          <w:pPr>
            <w:pStyle w:val="Contents4"/>
            <w:tabs>
              <w:tab w:val="clear" w:pos="8176"/>
              <w:tab w:val="right" w:pos="9026" w:leader="dot"/>
            </w:tabs>
            <w:rPr/>
          </w:pPr>
          <w:hyperlink w:anchor="__RefHeading___Toc14453518_73709187">
            <w:r>
              <w:rPr>
                <w:webHidden/>
                <w:rStyle w:val="IndexLink"/>
              </w:rPr>
              <w:t>334</w:t>
            </w:r>
            <w:r>
              <w:rPr>
                <w:rStyle w:val="IndexLink"/>
                <w:rtl w:val="true"/>
              </w:rPr>
              <w:t xml:space="preserve"> - </w:t>
            </w:r>
            <w:r>
              <w:rPr>
                <w:rStyle w:val="IndexLink"/>
                <w:rtl w:val="true"/>
              </w:rPr>
              <w:t>شگفتی</w:t>
            </w:r>
            <w:r>
              <w:rPr>
                <w:rStyle w:val="IndexLink"/>
                <w:rtl w:val="true"/>
              </w:rPr>
              <w:tab/>
            </w:r>
            <w:r>
              <w:rPr>
                <w:rStyle w:val="IndexLink"/>
              </w:rPr>
              <w:t>76</w:t>
            </w:r>
          </w:hyperlink>
        </w:p>
        <w:p>
          <w:pPr>
            <w:pStyle w:val="Contents5"/>
            <w:tabs>
              <w:tab w:val="clear" w:pos="7892"/>
              <w:tab w:val="right" w:pos="9026" w:leader="dot"/>
            </w:tabs>
            <w:rPr/>
          </w:pPr>
          <w:hyperlink w:anchor="__RefHeading___Toc14453520_7370918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4453522_73709187">
            <w:r>
              <w:rPr>
                <w:webHidden/>
                <w:rStyle w:val="IndexLink"/>
              </w:rPr>
              <w:t>2488</w:t>
            </w:r>
            <w:r>
              <w:rPr>
                <w:rStyle w:val="IndexLink"/>
                <w:rtl w:val="true"/>
              </w:rPr>
              <w:t xml:space="preserve"> - </w:t>
            </w:r>
            <w:r>
              <w:rPr>
                <w:rStyle w:val="IndexLink"/>
                <w:rtl w:val="true"/>
              </w:rPr>
              <w:t>مایَنبَغِی التَّعَجُّبُ مِنهُ</w:t>
            </w:r>
            <w:r>
              <w:rPr>
                <w:rStyle w:val="IndexLink"/>
                <w:rtl w:val="true"/>
              </w:rPr>
              <w:tab/>
            </w:r>
            <w:r>
              <w:rPr>
                <w:rStyle w:val="IndexLink"/>
              </w:rPr>
              <w:t>77</w:t>
            </w:r>
          </w:hyperlink>
        </w:p>
        <w:p>
          <w:pPr>
            <w:pStyle w:val="Contents6"/>
            <w:tabs>
              <w:tab w:val="clear" w:pos="7609"/>
              <w:tab w:val="right" w:pos="9026" w:leader="dot"/>
            </w:tabs>
            <w:rPr/>
          </w:pPr>
          <w:hyperlink w:anchor="__RefHeading___Toc14453524_73709187">
            <w:r>
              <w:rPr>
                <w:webHidden/>
                <w:rStyle w:val="IndexLink"/>
              </w:rPr>
              <w:t>2488</w:t>
            </w:r>
            <w:r>
              <w:rPr>
                <w:rStyle w:val="IndexLink"/>
                <w:rtl w:val="true"/>
              </w:rPr>
              <w:t xml:space="preserve"> - </w:t>
            </w:r>
            <w:r>
              <w:rPr>
                <w:rStyle w:val="IndexLink"/>
                <w:rtl w:val="true"/>
              </w:rPr>
              <w:t>آنچه جای شگفتی دارد</w:t>
            </w:r>
            <w:r>
              <w:rPr>
                <w:rStyle w:val="IndexLink"/>
                <w:rtl w:val="true"/>
              </w:rPr>
              <w:tab/>
            </w:r>
            <w:r>
              <w:rPr>
                <w:rStyle w:val="IndexLink"/>
              </w:rPr>
              <w:t>77</w:t>
            </w:r>
          </w:hyperlink>
        </w:p>
        <w:p>
          <w:pPr>
            <w:pStyle w:val="Contents5"/>
            <w:tabs>
              <w:tab w:val="clear" w:pos="7892"/>
              <w:tab w:val="right" w:pos="9026" w:leader="dot"/>
            </w:tabs>
            <w:rPr/>
          </w:pPr>
          <w:hyperlink w:anchor="__RefHeading___Toc14453526_73709187">
            <w:r>
              <w:rPr>
                <w:webHidden/>
                <w:rStyle w:val="IndexLink"/>
              </w:rPr>
              <w:t>2489</w:t>
            </w:r>
            <w:r>
              <w:rPr>
                <w:rStyle w:val="IndexLink"/>
                <w:rtl w:val="true"/>
              </w:rPr>
              <w:t xml:space="preserve"> - </w:t>
            </w:r>
            <w:r>
              <w:rPr>
                <w:rStyle w:val="IndexLink"/>
                <w:rtl w:val="true"/>
              </w:rPr>
              <w:t xml:space="preserve">العَجَبُ کُلُّ العَجَبِ </w:t>
            </w:r>
            <w:r>
              <w:rPr>
                <w:rStyle w:val="IndexLink"/>
                <w:rtl w:val="true"/>
              </w:rPr>
              <w:t>!</w:t>
              <w:tab/>
            </w:r>
            <w:r>
              <w:rPr>
                <w:rStyle w:val="IndexLink"/>
              </w:rPr>
              <w:t>79</w:t>
            </w:r>
          </w:hyperlink>
        </w:p>
        <w:p>
          <w:pPr>
            <w:pStyle w:val="Contents6"/>
            <w:tabs>
              <w:tab w:val="clear" w:pos="7609"/>
              <w:tab w:val="right" w:pos="9026" w:leader="dot"/>
            </w:tabs>
            <w:rPr/>
          </w:pPr>
          <w:hyperlink w:anchor="__RefHeading___Toc14453528_73709187">
            <w:r>
              <w:rPr>
                <w:webHidden/>
                <w:rStyle w:val="IndexLink"/>
              </w:rPr>
              <w:t>2489</w:t>
            </w:r>
            <w:r>
              <w:rPr>
                <w:rStyle w:val="IndexLink"/>
                <w:rtl w:val="true"/>
              </w:rPr>
              <w:t xml:space="preserve"> - </w:t>
            </w:r>
            <w:r>
              <w:rPr>
                <w:rStyle w:val="IndexLink"/>
                <w:rtl w:val="true"/>
              </w:rPr>
              <w:t>شگفتی تمام</w:t>
            </w:r>
            <w:r>
              <w:rPr>
                <w:rStyle w:val="IndexLink"/>
                <w:rtl w:val="true"/>
              </w:rPr>
              <w:tab/>
            </w:r>
            <w:r>
              <w:rPr>
                <w:rStyle w:val="IndexLink"/>
              </w:rPr>
              <w:t>79</w:t>
            </w:r>
          </w:hyperlink>
        </w:p>
        <w:p>
          <w:pPr>
            <w:pStyle w:val="Contents5"/>
            <w:tabs>
              <w:tab w:val="clear" w:pos="7892"/>
              <w:tab w:val="right" w:pos="9026" w:leader="dot"/>
            </w:tabs>
            <w:rPr/>
          </w:pPr>
          <w:hyperlink w:anchor="__RefHeading___Toc14453530_73709187">
            <w:r>
              <w:rPr>
                <w:webHidden/>
                <w:rStyle w:val="IndexLink"/>
              </w:rPr>
              <w:t>2490</w:t>
            </w:r>
            <w:r>
              <w:rPr>
                <w:rStyle w:val="IndexLink"/>
                <w:rtl w:val="true"/>
              </w:rPr>
              <w:t xml:space="preserve"> - </w:t>
            </w:r>
            <w:r>
              <w:rPr>
                <w:rStyle w:val="IndexLink"/>
                <w:rtl w:val="true"/>
              </w:rPr>
              <w:t xml:space="preserve">أعجَبُ العَجائِبِ </w:t>
            </w:r>
            <w:r>
              <w:rPr>
                <w:rStyle w:val="IndexLink"/>
                <w:rtl w:val="true"/>
              </w:rPr>
              <w:t>!</w:t>
              <w:tab/>
            </w:r>
            <w:r>
              <w:rPr>
                <w:rStyle w:val="IndexLink"/>
              </w:rPr>
              <w:t>80</w:t>
            </w:r>
          </w:hyperlink>
        </w:p>
        <w:p>
          <w:pPr>
            <w:pStyle w:val="Contents6"/>
            <w:tabs>
              <w:tab w:val="clear" w:pos="7609"/>
              <w:tab w:val="right" w:pos="9026" w:leader="dot"/>
            </w:tabs>
            <w:rPr/>
          </w:pPr>
          <w:hyperlink w:anchor="__RefHeading___Toc14453532_73709187">
            <w:r>
              <w:rPr>
                <w:webHidden/>
                <w:rStyle w:val="IndexLink"/>
              </w:rPr>
              <w:t>2490</w:t>
            </w:r>
            <w:r>
              <w:rPr>
                <w:rStyle w:val="IndexLink"/>
                <w:rtl w:val="true"/>
              </w:rPr>
              <w:t xml:space="preserve"> - </w:t>
            </w:r>
            <w:r>
              <w:rPr>
                <w:rStyle w:val="IndexLink"/>
                <w:rtl w:val="true"/>
              </w:rPr>
              <w:t>شگفت ترین شگفتها</w:t>
            </w:r>
            <w:r>
              <w:rPr>
                <w:rStyle w:val="IndexLink"/>
                <w:rtl w:val="true"/>
              </w:rPr>
              <w:tab/>
            </w:r>
            <w:r>
              <w:rPr>
                <w:rStyle w:val="IndexLink"/>
              </w:rPr>
              <w:t>80</w:t>
            </w:r>
          </w:hyperlink>
        </w:p>
        <w:p>
          <w:pPr>
            <w:pStyle w:val="Contents5"/>
            <w:tabs>
              <w:tab w:val="clear" w:pos="7892"/>
              <w:tab w:val="right" w:pos="9026" w:leader="dot"/>
            </w:tabs>
            <w:rPr/>
          </w:pPr>
          <w:hyperlink w:anchor="__RefHeading___Toc14453534_73709187">
            <w:r>
              <w:rPr>
                <w:webHidden/>
                <w:rStyle w:val="IndexLink"/>
              </w:rPr>
              <w:t>2491</w:t>
            </w:r>
            <w:r>
              <w:rPr>
                <w:rStyle w:val="IndexLink"/>
                <w:rtl w:val="true"/>
              </w:rPr>
              <w:t xml:space="preserve"> - </w:t>
            </w:r>
            <w:r>
              <w:rPr>
                <w:rStyle w:val="IndexLink"/>
                <w:rtl w:val="true"/>
              </w:rPr>
              <w:t>عَجائِبُ الإنسانِ</w:t>
            </w:r>
            <w:r>
              <w:rPr>
                <w:rStyle w:val="IndexLink"/>
                <w:rtl w:val="true"/>
              </w:rPr>
              <w:tab/>
            </w:r>
            <w:r>
              <w:rPr>
                <w:rStyle w:val="IndexLink"/>
              </w:rPr>
              <w:t>82</w:t>
            </w:r>
          </w:hyperlink>
        </w:p>
        <w:p>
          <w:pPr>
            <w:pStyle w:val="Contents6"/>
            <w:tabs>
              <w:tab w:val="clear" w:pos="7609"/>
              <w:tab w:val="right" w:pos="9026" w:leader="dot"/>
            </w:tabs>
            <w:rPr/>
          </w:pPr>
          <w:hyperlink w:anchor="__RefHeading___Toc14453536_73709187">
            <w:r>
              <w:rPr>
                <w:webHidden/>
                <w:rStyle w:val="IndexLink"/>
              </w:rPr>
              <w:t>2491</w:t>
            </w:r>
            <w:r>
              <w:rPr>
                <w:rStyle w:val="IndexLink"/>
                <w:rtl w:val="true"/>
              </w:rPr>
              <w:t xml:space="preserve"> - </w:t>
            </w:r>
            <w:r>
              <w:rPr>
                <w:rStyle w:val="IndexLink"/>
                <w:rtl w:val="true"/>
              </w:rPr>
              <w:t>شگفتیهای انسان</w:t>
            </w:r>
            <w:r>
              <w:rPr>
                <w:rStyle w:val="IndexLink"/>
                <w:rtl w:val="true"/>
              </w:rPr>
              <w:tab/>
            </w:r>
            <w:r>
              <w:rPr>
                <w:rStyle w:val="IndexLink"/>
              </w:rPr>
              <w:t>82</w:t>
            </w:r>
          </w:hyperlink>
        </w:p>
        <w:p>
          <w:pPr>
            <w:pStyle w:val="Contents3"/>
            <w:tabs>
              <w:tab w:val="clear" w:pos="8459"/>
              <w:tab w:val="right" w:pos="9026" w:leader="dot"/>
            </w:tabs>
            <w:rPr/>
          </w:pPr>
          <w:hyperlink w:anchor="__RefHeading___Toc14453538_73709187">
            <w:r>
              <w:rPr>
                <w:webHidden/>
                <w:rStyle w:val="IndexLink"/>
              </w:rPr>
              <w:t>335</w:t>
            </w:r>
            <w:r>
              <w:rPr>
                <w:rStyle w:val="IndexLink"/>
                <w:rtl w:val="true"/>
              </w:rPr>
              <w:t xml:space="preserve"> - </w:t>
            </w:r>
            <w:r>
              <w:rPr>
                <w:rStyle w:val="IndexLink"/>
                <w:rtl w:val="true"/>
              </w:rPr>
              <w:t>العَجز</w:t>
            </w:r>
            <w:r>
              <w:rPr>
                <w:rStyle w:val="IndexLink"/>
                <w:rtl w:val="true"/>
              </w:rPr>
              <w:tab/>
            </w:r>
            <w:r>
              <w:rPr>
                <w:rStyle w:val="IndexLink"/>
              </w:rPr>
              <w:t>83</w:t>
            </w:r>
          </w:hyperlink>
        </w:p>
        <w:p>
          <w:pPr>
            <w:pStyle w:val="Contents4"/>
            <w:tabs>
              <w:tab w:val="clear" w:pos="8176"/>
              <w:tab w:val="right" w:pos="9026" w:leader="dot"/>
            </w:tabs>
            <w:rPr/>
          </w:pPr>
          <w:hyperlink w:anchor="__RefHeading___Toc14453540_73709187">
            <w:r>
              <w:rPr>
                <w:webHidden/>
                <w:rStyle w:val="IndexLink"/>
              </w:rPr>
              <w:t>335</w:t>
            </w:r>
            <w:r>
              <w:rPr>
                <w:rStyle w:val="IndexLink"/>
                <w:rtl w:val="true"/>
              </w:rPr>
              <w:t xml:space="preserve"> - </w:t>
            </w:r>
            <w:r>
              <w:rPr>
                <w:rStyle w:val="IndexLink"/>
                <w:rtl w:val="true"/>
              </w:rPr>
              <w:t>ناتوانی</w:t>
            </w:r>
            <w:r>
              <w:rPr>
                <w:rStyle w:val="IndexLink"/>
                <w:rtl w:val="true"/>
              </w:rPr>
              <w:tab/>
            </w:r>
            <w:r>
              <w:rPr>
                <w:rStyle w:val="IndexLink"/>
              </w:rPr>
              <w:t>83</w:t>
            </w:r>
          </w:hyperlink>
        </w:p>
        <w:p>
          <w:pPr>
            <w:pStyle w:val="Contents5"/>
            <w:tabs>
              <w:tab w:val="clear" w:pos="7892"/>
              <w:tab w:val="right" w:pos="9026" w:leader="dot"/>
            </w:tabs>
            <w:rPr/>
          </w:pPr>
          <w:hyperlink w:anchor="__RefHeading___Toc14453542_73709187">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4453544_73709187">
            <w:r>
              <w:rPr>
                <w:webHidden/>
                <w:rStyle w:val="IndexLink"/>
              </w:rPr>
              <w:t>2492</w:t>
            </w:r>
            <w:r>
              <w:rPr>
                <w:rStyle w:val="IndexLink"/>
                <w:rtl w:val="true"/>
              </w:rPr>
              <w:t xml:space="preserve"> - </w:t>
            </w:r>
            <w:r>
              <w:rPr>
                <w:rStyle w:val="IndexLink"/>
                <w:rtl w:val="true"/>
              </w:rPr>
              <w:t>العَجزُ وَالعاجِزُ</w:t>
            </w:r>
            <w:r>
              <w:rPr>
                <w:rStyle w:val="IndexLink"/>
                <w:rtl w:val="true"/>
              </w:rPr>
              <w:tab/>
            </w:r>
            <w:r>
              <w:rPr>
                <w:rStyle w:val="IndexLink"/>
              </w:rPr>
              <w:t>84</w:t>
            </w:r>
          </w:hyperlink>
        </w:p>
        <w:p>
          <w:pPr>
            <w:pStyle w:val="Contents6"/>
            <w:tabs>
              <w:tab w:val="clear" w:pos="7609"/>
              <w:tab w:val="right" w:pos="9026" w:leader="dot"/>
            </w:tabs>
            <w:rPr/>
          </w:pPr>
          <w:hyperlink w:anchor="__RefHeading___Toc14453546_73709187">
            <w:r>
              <w:rPr>
                <w:webHidden/>
                <w:rStyle w:val="IndexLink"/>
              </w:rPr>
              <w:t>2492</w:t>
            </w:r>
            <w:r>
              <w:rPr>
                <w:rStyle w:val="IndexLink"/>
                <w:rtl w:val="true"/>
              </w:rPr>
              <w:t xml:space="preserve"> - </w:t>
            </w:r>
            <w:r>
              <w:rPr>
                <w:rStyle w:val="IndexLink"/>
                <w:rtl w:val="true"/>
              </w:rPr>
              <w:t>ناتوانی و ناتوان</w:t>
            </w:r>
            <w:r>
              <w:rPr>
                <w:rStyle w:val="IndexLink"/>
                <w:rtl w:val="true"/>
              </w:rPr>
              <w:tab/>
            </w:r>
            <w:r>
              <w:rPr>
                <w:rStyle w:val="IndexLink"/>
              </w:rPr>
              <w:t>84</w:t>
            </w:r>
          </w:hyperlink>
        </w:p>
        <w:p>
          <w:pPr>
            <w:pStyle w:val="Contents5"/>
            <w:tabs>
              <w:tab w:val="clear" w:pos="7892"/>
              <w:tab w:val="right" w:pos="9026" w:leader="dot"/>
            </w:tabs>
            <w:rPr/>
          </w:pPr>
          <w:hyperlink w:anchor="__RefHeading___Toc14453548_73709187">
            <w:r>
              <w:rPr>
                <w:webHidden/>
                <w:rStyle w:val="IndexLink"/>
              </w:rPr>
              <w:t>2493</w:t>
            </w:r>
            <w:r>
              <w:rPr>
                <w:rStyle w:val="IndexLink"/>
                <w:rtl w:val="true"/>
              </w:rPr>
              <w:t xml:space="preserve"> - </w:t>
            </w:r>
            <w:r>
              <w:rPr>
                <w:rStyle w:val="IndexLink"/>
                <w:rtl w:val="true"/>
              </w:rPr>
              <w:t>أعجَزُ النّاسِ</w:t>
            </w:r>
            <w:r>
              <w:rPr>
                <w:rStyle w:val="IndexLink"/>
                <w:rtl w:val="true"/>
              </w:rPr>
              <w:tab/>
            </w:r>
            <w:r>
              <w:rPr>
                <w:rStyle w:val="IndexLink"/>
              </w:rPr>
              <w:t>85</w:t>
            </w:r>
          </w:hyperlink>
        </w:p>
        <w:p>
          <w:pPr>
            <w:pStyle w:val="Contents6"/>
            <w:tabs>
              <w:tab w:val="clear" w:pos="7609"/>
              <w:tab w:val="right" w:pos="9026" w:leader="dot"/>
            </w:tabs>
            <w:rPr/>
          </w:pPr>
          <w:hyperlink w:anchor="__RefHeading___Toc14453550_73709187">
            <w:r>
              <w:rPr>
                <w:webHidden/>
                <w:rStyle w:val="IndexLink"/>
              </w:rPr>
              <w:t>2493</w:t>
            </w:r>
            <w:r>
              <w:rPr>
                <w:rStyle w:val="IndexLink"/>
                <w:rtl w:val="true"/>
              </w:rPr>
              <w:t xml:space="preserve"> - </w:t>
            </w:r>
            <w:r>
              <w:rPr>
                <w:rStyle w:val="IndexLink"/>
                <w:rtl w:val="true"/>
              </w:rPr>
              <w:t>ناتوان ترین مردم</w:t>
            </w:r>
            <w:r>
              <w:rPr>
                <w:rStyle w:val="IndexLink"/>
                <w:rtl w:val="true"/>
              </w:rPr>
              <w:tab/>
            </w:r>
            <w:r>
              <w:rPr>
                <w:rStyle w:val="IndexLink"/>
              </w:rPr>
              <w:t>85</w:t>
            </w:r>
          </w:hyperlink>
        </w:p>
        <w:p>
          <w:pPr>
            <w:pStyle w:val="Contents3"/>
            <w:tabs>
              <w:tab w:val="clear" w:pos="8459"/>
              <w:tab w:val="right" w:pos="9026" w:leader="dot"/>
            </w:tabs>
            <w:rPr/>
          </w:pPr>
          <w:hyperlink w:anchor="__RefHeading___Toc14453552_73709187">
            <w:r>
              <w:rPr>
                <w:webHidden/>
                <w:rStyle w:val="IndexLink"/>
              </w:rPr>
              <w:t>336</w:t>
            </w:r>
            <w:r>
              <w:rPr>
                <w:rStyle w:val="IndexLink"/>
                <w:rtl w:val="true"/>
              </w:rPr>
              <w:t xml:space="preserve"> - </w:t>
            </w:r>
            <w:r>
              <w:rPr>
                <w:rStyle w:val="IndexLink"/>
                <w:rtl w:val="true"/>
              </w:rPr>
              <w:t>المعجزة</w:t>
            </w:r>
            <w:r>
              <w:rPr>
                <w:rStyle w:val="IndexLink"/>
                <w:rtl w:val="true"/>
              </w:rPr>
              <w:tab/>
            </w:r>
            <w:r>
              <w:rPr>
                <w:rStyle w:val="IndexLink"/>
              </w:rPr>
              <w:t>87</w:t>
            </w:r>
          </w:hyperlink>
        </w:p>
        <w:p>
          <w:pPr>
            <w:pStyle w:val="Contents4"/>
            <w:tabs>
              <w:tab w:val="clear" w:pos="8176"/>
              <w:tab w:val="right" w:pos="9026" w:leader="dot"/>
            </w:tabs>
            <w:rPr/>
          </w:pPr>
          <w:hyperlink w:anchor="__RefHeading___Toc14453554_73709187">
            <w:r>
              <w:rPr>
                <w:webHidden/>
                <w:rStyle w:val="IndexLink"/>
              </w:rPr>
              <w:t>336</w:t>
            </w:r>
            <w:r>
              <w:rPr>
                <w:rStyle w:val="IndexLink"/>
                <w:rtl w:val="true"/>
              </w:rPr>
              <w:t xml:space="preserve"> - </w:t>
            </w:r>
            <w:r>
              <w:rPr>
                <w:rStyle w:val="IndexLink"/>
                <w:rtl w:val="true"/>
              </w:rPr>
              <w:t>معجزه</w:t>
            </w:r>
            <w:r>
              <w:rPr>
                <w:rStyle w:val="IndexLink"/>
                <w:rtl w:val="true"/>
              </w:rPr>
              <w:tab/>
            </w:r>
            <w:r>
              <w:rPr>
                <w:rStyle w:val="IndexLink"/>
              </w:rPr>
              <w:t>87</w:t>
            </w:r>
          </w:hyperlink>
        </w:p>
        <w:p>
          <w:pPr>
            <w:pStyle w:val="Contents5"/>
            <w:tabs>
              <w:tab w:val="clear" w:pos="7892"/>
              <w:tab w:val="right" w:pos="9026" w:leader="dot"/>
            </w:tabs>
            <w:rPr/>
          </w:pPr>
          <w:hyperlink w:anchor="__RefHeading___Toc14453556_73709187">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4453558_73709187">
            <w:r>
              <w:rPr>
                <w:webHidden/>
                <w:rStyle w:val="IndexLink"/>
              </w:rPr>
              <w:t>2494</w:t>
            </w:r>
            <w:r>
              <w:rPr>
                <w:rStyle w:val="IndexLink"/>
                <w:rtl w:val="true"/>
              </w:rPr>
              <w:t xml:space="preserve"> - </w:t>
            </w:r>
            <w:r>
              <w:rPr>
                <w:rStyle w:val="IndexLink"/>
                <w:rtl w:val="true"/>
              </w:rPr>
              <w:t>المُعجِزَةُ</w:t>
            </w:r>
            <w:r>
              <w:rPr>
                <w:rStyle w:val="IndexLink"/>
                <w:rtl w:val="true"/>
              </w:rPr>
              <w:tab/>
            </w:r>
            <w:r>
              <w:rPr>
                <w:rStyle w:val="IndexLink"/>
              </w:rPr>
              <w:t>88</w:t>
            </w:r>
          </w:hyperlink>
        </w:p>
        <w:p>
          <w:pPr>
            <w:pStyle w:val="Contents6"/>
            <w:tabs>
              <w:tab w:val="clear" w:pos="7609"/>
              <w:tab w:val="right" w:pos="9026" w:leader="dot"/>
            </w:tabs>
            <w:rPr/>
          </w:pPr>
          <w:hyperlink w:anchor="__RefHeading___Toc14453560_73709187">
            <w:r>
              <w:rPr>
                <w:webHidden/>
                <w:rStyle w:val="IndexLink"/>
              </w:rPr>
              <w:t>2494</w:t>
            </w:r>
            <w:r>
              <w:rPr>
                <w:rStyle w:val="IndexLink"/>
                <w:rtl w:val="true"/>
              </w:rPr>
              <w:t xml:space="preserve"> - </w:t>
            </w:r>
            <w:r>
              <w:rPr>
                <w:rStyle w:val="IndexLink"/>
                <w:rtl w:val="true"/>
              </w:rPr>
              <w:t>معجزه</w:t>
            </w:r>
            <w:r>
              <w:rPr>
                <w:rStyle w:val="IndexLink"/>
                <w:rtl w:val="true"/>
              </w:rPr>
              <w:tab/>
            </w:r>
            <w:r>
              <w:rPr>
                <w:rStyle w:val="IndexLink"/>
              </w:rPr>
              <w:t>88</w:t>
            </w:r>
          </w:hyperlink>
        </w:p>
        <w:p>
          <w:pPr>
            <w:pStyle w:val="Contents5"/>
            <w:tabs>
              <w:tab w:val="clear" w:pos="7892"/>
              <w:tab w:val="right" w:pos="9026" w:leader="dot"/>
            </w:tabs>
            <w:rPr/>
          </w:pPr>
          <w:hyperlink w:anchor="__RefHeading___Toc14453562_73709187">
            <w:r>
              <w:rPr>
                <w:webHidden/>
                <w:rStyle w:val="IndexLink"/>
              </w:rPr>
              <w:t>2495</w:t>
            </w:r>
            <w:r>
              <w:rPr>
                <w:rStyle w:val="IndexLink"/>
                <w:rtl w:val="true"/>
              </w:rPr>
              <w:t xml:space="preserve"> - </w:t>
            </w:r>
            <w:r>
              <w:rPr>
                <w:rStyle w:val="IndexLink"/>
                <w:rtl w:val="true"/>
              </w:rPr>
              <w:t>حِکمَةُ اختِلافِ مُعجِزاتِ الأنبِیاءِ</w:t>
            </w:r>
            <w:r>
              <w:rPr>
                <w:rStyle w:val="IndexLink"/>
                <w:rtl w:val="true"/>
              </w:rPr>
              <w:tab/>
            </w:r>
            <w:r>
              <w:rPr>
                <w:rStyle w:val="IndexLink"/>
              </w:rPr>
              <w:t>88</w:t>
            </w:r>
          </w:hyperlink>
        </w:p>
        <w:p>
          <w:pPr>
            <w:pStyle w:val="Contents6"/>
            <w:tabs>
              <w:tab w:val="clear" w:pos="7609"/>
              <w:tab w:val="right" w:pos="9026" w:leader="dot"/>
            </w:tabs>
            <w:rPr/>
          </w:pPr>
          <w:hyperlink w:anchor="__RefHeading___Toc14453564_73709187">
            <w:r>
              <w:rPr>
                <w:webHidden/>
                <w:rStyle w:val="IndexLink"/>
              </w:rPr>
              <w:t>2495</w:t>
            </w:r>
            <w:r>
              <w:rPr>
                <w:rStyle w:val="IndexLink"/>
                <w:rtl w:val="true"/>
              </w:rPr>
              <w:t xml:space="preserve"> - </w:t>
            </w:r>
            <w:r>
              <w:rPr>
                <w:rStyle w:val="IndexLink"/>
                <w:rtl w:val="true"/>
              </w:rPr>
              <w:t>حکمت تفاوت معجزات پیامبران</w:t>
            </w:r>
            <w:r>
              <w:rPr>
                <w:rStyle w:val="IndexLink"/>
                <w:rtl w:val="true"/>
              </w:rPr>
              <w:tab/>
            </w:r>
            <w:r>
              <w:rPr>
                <w:rStyle w:val="IndexLink"/>
              </w:rPr>
              <w:t>88</w:t>
            </w:r>
          </w:hyperlink>
        </w:p>
        <w:p>
          <w:pPr>
            <w:pStyle w:val="Contents5"/>
            <w:tabs>
              <w:tab w:val="clear" w:pos="7892"/>
              <w:tab w:val="right" w:pos="9026" w:leader="dot"/>
            </w:tabs>
            <w:rPr/>
          </w:pPr>
          <w:hyperlink w:anchor="__RefHeading___Toc14453566_73709187">
            <w:r>
              <w:rPr>
                <w:webHidden/>
                <w:rStyle w:val="IndexLink"/>
              </w:rPr>
              <w:t>2496</w:t>
            </w:r>
            <w:r>
              <w:rPr>
                <w:rStyle w:val="IndexLink"/>
                <w:rtl w:val="true"/>
              </w:rPr>
              <w:t xml:space="preserve"> - </w:t>
            </w:r>
            <w:r>
              <w:rPr>
                <w:rStyle w:val="IndexLink"/>
                <w:rtl w:val="true"/>
              </w:rPr>
              <w:t>إعجازُ القُرآنِ</w:t>
            </w:r>
            <w:r>
              <w:rPr>
                <w:rStyle w:val="IndexLink"/>
                <w:rtl w:val="true"/>
              </w:rPr>
              <w:tab/>
            </w:r>
            <w:r>
              <w:rPr>
                <w:rStyle w:val="IndexLink"/>
              </w:rPr>
              <w:t>89</w:t>
            </w:r>
          </w:hyperlink>
        </w:p>
        <w:p>
          <w:pPr>
            <w:pStyle w:val="Contents6"/>
            <w:tabs>
              <w:tab w:val="clear" w:pos="7609"/>
              <w:tab w:val="right" w:pos="9026" w:leader="dot"/>
            </w:tabs>
            <w:rPr/>
          </w:pPr>
          <w:hyperlink w:anchor="__RefHeading___Toc14453568_73709187">
            <w:r>
              <w:rPr>
                <w:webHidden/>
                <w:rStyle w:val="IndexLink"/>
              </w:rPr>
              <w:t>2496</w:t>
            </w:r>
            <w:r>
              <w:rPr>
                <w:rStyle w:val="IndexLink"/>
                <w:rtl w:val="true"/>
              </w:rPr>
              <w:t xml:space="preserve"> - </w:t>
            </w:r>
            <w:r>
              <w:rPr>
                <w:rStyle w:val="IndexLink"/>
                <w:rtl w:val="true"/>
              </w:rPr>
              <w:t>اعجاز قرآن</w:t>
            </w:r>
            <w:r>
              <w:rPr>
                <w:rStyle w:val="IndexLink"/>
                <w:rtl w:val="true"/>
              </w:rPr>
              <w:tab/>
            </w:r>
            <w:r>
              <w:rPr>
                <w:rStyle w:val="IndexLink"/>
              </w:rPr>
              <w:t>89</w:t>
            </w:r>
          </w:hyperlink>
        </w:p>
        <w:p>
          <w:pPr>
            <w:pStyle w:val="Contents5"/>
            <w:tabs>
              <w:tab w:val="clear" w:pos="7892"/>
              <w:tab w:val="right" w:pos="9026" w:leader="dot"/>
            </w:tabs>
            <w:rPr/>
          </w:pPr>
          <w:hyperlink w:anchor="__RefHeading___Toc14453570_73709187">
            <w:r>
              <w:rPr>
                <w:webHidden/>
                <w:rStyle w:val="IndexLink"/>
              </w:rPr>
              <w:t>2497</w:t>
            </w:r>
            <w:r>
              <w:rPr>
                <w:rStyle w:val="IndexLink"/>
                <w:rtl w:val="true"/>
              </w:rPr>
              <w:t xml:space="preserve"> - </w:t>
            </w:r>
            <w:r>
              <w:rPr>
                <w:rStyle w:val="IndexLink"/>
                <w:rtl w:val="true"/>
              </w:rPr>
              <w:t>مِن إعجازِ القُرآنِ عَدَمُ الاختِلافِ فیهِ</w:t>
            </w:r>
            <w:r>
              <w:rPr>
                <w:rStyle w:val="IndexLink"/>
                <w:rtl w:val="true"/>
              </w:rPr>
              <w:tab/>
            </w:r>
            <w:r>
              <w:rPr>
                <w:rStyle w:val="IndexLink"/>
              </w:rPr>
              <w:t>91</w:t>
            </w:r>
          </w:hyperlink>
        </w:p>
        <w:p>
          <w:pPr>
            <w:pStyle w:val="Contents6"/>
            <w:tabs>
              <w:tab w:val="clear" w:pos="7609"/>
              <w:tab w:val="right" w:pos="9026" w:leader="dot"/>
            </w:tabs>
            <w:rPr/>
          </w:pPr>
          <w:hyperlink w:anchor="__RefHeading___Toc14453572_73709187">
            <w:r>
              <w:rPr>
                <w:webHidden/>
                <w:rStyle w:val="IndexLink"/>
              </w:rPr>
              <w:t>2497</w:t>
            </w:r>
            <w:r>
              <w:rPr>
                <w:rStyle w:val="IndexLink"/>
                <w:rtl w:val="true"/>
              </w:rPr>
              <w:t xml:space="preserve"> - </w:t>
            </w:r>
            <w:r>
              <w:rPr>
                <w:rStyle w:val="IndexLink"/>
                <w:rtl w:val="true"/>
              </w:rPr>
              <w:t>از نشانه های اعجاز قرآن، نبودِ اختلاف در آن است</w:t>
            </w:r>
            <w:r>
              <w:rPr>
                <w:rStyle w:val="IndexLink"/>
                <w:rtl w:val="true"/>
              </w:rPr>
              <w:tab/>
            </w:r>
            <w:r>
              <w:rPr>
                <w:rStyle w:val="IndexLink"/>
              </w:rPr>
              <w:t>91</w:t>
            </w:r>
          </w:hyperlink>
        </w:p>
        <w:p>
          <w:pPr>
            <w:pStyle w:val="Contents3"/>
            <w:tabs>
              <w:tab w:val="clear" w:pos="8459"/>
              <w:tab w:val="right" w:pos="9026" w:leader="dot"/>
            </w:tabs>
            <w:rPr/>
          </w:pPr>
          <w:hyperlink w:anchor="__RefHeading___Toc14453574_73709187">
            <w:r>
              <w:rPr>
                <w:webHidden/>
                <w:rStyle w:val="IndexLink"/>
              </w:rPr>
              <w:t>337</w:t>
            </w:r>
            <w:r>
              <w:rPr>
                <w:rStyle w:val="IndexLink"/>
                <w:rtl w:val="true"/>
              </w:rPr>
              <w:t xml:space="preserve"> - </w:t>
            </w:r>
            <w:r>
              <w:rPr>
                <w:rStyle w:val="IndexLink"/>
                <w:rtl w:val="true"/>
              </w:rPr>
              <w:t>العجلة</w:t>
            </w:r>
            <w:r>
              <w:rPr>
                <w:rStyle w:val="IndexLink"/>
                <w:rtl w:val="true"/>
              </w:rPr>
              <w:tab/>
            </w:r>
            <w:r>
              <w:rPr>
                <w:rStyle w:val="IndexLink"/>
              </w:rPr>
              <w:t>92</w:t>
            </w:r>
          </w:hyperlink>
        </w:p>
        <w:p>
          <w:pPr>
            <w:pStyle w:val="Contents4"/>
            <w:tabs>
              <w:tab w:val="clear" w:pos="8176"/>
              <w:tab w:val="right" w:pos="9026" w:leader="dot"/>
            </w:tabs>
            <w:rPr/>
          </w:pPr>
          <w:hyperlink w:anchor="__RefHeading___Toc14453576_73709187">
            <w:r>
              <w:rPr>
                <w:webHidden/>
                <w:rStyle w:val="IndexLink"/>
              </w:rPr>
              <w:t>337</w:t>
            </w:r>
            <w:r>
              <w:rPr>
                <w:rStyle w:val="IndexLink"/>
                <w:rtl w:val="true"/>
              </w:rPr>
              <w:t xml:space="preserve"> - </w:t>
            </w:r>
            <w:r>
              <w:rPr>
                <w:rStyle w:val="IndexLink"/>
                <w:rtl w:val="true"/>
              </w:rPr>
              <w:t>شتابکاری</w:t>
            </w:r>
            <w:r>
              <w:rPr>
                <w:rStyle w:val="IndexLink"/>
                <w:rtl w:val="true"/>
              </w:rPr>
              <w:tab/>
            </w:r>
            <w:r>
              <w:rPr>
                <w:rStyle w:val="IndexLink"/>
              </w:rPr>
              <w:t>92</w:t>
            </w:r>
          </w:hyperlink>
        </w:p>
        <w:p>
          <w:pPr>
            <w:pStyle w:val="Contents5"/>
            <w:tabs>
              <w:tab w:val="clear" w:pos="7892"/>
              <w:tab w:val="right" w:pos="9026" w:leader="dot"/>
            </w:tabs>
            <w:rPr/>
          </w:pPr>
          <w:hyperlink w:anchor="__RefHeading___Toc14453578_73709187">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4453580_73709187">
            <w:r>
              <w:rPr>
                <w:webHidden/>
                <w:rStyle w:val="IndexLink"/>
              </w:rPr>
              <w:t>2498</w:t>
            </w:r>
            <w:r>
              <w:rPr>
                <w:rStyle w:val="IndexLink"/>
                <w:rtl w:val="true"/>
              </w:rPr>
              <w:t xml:space="preserve"> - </w:t>
            </w:r>
            <w:r>
              <w:rPr>
                <w:rStyle w:val="IndexLink"/>
                <w:rtl w:val="true"/>
              </w:rPr>
              <w:t>العَجَلَةُ</w:t>
            </w:r>
            <w:r>
              <w:rPr>
                <w:rStyle w:val="IndexLink"/>
                <w:rtl w:val="true"/>
              </w:rPr>
              <w:tab/>
            </w:r>
            <w:r>
              <w:rPr>
                <w:rStyle w:val="IndexLink"/>
              </w:rPr>
              <w:t>93</w:t>
            </w:r>
          </w:hyperlink>
        </w:p>
        <w:p>
          <w:pPr>
            <w:pStyle w:val="Contents6"/>
            <w:tabs>
              <w:tab w:val="clear" w:pos="7609"/>
              <w:tab w:val="right" w:pos="9026" w:leader="dot"/>
            </w:tabs>
            <w:rPr/>
          </w:pPr>
          <w:hyperlink w:anchor="__RefHeading___Toc14453582_73709187">
            <w:r>
              <w:rPr>
                <w:webHidden/>
                <w:rStyle w:val="IndexLink"/>
              </w:rPr>
              <w:t>2498</w:t>
            </w:r>
            <w:r>
              <w:rPr>
                <w:rStyle w:val="IndexLink"/>
                <w:rtl w:val="true"/>
              </w:rPr>
              <w:t xml:space="preserve"> - </w:t>
            </w:r>
            <w:r>
              <w:rPr>
                <w:rStyle w:val="IndexLink"/>
                <w:rtl w:val="true"/>
              </w:rPr>
              <w:t>شتابکاری</w:t>
            </w:r>
            <w:r>
              <w:rPr>
                <w:rStyle w:val="IndexLink"/>
                <w:rtl w:val="true"/>
              </w:rPr>
              <w:tab/>
            </w:r>
            <w:r>
              <w:rPr>
                <w:rStyle w:val="IndexLink"/>
              </w:rPr>
              <w:t>93</w:t>
            </w:r>
          </w:hyperlink>
        </w:p>
        <w:p>
          <w:pPr>
            <w:pStyle w:val="Contents5"/>
            <w:tabs>
              <w:tab w:val="clear" w:pos="7892"/>
              <w:tab w:val="right" w:pos="9026" w:leader="dot"/>
            </w:tabs>
            <w:rPr/>
          </w:pPr>
          <w:hyperlink w:anchor="__RefHeading___Toc14453584_73709187">
            <w:r>
              <w:rPr>
                <w:webHidden/>
                <w:rStyle w:val="IndexLink"/>
              </w:rPr>
              <w:t>2499</w:t>
            </w:r>
            <w:r>
              <w:rPr>
                <w:rStyle w:val="IndexLink"/>
                <w:rtl w:val="true"/>
              </w:rPr>
              <w:t xml:space="preserve"> - </w:t>
            </w:r>
            <w:r>
              <w:rPr>
                <w:rStyle w:val="IndexLink"/>
                <w:rtl w:val="true"/>
              </w:rPr>
              <w:t>المُبادَرَةُ إلَی الخَیراتِ</w:t>
            </w:r>
            <w:r>
              <w:rPr>
                <w:rStyle w:val="IndexLink"/>
                <w:rtl w:val="true"/>
              </w:rPr>
              <w:tab/>
            </w:r>
            <w:r>
              <w:rPr>
                <w:rStyle w:val="IndexLink"/>
              </w:rPr>
              <w:t>95</w:t>
            </w:r>
          </w:hyperlink>
        </w:p>
        <w:p>
          <w:pPr>
            <w:pStyle w:val="Contents6"/>
            <w:tabs>
              <w:tab w:val="clear" w:pos="7609"/>
              <w:tab w:val="right" w:pos="9026" w:leader="dot"/>
            </w:tabs>
            <w:rPr/>
          </w:pPr>
          <w:hyperlink w:anchor="__RefHeading___Toc14453586_73709187">
            <w:r>
              <w:rPr>
                <w:webHidden/>
                <w:rStyle w:val="IndexLink"/>
              </w:rPr>
              <w:t>2499</w:t>
            </w:r>
            <w:r>
              <w:rPr>
                <w:rStyle w:val="IndexLink"/>
                <w:rtl w:val="true"/>
              </w:rPr>
              <w:t xml:space="preserve"> - </w:t>
            </w:r>
            <w:r>
              <w:rPr>
                <w:rStyle w:val="IndexLink"/>
                <w:rtl w:val="true"/>
              </w:rPr>
              <w:t>شتافتن به کارهای نیک</w:t>
            </w:r>
            <w:r>
              <w:rPr>
                <w:rStyle w:val="IndexLink"/>
                <w:rtl w:val="true"/>
              </w:rPr>
              <w:tab/>
            </w:r>
            <w:r>
              <w:rPr>
                <w:rStyle w:val="IndexLink"/>
              </w:rPr>
              <w:t>95</w:t>
            </w:r>
          </w:hyperlink>
        </w:p>
        <w:p>
          <w:pPr>
            <w:pStyle w:val="Contents5"/>
            <w:tabs>
              <w:tab w:val="clear" w:pos="7892"/>
              <w:tab w:val="right" w:pos="9026" w:leader="dot"/>
            </w:tabs>
            <w:rPr/>
          </w:pPr>
          <w:hyperlink w:anchor="__RefHeading___Toc14453588_73709187">
            <w:r>
              <w:rPr>
                <w:webHidden/>
                <w:rStyle w:val="IndexLink"/>
              </w:rPr>
              <w:t>2500</w:t>
            </w:r>
            <w:r>
              <w:rPr>
                <w:rStyle w:val="IndexLink"/>
                <w:rtl w:val="true"/>
              </w:rPr>
              <w:t xml:space="preserve"> - </w:t>
            </w:r>
            <w:r>
              <w:rPr>
                <w:rStyle w:val="IndexLink"/>
                <w:rtl w:val="true"/>
              </w:rPr>
              <w:t>مَدحُ الاستِعجالِ فی فُرَصِ الخَیرِ</w:t>
            </w:r>
            <w:r>
              <w:rPr>
                <w:rStyle w:val="IndexLink"/>
                <w:rtl w:val="true"/>
              </w:rPr>
              <w:tab/>
            </w:r>
            <w:r>
              <w:rPr>
                <w:rStyle w:val="IndexLink"/>
              </w:rPr>
              <w:t>96</w:t>
            </w:r>
          </w:hyperlink>
        </w:p>
        <w:p>
          <w:pPr>
            <w:pStyle w:val="Contents6"/>
            <w:tabs>
              <w:tab w:val="clear" w:pos="7609"/>
              <w:tab w:val="right" w:pos="9026" w:leader="dot"/>
            </w:tabs>
            <w:rPr/>
          </w:pPr>
          <w:hyperlink w:anchor="__RefHeading___Toc14453590_73709187">
            <w:r>
              <w:rPr>
                <w:webHidden/>
                <w:rStyle w:val="IndexLink"/>
              </w:rPr>
              <w:t>2500</w:t>
            </w:r>
            <w:r>
              <w:rPr>
                <w:rStyle w:val="IndexLink"/>
                <w:rtl w:val="true"/>
              </w:rPr>
              <w:t xml:space="preserve"> - </w:t>
            </w:r>
            <w:r>
              <w:rPr>
                <w:rStyle w:val="IndexLink"/>
                <w:rtl w:val="true"/>
              </w:rPr>
              <w:t>ستایش شتاب کردن در استفاده از فرصتهای خوب</w:t>
            </w:r>
            <w:r>
              <w:rPr>
                <w:rStyle w:val="IndexLink"/>
                <w:rtl w:val="true"/>
              </w:rPr>
              <w:tab/>
            </w:r>
            <w:r>
              <w:rPr>
                <w:rStyle w:val="IndexLink"/>
              </w:rPr>
              <w:t>96</w:t>
            </w:r>
          </w:hyperlink>
        </w:p>
        <w:p>
          <w:pPr>
            <w:pStyle w:val="Contents5"/>
            <w:tabs>
              <w:tab w:val="clear" w:pos="7892"/>
              <w:tab w:val="right" w:pos="9026" w:leader="dot"/>
            </w:tabs>
            <w:rPr/>
          </w:pPr>
          <w:hyperlink w:anchor="__RefHeading___Toc14453592_73709187">
            <w:r>
              <w:rPr>
                <w:webHidden/>
                <w:rStyle w:val="IndexLink"/>
              </w:rPr>
              <w:t>2501</w:t>
            </w:r>
            <w:r>
              <w:rPr>
                <w:rStyle w:val="IndexLink"/>
                <w:rtl w:val="true"/>
              </w:rPr>
              <w:t xml:space="preserve"> - </w:t>
            </w:r>
            <w:r>
              <w:rPr>
                <w:rStyle w:val="IndexLink"/>
                <w:rtl w:val="true"/>
              </w:rPr>
              <w:t>ما لا یَنبَغی مِنَ العَجَلَةِ وَالأناةِ</w:t>
            </w:r>
            <w:r>
              <w:rPr>
                <w:rStyle w:val="IndexLink"/>
                <w:rtl w:val="true"/>
              </w:rPr>
              <w:tab/>
            </w:r>
            <w:r>
              <w:rPr>
                <w:rStyle w:val="IndexLink"/>
              </w:rPr>
              <w:t>97</w:t>
            </w:r>
          </w:hyperlink>
        </w:p>
        <w:p>
          <w:pPr>
            <w:pStyle w:val="Contents6"/>
            <w:tabs>
              <w:tab w:val="clear" w:pos="7609"/>
              <w:tab w:val="right" w:pos="9026" w:leader="dot"/>
            </w:tabs>
            <w:rPr/>
          </w:pPr>
          <w:hyperlink w:anchor="__RefHeading___Toc14453594_73709187">
            <w:r>
              <w:rPr>
                <w:webHidden/>
                <w:rStyle w:val="IndexLink"/>
              </w:rPr>
              <w:t>2501</w:t>
            </w:r>
            <w:r>
              <w:rPr>
                <w:rStyle w:val="IndexLink"/>
                <w:rtl w:val="true"/>
              </w:rPr>
              <w:t xml:space="preserve"> - </w:t>
            </w:r>
            <w:r>
              <w:rPr>
                <w:rStyle w:val="IndexLink"/>
                <w:rtl w:val="true"/>
              </w:rPr>
              <w:t>شتاب و درنگ نابجا</w:t>
            </w:r>
            <w:r>
              <w:rPr>
                <w:rStyle w:val="IndexLink"/>
                <w:rtl w:val="true"/>
              </w:rPr>
              <w:tab/>
            </w:r>
            <w:r>
              <w:rPr>
                <w:rStyle w:val="IndexLink"/>
              </w:rPr>
              <w:t>97</w:t>
            </w:r>
          </w:hyperlink>
        </w:p>
        <w:p>
          <w:pPr>
            <w:pStyle w:val="Contents3"/>
            <w:tabs>
              <w:tab w:val="clear" w:pos="8459"/>
              <w:tab w:val="right" w:pos="9026" w:leader="dot"/>
            </w:tabs>
            <w:rPr/>
          </w:pPr>
          <w:hyperlink w:anchor="__RefHeading___Toc14453596_73709187">
            <w:r>
              <w:rPr>
                <w:webHidden/>
                <w:rStyle w:val="IndexLink"/>
              </w:rPr>
              <w:t>338</w:t>
            </w:r>
            <w:r>
              <w:rPr>
                <w:rStyle w:val="IndexLink"/>
                <w:rtl w:val="true"/>
              </w:rPr>
              <w:t xml:space="preserve"> - </w:t>
            </w:r>
            <w:r>
              <w:rPr>
                <w:rStyle w:val="IndexLink"/>
                <w:rtl w:val="true"/>
              </w:rPr>
              <w:t>العدل</w:t>
            </w:r>
            <w:r>
              <w:rPr>
                <w:rStyle w:val="IndexLink"/>
                <w:rtl w:val="true"/>
              </w:rPr>
              <w:tab/>
            </w:r>
            <w:r>
              <w:rPr>
                <w:rStyle w:val="IndexLink"/>
              </w:rPr>
              <w:t>99</w:t>
            </w:r>
          </w:hyperlink>
        </w:p>
        <w:p>
          <w:pPr>
            <w:pStyle w:val="Contents4"/>
            <w:tabs>
              <w:tab w:val="clear" w:pos="8176"/>
              <w:tab w:val="right" w:pos="9026" w:leader="dot"/>
            </w:tabs>
            <w:rPr/>
          </w:pPr>
          <w:hyperlink w:anchor="__RefHeading___Toc14453598_73709187">
            <w:r>
              <w:rPr>
                <w:webHidden/>
                <w:rStyle w:val="IndexLink"/>
              </w:rPr>
              <w:t>338</w:t>
            </w:r>
            <w:r>
              <w:rPr>
                <w:rStyle w:val="IndexLink"/>
                <w:rtl w:val="true"/>
              </w:rPr>
              <w:t xml:space="preserve"> - </w:t>
            </w:r>
            <w:r>
              <w:rPr>
                <w:rStyle w:val="IndexLink"/>
                <w:rtl w:val="true"/>
              </w:rPr>
              <w:t>عدالت</w:t>
            </w:r>
            <w:r>
              <w:rPr>
                <w:rStyle w:val="IndexLink"/>
                <w:rtl w:val="true"/>
              </w:rPr>
              <w:tab/>
            </w:r>
            <w:r>
              <w:rPr>
                <w:rStyle w:val="IndexLink"/>
              </w:rPr>
              <w:t>99</w:t>
            </w:r>
          </w:hyperlink>
        </w:p>
        <w:p>
          <w:pPr>
            <w:pStyle w:val="Contents5"/>
            <w:tabs>
              <w:tab w:val="clear" w:pos="7892"/>
              <w:tab w:val="right" w:pos="9026" w:leader="dot"/>
            </w:tabs>
            <w:rPr/>
          </w:pPr>
          <w:hyperlink w:anchor="__RefHeading___Toc14453600_73709187">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4453602_73709187">
            <w:r>
              <w:rPr>
                <w:webHidden/>
                <w:rStyle w:val="IndexLink"/>
              </w:rPr>
              <w:t>2502</w:t>
            </w:r>
            <w:r>
              <w:rPr>
                <w:rStyle w:val="IndexLink"/>
                <w:rtl w:val="true"/>
              </w:rPr>
              <w:t xml:space="preserve"> - </w:t>
            </w:r>
            <w:r>
              <w:rPr>
                <w:rStyle w:val="IndexLink"/>
                <w:rtl w:val="true"/>
              </w:rPr>
              <w:t>قیمَةُ العَدلِ</w:t>
            </w:r>
            <w:r>
              <w:rPr>
                <w:rStyle w:val="IndexLink"/>
                <w:rtl w:val="true"/>
              </w:rPr>
              <w:tab/>
            </w:r>
            <w:r>
              <w:rPr>
                <w:rStyle w:val="IndexLink"/>
              </w:rPr>
              <w:t>100</w:t>
            </w:r>
          </w:hyperlink>
        </w:p>
        <w:p>
          <w:pPr>
            <w:pStyle w:val="Contents6"/>
            <w:tabs>
              <w:tab w:val="clear" w:pos="7609"/>
              <w:tab w:val="right" w:pos="9026" w:leader="dot"/>
            </w:tabs>
            <w:rPr/>
          </w:pPr>
          <w:hyperlink w:anchor="__RefHeading___Toc14453604_73709187">
            <w:r>
              <w:rPr>
                <w:webHidden/>
                <w:rStyle w:val="IndexLink"/>
              </w:rPr>
              <w:t>2502</w:t>
            </w:r>
            <w:r>
              <w:rPr>
                <w:rStyle w:val="IndexLink"/>
                <w:rtl w:val="true"/>
              </w:rPr>
              <w:t xml:space="preserve"> - </w:t>
            </w:r>
            <w:r>
              <w:rPr>
                <w:rStyle w:val="IndexLink"/>
                <w:rtl w:val="true"/>
              </w:rPr>
              <w:t>ارزش عدالت</w:t>
            </w:r>
            <w:r>
              <w:rPr>
                <w:rStyle w:val="IndexLink"/>
                <w:rtl w:val="true"/>
              </w:rPr>
              <w:tab/>
            </w:r>
            <w:r>
              <w:rPr>
                <w:rStyle w:val="IndexLink"/>
              </w:rPr>
              <w:t>100</w:t>
            </w:r>
          </w:hyperlink>
        </w:p>
        <w:p>
          <w:pPr>
            <w:pStyle w:val="Contents5"/>
            <w:tabs>
              <w:tab w:val="clear" w:pos="7892"/>
              <w:tab w:val="right" w:pos="9026" w:leader="dot"/>
            </w:tabs>
            <w:rPr/>
          </w:pPr>
          <w:hyperlink w:anchor="__RefHeading___Toc14453606_73709187">
            <w:r>
              <w:rPr>
                <w:webHidden/>
                <w:rStyle w:val="IndexLink"/>
              </w:rPr>
              <w:t>2503</w:t>
            </w:r>
            <w:r>
              <w:rPr>
                <w:rStyle w:val="IndexLink"/>
                <w:rtl w:val="true"/>
              </w:rPr>
              <w:t xml:space="preserve"> - </w:t>
            </w:r>
            <w:r>
              <w:rPr>
                <w:rStyle w:val="IndexLink"/>
                <w:rtl w:val="true"/>
              </w:rPr>
              <w:t>العَدلُ أفضَلُ سِیاسَةٍ</w:t>
            </w:r>
            <w:r>
              <w:rPr>
                <w:rStyle w:val="IndexLink"/>
                <w:rtl w:val="true"/>
              </w:rPr>
              <w:tab/>
            </w:r>
            <w:r>
              <w:rPr>
                <w:rStyle w:val="IndexLink"/>
              </w:rPr>
              <w:t>101</w:t>
            </w:r>
          </w:hyperlink>
        </w:p>
        <w:p>
          <w:pPr>
            <w:pStyle w:val="Contents6"/>
            <w:tabs>
              <w:tab w:val="clear" w:pos="7609"/>
              <w:tab w:val="right" w:pos="9026" w:leader="dot"/>
            </w:tabs>
            <w:rPr/>
          </w:pPr>
          <w:hyperlink w:anchor="__RefHeading___Toc14453608_73709187">
            <w:r>
              <w:rPr>
                <w:webHidden/>
                <w:rStyle w:val="IndexLink"/>
              </w:rPr>
              <w:t>2503</w:t>
            </w:r>
            <w:r>
              <w:rPr>
                <w:rStyle w:val="IndexLink"/>
                <w:rtl w:val="true"/>
              </w:rPr>
              <w:t xml:space="preserve"> - </w:t>
            </w:r>
            <w:r>
              <w:rPr>
                <w:rStyle w:val="IndexLink"/>
                <w:rtl w:val="true"/>
              </w:rPr>
              <w:t>عدالت برترین سیاست است</w:t>
            </w:r>
            <w:r>
              <w:rPr>
                <w:rStyle w:val="IndexLink"/>
                <w:rtl w:val="true"/>
              </w:rPr>
              <w:tab/>
            </w:r>
            <w:r>
              <w:rPr>
                <w:rStyle w:val="IndexLink"/>
              </w:rPr>
              <w:t>101</w:t>
            </w:r>
          </w:hyperlink>
        </w:p>
        <w:p>
          <w:pPr>
            <w:pStyle w:val="Contents5"/>
            <w:tabs>
              <w:tab w:val="clear" w:pos="7892"/>
              <w:tab w:val="right" w:pos="9026" w:leader="dot"/>
            </w:tabs>
            <w:rPr/>
          </w:pPr>
          <w:hyperlink w:anchor="__RefHeading___Toc14453610_73709187">
            <w:r>
              <w:rPr>
                <w:webHidden/>
                <w:rStyle w:val="IndexLink"/>
              </w:rPr>
              <w:t>2504</w:t>
            </w:r>
            <w:r>
              <w:rPr>
                <w:rStyle w:val="IndexLink"/>
                <w:rtl w:val="true"/>
              </w:rPr>
              <w:t xml:space="preserve"> - </w:t>
            </w:r>
            <w:r>
              <w:rPr>
                <w:rStyle w:val="IndexLink"/>
                <w:rtl w:val="true"/>
              </w:rPr>
              <w:t>العَدلُ فَضیلَةُ الإنسانِ</w:t>
            </w:r>
            <w:r>
              <w:rPr>
                <w:rStyle w:val="IndexLink"/>
                <w:rtl w:val="true"/>
              </w:rPr>
              <w:tab/>
            </w:r>
            <w:r>
              <w:rPr>
                <w:rStyle w:val="IndexLink"/>
              </w:rPr>
              <w:t>103</w:t>
            </w:r>
          </w:hyperlink>
        </w:p>
        <w:p>
          <w:pPr>
            <w:pStyle w:val="Contents6"/>
            <w:tabs>
              <w:tab w:val="clear" w:pos="7609"/>
              <w:tab w:val="right" w:pos="9026" w:leader="dot"/>
            </w:tabs>
            <w:rPr/>
          </w:pPr>
          <w:hyperlink w:anchor="__RefHeading___Toc14453612_73709187">
            <w:r>
              <w:rPr>
                <w:webHidden/>
                <w:rStyle w:val="IndexLink"/>
              </w:rPr>
              <w:t>2504</w:t>
            </w:r>
            <w:r>
              <w:rPr>
                <w:rStyle w:val="IndexLink"/>
                <w:rtl w:val="true"/>
              </w:rPr>
              <w:t xml:space="preserve"> - </w:t>
            </w:r>
            <w:r>
              <w:rPr>
                <w:rStyle w:val="IndexLink"/>
                <w:rtl w:val="true"/>
              </w:rPr>
              <w:t>عدالت، فضیلت انسان است</w:t>
            </w:r>
            <w:r>
              <w:rPr>
                <w:rStyle w:val="IndexLink"/>
                <w:rtl w:val="true"/>
              </w:rPr>
              <w:tab/>
            </w:r>
            <w:r>
              <w:rPr>
                <w:rStyle w:val="IndexLink"/>
              </w:rPr>
              <w:t>103</w:t>
            </w:r>
          </w:hyperlink>
        </w:p>
        <w:p>
          <w:pPr>
            <w:pStyle w:val="Contents5"/>
            <w:tabs>
              <w:tab w:val="clear" w:pos="7892"/>
              <w:tab w:val="right" w:pos="9026" w:leader="dot"/>
            </w:tabs>
            <w:rPr/>
          </w:pPr>
          <w:hyperlink w:anchor="__RefHeading___Toc14453614_73709187">
            <w:r>
              <w:rPr>
                <w:webHidden/>
                <w:rStyle w:val="IndexLink"/>
              </w:rPr>
              <w:t>2505</w:t>
            </w:r>
            <w:r>
              <w:rPr>
                <w:rStyle w:val="IndexLink"/>
                <w:rtl w:val="true"/>
              </w:rPr>
              <w:t xml:space="preserve"> - </w:t>
            </w:r>
            <w:r>
              <w:rPr>
                <w:rStyle w:val="IndexLink"/>
                <w:rtl w:val="true"/>
              </w:rPr>
              <w:t>العَدلُ وَالإیمانُ</w:t>
            </w:r>
            <w:r>
              <w:rPr>
                <w:rStyle w:val="IndexLink"/>
                <w:rtl w:val="true"/>
              </w:rPr>
              <w:tab/>
            </w:r>
            <w:r>
              <w:rPr>
                <w:rStyle w:val="IndexLink"/>
              </w:rPr>
              <w:t>103</w:t>
            </w:r>
          </w:hyperlink>
        </w:p>
        <w:p>
          <w:pPr>
            <w:pStyle w:val="Contents6"/>
            <w:tabs>
              <w:tab w:val="clear" w:pos="7609"/>
              <w:tab w:val="right" w:pos="9026" w:leader="dot"/>
            </w:tabs>
            <w:rPr/>
          </w:pPr>
          <w:hyperlink w:anchor="__RefHeading___Toc14453616_73709187">
            <w:r>
              <w:rPr>
                <w:webHidden/>
                <w:rStyle w:val="IndexLink"/>
              </w:rPr>
              <w:t>2505</w:t>
            </w:r>
            <w:r>
              <w:rPr>
                <w:rStyle w:val="IndexLink"/>
                <w:rtl w:val="true"/>
              </w:rPr>
              <w:t xml:space="preserve"> - </w:t>
            </w:r>
            <w:r>
              <w:rPr>
                <w:rStyle w:val="IndexLink"/>
                <w:rtl w:val="true"/>
              </w:rPr>
              <w:t>عدالت و ایمان</w:t>
            </w:r>
            <w:r>
              <w:rPr>
                <w:rStyle w:val="IndexLink"/>
                <w:rtl w:val="true"/>
              </w:rPr>
              <w:tab/>
            </w:r>
            <w:r>
              <w:rPr>
                <w:rStyle w:val="IndexLink"/>
              </w:rPr>
              <w:t>103</w:t>
            </w:r>
          </w:hyperlink>
        </w:p>
        <w:p>
          <w:pPr>
            <w:pStyle w:val="Contents5"/>
            <w:tabs>
              <w:tab w:val="clear" w:pos="7892"/>
              <w:tab w:val="right" w:pos="9026" w:leader="dot"/>
            </w:tabs>
            <w:rPr/>
          </w:pPr>
          <w:hyperlink w:anchor="__RefHeading___Toc14453618_73709187">
            <w:r>
              <w:rPr>
                <w:webHidden/>
                <w:rStyle w:val="IndexLink"/>
              </w:rPr>
              <w:t>2506</w:t>
            </w:r>
            <w:r>
              <w:rPr>
                <w:rStyle w:val="IndexLink"/>
                <w:rtl w:val="true"/>
              </w:rPr>
              <w:t xml:space="preserve"> - </w:t>
            </w:r>
            <w:r>
              <w:rPr>
                <w:rStyle w:val="IndexLink"/>
                <w:rtl w:val="true"/>
              </w:rPr>
              <w:t>العَدلُ حَیاةٌ</w:t>
            </w:r>
            <w:r>
              <w:rPr>
                <w:rStyle w:val="IndexLink"/>
                <w:rtl w:val="true"/>
              </w:rPr>
              <w:tab/>
            </w:r>
            <w:r>
              <w:rPr>
                <w:rStyle w:val="IndexLink"/>
              </w:rPr>
              <w:t>104</w:t>
            </w:r>
          </w:hyperlink>
        </w:p>
        <w:p>
          <w:pPr>
            <w:pStyle w:val="Contents6"/>
            <w:tabs>
              <w:tab w:val="clear" w:pos="7609"/>
              <w:tab w:val="right" w:pos="9026" w:leader="dot"/>
            </w:tabs>
            <w:rPr/>
          </w:pPr>
          <w:hyperlink w:anchor="__RefHeading___Toc14453620_73709187">
            <w:r>
              <w:rPr>
                <w:webHidden/>
                <w:rStyle w:val="IndexLink"/>
              </w:rPr>
              <w:t>2506</w:t>
            </w:r>
            <w:r>
              <w:rPr>
                <w:rStyle w:val="IndexLink"/>
                <w:rtl w:val="true"/>
              </w:rPr>
              <w:t xml:space="preserve"> - </w:t>
            </w:r>
            <w:r>
              <w:rPr>
                <w:rStyle w:val="IndexLink"/>
                <w:rtl w:val="true"/>
              </w:rPr>
              <w:t>عدالت مایه زندگی است</w:t>
            </w:r>
            <w:r>
              <w:rPr>
                <w:rStyle w:val="IndexLink"/>
                <w:rtl w:val="true"/>
              </w:rPr>
              <w:tab/>
            </w:r>
            <w:r>
              <w:rPr>
                <w:rStyle w:val="IndexLink"/>
              </w:rPr>
              <w:t>104</w:t>
            </w:r>
          </w:hyperlink>
        </w:p>
        <w:p>
          <w:pPr>
            <w:pStyle w:val="Contents5"/>
            <w:tabs>
              <w:tab w:val="clear" w:pos="7892"/>
              <w:tab w:val="right" w:pos="9026" w:leader="dot"/>
            </w:tabs>
            <w:rPr/>
          </w:pPr>
          <w:hyperlink w:anchor="__RefHeading___Toc14453622_73709187">
            <w:r>
              <w:rPr>
                <w:webHidden/>
                <w:rStyle w:val="IndexLink"/>
              </w:rPr>
              <w:t>2507</w:t>
            </w:r>
            <w:r>
              <w:rPr>
                <w:rStyle w:val="IndexLink"/>
                <w:rtl w:val="true"/>
              </w:rPr>
              <w:t xml:space="preserve"> - </w:t>
            </w:r>
            <w:r>
              <w:rPr>
                <w:rStyle w:val="IndexLink"/>
                <w:rtl w:val="true"/>
              </w:rPr>
              <w:t>تَفسیرُ العَدلِ</w:t>
            </w:r>
            <w:r>
              <w:rPr>
                <w:rStyle w:val="IndexLink"/>
                <w:rtl w:val="true"/>
              </w:rPr>
              <w:tab/>
            </w:r>
            <w:r>
              <w:rPr>
                <w:rStyle w:val="IndexLink"/>
              </w:rPr>
              <w:t>105</w:t>
            </w:r>
          </w:hyperlink>
        </w:p>
        <w:p>
          <w:pPr>
            <w:pStyle w:val="Contents6"/>
            <w:tabs>
              <w:tab w:val="clear" w:pos="7609"/>
              <w:tab w:val="right" w:pos="9026" w:leader="dot"/>
            </w:tabs>
            <w:rPr/>
          </w:pPr>
          <w:hyperlink w:anchor="__RefHeading___Toc14453624_73709187">
            <w:r>
              <w:rPr>
                <w:webHidden/>
                <w:rStyle w:val="IndexLink"/>
              </w:rPr>
              <w:t>2507</w:t>
            </w:r>
            <w:r>
              <w:rPr>
                <w:rStyle w:val="IndexLink"/>
                <w:rtl w:val="true"/>
              </w:rPr>
              <w:t xml:space="preserve"> - </w:t>
            </w:r>
            <w:r>
              <w:rPr>
                <w:rStyle w:val="IndexLink"/>
                <w:rtl w:val="true"/>
              </w:rPr>
              <w:t>معنای عدالت</w:t>
            </w:r>
            <w:r>
              <w:rPr>
                <w:rStyle w:val="IndexLink"/>
                <w:rtl w:val="true"/>
              </w:rPr>
              <w:tab/>
            </w:r>
            <w:r>
              <w:rPr>
                <w:rStyle w:val="IndexLink"/>
              </w:rPr>
              <w:t>105</w:t>
            </w:r>
          </w:hyperlink>
        </w:p>
        <w:p>
          <w:pPr>
            <w:pStyle w:val="Contents5"/>
            <w:tabs>
              <w:tab w:val="clear" w:pos="7892"/>
              <w:tab w:val="right" w:pos="9026" w:leader="dot"/>
            </w:tabs>
            <w:rPr/>
          </w:pPr>
          <w:hyperlink w:anchor="__RefHeading___Toc14453626_73709187">
            <w:r>
              <w:rPr>
                <w:webHidden/>
                <w:rStyle w:val="IndexLink"/>
              </w:rPr>
              <w:t>2508</w:t>
            </w:r>
            <w:r>
              <w:rPr>
                <w:rStyle w:val="IndexLink"/>
                <w:rtl w:val="true"/>
              </w:rPr>
              <w:t xml:space="preserve"> - </w:t>
            </w:r>
            <w:r>
              <w:rPr>
                <w:rStyle w:val="IndexLink"/>
                <w:rtl w:val="true"/>
              </w:rPr>
              <w:t>سَعَةُ العَدلِ</w:t>
            </w:r>
            <w:r>
              <w:rPr>
                <w:rStyle w:val="IndexLink"/>
                <w:rtl w:val="true"/>
              </w:rPr>
              <w:tab/>
            </w:r>
            <w:r>
              <w:rPr>
                <w:rStyle w:val="IndexLink"/>
              </w:rPr>
              <w:t>105</w:t>
            </w:r>
          </w:hyperlink>
        </w:p>
        <w:p>
          <w:pPr>
            <w:pStyle w:val="Contents6"/>
            <w:tabs>
              <w:tab w:val="clear" w:pos="7609"/>
              <w:tab w:val="right" w:pos="9026" w:leader="dot"/>
            </w:tabs>
            <w:rPr/>
          </w:pPr>
          <w:hyperlink w:anchor="__RefHeading___Toc14453628_73709187">
            <w:r>
              <w:rPr>
                <w:webHidden/>
                <w:rStyle w:val="IndexLink"/>
              </w:rPr>
              <w:t>2508</w:t>
            </w:r>
            <w:r>
              <w:rPr>
                <w:rStyle w:val="IndexLink"/>
                <w:rtl w:val="true"/>
              </w:rPr>
              <w:t xml:space="preserve"> - </w:t>
            </w:r>
            <w:r>
              <w:rPr>
                <w:rStyle w:val="IndexLink"/>
                <w:rtl w:val="true"/>
              </w:rPr>
              <w:t>گستردگی عدالت</w:t>
            </w:r>
            <w:r>
              <w:rPr>
                <w:rStyle w:val="IndexLink"/>
                <w:rtl w:val="true"/>
              </w:rPr>
              <w:tab/>
            </w:r>
            <w:r>
              <w:rPr>
                <w:rStyle w:val="IndexLink"/>
              </w:rPr>
              <w:t>105</w:t>
            </w:r>
          </w:hyperlink>
        </w:p>
        <w:p>
          <w:pPr>
            <w:pStyle w:val="Contents5"/>
            <w:tabs>
              <w:tab w:val="clear" w:pos="7892"/>
              <w:tab w:val="right" w:pos="9026" w:leader="dot"/>
            </w:tabs>
            <w:rPr/>
          </w:pPr>
          <w:hyperlink w:anchor="__RefHeading___Toc14453630_73709187">
            <w:r>
              <w:rPr>
                <w:webHidden/>
                <w:rStyle w:val="IndexLink"/>
              </w:rPr>
              <w:t>2509</w:t>
            </w:r>
            <w:r>
              <w:rPr>
                <w:rStyle w:val="IndexLink"/>
                <w:rtl w:val="true"/>
              </w:rPr>
              <w:t xml:space="preserve"> - </w:t>
            </w:r>
            <w:r>
              <w:rPr>
                <w:rStyle w:val="IndexLink"/>
                <w:rtl w:val="true"/>
              </w:rPr>
              <w:t>قِوامُ العَدلِ</w:t>
            </w:r>
            <w:r>
              <w:rPr>
                <w:rStyle w:val="IndexLink"/>
                <w:rtl w:val="true"/>
              </w:rPr>
              <w:tab/>
            </w:r>
            <w:r>
              <w:rPr>
                <w:rStyle w:val="IndexLink"/>
              </w:rPr>
              <w:t>106</w:t>
            </w:r>
          </w:hyperlink>
        </w:p>
        <w:p>
          <w:pPr>
            <w:pStyle w:val="Contents6"/>
            <w:tabs>
              <w:tab w:val="clear" w:pos="7609"/>
              <w:tab w:val="right" w:pos="9026" w:leader="dot"/>
            </w:tabs>
            <w:rPr/>
          </w:pPr>
          <w:hyperlink w:anchor="__RefHeading___Toc14453632_73709187">
            <w:r>
              <w:rPr>
                <w:webHidden/>
                <w:rStyle w:val="IndexLink"/>
              </w:rPr>
              <w:t>2509</w:t>
            </w:r>
            <w:r>
              <w:rPr>
                <w:rStyle w:val="IndexLink"/>
                <w:rtl w:val="true"/>
              </w:rPr>
              <w:t xml:space="preserve"> - </w:t>
            </w:r>
            <w:r>
              <w:rPr>
                <w:rStyle w:val="IndexLink"/>
                <w:rtl w:val="true"/>
              </w:rPr>
              <w:t>جانمایه عدالت</w:t>
            </w:r>
            <w:r>
              <w:rPr>
                <w:rStyle w:val="IndexLink"/>
                <w:rtl w:val="true"/>
              </w:rPr>
              <w:tab/>
            </w:r>
            <w:r>
              <w:rPr>
                <w:rStyle w:val="IndexLink"/>
              </w:rPr>
              <w:t>106</w:t>
            </w:r>
          </w:hyperlink>
        </w:p>
        <w:p>
          <w:pPr>
            <w:pStyle w:val="Contents5"/>
            <w:tabs>
              <w:tab w:val="clear" w:pos="7892"/>
              <w:tab w:val="right" w:pos="9026" w:leader="dot"/>
            </w:tabs>
            <w:rPr/>
          </w:pPr>
          <w:hyperlink w:anchor="__RefHeading___Toc14453634_73709187">
            <w:r>
              <w:rPr>
                <w:webHidden/>
                <w:rStyle w:val="IndexLink"/>
              </w:rPr>
              <w:t>2510</w:t>
            </w:r>
            <w:r>
              <w:rPr>
                <w:rStyle w:val="IndexLink"/>
                <w:rtl w:val="true"/>
              </w:rPr>
              <w:t xml:space="preserve"> - </w:t>
            </w:r>
            <w:r>
              <w:rPr>
                <w:rStyle w:val="IndexLink"/>
                <w:rtl w:val="true"/>
              </w:rPr>
              <w:t>شُعَبُ العَدلِ</w:t>
            </w:r>
            <w:r>
              <w:rPr>
                <w:rStyle w:val="IndexLink"/>
                <w:rtl w:val="true"/>
              </w:rPr>
              <w:tab/>
            </w:r>
            <w:r>
              <w:rPr>
                <w:rStyle w:val="IndexLink"/>
              </w:rPr>
              <w:t>107</w:t>
            </w:r>
          </w:hyperlink>
        </w:p>
        <w:p>
          <w:pPr>
            <w:pStyle w:val="Contents6"/>
            <w:tabs>
              <w:tab w:val="clear" w:pos="7609"/>
              <w:tab w:val="right" w:pos="9026" w:leader="dot"/>
            </w:tabs>
            <w:rPr/>
          </w:pPr>
          <w:hyperlink w:anchor="__RefHeading___Toc14453636_73709187">
            <w:r>
              <w:rPr>
                <w:webHidden/>
                <w:rStyle w:val="IndexLink"/>
              </w:rPr>
              <w:t>2510</w:t>
            </w:r>
            <w:r>
              <w:rPr>
                <w:rStyle w:val="IndexLink"/>
                <w:rtl w:val="true"/>
              </w:rPr>
              <w:t xml:space="preserve"> - </w:t>
            </w:r>
            <w:r>
              <w:rPr>
                <w:rStyle w:val="IndexLink"/>
                <w:rtl w:val="true"/>
              </w:rPr>
              <w:t>شعبه های عدالت</w:t>
            </w:r>
            <w:r>
              <w:rPr>
                <w:rStyle w:val="IndexLink"/>
                <w:rtl w:val="true"/>
              </w:rPr>
              <w:tab/>
            </w:r>
            <w:r>
              <w:rPr>
                <w:rStyle w:val="IndexLink"/>
              </w:rPr>
              <w:t>107</w:t>
            </w:r>
          </w:hyperlink>
        </w:p>
        <w:p>
          <w:pPr>
            <w:pStyle w:val="Contents5"/>
            <w:tabs>
              <w:tab w:val="clear" w:pos="7892"/>
              <w:tab w:val="right" w:pos="9026" w:leader="dot"/>
            </w:tabs>
            <w:rPr/>
          </w:pPr>
          <w:hyperlink w:anchor="__RefHeading___Toc14453638_73709187">
            <w:r>
              <w:rPr>
                <w:webHidden/>
                <w:rStyle w:val="IndexLink"/>
              </w:rPr>
              <w:t>2511</w:t>
            </w:r>
            <w:r>
              <w:rPr>
                <w:rStyle w:val="IndexLink"/>
                <w:rtl w:val="true"/>
              </w:rPr>
              <w:t xml:space="preserve"> - </w:t>
            </w:r>
            <w:r>
              <w:rPr>
                <w:rStyle w:val="IndexLink"/>
                <w:rtl w:val="true"/>
              </w:rPr>
              <w:t>صِفاتُ العادِلِ</w:t>
            </w:r>
            <w:r>
              <w:rPr>
                <w:rStyle w:val="IndexLink"/>
                <w:rtl w:val="true"/>
              </w:rPr>
              <w:tab/>
            </w:r>
            <w:r>
              <w:rPr>
                <w:rStyle w:val="IndexLink"/>
              </w:rPr>
              <w:t>108</w:t>
            </w:r>
          </w:hyperlink>
        </w:p>
        <w:p>
          <w:pPr>
            <w:pStyle w:val="Contents6"/>
            <w:tabs>
              <w:tab w:val="clear" w:pos="7609"/>
              <w:tab w:val="right" w:pos="9026" w:leader="dot"/>
            </w:tabs>
            <w:rPr/>
          </w:pPr>
          <w:hyperlink w:anchor="__RefHeading___Toc14453640_73709187">
            <w:r>
              <w:rPr>
                <w:webHidden/>
                <w:rStyle w:val="IndexLink"/>
              </w:rPr>
              <w:t>2511</w:t>
            </w:r>
            <w:r>
              <w:rPr>
                <w:rStyle w:val="IndexLink"/>
                <w:rtl w:val="true"/>
              </w:rPr>
              <w:t xml:space="preserve"> - </w:t>
            </w:r>
            <w:r>
              <w:rPr>
                <w:rStyle w:val="IndexLink"/>
                <w:rtl w:val="true"/>
              </w:rPr>
              <w:t>ویژگیهای عادل</w:t>
            </w:r>
            <w:r>
              <w:rPr>
                <w:rStyle w:val="IndexLink"/>
                <w:rtl w:val="true"/>
              </w:rPr>
              <w:tab/>
            </w:r>
            <w:r>
              <w:rPr>
                <w:rStyle w:val="IndexLink"/>
              </w:rPr>
              <w:t>108</w:t>
            </w:r>
          </w:hyperlink>
        </w:p>
        <w:p>
          <w:pPr>
            <w:pStyle w:val="Contents5"/>
            <w:tabs>
              <w:tab w:val="clear" w:pos="7892"/>
              <w:tab w:val="right" w:pos="9026" w:leader="dot"/>
            </w:tabs>
            <w:rPr/>
          </w:pPr>
          <w:hyperlink w:anchor="__RefHeading___Toc14453642_73709187">
            <w:r>
              <w:rPr>
                <w:webHidden/>
                <w:rStyle w:val="IndexLink"/>
              </w:rPr>
              <w:t>2512</w:t>
            </w:r>
            <w:r>
              <w:rPr>
                <w:rStyle w:val="IndexLink"/>
                <w:rtl w:val="true"/>
              </w:rPr>
              <w:t xml:space="preserve"> - </w:t>
            </w:r>
            <w:r>
              <w:rPr>
                <w:rStyle w:val="IndexLink"/>
                <w:rtl w:val="true"/>
              </w:rPr>
              <w:t>أوَّلُ العَدلِ</w:t>
            </w:r>
            <w:r>
              <w:rPr>
                <w:rStyle w:val="IndexLink"/>
                <w:rtl w:val="true"/>
              </w:rPr>
              <w:tab/>
            </w:r>
            <w:r>
              <w:rPr>
                <w:rStyle w:val="IndexLink"/>
              </w:rPr>
              <w:t>109</w:t>
            </w:r>
          </w:hyperlink>
        </w:p>
        <w:p>
          <w:pPr>
            <w:pStyle w:val="Contents6"/>
            <w:tabs>
              <w:tab w:val="clear" w:pos="7609"/>
              <w:tab w:val="right" w:pos="9026" w:leader="dot"/>
            </w:tabs>
            <w:rPr/>
          </w:pPr>
          <w:hyperlink w:anchor="__RefHeading___Toc14453644_73709187">
            <w:r>
              <w:rPr>
                <w:webHidden/>
                <w:rStyle w:val="IndexLink"/>
              </w:rPr>
              <w:t>2512</w:t>
            </w:r>
            <w:r>
              <w:rPr>
                <w:rStyle w:val="IndexLink"/>
                <w:rtl w:val="true"/>
              </w:rPr>
              <w:t xml:space="preserve"> - </w:t>
            </w:r>
            <w:r>
              <w:rPr>
                <w:rStyle w:val="IndexLink"/>
                <w:rtl w:val="true"/>
              </w:rPr>
              <w:t>نخستین گام عادل بودن</w:t>
            </w:r>
            <w:r>
              <w:rPr>
                <w:rStyle w:val="IndexLink"/>
                <w:rtl w:val="true"/>
              </w:rPr>
              <w:tab/>
            </w:r>
            <w:r>
              <w:rPr>
                <w:rStyle w:val="IndexLink"/>
              </w:rPr>
              <w:t>109</w:t>
            </w:r>
          </w:hyperlink>
        </w:p>
        <w:p>
          <w:pPr>
            <w:pStyle w:val="Contents5"/>
            <w:tabs>
              <w:tab w:val="clear" w:pos="7892"/>
              <w:tab w:val="right" w:pos="9026" w:leader="dot"/>
            </w:tabs>
            <w:rPr/>
          </w:pPr>
          <w:hyperlink w:anchor="__RefHeading___Toc14453646_73709187">
            <w:r>
              <w:rPr>
                <w:webHidden/>
                <w:rStyle w:val="IndexLink"/>
              </w:rPr>
              <w:t>2513</w:t>
            </w:r>
            <w:r>
              <w:rPr>
                <w:rStyle w:val="IndexLink"/>
                <w:rtl w:val="true"/>
              </w:rPr>
              <w:t xml:space="preserve"> - </w:t>
            </w:r>
            <w:r>
              <w:rPr>
                <w:rStyle w:val="IndexLink"/>
                <w:rtl w:val="true"/>
              </w:rPr>
              <w:t>عَلاماتُ العَدالَةِ</w:t>
            </w:r>
            <w:r>
              <w:rPr>
                <w:rStyle w:val="IndexLink"/>
                <w:rtl w:val="true"/>
              </w:rPr>
              <w:tab/>
            </w:r>
            <w:r>
              <w:rPr>
                <w:rStyle w:val="IndexLink"/>
              </w:rPr>
              <w:t>109</w:t>
            </w:r>
          </w:hyperlink>
        </w:p>
        <w:p>
          <w:pPr>
            <w:pStyle w:val="Contents6"/>
            <w:tabs>
              <w:tab w:val="clear" w:pos="7609"/>
              <w:tab w:val="right" w:pos="9026" w:leader="dot"/>
            </w:tabs>
            <w:rPr/>
          </w:pPr>
          <w:hyperlink w:anchor="__RefHeading___Toc14453648_73709187">
            <w:r>
              <w:rPr>
                <w:webHidden/>
                <w:rStyle w:val="IndexLink"/>
              </w:rPr>
              <w:t>2513</w:t>
            </w:r>
            <w:r>
              <w:rPr>
                <w:rStyle w:val="IndexLink"/>
                <w:rtl w:val="true"/>
              </w:rPr>
              <w:t xml:space="preserve"> - </w:t>
            </w:r>
            <w:r>
              <w:rPr>
                <w:rStyle w:val="IndexLink"/>
                <w:rtl w:val="true"/>
              </w:rPr>
              <w:t>نشانه های عدالت</w:t>
            </w:r>
            <w:r>
              <w:rPr>
                <w:rStyle w:val="IndexLink"/>
                <w:rtl w:val="true"/>
              </w:rPr>
              <w:tab/>
            </w:r>
            <w:r>
              <w:rPr>
                <w:rStyle w:val="IndexLink"/>
              </w:rPr>
              <w:t>109</w:t>
            </w:r>
          </w:hyperlink>
        </w:p>
        <w:p>
          <w:pPr>
            <w:pStyle w:val="Contents5"/>
            <w:tabs>
              <w:tab w:val="clear" w:pos="7892"/>
              <w:tab w:val="right" w:pos="9026" w:leader="dot"/>
            </w:tabs>
            <w:rPr/>
          </w:pPr>
          <w:hyperlink w:anchor="__RefHeading___Toc14453650_73709187">
            <w:r>
              <w:rPr>
                <w:webHidden/>
                <w:rStyle w:val="IndexLink"/>
              </w:rPr>
              <w:t>2514</w:t>
            </w:r>
            <w:r>
              <w:rPr>
                <w:rStyle w:val="IndexLink"/>
                <w:rtl w:val="true"/>
              </w:rPr>
              <w:t xml:space="preserve"> - </w:t>
            </w:r>
            <w:r>
              <w:rPr>
                <w:rStyle w:val="IndexLink"/>
                <w:rtl w:val="true"/>
              </w:rPr>
              <w:t>الوَصِیَّةُ بِالعَدلِ عَلَی العَدُوِّ وفِی الغَضَبِ</w:t>
            </w:r>
            <w:r>
              <w:rPr>
                <w:rStyle w:val="IndexLink"/>
                <w:rtl w:val="true"/>
              </w:rPr>
              <w:tab/>
            </w:r>
            <w:r>
              <w:rPr>
                <w:rStyle w:val="IndexLink"/>
              </w:rPr>
              <w:t>111</w:t>
            </w:r>
          </w:hyperlink>
        </w:p>
        <w:p>
          <w:pPr>
            <w:pStyle w:val="Contents6"/>
            <w:tabs>
              <w:tab w:val="clear" w:pos="7609"/>
              <w:tab w:val="right" w:pos="9026" w:leader="dot"/>
            </w:tabs>
            <w:rPr/>
          </w:pPr>
          <w:hyperlink w:anchor="__RefHeading___Toc14453652_73709187">
            <w:r>
              <w:rPr>
                <w:webHidden/>
                <w:rStyle w:val="IndexLink"/>
              </w:rPr>
              <w:t>2514</w:t>
            </w:r>
            <w:r>
              <w:rPr>
                <w:rStyle w:val="IndexLink"/>
                <w:rtl w:val="true"/>
              </w:rPr>
              <w:t xml:space="preserve"> - </w:t>
            </w:r>
            <w:r>
              <w:rPr>
                <w:rStyle w:val="IndexLink"/>
                <w:rtl w:val="true"/>
              </w:rPr>
              <w:t>سفارش به رفتار عادلانه با دشمن و در هنگام خشم</w:t>
            </w:r>
            <w:r>
              <w:rPr>
                <w:rStyle w:val="IndexLink"/>
                <w:rtl w:val="true"/>
              </w:rPr>
              <w:tab/>
            </w:r>
            <w:r>
              <w:rPr>
                <w:rStyle w:val="IndexLink"/>
              </w:rPr>
              <w:t>111</w:t>
            </w:r>
          </w:hyperlink>
        </w:p>
        <w:p>
          <w:pPr>
            <w:pStyle w:val="Contents5"/>
            <w:tabs>
              <w:tab w:val="clear" w:pos="7892"/>
              <w:tab w:val="right" w:pos="9026" w:leader="dot"/>
            </w:tabs>
            <w:rPr/>
          </w:pPr>
          <w:hyperlink w:anchor="__RefHeading___Toc14453654_73709187">
            <w:r>
              <w:rPr>
                <w:webHidden/>
                <w:rStyle w:val="IndexLink"/>
              </w:rPr>
              <w:t>2515</w:t>
            </w:r>
            <w:r>
              <w:rPr>
                <w:rStyle w:val="IndexLink"/>
                <w:rtl w:val="true"/>
              </w:rPr>
              <w:t xml:space="preserve"> - </w:t>
            </w:r>
            <w:r>
              <w:rPr>
                <w:rStyle w:val="IndexLink"/>
                <w:rtl w:val="true"/>
              </w:rPr>
              <w:t>أعدَلُ النّاسِ</w:t>
            </w:r>
            <w:r>
              <w:rPr>
                <w:rStyle w:val="IndexLink"/>
                <w:rtl w:val="true"/>
              </w:rPr>
              <w:tab/>
            </w:r>
            <w:r>
              <w:rPr>
                <w:rStyle w:val="IndexLink"/>
              </w:rPr>
              <w:t>112</w:t>
            </w:r>
          </w:hyperlink>
        </w:p>
        <w:p>
          <w:pPr>
            <w:pStyle w:val="Contents6"/>
            <w:tabs>
              <w:tab w:val="clear" w:pos="7609"/>
              <w:tab w:val="right" w:pos="9026" w:leader="dot"/>
            </w:tabs>
            <w:rPr/>
          </w:pPr>
          <w:hyperlink w:anchor="__RefHeading___Toc14453656_73709187">
            <w:r>
              <w:rPr>
                <w:webHidden/>
                <w:rStyle w:val="IndexLink"/>
              </w:rPr>
              <w:t>2515</w:t>
            </w:r>
            <w:r>
              <w:rPr>
                <w:rStyle w:val="IndexLink"/>
                <w:rtl w:val="true"/>
              </w:rPr>
              <w:t xml:space="preserve"> - </w:t>
            </w:r>
            <w:r>
              <w:rPr>
                <w:rStyle w:val="IndexLink"/>
                <w:rtl w:val="true"/>
              </w:rPr>
              <w:t>عادلترین مردم</w:t>
            </w:r>
            <w:r>
              <w:rPr>
                <w:rStyle w:val="IndexLink"/>
                <w:rtl w:val="true"/>
              </w:rPr>
              <w:tab/>
            </w:r>
            <w:r>
              <w:rPr>
                <w:rStyle w:val="IndexLink"/>
              </w:rPr>
              <w:t>112</w:t>
            </w:r>
          </w:hyperlink>
        </w:p>
        <w:p>
          <w:pPr>
            <w:pStyle w:val="Contents5"/>
            <w:tabs>
              <w:tab w:val="clear" w:pos="7892"/>
              <w:tab w:val="right" w:pos="9026" w:leader="dot"/>
            </w:tabs>
            <w:rPr/>
          </w:pPr>
          <w:hyperlink w:anchor="__RefHeading___Toc14453658_73709187">
            <w:r>
              <w:rPr>
                <w:webHidden/>
                <w:rStyle w:val="IndexLink"/>
              </w:rPr>
              <w:t>2516</w:t>
            </w:r>
            <w:r>
              <w:rPr>
                <w:rStyle w:val="IndexLink"/>
                <w:rtl w:val="true"/>
              </w:rPr>
              <w:t xml:space="preserve"> - </w:t>
            </w:r>
            <w:r>
              <w:rPr>
                <w:rStyle w:val="IndexLink"/>
                <w:rtl w:val="true"/>
              </w:rPr>
              <w:t>ما یُستَعانُ بِه عَلَی العَدلِ</w:t>
            </w:r>
            <w:r>
              <w:rPr>
                <w:rStyle w:val="IndexLink"/>
                <w:rtl w:val="true"/>
              </w:rPr>
              <w:tab/>
            </w:r>
            <w:r>
              <w:rPr>
                <w:rStyle w:val="IndexLink"/>
              </w:rPr>
              <w:t>113</w:t>
            </w:r>
          </w:hyperlink>
        </w:p>
        <w:p>
          <w:pPr>
            <w:pStyle w:val="Contents6"/>
            <w:tabs>
              <w:tab w:val="clear" w:pos="7609"/>
              <w:tab w:val="right" w:pos="9026" w:leader="dot"/>
            </w:tabs>
            <w:rPr/>
          </w:pPr>
          <w:hyperlink w:anchor="__RefHeading___Toc14453660_73709187">
            <w:r>
              <w:rPr>
                <w:webHidden/>
                <w:rStyle w:val="IndexLink"/>
              </w:rPr>
              <w:t>2516</w:t>
            </w:r>
            <w:r>
              <w:rPr>
                <w:rStyle w:val="IndexLink"/>
                <w:rtl w:val="true"/>
              </w:rPr>
              <w:t xml:space="preserve"> - </w:t>
            </w:r>
            <w:r>
              <w:rPr>
                <w:rStyle w:val="IndexLink"/>
                <w:rtl w:val="true"/>
              </w:rPr>
              <w:t>یاوران عدالت</w:t>
            </w:r>
            <w:r>
              <w:rPr>
                <w:rStyle w:val="IndexLink"/>
                <w:rtl w:val="true"/>
              </w:rPr>
              <w:tab/>
            </w:r>
            <w:r>
              <w:rPr>
                <w:rStyle w:val="IndexLink"/>
              </w:rPr>
              <w:t>113</w:t>
            </w:r>
          </w:hyperlink>
        </w:p>
        <w:p>
          <w:pPr>
            <w:pStyle w:val="Contents5"/>
            <w:tabs>
              <w:tab w:val="clear" w:pos="7892"/>
              <w:tab w:val="right" w:pos="9026" w:leader="dot"/>
            </w:tabs>
            <w:rPr/>
          </w:pPr>
          <w:hyperlink w:anchor="__RefHeading___Toc14453662_73709187">
            <w:r>
              <w:rPr>
                <w:webHidden/>
                <w:rStyle w:val="IndexLink"/>
              </w:rPr>
              <w:t>2517</w:t>
            </w:r>
            <w:r>
              <w:rPr>
                <w:rStyle w:val="IndexLink"/>
                <w:rtl w:val="true"/>
              </w:rPr>
              <w:t xml:space="preserve"> - </w:t>
            </w:r>
            <w:r>
              <w:rPr>
                <w:rStyle w:val="IndexLink"/>
                <w:rtl w:val="true"/>
              </w:rPr>
              <w:t>عِقابُ مَن لَم یَعدِل مِنَ الاُمَراءِ</w:t>
            </w:r>
            <w:r>
              <w:rPr>
                <w:rStyle w:val="IndexLink"/>
                <w:rtl w:val="true"/>
              </w:rPr>
              <w:tab/>
            </w:r>
            <w:r>
              <w:rPr>
                <w:rStyle w:val="IndexLink"/>
              </w:rPr>
              <w:t>114</w:t>
            </w:r>
          </w:hyperlink>
        </w:p>
        <w:p>
          <w:pPr>
            <w:pStyle w:val="Contents6"/>
            <w:tabs>
              <w:tab w:val="clear" w:pos="7609"/>
              <w:tab w:val="right" w:pos="9026" w:leader="dot"/>
            </w:tabs>
            <w:rPr/>
          </w:pPr>
          <w:hyperlink w:anchor="__RefHeading___Toc14453664_73709187">
            <w:r>
              <w:rPr>
                <w:webHidden/>
                <w:rStyle w:val="IndexLink"/>
              </w:rPr>
              <w:t>2517</w:t>
            </w:r>
            <w:r>
              <w:rPr>
                <w:rStyle w:val="IndexLink"/>
                <w:rtl w:val="true"/>
              </w:rPr>
              <w:t xml:space="preserve"> - </w:t>
            </w:r>
            <w:r>
              <w:rPr>
                <w:rStyle w:val="IndexLink"/>
                <w:rtl w:val="true"/>
              </w:rPr>
              <w:t>کیفر زمامداران بیدادگر</w:t>
            </w:r>
            <w:r>
              <w:rPr>
                <w:rStyle w:val="IndexLink"/>
                <w:rtl w:val="true"/>
              </w:rPr>
              <w:tab/>
            </w:r>
            <w:r>
              <w:rPr>
                <w:rStyle w:val="IndexLink"/>
              </w:rPr>
              <w:t>114</w:t>
            </w:r>
          </w:hyperlink>
        </w:p>
        <w:p>
          <w:pPr>
            <w:pStyle w:val="Contents3"/>
            <w:tabs>
              <w:tab w:val="clear" w:pos="8459"/>
              <w:tab w:val="right" w:pos="9026" w:leader="dot"/>
            </w:tabs>
            <w:rPr/>
          </w:pPr>
          <w:hyperlink w:anchor="__RefHeading___Toc14453666_73709187">
            <w:r>
              <w:rPr>
                <w:webHidden/>
                <w:rStyle w:val="IndexLink"/>
              </w:rPr>
              <w:t>339</w:t>
            </w:r>
            <w:r>
              <w:rPr>
                <w:rStyle w:val="IndexLink"/>
                <w:rtl w:val="true"/>
              </w:rPr>
              <w:t xml:space="preserve"> - </w:t>
            </w:r>
            <w:r>
              <w:rPr>
                <w:rStyle w:val="IndexLink"/>
                <w:rtl w:val="true"/>
              </w:rPr>
              <w:t>العداوة</w:t>
            </w:r>
            <w:r>
              <w:rPr>
                <w:rStyle w:val="IndexLink"/>
                <w:rtl w:val="true"/>
              </w:rPr>
              <w:tab/>
            </w:r>
            <w:r>
              <w:rPr>
                <w:rStyle w:val="IndexLink"/>
              </w:rPr>
              <w:t>115</w:t>
            </w:r>
          </w:hyperlink>
        </w:p>
        <w:p>
          <w:pPr>
            <w:pStyle w:val="Contents4"/>
            <w:tabs>
              <w:tab w:val="clear" w:pos="8176"/>
              <w:tab w:val="right" w:pos="9026" w:leader="dot"/>
            </w:tabs>
            <w:rPr/>
          </w:pPr>
          <w:hyperlink w:anchor="__RefHeading___Toc14453668_73709187">
            <w:r>
              <w:rPr>
                <w:webHidden/>
                <w:rStyle w:val="IndexLink"/>
              </w:rPr>
              <w:t>339</w:t>
            </w:r>
            <w:r>
              <w:rPr>
                <w:rStyle w:val="IndexLink"/>
                <w:rtl w:val="true"/>
              </w:rPr>
              <w:t xml:space="preserve"> - </w:t>
            </w:r>
            <w:r>
              <w:rPr>
                <w:rStyle w:val="IndexLink"/>
                <w:rtl w:val="true"/>
              </w:rPr>
              <w:t>دشمنی</w:t>
            </w:r>
            <w:r>
              <w:rPr>
                <w:rStyle w:val="IndexLink"/>
                <w:rtl w:val="true"/>
              </w:rPr>
              <w:tab/>
            </w:r>
            <w:r>
              <w:rPr>
                <w:rStyle w:val="IndexLink"/>
              </w:rPr>
              <w:t>115</w:t>
            </w:r>
          </w:hyperlink>
        </w:p>
        <w:p>
          <w:pPr>
            <w:pStyle w:val="Contents5"/>
            <w:tabs>
              <w:tab w:val="clear" w:pos="7892"/>
              <w:tab w:val="right" w:pos="9026" w:leader="dot"/>
            </w:tabs>
            <w:rPr/>
          </w:pPr>
          <w:hyperlink w:anchor="__RefHeading___Toc14453670_73709187">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4453672_73709187">
            <w:r>
              <w:rPr>
                <w:webHidden/>
                <w:rStyle w:val="IndexLink"/>
              </w:rPr>
              <w:t>2518</w:t>
            </w:r>
            <w:r>
              <w:rPr>
                <w:rStyle w:val="IndexLink"/>
                <w:rtl w:val="true"/>
              </w:rPr>
              <w:t xml:space="preserve"> - </w:t>
            </w:r>
            <w:r>
              <w:rPr>
                <w:rStyle w:val="IndexLink"/>
                <w:rtl w:val="true"/>
              </w:rPr>
              <w:t>النَّهیُ عَنِ المُعاداةِ</w:t>
            </w:r>
            <w:r>
              <w:rPr>
                <w:rStyle w:val="IndexLink"/>
                <w:rtl w:val="true"/>
              </w:rPr>
              <w:tab/>
            </w:r>
            <w:r>
              <w:rPr>
                <w:rStyle w:val="IndexLink"/>
              </w:rPr>
              <w:t>116</w:t>
            </w:r>
          </w:hyperlink>
        </w:p>
        <w:p>
          <w:pPr>
            <w:pStyle w:val="Contents6"/>
            <w:tabs>
              <w:tab w:val="clear" w:pos="7609"/>
              <w:tab w:val="right" w:pos="9026" w:leader="dot"/>
            </w:tabs>
            <w:rPr/>
          </w:pPr>
          <w:hyperlink w:anchor="__RefHeading___Toc14453674_73709187">
            <w:r>
              <w:rPr>
                <w:webHidden/>
                <w:rStyle w:val="IndexLink"/>
              </w:rPr>
              <w:t>2518</w:t>
            </w:r>
            <w:r>
              <w:rPr>
                <w:rStyle w:val="IndexLink"/>
                <w:rtl w:val="true"/>
              </w:rPr>
              <w:t xml:space="preserve"> - </w:t>
            </w:r>
            <w:r>
              <w:rPr>
                <w:rStyle w:val="IndexLink"/>
                <w:rtl w:val="true"/>
              </w:rPr>
              <w:t>نهی از دشمنی با یکدیگر</w:t>
            </w:r>
            <w:r>
              <w:rPr>
                <w:rStyle w:val="IndexLink"/>
                <w:rtl w:val="true"/>
              </w:rPr>
              <w:tab/>
            </w:r>
            <w:r>
              <w:rPr>
                <w:rStyle w:val="IndexLink"/>
              </w:rPr>
              <w:t>116</w:t>
            </w:r>
          </w:hyperlink>
        </w:p>
        <w:p>
          <w:pPr>
            <w:pStyle w:val="Contents5"/>
            <w:tabs>
              <w:tab w:val="clear" w:pos="7892"/>
              <w:tab w:val="right" w:pos="9026" w:leader="dot"/>
            </w:tabs>
            <w:rPr/>
          </w:pPr>
          <w:hyperlink w:anchor="__RefHeading___Toc14453676_73709187">
            <w:r>
              <w:rPr>
                <w:webHidden/>
                <w:rStyle w:val="IndexLink"/>
              </w:rPr>
              <w:t>2519</w:t>
            </w:r>
            <w:r>
              <w:rPr>
                <w:rStyle w:val="IndexLink"/>
                <w:rtl w:val="true"/>
              </w:rPr>
              <w:t xml:space="preserve"> - </w:t>
            </w:r>
            <w:r>
              <w:rPr>
                <w:rStyle w:val="IndexLink"/>
                <w:rtl w:val="true"/>
              </w:rPr>
              <w:t>بَذرُ العَداوَةِ</w:t>
            </w:r>
            <w:r>
              <w:rPr>
                <w:rStyle w:val="IndexLink"/>
                <w:rtl w:val="true"/>
              </w:rPr>
              <w:tab/>
            </w:r>
            <w:r>
              <w:rPr>
                <w:rStyle w:val="IndexLink"/>
              </w:rPr>
              <w:t>118</w:t>
            </w:r>
          </w:hyperlink>
        </w:p>
        <w:p>
          <w:pPr>
            <w:pStyle w:val="Contents6"/>
            <w:tabs>
              <w:tab w:val="clear" w:pos="7609"/>
              <w:tab w:val="right" w:pos="9026" w:leader="dot"/>
            </w:tabs>
            <w:rPr/>
          </w:pPr>
          <w:hyperlink w:anchor="__RefHeading___Toc14453678_73709187">
            <w:r>
              <w:rPr>
                <w:webHidden/>
                <w:rStyle w:val="IndexLink"/>
              </w:rPr>
              <w:t>2519</w:t>
            </w:r>
            <w:r>
              <w:rPr>
                <w:rStyle w:val="IndexLink"/>
                <w:rtl w:val="true"/>
              </w:rPr>
              <w:t xml:space="preserve"> - </w:t>
            </w:r>
            <w:r>
              <w:rPr>
                <w:rStyle w:val="IndexLink"/>
                <w:rtl w:val="true"/>
              </w:rPr>
              <w:t>تخم دشمنی</w:t>
            </w:r>
            <w:r>
              <w:rPr>
                <w:rStyle w:val="IndexLink"/>
                <w:rtl w:val="true"/>
              </w:rPr>
              <w:tab/>
            </w:r>
            <w:r>
              <w:rPr>
                <w:rStyle w:val="IndexLink"/>
              </w:rPr>
              <w:t>118</w:t>
            </w:r>
          </w:hyperlink>
        </w:p>
        <w:p>
          <w:pPr>
            <w:pStyle w:val="Contents5"/>
            <w:tabs>
              <w:tab w:val="clear" w:pos="7892"/>
              <w:tab w:val="right" w:pos="9026" w:leader="dot"/>
            </w:tabs>
            <w:rPr/>
          </w:pPr>
          <w:hyperlink w:anchor="__RefHeading___Toc14453680_73709187">
            <w:r>
              <w:rPr>
                <w:webHidden/>
                <w:rStyle w:val="IndexLink"/>
              </w:rPr>
              <w:t>2520</w:t>
            </w:r>
            <w:r>
              <w:rPr>
                <w:rStyle w:val="IndexLink"/>
                <w:rtl w:val="true"/>
              </w:rPr>
              <w:t xml:space="preserve"> - </w:t>
            </w:r>
            <w:r>
              <w:rPr>
                <w:rStyle w:val="IndexLink"/>
                <w:rtl w:val="true"/>
              </w:rPr>
              <w:t>مَن یَنبَغی أن یُسمّی عَدُوّاً</w:t>
            </w:r>
            <w:r>
              <w:rPr>
                <w:rStyle w:val="IndexLink"/>
                <w:rtl w:val="true"/>
              </w:rPr>
              <w:tab/>
            </w:r>
            <w:r>
              <w:rPr>
                <w:rStyle w:val="IndexLink"/>
              </w:rPr>
              <w:t>119</w:t>
            </w:r>
          </w:hyperlink>
        </w:p>
        <w:p>
          <w:pPr>
            <w:pStyle w:val="Contents6"/>
            <w:tabs>
              <w:tab w:val="clear" w:pos="7609"/>
              <w:tab w:val="right" w:pos="9026" w:leader="dot"/>
            </w:tabs>
            <w:rPr/>
          </w:pPr>
          <w:hyperlink w:anchor="__RefHeading___Toc14453682_73709187">
            <w:r>
              <w:rPr>
                <w:webHidden/>
                <w:rStyle w:val="IndexLink"/>
              </w:rPr>
              <w:t>2520</w:t>
            </w:r>
            <w:r>
              <w:rPr>
                <w:rStyle w:val="IndexLink"/>
                <w:rtl w:val="true"/>
              </w:rPr>
              <w:t xml:space="preserve"> - </w:t>
            </w:r>
            <w:r>
              <w:rPr>
                <w:rStyle w:val="IndexLink"/>
                <w:rtl w:val="true"/>
              </w:rPr>
              <w:t>کسانی که شایسته اند دشمن نامیده شوند</w:t>
            </w:r>
            <w:r>
              <w:rPr>
                <w:rStyle w:val="IndexLink"/>
                <w:rtl w:val="true"/>
              </w:rPr>
              <w:tab/>
            </w:r>
            <w:r>
              <w:rPr>
                <w:rStyle w:val="IndexLink"/>
              </w:rPr>
              <w:t>119</w:t>
            </w:r>
          </w:hyperlink>
        </w:p>
        <w:p>
          <w:pPr>
            <w:pStyle w:val="Contents5"/>
            <w:tabs>
              <w:tab w:val="clear" w:pos="7892"/>
              <w:tab w:val="right" w:pos="9026" w:leader="dot"/>
            </w:tabs>
            <w:rPr/>
          </w:pPr>
          <w:hyperlink w:anchor="__RefHeading___Toc14453684_73709187">
            <w:r>
              <w:rPr>
                <w:webHidden/>
                <w:rStyle w:val="IndexLink"/>
              </w:rPr>
              <w:t>2521</w:t>
            </w:r>
            <w:r>
              <w:rPr>
                <w:rStyle w:val="IndexLink"/>
                <w:rtl w:val="true"/>
              </w:rPr>
              <w:t xml:space="preserve"> - </w:t>
            </w:r>
            <w:r>
              <w:rPr>
                <w:rStyle w:val="IndexLink"/>
                <w:rtl w:val="true"/>
              </w:rPr>
              <w:t>أعدی عَدُوِّکَ</w:t>
            </w:r>
            <w:r>
              <w:rPr>
                <w:rStyle w:val="IndexLink"/>
                <w:rtl w:val="true"/>
              </w:rPr>
              <w:tab/>
            </w:r>
            <w:r>
              <w:rPr>
                <w:rStyle w:val="IndexLink"/>
              </w:rPr>
              <w:t>120</w:t>
            </w:r>
          </w:hyperlink>
        </w:p>
        <w:p>
          <w:pPr>
            <w:pStyle w:val="Contents6"/>
            <w:tabs>
              <w:tab w:val="clear" w:pos="7609"/>
              <w:tab w:val="right" w:pos="9026" w:leader="dot"/>
            </w:tabs>
            <w:rPr/>
          </w:pPr>
          <w:hyperlink w:anchor="__RefHeading___Toc14453686_73709187">
            <w:r>
              <w:rPr>
                <w:webHidden/>
                <w:rStyle w:val="IndexLink"/>
              </w:rPr>
              <w:t>2521</w:t>
            </w:r>
            <w:r>
              <w:rPr>
                <w:rStyle w:val="IndexLink"/>
                <w:rtl w:val="true"/>
              </w:rPr>
              <w:t xml:space="preserve"> - </w:t>
            </w:r>
            <w:r>
              <w:rPr>
                <w:rStyle w:val="IndexLink"/>
                <w:rtl w:val="true"/>
              </w:rPr>
              <w:t>دشمن ترین دشمنت</w:t>
            </w:r>
            <w:r>
              <w:rPr>
                <w:rStyle w:val="IndexLink"/>
                <w:rtl w:val="true"/>
              </w:rPr>
              <w:tab/>
            </w:r>
            <w:r>
              <w:rPr>
                <w:rStyle w:val="IndexLink"/>
              </w:rPr>
              <w:t>120</w:t>
            </w:r>
          </w:hyperlink>
        </w:p>
        <w:p>
          <w:pPr>
            <w:pStyle w:val="Contents5"/>
            <w:tabs>
              <w:tab w:val="clear" w:pos="7892"/>
              <w:tab w:val="right" w:pos="9026" w:leader="dot"/>
            </w:tabs>
            <w:rPr/>
          </w:pPr>
          <w:hyperlink w:anchor="__RefHeading___Toc14453688_73709187">
            <w:r>
              <w:rPr>
                <w:webHidden/>
                <w:rStyle w:val="IndexLink"/>
              </w:rPr>
              <w:t>2522</w:t>
            </w:r>
            <w:r>
              <w:rPr>
                <w:rStyle w:val="IndexLink"/>
                <w:rtl w:val="true"/>
              </w:rPr>
              <w:t xml:space="preserve"> - </w:t>
            </w:r>
            <w:r>
              <w:rPr>
                <w:rStyle w:val="IndexLink"/>
                <w:rtl w:val="true"/>
              </w:rPr>
              <w:t>أوهَنُ الأعداءِ کَیداً</w:t>
            </w:r>
            <w:r>
              <w:rPr>
                <w:rStyle w:val="IndexLink"/>
                <w:rtl w:val="true"/>
              </w:rPr>
              <w:tab/>
            </w:r>
            <w:r>
              <w:rPr>
                <w:rStyle w:val="IndexLink"/>
              </w:rPr>
              <w:t>121</w:t>
            </w:r>
          </w:hyperlink>
        </w:p>
        <w:p>
          <w:pPr>
            <w:pStyle w:val="Contents6"/>
            <w:tabs>
              <w:tab w:val="clear" w:pos="7609"/>
              <w:tab w:val="right" w:pos="9026" w:leader="dot"/>
            </w:tabs>
            <w:rPr/>
          </w:pPr>
          <w:hyperlink w:anchor="__RefHeading___Toc14453690_73709187">
            <w:r>
              <w:rPr>
                <w:webHidden/>
                <w:rStyle w:val="IndexLink"/>
              </w:rPr>
              <w:t>2522</w:t>
            </w:r>
            <w:r>
              <w:rPr>
                <w:rStyle w:val="IndexLink"/>
                <w:rtl w:val="true"/>
              </w:rPr>
              <w:t xml:space="preserve"> - </w:t>
            </w:r>
            <w:r>
              <w:rPr>
                <w:rStyle w:val="IndexLink"/>
                <w:rtl w:val="true"/>
              </w:rPr>
              <w:t>سست نیرنگ ترین دشمنان</w:t>
            </w:r>
            <w:r>
              <w:rPr>
                <w:rStyle w:val="IndexLink"/>
                <w:rtl w:val="true"/>
              </w:rPr>
              <w:tab/>
            </w:r>
            <w:r>
              <w:rPr>
                <w:rStyle w:val="IndexLink"/>
              </w:rPr>
              <w:t>121</w:t>
            </w:r>
          </w:hyperlink>
        </w:p>
        <w:p>
          <w:pPr>
            <w:pStyle w:val="Contents5"/>
            <w:tabs>
              <w:tab w:val="clear" w:pos="7892"/>
              <w:tab w:val="right" w:pos="9026" w:leader="dot"/>
            </w:tabs>
            <w:rPr/>
          </w:pPr>
          <w:hyperlink w:anchor="__RefHeading___Toc14453692_73709187">
            <w:r>
              <w:rPr>
                <w:webHidden/>
                <w:rStyle w:val="IndexLink"/>
              </w:rPr>
              <w:t>2523</w:t>
            </w:r>
            <w:r>
              <w:rPr>
                <w:rStyle w:val="IndexLink"/>
                <w:rtl w:val="true"/>
              </w:rPr>
              <w:t xml:space="preserve"> - </w:t>
            </w:r>
            <w:r>
              <w:rPr>
                <w:rStyle w:val="IndexLink"/>
                <w:rtl w:val="true"/>
              </w:rPr>
              <w:t>التَّحذیرُ مِنِ ائتِمانِ العَدُوِّ</w:t>
            </w:r>
            <w:r>
              <w:rPr>
                <w:rStyle w:val="IndexLink"/>
                <w:rtl w:val="true"/>
              </w:rPr>
              <w:tab/>
            </w:r>
            <w:r>
              <w:rPr>
                <w:rStyle w:val="IndexLink"/>
              </w:rPr>
              <w:t>122</w:t>
            </w:r>
          </w:hyperlink>
        </w:p>
        <w:p>
          <w:pPr>
            <w:pStyle w:val="Contents6"/>
            <w:tabs>
              <w:tab w:val="clear" w:pos="7609"/>
              <w:tab w:val="right" w:pos="9026" w:leader="dot"/>
            </w:tabs>
            <w:rPr/>
          </w:pPr>
          <w:hyperlink w:anchor="__RefHeading___Toc14453694_73709187">
            <w:r>
              <w:rPr>
                <w:webHidden/>
                <w:rStyle w:val="IndexLink"/>
              </w:rPr>
              <w:t>2523</w:t>
            </w:r>
            <w:r>
              <w:rPr>
                <w:rStyle w:val="IndexLink"/>
                <w:rtl w:val="true"/>
              </w:rPr>
              <w:t xml:space="preserve"> - </w:t>
            </w:r>
            <w:r>
              <w:rPr>
                <w:rStyle w:val="IndexLink"/>
                <w:rtl w:val="true"/>
              </w:rPr>
              <w:t>نباید خود را از دشمن ایمن پنداشت</w:t>
            </w:r>
            <w:r>
              <w:rPr>
                <w:rStyle w:val="IndexLink"/>
                <w:rtl w:val="true"/>
              </w:rPr>
              <w:tab/>
            </w:r>
            <w:r>
              <w:rPr>
                <w:rStyle w:val="IndexLink"/>
              </w:rPr>
              <w:t>122</w:t>
            </w:r>
          </w:hyperlink>
        </w:p>
        <w:p>
          <w:pPr>
            <w:pStyle w:val="Contents5"/>
            <w:tabs>
              <w:tab w:val="clear" w:pos="7892"/>
              <w:tab w:val="right" w:pos="9026" w:leader="dot"/>
            </w:tabs>
            <w:rPr/>
          </w:pPr>
          <w:hyperlink w:anchor="__RefHeading___Toc14453696_73709187">
            <w:r>
              <w:rPr>
                <w:webHidden/>
                <w:rStyle w:val="IndexLink"/>
              </w:rPr>
              <w:t>2524</w:t>
            </w:r>
            <w:r>
              <w:rPr>
                <w:rStyle w:val="IndexLink"/>
                <w:rtl w:val="true"/>
              </w:rPr>
              <w:t xml:space="preserve"> - </w:t>
            </w:r>
            <w:r>
              <w:rPr>
                <w:rStyle w:val="IndexLink"/>
                <w:rtl w:val="true"/>
              </w:rPr>
              <w:t>استِصلاحُ الأعداءِ</w:t>
            </w:r>
            <w:r>
              <w:rPr>
                <w:rStyle w:val="IndexLink"/>
                <w:rtl w:val="true"/>
              </w:rPr>
              <w:tab/>
            </w:r>
            <w:r>
              <w:rPr>
                <w:rStyle w:val="IndexLink"/>
              </w:rPr>
              <w:t>123</w:t>
            </w:r>
          </w:hyperlink>
        </w:p>
        <w:p>
          <w:pPr>
            <w:pStyle w:val="Contents6"/>
            <w:tabs>
              <w:tab w:val="clear" w:pos="7609"/>
              <w:tab w:val="right" w:pos="9026" w:leader="dot"/>
            </w:tabs>
            <w:rPr/>
          </w:pPr>
          <w:hyperlink w:anchor="__RefHeading___Toc14453698_73709187">
            <w:r>
              <w:rPr>
                <w:webHidden/>
                <w:rStyle w:val="IndexLink"/>
              </w:rPr>
              <w:t>2524</w:t>
            </w:r>
            <w:r>
              <w:rPr>
                <w:rStyle w:val="IndexLink"/>
                <w:rtl w:val="true"/>
              </w:rPr>
              <w:t xml:space="preserve"> - </w:t>
            </w:r>
            <w:r>
              <w:rPr>
                <w:rStyle w:val="IndexLink"/>
                <w:rtl w:val="true"/>
              </w:rPr>
              <w:t>جلب آشتی دشمنان</w:t>
            </w:r>
            <w:r>
              <w:rPr>
                <w:rStyle w:val="IndexLink"/>
                <w:rtl w:val="true"/>
              </w:rPr>
              <w:tab/>
            </w:r>
            <w:r>
              <w:rPr>
                <w:rStyle w:val="IndexLink"/>
              </w:rPr>
              <w:t>123</w:t>
            </w:r>
          </w:hyperlink>
        </w:p>
        <w:p>
          <w:pPr>
            <w:pStyle w:val="Contents5"/>
            <w:tabs>
              <w:tab w:val="clear" w:pos="7892"/>
              <w:tab w:val="right" w:pos="9026" w:leader="dot"/>
            </w:tabs>
            <w:rPr/>
          </w:pPr>
          <w:hyperlink w:anchor="__RefHeading___Toc14453700_73709187">
            <w:r>
              <w:rPr>
                <w:webHidden/>
                <w:rStyle w:val="IndexLink"/>
              </w:rPr>
              <w:t>2525</w:t>
            </w:r>
            <w:r>
              <w:rPr>
                <w:rStyle w:val="IndexLink"/>
                <w:rtl w:val="true"/>
              </w:rPr>
              <w:t xml:space="preserve"> - </w:t>
            </w:r>
            <w:r>
              <w:rPr>
                <w:rStyle w:val="IndexLink"/>
                <w:rtl w:val="true"/>
              </w:rPr>
              <w:t>ما یَنبَغی التَّسَلُّحُ بِهِ عَلَی الأعداءِ</w:t>
            </w:r>
            <w:r>
              <w:rPr>
                <w:rStyle w:val="IndexLink"/>
                <w:rtl w:val="true"/>
              </w:rPr>
              <w:tab/>
            </w:r>
            <w:r>
              <w:rPr>
                <w:rStyle w:val="IndexLink"/>
              </w:rPr>
              <w:t>123</w:t>
            </w:r>
          </w:hyperlink>
        </w:p>
        <w:p>
          <w:pPr>
            <w:pStyle w:val="Contents6"/>
            <w:tabs>
              <w:tab w:val="clear" w:pos="7609"/>
              <w:tab w:val="right" w:pos="9026" w:leader="dot"/>
            </w:tabs>
            <w:rPr/>
          </w:pPr>
          <w:hyperlink w:anchor="__RefHeading___Toc14453702_73709187">
            <w:r>
              <w:rPr>
                <w:webHidden/>
                <w:rStyle w:val="IndexLink"/>
              </w:rPr>
              <w:t>2525</w:t>
            </w:r>
            <w:r>
              <w:rPr>
                <w:rStyle w:val="IndexLink"/>
                <w:rtl w:val="true"/>
              </w:rPr>
              <w:t xml:space="preserve"> - </w:t>
            </w:r>
            <w:r>
              <w:rPr>
                <w:rStyle w:val="IndexLink"/>
                <w:rtl w:val="true"/>
              </w:rPr>
              <w:t>سلاح مناسب در برابر دشمنان</w:t>
            </w:r>
            <w:r>
              <w:rPr>
                <w:rStyle w:val="IndexLink"/>
                <w:rtl w:val="true"/>
              </w:rPr>
              <w:tab/>
            </w:r>
            <w:r>
              <w:rPr>
                <w:rStyle w:val="IndexLink"/>
              </w:rPr>
              <w:t>123</w:t>
            </w:r>
          </w:hyperlink>
        </w:p>
        <w:p>
          <w:pPr>
            <w:pStyle w:val="Contents5"/>
            <w:tabs>
              <w:tab w:val="clear" w:pos="7892"/>
              <w:tab w:val="right" w:pos="9026" w:leader="dot"/>
            </w:tabs>
            <w:rPr/>
          </w:pPr>
          <w:hyperlink w:anchor="__RefHeading___Toc14453704_73709187">
            <w:r>
              <w:rPr>
                <w:webHidden/>
                <w:rStyle w:val="IndexLink"/>
              </w:rPr>
              <w:t>2526</w:t>
            </w:r>
            <w:r>
              <w:rPr>
                <w:rStyle w:val="IndexLink"/>
                <w:rtl w:val="true"/>
              </w:rPr>
              <w:t xml:space="preserve"> - </w:t>
            </w:r>
            <w:r>
              <w:rPr>
                <w:rStyle w:val="IndexLink"/>
                <w:rtl w:val="true"/>
              </w:rPr>
              <w:t>عَداوَةُ النّاسِ لِما جَهِلوا</w:t>
            </w:r>
            <w:r>
              <w:rPr>
                <w:rStyle w:val="IndexLink"/>
                <w:rtl w:val="true"/>
              </w:rPr>
              <w:tab/>
            </w:r>
            <w:r>
              <w:rPr>
                <w:rStyle w:val="IndexLink"/>
              </w:rPr>
              <w:t>125</w:t>
            </w:r>
          </w:hyperlink>
        </w:p>
        <w:p>
          <w:pPr>
            <w:pStyle w:val="Contents6"/>
            <w:tabs>
              <w:tab w:val="clear" w:pos="7609"/>
              <w:tab w:val="right" w:pos="9026" w:leader="dot"/>
            </w:tabs>
            <w:rPr/>
          </w:pPr>
          <w:hyperlink w:anchor="__RefHeading___Toc14453706_73709187">
            <w:r>
              <w:rPr>
                <w:webHidden/>
                <w:rStyle w:val="IndexLink"/>
              </w:rPr>
              <w:t>2526</w:t>
            </w:r>
            <w:r>
              <w:rPr>
                <w:rStyle w:val="IndexLink"/>
                <w:rtl w:val="true"/>
              </w:rPr>
              <w:t xml:space="preserve"> - </w:t>
            </w:r>
            <w:r>
              <w:rPr>
                <w:rStyle w:val="IndexLink"/>
                <w:rtl w:val="true"/>
              </w:rPr>
              <w:t>دشمنی مردم با آنچه نمی دانند</w:t>
            </w:r>
            <w:r>
              <w:rPr>
                <w:rStyle w:val="IndexLink"/>
                <w:rtl w:val="true"/>
              </w:rPr>
              <w:tab/>
            </w:r>
            <w:r>
              <w:rPr>
                <w:rStyle w:val="IndexLink"/>
              </w:rPr>
              <w:t>125</w:t>
            </w:r>
          </w:hyperlink>
        </w:p>
        <w:p>
          <w:pPr>
            <w:pStyle w:val="Contents5"/>
            <w:tabs>
              <w:tab w:val="clear" w:pos="7892"/>
              <w:tab w:val="right" w:pos="9026" w:leader="dot"/>
            </w:tabs>
            <w:rPr/>
          </w:pPr>
          <w:hyperlink w:anchor="__RefHeading___Toc14453708_73709187">
            <w:r>
              <w:rPr>
                <w:webHidden/>
                <w:rStyle w:val="IndexLink"/>
              </w:rPr>
              <w:t>2527</w:t>
            </w:r>
            <w:r>
              <w:rPr>
                <w:rStyle w:val="IndexLink"/>
                <w:rtl w:val="true"/>
              </w:rPr>
              <w:t xml:space="preserve"> - </w:t>
            </w:r>
            <w:r>
              <w:rPr>
                <w:rStyle w:val="IndexLink"/>
                <w:rtl w:val="true"/>
              </w:rPr>
              <w:t>النَّوادِرُ</w:t>
            </w:r>
            <w:r>
              <w:rPr>
                <w:rStyle w:val="IndexLink"/>
                <w:rtl w:val="true"/>
              </w:rPr>
              <w:tab/>
            </w:r>
            <w:r>
              <w:rPr>
                <w:rStyle w:val="IndexLink"/>
              </w:rPr>
              <w:t>125</w:t>
            </w:r>
          </w:hyperlink>
        </w:p>
        <w:p>
          <w:pPr>
            <w:pStyle w:val="Contents6"/>
            <w:tabs>
              <w:tab w:val="clear" w:pos="7609"/>
              <w:tab w:val="right" w:pos="9026" w:leader="dot"/>
            </w:tabs>
            <w:rPr/>
          </w:pPr>
          <w:hyperlink w:anchor="__RefHeading___Toc14453710_73709187">
            <w:r>
              <w:rPr>
                <w:webHidden/>
                <w:rStyle w:val="IndexLink"/>
              </w:rPr>
              <w:t>2527</w:t>
            </w:r>
            <w:r>
              <w:rPr>
                <w:rStyle w:val="IndexLink"/>
                <w:rtl w:val="true"/>
              </w:rPr>
              <w:t xml:space="preserve"> - </w:t>
            </w:r>
            <w:r>
              <w:rPr>
                <w:rStyle w:val="IndexLink"/>
                <w:rtl w:val="true"/>
              </w:rPr>
              <w:t>گوناگون</w:t>
            </w:r>
            <w:r>
              <w:rPr>
                <w:rStyle w:val="IndexLink"/>
                <w:rtl w:val="true"/>
              </w:rPr>
              <w:tab/>
            </w:r>
            <w:r>
              <w:rPr>
                <w:rStyle w:val="IndexLink"/>
              </w:rPr>
              <w:t>125</w:t>
            </w:r>
          </w:hyperlink>
        </w:p>
        <w:p>
          <w:pPr>
            <w:pStyle w:val="Contents3"/>
            <w:tabs>
              <w:tab w:val="clear" w:pos="8459"/>
              <w:tab w:val="right" w:pos="9026" w:leader="dot"/>
            </w:tabs>
            <w:rPr/>
          </w:pPr>
          <w:hyperlink w:anchor="__RefHeading___Toc14453712_73709187">
            <w:r>
              <w:rPr>
                <w:webHidden/>
                <w:rStyle w:val="IndexLink"/>
              </w:rPr>
              <w:t>340</w:t>
            </w:r>
            <w:r>
              <w:rPr>
                <w:rStyle w:val="IndexLink"/>
                <w:rtl w:val="true"/>
              </w:rPr>
              <w:t xml:space="preserve"> - </w:t>
            </w:r>
            <w:r>
              <w:rPr>
                <w:rStyle w:val="IndexLink"/>
                <w:rtl w:val="true"/>
              </w:rPr>
              <w:t>العذاب</w:t>
            </w:r>
            <w:r>
              <w:rPr>
                <w:rStyle w:val="IndexLink"/>
                <w:rtl w:val="true"/>
              </w:rPr>
              <w:tab/>
            </w:r>
            <w:r>
              <w:rPr>
                <w:rStyle w:val="IndexLink"/>
              </w:rPr>
              <w:t>127</w:t>
            </w:r>
          </w:hyperlink>
        </w:p>
        <w:p>
          <w:pPr>
            <w:pStyle w:val="Contents4"/>
            <w:tabs>
              <w:tab w:val="clear" w:pos="8176"/>
              <w:tab w:val="right" w:pos="9026" w:leader="dot"/>
            </w:tabs>
            <w:rPr/>
          </w:pPr>
          <w:hyperlink w:anchor="__RefHeading___Toc14453714_73709187">
            <w:r>
              <w:rPr>
                <w:webHidden/>
                <w:rStyle w:val="IndexLink"/>
              </w:rPr>
              <w:t>340</w:t>
            </w:r>
            <w:r>
              <w:rPr>
                <w:rStyle w:val="IndexLink"/>
                <w:rtl w:val="true"/>
              </w:rPr>
              <w:t xml:space="preserve"> - </w:t>
            </w:r>
            <w:r>
              <w:rPr>
                <w:rStyle w:val="IndexLink"/>
                <w:rtl w:val="true"/>
              </w:rPr>
              <w:t>عذاب و شکنجه</w:t>
            </w:r>
            <w:r>
              <w:rPr>
                <w:rStyle w:val="IndexLink"/>
                <w:rtl w:val="true"/>
              </w:rPr>
              <w:tab/>
            </w:r>
            <w:r>
              <w:rPr>
                <w:rStyle w:val="IndexLink"/>
              </w:rPr>
              <w:t>127</w:t>
            </w:r>
          </w:hyperlink>
        </w:p>
        <w:p>
          <w:pPr>
            <w:pStyle w:val="Contents5"/>
            <w:tabs>
              <w:tab w:val="clear" w:pos="7892"/>
              <w:tab w:val="right" w:pos="9026" w:leader="dot"/>
            </w:tabs>
            <w:rPr/>
          </w:pPr>
          <w:hyperlink w:anchor="__RefHeading___Toc14453716_73709187">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4453718_73709187">
            <w:r>
              <w:rPr>
                <w:webHidden/>
                <w:rStyle w:val="IndexLink"/>
              </w:rPr>
              <w:t>2528</w:t>
            </w:r>
            <w:r>
              <w:rPr>
                <w:rStyle w:val="IndexLink"/>
                <w:rtl w:val="true"/>
              </w:rPr>
              <w:t xml:space="preserve"> - </w:t>
            </w:r>
            <w:r>
              <w:rPr>
                <w:rStyle w:val="IndexLink"/>
                <w:rtl w:val="true"/>
              </w:rPr>
              <w:t>عَذابُ اللَّهِ</w:t>
            </w:r>
            <w:r>
              <w:rPr>
                <w:rStyle w:val="IndexLink"/>
                <w:rtl w:val="true"/>
              </w:rPr>
              <w:tab/>
            </w:r>
            <w:r>
              <w:rPr>
                <w:rStyle w:val="IndexLink"/>
              </w:rPr>
              <w:t>128</w:t>
            </w:r>
          </w:hyperlink>
        </w:p>
        <w:p>
          <w:pPr>
            <w:pStyle w:val="Contents6"/>
            <w:tabs>
              <w:tab w:val="clear" w:pos="7609"/>
              <w:tab w:val="right" w:pos="9026" w:leader="dot"/>
            </w:tabs>
            <w:rPr/>
          </w:pPr>
          <w:hyperlink w:anchor="__RefHeading___Toc14453720_73709187">
            <w:r>
              <w:rPr>
                <w:webHidden/>
                <w:rStyle w:val="IndexLink"/>
              </w:rPr>
              <w:t>2528</w:t>
            </w:r>
            <w:r>
              <w:rPr>
                <w:rStyle w:val="IndexLink"/>
                <w:rtl w:val="true"/>
              </w:rPr>
              <w:t xml:space="preserve"> - </w:t>
            </w:r>
            <w:r>
              <w:rPr>
                <w:rStyle w:val="IndexLink"/>
                <w:rtl w:val="true"/>
              </w:rPr>
              <w:t>عذاب خدا</w:t>
            </w:r>
            <w:r>
              <w:rPr>
                <w:rStyle w:val="IndexLink"/>
                <w:rtl w:val="true"/>
              </w:rPr>
              <w:tab/>
            </w:r>
            <w:r>
              <w:rPr>
                <w:rStyle w:val="IndexLink"/>
              </w:rPr>
              <w:t>128</w:t>
            </w:r>
          </w:hyperlink>
        </w:p>
        <w:p>
          <w:pPr>
            <w:pStyle w:val="Contents5"/>
            <w:tabs>
              <w:tab w:val="clear" w:pos="7892"/>
              <w:tab w:val="right" w:pos="9026" w:leader="dot"/>
            </w:tabs>
            <w:rPr/>
          </w:pPr>
          <w:hyperlink w:anchor="__RefHeading___Toc14453722_73709187">
            <w:r>
              <w:rPr>
                <w:webHidden/>
                <w:rStyle w:val="IndexLink"/>
              </w:rPr>
              <w:t>2529</w:t>
            </w:r>
            <w:r>
              <w:rPr>
                <w:rStyle w:val="IndexLink"/>
                <w:rtl w:val="true"/>
              </w:rPr>
              <w:t xml:space="preserve"> - </w:t>
            </w:r>
            <w:r>
              <w:rPr>
                <w:rStyle w:val="IndexLink"/>
                <w:rtl w:val="true"/>
              </w:rPr>
              <w:t>تَعذیبُ النّاسِ</w:t>
            </w:r>
            <w:r>
              <w:rPr>
                <w:rStyle w:val="IndexLink"/>
                <w:rtl w:val="true"/>
              </w:rPr>
              <w:tab/>
            </w:r>
            <w:r>
              <w:rPr>
                <w:rStyle w:val="IndexLink"/>
              </w:rPr>
              <w:t>133</w:t>
            </w:r>
          </w:hyperlink>
        </w:p>
        <w:p>
          <w:pPr>
            <w:pStyle w:val="Contents6"/>
            <w:tabs>
              <w:tab w:val="clear" w:pos="7609"/>
              <w:tab w:val="right" w:pos="9026" w:leader="dot"/>
            </w:tabs>
            <w:rPr/>
          </w:pPr>
          <w:hyperlink w:anchor="__RefHeading___Toc14453724_73709187">
            <w:r>
              <w:rPr>
                <w:webHidden/>
                <w:rStyle w:val="IndexLink"/>
              </w:rPr>
              <w:t>2529</w:t>
            </w:r>
            <w:r>
              <w:rPr>
                <w:rStyle w:val="IndexLink"/>
                <w:rtl w:val="true"/>
              </w:rPr>
              <w:t xml:space="preserve"> - </w:t>
            </w:r>
            <w:r>
              <w:rPr>
                <w:rStyle w:val="IndexLink"/>
                <w:rtl w:val="true"/>
              </w:rPr>
              <w:t>شکنجه دادن مردم</w:t>
            </w:r>
            <w:r>
              <w:rPr>
                <w:rStyle w:val="IndexLink"/>
                <w:rtl w:val="true"/>
              </w:rPr>
              <w:tab/>
            </w:r>
            <w:r>
              <w:rPr>
                <w:rStyle w:val="IndexLink"/>
              </w:rPr>
              <w:t>133</w:t>
            </w:r>
          </w:hyperlink>
        </w:p>
        <w:p>
          <w:pPr>
            <w:pStyle w:val="Contents3"/>
            <w:tabs>
              <w:tab w:val="clear" w:pos="8459"/>
              <w:tab w:val="right" w:pos="9026" w:leader="dot"/>
            </w:tabs>
            <w:rPr/>
          </w:pPr>
          <w:hyperlink w:anchor="__RefHeading___Toc14453726_73709187">
            <w:r>
              <w:rPr>
                <w:webHidden/>
                <w:rStyle w:val="IndexLink"/>
              </w:rPr>
              <w:t>341</w:t>
            </w:r>
            <w:r>
              <w:rPr>
                <w:rStyle w:val="IndexLink"/>
                <w:rtl w:val="true"/>
              </w:rPr>
              <w:t xml:space="preserve"> - </w:t>
            </w:r>
            <w:r>
              <w:rPr>
                <w:rStyle w:val="IndexLink"/>
                <w:rtl w:val="true"/>
              </w:rPr>
              <w:t>الاعتِذار</w:t>
            </w:r>
            <w:r>
              <w:rPr>
                <w:rStyle w:val="IndexLink"/>
                <w:rtl w:val="true"/>
              </w:rPr>
              <w:tab/>
            </w:r>
            <w:r>
              <w:rPr>
                <w:rStyle w:val="IndexLink"/>
              </w:rPr>
              <w:t>136</w:t>
            </w:r>
          </w:hyperlink>
        </w:p>
        <w:p>
          <w:pPr>
            <w:pStyle w:val="Contents4"/>
            <w:tabs>
              <w:tab w:val="clear" w:pos="8176"/>
              <w:tab w:val="right" w:pos="9026" w:leader="dot"/>
            </w:tabs>
            <w:rPr/>
          </w:pPr>
          <w:hyperlink w:anchor="__RefHeading___Toc14453728_73709187">
            <w:r>
              <w:rPr>
                <w:webHidden/>
                <w:rStyle w:val="IndexLink"/>
              </w:rPr>
              <w:t>341</w:t>
            </w:r>
            <w:r>
              <w:rPr>
                <w:rStyle w:val="IndexLink"/>
                <w:rtl w:val="true"/>
              </w:rPr>
              <w:t xml:space="preserve"> - </w:t>
            </w:r>
            <w:r>
              <w:rPr>
                <w:rStyle w:val="IndexLink"/>
                <w:rtl w:val="true"/>
              </w:rPr>
              <w:t>پوزش خواهی</w:t>
            </w:r>
            <w:r>
              <w:rPr>
                <w:rStyle w:val="IndexLink"/>
                <w:rtl w:val="true"/>
              </w:rPr>
              <w:tab/>
            </w:r>
            <w:r>
              <w:rPr>
                <w:rStyle w:val="IndexLink"/>
              </w:rPr>
              <w:t>136</w:t>
            </w:r>
          </w:hyperlink>
        </w:p>
        <w:p>
          <w:pPr>
            <w:pStyle w:val="Contents5"/>
            <w:tabs>
              <w:tab w:val="clear" w:pos="7892"/>
              <w:tab w:val="right" w:pos="9026" w:leader="dot"/>
            </w:tabs>
            <w:rPr/>
          </w:pPr>
          <w:hyperlink w:anchor="__RefHeading___Toc14453730_73709187">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4453732_73709187">
            <w:r>
              <w:rPr>
                <w:webHidden/>
                <w:rStyle w:val="IndexLink"/>
              </w:rPr>
              <w:t>2530</w:t>
            </w:r>
            <w:r>
              <w:rPr>
                <w:rStyle w:val="IndexLink"/>
                <w:rtl w:val="true"/>
              </w:rPr>
              <w:t xml:space="preserve"> - </w:t>
            </w:r>
            <w:r>
              <w:rPr>
                <w:rStyle w:val="IndexLink"/>
                <w:rtl w:val="true"/>
              </w:rPr>
              <w:t>التَّحذیرُ مِمّا یُعتَذَرُ مِنهُ</w:t>
            </w:r>
            <w:r>
              <w:rPr>
                <w:rStyle w:val="IndexLink"/>
                <w:rtl w:val="true"/>
              </w:rPr>
              <w:tab/>
            </w:r>
            <w:r>
              <w:rPr>
                <w:rStyle w:val="IndexLink"/>
              </w:rPr>
              <w:t>137</w:t>
            </w:r>
          </w:hyperlink>
        </w:p>
        <w:p>
          <w:pPr>
            <w:pStyle w:val="Contents6"/>
            <w:tabs>
              <w:tab w:val="clear" w:pos="7609"/>
              <w:tab w:val="right" w:pos="9026" w:leader="dot"/>
            </w:tabs>
            <w:rPr/>
          </w:pPr>
          <w:hyperlink w:anchor="__RefHeading___Toc14453734_73709187">
            <w:r>
              <w:rPr>
                <w:webHidden/>
                <w:rStyle w:val="IndexLink"/>
              </w:rPr>
              <w:t>2530</w:t>
            </w:r>
            <w:r>
              <w:rPr>
                <w:rStyle w:val="IndexLink"/>
                <w:rtl w:val="true"/>
              </w:rPr>
              <w:t xml:space="preserve"> - </w:t>
            </w:r>
            <w:r>
              <w:rPr>
                <w:rStyle w:val="IndexLink"/>
                <w:rtl w:val="true"/>
              </w:rPr>
              <w:t>پرهیزاز آنچه موجب پوزش خواهی است</w:t>
            </w:r>
            <w:r>
              <w:rPr>
                <w:rStyle w:val="IndexLink"/>
                <w:rtl w:val="true"/>
              </w:rPr>
              <w:tab/>
            </w:r>
            <w:r>
              <w:rPr>
                <w:rStyle w:val="IndexLink"/>
              </w:rPr>
              <w:t>137</w:t>
            </w:r>
          </w:hyperlink>
        </w:p>
        <w:p>
          <w:pPr>
            <w:pStyle w:val="Contents5"/>
            <w:tabs>
              <w:tab w:val="clear" w:pos="7892"/>
              <w:tab w:val="right" w:pos="9026" w:leader="dot"/>
            </w:tabs>
            <w:rPr/>
          </w:pPr>
          <w:hyperlink w:anchor="__RefHeading___Toc14453736_73709187">
            <w:r>
              <w:rPr>
                <w:webHidden/>
                <w:rStyle w:val="IndexLink"/>
              </w:rPr>
              <w:t>2531</w:t>
            </w:r>
            <w:r>
              <w:rPr>
                <w:rStyle w:val="IndexLink"/>
                <w:rtl w:val="true"/>
              </w:rPr>
              <w:t xml:space="preserve"> - </w:t>
            </w:r>
            <w:r>
              <w:rPr>
                <w:rStyle w:val="IndexLink"/>
                <w:rtl w:val="true"/>
              </w:rPr>
              <w:t>الحَثُّ عَلی قَبولِ عُذرِ مَنِ اعتَذَرَ</w:t>
            </w:r>
            <w:r>
              <w:rPr>
                <w:rStyle w:val="IndexLink"/>
                <w:rtl w:val="true"/>
              </w:rPr>
              <w:tab/>
            </w:r>
            <w:r>
              <w:rPr>
                <w:rStyle w:val="IndexLink"/>
              </w:rPr>
              <w:t>138</w:t>
            </w:r>
          </w:hyperlink>
        </w:p>
        <w:p>
          <w:pPr>
            <w:pStyle w:val="Contents6"/>
            <w:tabs>
              <w:tab w:val="clear" w:pos="7609"/>
              <w:tab w:val="right" w:pos="9026" w:leader="dot"/>
            </w:tabs>
            <w:rPr/>
          </w:pPr>
          <w:hyperlink w:anchor="__RefHeading___Toc14453738_73709187">
            <w:r>
              <w:rPr>
                <w:webHidden/>
                <w:rStyle w:val="IndexLink"/>
              </w:rPr>
              <w:t>2531</w:t>
            </w:r>
            <w:r>
              <w:rPr>
                <w:rStyle w:val="IndexLink"/>
                <w:rtl w:val="true"/>
              </w:rPr>
              <w:t xml:space="preserve"> - </w:t>
            </w:r>
            <w:r>
              <w:rPr>
                <w:rStyle w:val="IndexLink"/>
                <w:rtl w:val="true"/>
              </w:rPr>
              <w:t>تشویق به پذیرفتن عذرِ عذرخواه</w:t>
            </w:r>
            <w:r>
              <w:rPr>
                <w:rStyle w:val="IndexLink"/>
                <w:rtl w:val="true"/>
              </w:rPr>
              <w:tab/>
            </w:r>
            <w:r>
              <w:rPr>
                <w:rStyle w:val="IndexLink"/>
              </w:rPr>
              <w:t>138</w:t>
            </w:r>
          </w:hyperlink>
        </w:p>
        <w:p>
          <w:pPr>
            <w:pStyle w:val="Contents5"/>
            <w:tabs>
              <w:tab w:val="clear" w:pos="7892"/>
              <w:tab w:val="right" w:pos="9026" w:leader="dot"/>
            </w:tabs>
            <w:rPr/>
          </w:pPr>
          <w:hyperlink w:anchor="__RefHeading___Toc14453740_73709187">
            <w:r>
              <w:rPr>
                <w:webHidden/>
                <w:rStyle w:val="IndexLink"/>
              </w:rPr>
              <w:t>2532</w:t>
            </w:r>
            <w:r>
              <w:rPr>
                <w:rStyle w:val="IndexLink"/>
                <w:rtl w:val="true"/>
              </w:rPr>
              <w:t xml:space="preserve"> - </w:t>
            </w:r>
            <w:r>
              <w:rPr>
                <w:rStyle w:val="IndexLink"/>
                <w:rtl w:val="true"/>
              </w:rPr>
              <w:t>جَزاءُ مَن لَم یَقبَلِ المَعذِرَةَ</w:t>
            </w:r>
            <w:r>
              <w:rPr>
                <w:rStyle w:val="IndexLink"/>
                <w:rtl w:val="true"/>
              </w:rPr>
              <w:tab/>
            </w:r>
            <w:r>
              <w:rPr>
                <w:rStyle w:val="IndexLink"/>
              </w:rPr>
              <w:t>140</w:t>
            </w:r>
          </w:hyperlink>
        </w:p>
        <w:p>
          <w:pPr>
            <w:pStyle w:val="Contents6"/>
            <w:tabs>
              <w:tab w:val="clear" w:pos="7609"/>
              <w:tab w:val="right" w:pos="9026" w:leader="dot"/>
            </w:tabs>
            <w:rPr/>
          </w:pPr>
          <w:hyperlink w:anchor="__RefHeading___Toc14453742_73709187">
            <w:r>
              <w:rPr>
                <w:webHidden/>
                <w:rStyle w:val="IndexLink"/>
              </w:rPr>
              <w:t>2532</w:t>
            </w:r>
            <w:r>
              <w:rPr>
                <w:rStyle w:val="IndexLink"/>
                <w:rtl w:val="true"/>
              </w:rPr>
              <w:t xml:space="preserve"> - </w:t>
            </w:r>
            <w:r>
              <w:rPr>
                <w:rStyle w:val="IndexLink"/>
                <w:rtl w:val="true"/>
              </w:rPr>
              <w:t>سزای کسی که عذر نمی پذیرد</w:t>
            </w:r>
            <w:r>
              <w:rPr>
                <w:rStyle w:val="IndexLink"/>
                <w:rtl w:val="true"/>
              </w:rPr>
              <w:tab/>
            </w:r>
            <w:r>
              <w:rPr>
                <w:rStyle w:val="IndexLink"/>
              </w:rPr>
              <w:t>140</w:t>
            </w:r>
          </w:hyperlink>
        </w:p>
        <w:p>
          <w:pPr>
            <w:pStyle w:val="Contents5"/>
            <w:tabs>
              <w:tab w:val="clear" w:pos="7892"/>
              <w:tab w:val="right" w:pos="9026" w:leader="dot"/>
            </w:tabs>
            <w:rPr/>
          </w:pPr>
          <w:hyperlink w:anchor="__RefHeading___Toc14453744_73709187">
            <w:r>
              <w:rPr>
                <w:webHidden/>
                <w:rStyle w:val="IndexLink"/>
              </w:rPr>
              <w:t>2533</w:t>
            </w:r>
            <w:r>
              <w:rPr>
                <w:rStyle w:val="IndexLink"/>
                <w:rtl w:val="true"/>
              </w:rPr>
              <w:t xml:space="preserve"> - </w:t>
            </w:r>
            <w:r>
              <w:rPr>
                <w:rStyle w:val="IndexLink"/>
                <w:rtl w:val="true"/>
              </w:rPr>
              <w:t>شَرُّ المَعذِرَةِ</w:t>
            </w:r>
            <w:r>
              <w:rPr>
                <w:rStyle w:val="IndexLink"/>
                <w:rtl w:val="true"/>
              </w:rPr>
              <w:tab/>
            </w:r>
            <w:r>
              <w:rPr>
                <w:rStyle w:val="IndexLink"/>
              </w:rPr>
              <w:t>141</w:t>
            </w:r>
          </w:hyperlink>
        </w:p>
        <w:p>
          <w:pPr>
            <w:pStyle w:val="Contents6"/>
            <w:tabs>
              <w:tab w:val="clear" w:pos="7609"/>
              <w:tab w:val="right" w:pos="9026" w:leader="dot"/>
            </w:tabs>
            <w:rPr/>
          </w:pPr>
          <w:hyperlink w:anchor="__RefHeading___Toc14453746_73709187">
            <w:r>
              <w:rPr>
                <w:webHidden/>
                <w:rStyle w:val="IndexLink"/>
              </w:rPr>
              <w:t>2533</w:t>
            </w:r>
            <w:r>
              <w:rPr>
                <w:rStyle w:val="IndexLink"/>
                <w:rtl w:val="true"/>
              </w:rPr>
              <w:t xml:space="preserve"> - </w:t>
            </w:r>
            <w:r>
              <w:rPr>
                <w:rStyle w:val="IndexLink"/>
                <w:rtl w:val="true"/>
              </w:rPr>
              <w:t>بدترین عذر</w:t>
            </w:r>
            <w:r>
              <w:rPr>
                <w:rStyle w:val="IndexLink"/>
                <w:rtl w:val="true"/>
              </w:rPr>
              <w:tab/>
            </w:r>
            <w:r>
              <w:rPr>
                <w:rStyle w:val="IndexLink"/>
              </w:rPr>
              <w:t>141</w:t>
            </w:r>
          </w:hyperlink>
        </w:p>
        <w:p>
          <w:pPr>
            <w:pStyle w:val="Contents5"/>
            <w:tabs>
              <w:tab w:val="clear" w:pos="7892"/>
              <w:tab w:val="right" w:pos="9026" w:leader="dot"/>
            </w:tabs>
            <w:rPr/>
          </w:pPr>
          <w:hyperlink w:anchor="__RefHeading___Toc14453748_73709187">
            <w:r>
              <w:rPr>
                <w:webHidden/>
                <w:rStyle w:val="IndexLink"/>
              </w:rPr>
              <w:t>2534</w:t>
            </w:r>
            <w:r>
              <w:rPr>
                <w:rStyle w:val="IndexLink"/>
                <w:rtl w:val="true"/>
              </w:rPr>
              <w:t xml:space="preserve"> - </w:t>
            </w:r>
            <w:r>
              <w:rPr>
                <w:rStyle w:val="IndexLink"/>
                <w:rtl w:val="true"/>
              </w:rPr>
              <w:t>ما لا یُعذَرُ فیهِ أحَدٌ</w:t>
            </w:r>
            <w:r>
              <w:rPr>
                <w:rStyle w:val="IndexLink"/>
                <w:rtl w:val="true"/>
              </w:rPr>
              <w:tab/>
            </w:r>
            <w:r>
              <w:rPr>
                <w:rStyle w:val="IndexLink"/>
              </w:rPr>
              <w:t>142</w:t>
            </w:r>
          </w:hyperlink>
        </w:p>
        <w:p>
          <w:pPr>
            <w:pStyle w:val="Contents6"/>
            <w:tabs>
              <w:tab w:val="clear" w:pos="7609"/>
              <w:tab w:val="right" w:pos="9026" w:leader="dot"/>
            </w:tabs>
            <w:rPr/>
          </w:pPr>
          <w:hyperlink w:anchor="__RefHeading___Toc14453750_73709187">
            <w:r>
              <w:rPr>
                <w:webHidden/>
                <w:rStyle w:val="IndexLink"/>
              </w:rPr>
              <w:t>2534</w:t>
            </w:r>
            <w:r>
              <w:rPr>
                <w:rStyle w:val="IndexLink"/>
                <w:rtl w:val="true"/>
              </w:rPr>
              <w:t xml:space="preserve"> - </w:t>
            </w:r>
            <w:r>
              <w:rPr>
                <w:rStyle w:val="IndexLink"/>
                <w:rtl w:val="true"/>
              </w:rPr>
              <w:t>مواردی که در آن عذری از کسی پذیرفته نشود</w:t>
            </w:r>
            <w:r>
              <w:rPr>
                <w:rStyle w:val="IndexLink"/>
                <w:rtl w:val="true"/>
              </w:rPr>
              <w:tab/>
            </w:r>
            <w:r>
              <w:rPr>
                <w:rStyle w:val="IndexLink"/>
              </w:rPr>
              <w:t>142</w:t>
            </w:r>
          </w:hyperlink>
        </w:p>
        <w:p>
          <w:pPr>
            <w:pStyle w:val="Contents5"/>
            <w:tabs>
              <w:tab w:val="clear" w:pos="7892"/>
              <w:tab w:val="right" w:pos="9026" w:leader="dot"/>
            </w:tabs>
            <w:rPr/>
          </w:pPr>
          <w:hyperlink w:anchor="__RefHeading___Toc14453752_73709187">
            <w:r>
              <w:rPr>
                <w:webHidden/>
                <w:rStyle w:val="IndexLink"/>
              </w:rPr>
              <w:t>2535</w:t>
            </w:r>
            <w:r>
              <w:rPr>
                <w:rStyle w:val="IndexLink"/>
                <w:rtl w:val="true"/>
              </w:rPr>
              <w:t xml:space="preserve"> - </w:t>
            </w:r>
            <w:r>
              <w:rPr>
                <w:rStyle w:val="IndexLink"/>
                <w:rtl w:val="true"/>
              </w:rPr>
              <w:t>الإقرارُ اعتِذارٌ</w:t>
            </w:r>
            <w:r>
              <w:rPr>
                <w:rStyle w:val="IndexLink"/>
                <w:rtl w:val="true"/>
              </w:rPr>
              <w:tab/>
            </w:r>
            <w:r>
              <w:rPr>
                <w:rStyle w:val="IndexLink"/>
              </w:rPr>
              <w:t>143</w:t>
            </w:r>
          </w:hyperlink>
        </w:p>
        <w:p>
          <w:pPr>
            <w:pStyle w:val="Contents6"/>
            <w:tabs>
              <w:tab w:val="clear" w:pos="7609"/>
              <w:tab w:val="right" w:pos="9026" w:leader="dot"/>
            </w:tabs>
            <w:rPr/>
          </w:pPr>
          <w:hyperlink w:anchor="__RefHeading___Toc14453754_73709187">
            <w:r>
              <w:rPr>
                <w:webHidden/>
                <w:rStyle w:val="IndexLink"/>
              </w:rPr>
              <w:t>2535</w:t>
            </w:r>
            <w:r>
              <w:rPr>
                <w:rStyle w:val="IndexLink"/>
                <w:rtl w:val="true"/>
              </w:rPr>
              <w:t xml:space="preserve"> - </w:t>
            </w:r>
            <w:r>
              <w:rPr>
                <w:rStyle w:val="IndexLink"/>
                <w:rtl w:val="true"/>
              </w:rPr>
              <w:t>اعتراف کردن، نوعی پوزش خواهی است</w:t>
            </w:r>
            <w:r>
              <w:rPr>
                <w:rStyle w:val="IndexLink"/>
                <w:rtl w:val="true"/>
              </w:rPr>
              <w:tab/>
            </w:r>
            <w:r>
              <w:rPr>
                <w:rStyle w:val="IndexLink"/>
              </w:rPr>
              <w:t>143</w:t>
            </w:r>
          </w:hyperlink>
        </w:p>
        <w:p>
          <w:pPr>
            <w:pStyle w:val="Contents5"/>
            <w:tabs>
              <w:tab w:val="clear" w:pos="7892"/>
              <w:tab w:val="right" w:pos="9026" w:leader="dot"/>
            </w:tabs>
            <w:rPr/>
          </w:pPr>
          <w:hyperlink w:anchor="__RefHeading___Toc14453756_73709187">
            <w:r>
              <w:rPr>
                <w:webHidden/>
                <w:rStyle w:val="IndexLink"/>
              </w:rPr>
              <w:t>2536</w:t>
            </w:r>
            <w:r>
              <w:rPr>
                <w:rStyle w:val="IndexLink"/>
                <w:rtl w:val="true"/>
              </w:rPr>
              <w:t xml:space="preserve"> - </w:t>
            </w:r>
            <w:r>
              <w:rPr>
                <w:rStyle w:val="IndexLink"/>
                <w:rtl w:val="true"/>
              </w:rPr>
              <w:t>ما لا یَنبَغِی الاعتِذارُ مِنهُ</w:t>
            </w:r>
            <w:r>
              <w:rPr>
                <w:rStyle w:val="IndexLink"/>
                <w:rtl w:val="true"/>
              </w:rPr>
              <w:tab/>
            </w:r>
            <w:r>
              <w:rPr>
                <w:rStyle w:val="IndexLink"/>
              </w:rPr>
              <w:t>144</w:t>
            </w:r>
          </w:hyperlink>
        </w:p>
        <w:p>
          <w:pPr>
            <w:pStyle w:val="Contents6"/>
            <w:tabs>
              <w:tab w:val="clear" w:pos="7609"/>
              <w:tab w:val="right" w:pos="9026" w:leader="dot"/>
            </w:tabs>
            <w:rPr/>
          </w:pPr>
          <w:hyperlink w:anchor="__RefHeading___Toc14453758_73709187">
            <w:r>
              <w:rPr>
                <w:webHidden/>
                <w:rStyle w:val="IndexLink"/>
              </w:rPr>
              <w:t>2536</w:t>
            </w:r>
            <w:r>
              <w:rPr>
                <w:rStyle w:val="IndexLink"/>
                <w:rtl w:val="true"/>
              </w:rPr>
              <w:t xml:space="preserve"> - </w:t>
            </w:r>
            <w:r>
              <w:rPr>
                <w:rStyle w:val="IndexLink"/>
                <w:rtl w:val="true"/>
              </w:rPr>
              <w:t>عذرخواهیهای نابجا</w:t>
            </w:r>
            <w:r>
              <w:rPr>
                <w:rStyle w:val="IndexLink"/>
                <w:rtl w:val="true"/>
              </w:rPr>
              <w:tab/>
            </w:r>
            <w:r>
              <w:rPr>
                <w:rStyle w:val="IndexLink"/>
              </w:rPr>
              <w:t>144</w:t>
            </w:r>
          </w:hyperlink>
        </w:p>
        <w:p>
          <w:pPr>
            <w:pStyle w:val="Contents5"/>
            <w:tabs>
              <w:tab w:val="clear" w:pos="7892"/>
              <w:tab w:val="right" w:pos="9026" w:leader="dot"/>
            </w:tabs>
            <w:rPr/>
          </w:pPr>
          <w:hyperlink w:anchor="__RefHeading___Toc14453760_73709187">
            <w:r>
              <w:rPr>
                <w:webHidden/>
                <w:rStyle w:val="IndexLink"/>
              </w:rPr>
              <w:t>2537</w:t>
            </w:r>
            <w:r>
              <w:rPr>
                <w:rStyle w:val="IndexLink"/>
                <w:rtl w:val="true"/>
              </w:rPr>
              <w:t xml:space="preserve"> - </w:t>
            </w:r>
            <w:r>
              <w:rPr>
                <w:rStyle w:val="IndexLink"/>
                <w:rtl w:val="true"/>
              </w:rPr>
              <w:t>النَّوادِرُ</w:t>
            </w:r>
            <w:r>
              <w:rPr>
                <w:rStyle w:val="IndexLink"/>
                <w:rtl w:val="true"/>
              </w:rPr>
              <w:tab/>
            </w:r>
            <w:r>
              <w:rPr>
                <w:rStyle w:val="IndexLink"/>
              </w:rPr>
              <w:t>144</w:t>
            </w:r>
          </w:hyperlink>
        </w:p>
        <w:p>
          <w:pPr>
            <w:pStyle w:val="Contents6"/>
            <w:tabs>
              <w:tab w:val="clear" w:pos="7609"/>
              <w:tab w:val="right" w:pos="9026" w:leader="dot"/>
            </w:tabs>
            <w:rPr/>
          </w:pPr>
          <w:hyperlink w:anchor="__RefHeading___Toc14453762_73709187">
            <w:r>
              <w:rPr>
                <w:webHidden/>
                <w:rStyle w:val="IndexLink"/>
              </w:rPr>
              <w:t>2537</w:t>
            </w:r>
            <w:r>
              <w:rPr>
                <w:rStyle w:val="IndexLink"/>
                <w:rtl w:val="true"/>
              </w:rPr>
              <w:t xml:space="preserve"> - </w:t>
            </w:r>
            <w:r>
              <w:rPr>
                <w:rStyle w:val="IndexLink"/>
                <w:rtl w:val="true"/>
              </w:rPr>
              <w:t>گوناگون</w:t>
            </w:r>
            <w:r>
              <w:rPr>
                <w:rStyle w:val="IndexLink"/>
                <w:rtl w:val="true"/>
              </w:rPr>
              <w:tab/>
            </w:r>
            <w:r>
              <w:rPr>
                <w:rStyle w:val="IndexLink"/>
              </w:rPr>
              <w:t>144</w:t>
            </w:r>
          </w:hyperlink>
        </w:p>
        <w:p>
          <w:pPr>
            <w:pStyle w:val="Contents3"/>
            <w:tabs>
              <w:tab w:val="clear" w:pos="8459"/>
              <w:tab w:val="right" w:pos="9026" w:leader="dot"/>
            </w:tabs>
            <w:rPr/>
          </w:pPr>
          <w:hyperlink w:anchor="__RefHeading___Toc14453764_73709187">
            <w:r>
              <w:rPr>
                <w:webHidden/>
                <w:rStyle w:val="IndexLink"/>
              </w:rPr>
              <w:t>342</w:t>
            </w:r>
            <w:r>
              <w:rPr>
                <w:rStyle w:val="IndexLink"/>
                <w:rtl w:val="true"/>
              </w:rPr>
              <w:t xml:space="preserve"> - </w:t>
            </w:r>
            <w:r>
              <w:rPr>
                <w:rStyle w:val="IndexLink"/>
                <w:rtl w:val="true"/>
              </w:rPr>
              <w:t>العربیّة</w:t>
            </w:r>
            <w:r>
              <w:rPr>
                <w:rStyle w:val="IndexLink"/>
                <w:rtl w:val="true"/>
              </w:rPr>
              <w:tab/>
            </w:r>
            <w:r>
              <w:rPr>
                <w:rStyle w:val="IndexLink"/>
              </w:rPr>
              <w:t>146</w:t>
            </w:r>
          </w:hyperlink>
        </w:p>
        <w:p>
          <w:pPr>
            <w:pStyle w:val="Contents4"/>
            <w:tabs>
              <w:tab w:val="clear" w:pos="8176"/>
              <w:tab w:val="right" w:pos="9026" w:leader="dot"/>
            </w:tabs>
            <w:rPr/>
          </w:pPr>
          <w:hyperlink w:anchor="__RefHeading___Toc14453766_73709187">
            <w:r>
              <w:rPr>
                <w:webHidden/>
                <w:rStyle w:val="IndexLink"/>
              </w:rPr>
              <w:t>342</w:t>
            </w:r>
            <w:r>
              <w:rPr>
                <w:rStyle w:val="IndexLink"/>
                <w:rtl w:val="true"/>
              </w:rPr>
              <w:t xml:space="preserve"> - </w:t>
            </w:r>
            <w:r>
              <w:rPr>
                <w:rStyle w:val="IndexLink"/>
                <w:rtl w:val="true"/>
              </w:rPr>
              <w:t>زبان عربی</w:t>
            </w:r>
            <w:r>
              <w:rPr>
                <w:rStyle w:val="IndexLink"/>
                <w:rtl w:val="true"/>
              </w:rPr>
              <w:tab/>
            </w:r>
            <w:r>
              <w:rPr>
                <w:rStyle w:val="IndexLink"/>
              </w:rPr>
              <w:t>146</w:t>
            </w:r>
          </w:hyperlink>
        </w:p>
        <w:p>
          <w:pPr>
            <w:pStyle w:val="Contents5"/>
            <w:tabs>
              <w:tab w:val="clear" w:pos="7892"/>
              <w:tab w:val="right" w:pos="9026" w:leader="dot"/>
            </w:tabs>
            <w:rPr/>
          </w:pPr>
          <w:hyperlink w:anchor="__RefHeading___Toc14453768_73709187">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4453770_73709187">
            <w:r>
              <w:rPr>
                <w:webHidden/>
                <w:rStyle w:val="IndexLink"/>
              </w:rPr>
              <w:t>2538</w:t>
            </w:r>
            <w:r>
              <w:rPr>
                <w:rStyle w:val="IndexLink"/>
                <w:rtl w:val="true"/>
              </w:rPr>
              <w:t xml:space="preserve"> - </w:t>
            </w:r>
            <w:r>
              <w:rPr>
                <w:rStyle w:val="IndexLink"/>
                <w:rtl w:val="true"/>
              </w:rPr>
              <w:t>العَرَبِیَّةُ</w:t>
            </w:r>
            <w:r>
              <w:rPr>
                <w:rStyle w:val="IndexLink"/>
                <w:rtl w:val="true"/>
              </w:rPr>
              <w:tab/>
            </w:r>
            <w:r>
              <w:rPr>
                <w:rStyle w:val="IndexLink"/>
              </w:rPr>
              <w:t>147</w:t>
            </w:r>
          </w:hyperlink>
        </w:p>
        <w:p>
          <w:pPr>
            <w:pStyle w:val="Contents6"/>
            <w:tabs>
              <w:tab w:val="clear" w:pos="7609"/>
              <w:tab w:val="right" w:pos="9026" w:leader="dot"/>
            </w:tabs>
            <w:rPr/>
          </w:pPr>
          <w:hyperlink w:anchor="__RefHeading___Toc14453772_73709187">
            <w:r>
              <w:rPr>
                <w:webHidden/>
                <w:rStyle w:val="IndexLink"/>
              </w:rPr>
              <w:t>2538</w:t>
            </w:r>
            <w:r>
              <w:rPr>
                <w:rStyle w:val="IndexLink"/>
                <w:rtl w:val="true"/>
              </w:rPr>
              <w:t xml:space="preserve"> - </w:t>
            </w:r>
            <w:r>
              <w:rPr>
                <w:rStyle w:val="IndexLink"/>
                <w:rtl w:val="true"/>
              </w:rPr>
              <w:t>زبان عربی</w:t>
            </w:r>
            <w:r>
              <w:rPr>
                <w:rStyle w:val="IndexLink"/>
                <w:rtl w:val="true"/>
              </w:rPr>
              <w:tab/>
            </w:r>
            <w:r>
              <w:rPr>
                <w:rStyle w:val="IndexLink"/>
              </w:rPr>
              <w:t>147</w:t>
            </w:r>
          </w:hyperlink>
        </w:p>
        <w:p>
          <w:pPr>
            <w:pStyle w:val="Contents5"/>
            <w:tabs>
              <w:tab w:val="clear" w:pos="7892"/>
              <w:tab w:val="right" w:pos="9026" w:leader="dot"/>
            </w:tabs>
            <w:rPr/>
          </w:pPr>
          <w:hyperlink w:anchor="__RefHeading___Toc14453774_73709187">
            <w:r>
              <w:rPr>
                <w:webHidden/>
                <w:rStyle w:val="IndexLink"/>
              </w:rPr>
              <w:t>2539</w:t>
            </w:r>
            <w:r>
              <w:rPr>
                <w:rStyle w:val="IndexLink"/>
                <w:rtl w:val="true"/>
              </w:rPr>
              <w:t xml:space="preserve"> - </w:t>
            </w:r>
            <w:r>
              <w:rPr>
                <w:rStyle w:val="IndexLink"/>
                <w:rtl w:val="true"/>
              </w:rPr>
              <w:t>أوّلُ مَن شُقَّ لِسانَهُ بِالعَرَبِیَّةِ</w:t>
            </w:r>
            <w:r>
              <w:rPr>
                <w:rStyle w:val="IndexLink"/>
                <w:rtl w:val="true"/>
              </w:rPr>
              <w:tab/>
            </w:r>
            <w:r>
              <w:rPr>
                <w:rStyle w:val="IndexLink"/>
              </w:rPr>
              <w:t>147</w:t>
            </w:r>
          </w:hyperlink>
        </w:p>
        <w:p>
          <w:pPr>
            <w:pStyle w:val="Contents6"/>
            <w:tabs>
              <w:tab w:val="clear" w:pos="7609"/>
              <w:tab w:val="right" w:pos="9026" w:leader="dot"/>
            </w:tabs>
            <w:rPr/>
          </w:pPr>
          <w:hyperlink w:anchor="__RefHeading___Toc14453776_73709187">
            <w:r>
              <w:rPr>
                <w:webHidden/>
                <w:rStyle w:val="IndexLink"/>
              </w:rPr>
              <w:t>2539</w:t>
            </w:r>
            <w:r>
              <w:rPr>
                <w:rStyle w:val="IndexLink"/>
                <w:rtl w:val="true"/>
              </w:rPr>
              <w:t xml:space="preserve"> - </w:t>
            </w:r>
            <w:r>
              <w:rPr>
                <w:rStyle w:val="IndexLink"/>
                <w:rtl w:val="true"/>
              </w:rPr>
              <w:t>نخستین کسی که زبانش به عربی باز شد</w:t>
            </w:r>
            <w:r>
              <w:rPr>
                <w:rStyle w:val="IndexLink"/>
                <w:rtl w:val="true"/>
              </w:rPr>
              <w:tab/>
            </w:r>
            <w:r>
              <w:rPr>
                <w:rStyle w:val="IndexLink"/>
              </w:rPr>
              <w:t>147</w:t>
            </w:r>
          </w:hyperlink>
        </w:p>
        <w:p>
          <w:pPr>
            <w:pStyle w:val="Contents3"/>
            <w:tabs>
              <w:tab w:val="clear" w:pos="8459"/>
              <w:tab w:val="right" w:pos="9026" w:leader="dot"/>
            </w:tabs>
            <w:rPr/>
          </w:pPr>
          <w:hyperlink w:anchor="__RefHeading___Toc14453778_73709187">
            <w:r>
              <w:rPr>
                <w:webHidden/>
                <w:rStyle w:val="IndexLink"/>
              </w:rPr>
              <w:t>343</w:t>
            </w:r>
            <w:r>
              <w:rPr>
                <w:rStyle w:val="IndexLink"/>
                <w:rtl w:val="true"/>
              </w:rPr>
              <w:t xml:space="preserve"> - </w:t>
            </w:r>
            <w:r>
              <w:rPr>
                <w:rStyle w:val="IndexLink"/>
                <w:rtl w:val="true"/>
              </w:rPr>
              <w:t>المِعراج</w:t>
            </w:r>
            <w:r>
              <w:rPr>
                <w:rStyle w:val="IndexLink"/>
                <w:rtl w:val="true"/>
              </w:rPr>
              <w:tab/>
            </w:r>
            <w:r>
              <w:rPr>
                <w:rStyle w:val="IndexLink"/>
              </w:rPr>
              <w:t>149</w:t>
            </w:r>
          </w:hyperlink>
        </w:p>
        <w:p>
          <w:pPr>
            <w:pStyle w:val="Contents4"/>
            <w:tabs>
              <w:tab w:val="clear" w:pos="8176"/>
              <w:tab w:val="right" w:pos="9026" w:leader="dot"/>
            </w:tabs>
            <w:rPr/>
          </w:pPr>
          <w:hyperlink w:anchor="__RefHeading___Toc14453780_73709187">
            <w:r>
              <w:rPr>
                <w:webHidden/>
                <w:rStyle w:val="IndexLink"/>
              </w:rPr>
              <w:t>343</w:t>
            </w:r>
            <w:r>
              <w:rPr>
                <w:rStyle w:val="IndexLink"/>
                <w:rtl w:val="true"/>
              </w:rPr>
              <w:t xml:space="preserve"> - </w:t>
            </w:r>
            <w:r>
              <w:rPr>
                <w:rStyle w:val="IndexLink"/>
                <w:rtl w:val="true"/>
              </w:rPr>
              <w:t>معراج</w:t>
            </w:r>
            <w:r>
              <w:rPr>
                <w:rStyle w:val="IndexLink"/>
                <w:rtl w:val="true"/>
              </w:rPr>
              <w:tab/>
            </w:r>
            <w:r>
              <w:rPr>
                <w:rStyle w:val="IndexLink"/>
              </w:rPr>
              <w:t>149</w:t>
            </w:r>
          </w:hyperlink>
        </w:p>
        <w:p>
          <w:pPr>
            <w:pStyle w:val="Contents5"/>
            <w:tabs>
              <w:tab w:val="clear" w:pos="7892"/>
              <w:tab w:val="right" w:pos="9026" w:leader="dot"/>
            </w:tabs>
            <w:rPr/>
          </w:pPr>
          <w:hyperlink w:anchor="__RefHeading___Toc14453782_73709187">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4453784_73709187">
            <w:r>
              <w:rPr>
                <w:webHidden/>
                <w:rStyle w:val="IndexLink"/>
              </w:rPr>
              <w:t>2540</w:t>
            </w:r>
            <w:r>
              <w:rPr>
                <w:rStyle w:val="IndexLink"/>
                <w:rtl w:val="true"/>
              </w:rPr>
              <w:t xml:space="preserve"> - </w:t>
            </w:r>
            <w:r>
              <w:rPr>
                <w:rStyle w:val="IndexLink"/>
                <w:rtl w:val="true"/>
              </w:rPr>
              <w:t>المِعراجُ</w:t>
            </w:r>
            <w:r>
              <w:rPr>
                <w:rStyle w:val="IndexLink"/>
                <w:rtl w:val="true"/>
              </w:rPr>
              <w:tab/>
            </w:r>
            <w:r>
              <w:rPr>
                <w:rStyle w:val="IndexLink"/>
              </w:rPr>
              <w:t>150</w:t>
            </w:r>
          </w:hyperlink>
        </w:p>
        <w:p>
          <w:pPr>
            <w:pStyle w:val="Contents6"/>
            <w:tabs>
              <w:tab w:val="clear" w:pos="7609"/>
              <w:tab w:val="right" w:pos="9026" w:leader="dot"/>
            </w:tabs>
            <w:rPr/>
          </w:pPr>
          <w:hyperlink w:anchor="__RefHeading___Toc14453786_73709187">
            <w:r>
              <w:rPr>
                <w:webHidden/>
                <w:rStyle w:val="IndexLink"/>
              </w:rPr>
              <w:t>2540</w:t>
            </w:r>
            <w:r>
              <w:rPr>
                <w:rStyle w:val="IndexLink"/>
                <w:rtl w:val="true"/>
              </w:rPr>
              <w:t xml:space="preserve"> - </w:t>
            </w:r>
            <w:r>
              <w:rPr>
                <w:rStyle w:val="IndexLink"/>
                <w:rtl w:val="true"/>
              </w:rPr>
              <w:t>معراج</w:t>
            </w:r>
            <w:r>
              <w:rPr>
                <w:rStyle w:val="IndexLink"/>
                <w:rtl w:val="true"/>
              </w:rPr>
              <w:tab/>
            </w:r>
            <w:r>
              <w:rPr>
                <w:rStyle w:val="IndexLink"/>
              </w:rPr>
              <w:t>150</w:t>
            </w:r>
          </w:hyperlink>
        </w:p>
        <w:p>
          <w:pPr>
            <w:pStyle w:val="Contents3"/>
            <w:tabs>
              <w:tab w:val="clear" w:pos="8459"/>
              <w:tab w:val="right" w:pos="9026" w:leader="dot"/>
            </w:tabs>
            <w:rPr/>
          </w:pPr>
          <w:hyperlink w:anchor="__RefHeading___Toc14453788_73709187">
            <w:r>
              <w:rPr>
                <w:webHidden/>
                <w:rStyle w:val="IndexLink"/>
              </w:rPr>
              <w:t>344</w:t>
            </w:r>
            <w:r>
              <w:rPr>
                <w:rStyle w:val="IndexLink"/>
                <w:rtl w:val="true"/>
              </w:rPr>
              <w:t xml:space="preserve"> - </w:t>
            </w:r>
            <w:r>
              <w:rPr>
                <w:rStyle w:val="IndexLink"/>
                <w:rtl w:val="true"/>
              </w:rPr>
              <w:t>العِرض</w:t>
            </w:r>
            <w:r>
              <w:rPr>
                <w:rStyle w:val="IndexLink"/>
                <w:rtl w:val="true"/>
              </w:rPr>
              <w:tab/>
            </w:r>
            <w:r>
              <w:rPr>
                <w:rStyle w:val="IndexLink"/>
              </w:rPr>
              <w:t>153</w:t>
            </w:r>
          </w:hyperlink>
        </w:p>
        <w:p>
          <w:pPr>
            <w:pStyle w:val="Contents4"/>
            <w:tabs>
              <w:tab w:val="clear" w:pos="8176"/>
              <w:tab w:val="right" w:pos="9026" w:leader="dot"/>
            </w:tabs>
            <w:rPr/>
          </w:pPr>
          <w:hyperlink w:anchor="__RefHeading___Toc14453790_73709187">
            <w:r>
              <w:rPr>
                <w:webHidden/>
                <w:rStyle w:val="IndexLink"/>
              </w:rPr>
              <w:t>344</w:t>
            </w:r>
            <w:r>
              <w:rPr>
                <w:rStyle w:val="IndexLink"/>
                <w:rtl w:val="true"/>
              </w:rPr>
              <w:t xml:space="preserve"> - </w:t>
            </w:r>
            <w:r>
              <w:rPr>
                <w:rStyle w:val="IndexLink"/>
                <w:rtl w:val="true"/>
              </w:rPr>
              <w:t>آبرو</w:t>
            </w:r>
            <w:r>
              <w:rPr>
                <w:rStyle w:val="IndexLink"/>
                <w:rtl w:val="true"/>
              </w:rPr>
              <w:tab/>
            </w:r>
            <w:r>
              <w:rPr>
                <w:rStyle w:val="IndexLink"/>
              </w:rPr>
              <w:t>153</w:t>
            </w:r>
          </w:hyperlink>
        </w:p>
        <w:p>
          <w:pPr>
            <w:pStyle w:val="Contents5"/>
            <w:tabs>
              <w:tab w:val="clear" w:pos="7892"/>
              <w:tab w:val="right" w:pos="9026" w:leader="dot"/>
            </w:tabs>
            <w:rPr/>
          </w:pPr>
          <w:hyperlink w:anchor="__RefHeading___Toc14453792_73709187">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4453794_73709187">
            <w:r>
              <w:rPr>
                <w:webHidden/>
                <w:rStyle w:val="IndexLink"/>
              </w:rPr>
              <w:t>2541</w:t>
            </w:r>
            <w:r>
              <w:rPr>
                <w:rStyle w:val="IndexLink"/>
                <w:rtl w:val="true"/>
              </w:rPr>
              <w:t xml:space="preserve"> - </w:t>
            </w:r>
            <w:r>
              <w:rPr>
                <w:rStyle w:val="IndexLink"/>
                <w:rtl w:val="true"/>
              </w:rPr>
              <w:t>الحَثُّ عَلی صِیانَةِ العِرضِ</w:t>
            </w:r>
            <w:r>
              <w:rPr>
                <w:rStyle w:val="IndexLink"/>
                <w:rtl w:val="true"/>
              </w:rPr>
              <w:tab/>
            </w:r>
            <w:r>
              <w:rPr>
                <w:rStyle w:val="IndexLink"/>
              </w:rPr>
              <w:t>154</w:t>
            </w:r>
          </w:hyperlink>
        </w:p>
        <w:p>
          <w:pPr>
            <w:pStyle w:val="Contents6"/>
            <w:tabs>
              <w:tab w:val="clear" w:pos="7609"/>
              <w:tab w:val="right" w:pos="9026" w:leader="dot"/>
            </w:tabs>
            <w:rPr/>
          </w:pPr>
          <w:hyperlink w:anchor="__RefHeading___Toc14453796_73709187">
            <w:r>
              <w:rPr>
                <w:webHidden/>
                <w:rStyle w:val="IndexLink"/>
              </w:rPr>
              <w:t>2541</w:t>
            </w:r>
            <w:r>
              <w:rPr>
                <w:rStyle w:val="IndexLink"/>
                <w:rtl w:val="true"/>
              </w:rPr>
              <w:t xml:space="preserve"> - </w:t>
            </w:r>
            <w:r>
              <w:rPr>
                <w:rStyle w:val="IndexLink"/>
                <w:rtl w:val="true"/>
              </w:rPr>
              <w:t>تشویق به آبروداری</w:t>
            </w:r>
            <w:r>
              <w:rPr>
                <w:rStyle w:val="IndexLink"/>
                <w:rtl w:val="true"/>
              </w:rPr>
              <w:tab/>
            </w:r>
            <w:r>
              <w:rPr>
                <w:rStyle w:val="IndexLink"/>
              </w:rPr>
              <w:t>154</w:t>
            </w:r>
          </w:hyperlink>
        </w:p>
        <w:p>
          <w:pPr>
            <w:pStyle w:val="Contents5"/>
            <w:tabs>
              <w:tab w:val="clear" w:pos="7892"/>
              <w:tab w:val="right" w:pos="9026" w:leader="dot"/>
            </w:tabs>
            <w:rPr/>
          </w:pPr>
          <w:hyperlink w:anchor="__RefHeading___Toc14453798_73709187">
            <w:r>
              <w:rPr>
                <w:webHidden/>
                <w:rStyle w:val="IndexLink"/>
              </w:rPr>
              <w:t>2542</w:t>
            </w:r>
            <w:r>
              <w:rPr>
                <w:rStyle w:val="IndexLink"/>
                <w:rtl w:val="true"/>
              </w:rPr>
              <w:t xml:space="preserve"> - </w:t>
            </w:r>
            <w:r>
              <w:rPr>
                <w:rStyle w:val="IndexLink"/>
                <w:rtl w:val="true"/>
              </w:rPr>
              <w:t>ثَوابُ الکَفِّ عَن أعراضِ المُسلِمینَ</w:t>
            </w:r>
            <w:r>
              <w:rPr>
                <w:rStyle w:val="IndexLink"/>
                <w:rtl w:val="true"/>
              </w:rPr>
              <w:tab/>
            </w:r>
            <w:r>
              <w:rPr>
                <w:rStyle w:val="IndexLink"/>
              </w:rPr>
              <w:t>154</w:t>
            </w:r>
          </w:hyperlink>
        </w:p>
        <w:p>
          <w:pPr>
            <w:pStyle w:val="Contents6"/>
            <w:tabs>
              <w:tab w:val="clear" w:pos="7609"/>
              <w:tab w:val="right" w:pos="9026" w:leader="dot"/>
            </w:tabs>
            <w:rPr/>
          </w:pPr>
          <w:hyperlink w:anchor="__RefHeading___Toc14453800_73709187">
            <w:r>
              <w:rPr>
                <w:webHidden/>
                <w:rStyle w:val="IndexLink"/>
              </w:rPr>
              <w:t>2542</w:t>
            </w:r>
            <w:r>
              <w:rPr>
                <w:rStyle w:val="IndexLink"/>
                <w:rtl w:val="true"/>
              </w:rPr>
              <w:t xml:space="preserve"> - </w:t>
            </w:r>
            <w:r>
              <w:rPr>
                <w:rStyle w:val="IndexLink"/>
                <w:rtl w:val="true"/>
              </w:rPr>
              <w:t>ثواب خودداری از لطمه زدن به حیثیت مسلمانان</w:t>
            </w:r>
            <w:r>
              <w:rPr>
                <w:rStyle w:val="IndexLink"/>
                <w:rtl w:val="true"/>
              </w:rPr>
              <w:tab/>
            </w:r>
            <w:r>
              <w:rPr>
                <w:rStyle w:val="IndexLink"/>
              </w:rPr>
              <w:t>154</w:t>
            </w:r>
          </w:hyperlink>
        </w:p>
        <w:p>
          <w:pPr>
            <w:pStyle w:val="Contents5"/>
            <w:tabs>
              <w:tab w:val="clear" w:pos="7892"/>
              <w:tab w:val="right" w:pos="9026" w:leader="dot"/>
            </w:tabs>
            <w:rPr/>
          </w:pPr>
          <w:hyperlink w:anchor="__RefHeading___Toc14453802_73709187">
            <w:r>
              <w:rPr>
                <w:webHidden/>
                <w:rStyle w:val="IndexLink"/>
              </w:rPr>
              <w:t>2543</w:t>
            </w:r>
            <w:r>
              <w:rPr>
                <w:rStyle w:val="IndexLink"/>
                <w:rtl w:val="true"/>
              </w:rPr>
              <w:t xml:space="preserve"> - </w:t>
            </w:r>
            <w:r>
              <w:rPr>
                <w:rStyle w:val="IndexLink"/>
                <w:rtl w:val="true"/>
              </w:rPr>
              <w:t>ثَوابُ الدِّفاعِ عَن عِرضِ المُسلِمِ</w:t>
            </w:r>
            <w:r>
              <w:rPr>
                <w:rStyle w:val="IndexLink"/>
                <w:rtl w:val="true"/>
              </w:rPr>
              <w:tab/>
            </w:r>
            <w:r>
              <w:rPr>
                <w:rStyle w:val="IndexLink"/>
              </w:rPr>
              <w:t>155</w:t>
            </w:r>
          </w:hyperlink>
        </w:p>
        <w:p>
          <w:pPr>
            <w:pStyle w:val="Contents6"/>
            <w:tabs>
              <w:tab w:val="clear" w:pos="7609"/>
              <w:tab w:val="right" w:pos="9026" w:leader="dot"/>
            </w:tabs>
            <w:rPr/>
          </w:pPr>
          <w:hyperlink w:anchor="__RefHeading___Toc14453804_73709187">
            <w:r>
              <w:rPr>
                <w:webHidden/>
                <w:rStyle w:val="IndexLink"/>
              </w:rPr>
              <w:t>2543</w:t>
            </w:r>
            <w:r>
              <w:rPr>
                <w:rStyle w:val="IndexLink"/>
                <w:rtl w:val="true"/>
              </w:rPr>
              <w:t xml:space="preserve"> - </w:t>
            </w:r>
            <w:r>
              <w:rPr>
                <w:rStyle w:val="IndexLink"/>
                <w:rtl w:val="true"/>
              </w:rPr>
              <w:t>ثواب دفاع از حیثیّت مسلمان</w:t>
            </w:r>
            <w:r>
              <w:rPr>
                <w:rStyle w:val="IndexLink"/>
                <w:rtl w:val="true"/>
              </w:rPr>
              <w:tab/>
            </w:r>
            <w:r>
              <w:rPr>
                <w:rStyle w:val="IndexLink"/>
              </w:rPr>
              <w:t>155</w:t>
            </w:r>
          </w:hyperlink>
        </w:p>
        <w:p>
          <w:pPr>
            <w:pStyle w:val="Contents3"/>
            <w:tabs>
              <w:tab w:val="clear" w:pos="8459"/>
              <w:tab w:val="right" w:pos="9026" w:leader="dot"/>
            </w:tabs>
            <w:rPr/>
          </w:pPr>
          <w:hyperlink w:anchor="__RefHeading___Toc14453806_73709187">
            <w:r>
              <w:rPr>
                <w:webHidden/>
                <w:rStyle w:val="IndexLink"/>
              </w:rPr>
              <w:t>345</w:t>
            </w:r>
            <w:r>
              <w:rPr>
                <w:rStyle w:val="IndexLink"/>
                <w:rtl w:val="true"/>
              </w:rPr>
              <w:t xml:space="preserve"> - </w:t>
            </w:r>
            <w:r>
              <w:rPr>
                <w:rStyle w:val="IndexLink"/>
                <w:rtl w:val="true"/>
              </w:rPr>
              <w:t>المَعرِفَة</w:t>
            </w:r>
            <w:r>
              <w:rPr>
                <w:rStyle w:val="IndexLink"/>
                <w:rtl w:val="true"/>
              </w:rPr>
              <w:tab/>
            </w:r>
            <w:r>
              <w:rPr>
                <w:rStyle w:val="IndexLink"/>
              </w:rPr>
              <w:t>156</w:t>
            </w:r>
          </w:hyperlink>
        </w:p>
        <w:p>
          <w:pPr>
            <w:pStyle w:val="Contents4"/>
            <w:tabs>
              <w:tab w:val="clear" w:pos="8176"/>
              <w:tab w:val="right" w:pos="9026" w:leader="dot"/>
            </w:tabs>
            <w:rPr/>
          </w:pPr>
          <w:hyperlink w:anchor="__RefHeading___Toc14453808_73709187">
            <w:r>
              <w:rPr>
                <w:webHidden/>
                <w:rStyle w:val="IndexLink"/>
              </w:rPr>
              <w:t>345</w:t>
            </w:r>
            <w:r>
              <w:rPr>
                <w:rStyle w:val="IndexLink"/>
                <w:rtl w:val="true"/>
              </w:rPr>
              <w:t xml:space="preserve"> - </w:t>
            </w:r>
            <w:r>
              <w:rPr>
                <w:rStyle w:val="IndexLink"/>
                <w:rtl w:val="true"/>
              </w:rPr>
              <w:t>شناخت</w:t>
            </w:r>
            <w:r>
              <w:rPr>
                <w:rStyle w:val="IndexLink"/>
                <w:rtl w:val="true"/>
              </w:rPr>
              <w:tab/>
            </w:r>
            <w:r>
              <w:rPr>
                <w:rStyle w:val="IndexLink"/>
              </w:rPr>
              <w:t>156</w:t>
            </w:r>
          </w:hyperlink>
        </w:p>
        <w:p>
          <w:pPr>
            <w:pStyle w:val="Contents5"/>
            <w:tabs>
              <w:tab w:val="clear" w:pos="7892"/>
              <w:tab w:val="right" w:pos="9026" w:leader="dot"/>
            </w:tabs>
            <w:rPr/>
          </w:pPr>
          <w:hyperlink w:anchor="__RefHeading___Toc14453810_7370918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4453812_73709187">
            <w:r>
              <w:rPr>
                <w:webHidden/>
                <w:rStyle w:val="IndexLink"/>
              </w:rPr>
              <w:t>2544</w:t>
            </w:r>
            <w:r>
              <w:rPr>
                <w:rStyle w:val="IndexLink"/>
                <w:rtl w:val="true"/>
              </w:rPr>
              <w:t xml:space="preserve"> - </w:t>
            </w:r>
            <w:r>
              <w:rPr>
                <w:rStyle w:val="IndexLink"/>
                <w:rtl w:val="true"/>
              </w:rPr>
              <w:t>قیمَةُ المَعرِفَةِ</w:t>
            </w:r>
            <w:r>
              <w:rPr>
                <w:rStyle w:val="IndexLink"/>
                <w:rtl w:val="true"/>
              </w:rPr>
              <w:tab/>
            </w:r>
            <w:r>
              <w:rPr>
                <w:rStyle w:val="IndexLink"/>
              </w:rPr>
              <w:t>157</w:t>
            </w:r>
          </w:hyperlink>
        </w:p>
        <w:p>
          <w:pPr>
            <w:pStyle w:val="Contents6"/>
            <w:tabs>
              <w:tab w:val="clear" w:pos="7609"/>
              <w:tab w:val="right" w:pos="9026" w:leader="dot"/>
            </w:tabs>
            <w:rPr/>
          </w:pPr>
          <w:hyperlink w:anchor="__RefHeading___Toc14453814_73709187">
            <w:r>
              <w:rPr>
                <w:webHidden/>
                <w:rStyle w:val="IndexLink"/>
              </w:rPr>
              <w:t>2544</w:t>
            </w:r>
            <w:r>
              <w:rPr>
                <w:rStyle w:val="IndexLink"/>
                <w:rtl w:val="true"/>
              </w:rPr>
              <w:t xml:space="preserve"> - </w:t>
            </w:r>
            <w:r>
              <w:rPr>
                <w:rStyle w:val="IndexLink"/>
                <w:rtl w:val="true"/>
              </w:rPr>
              <w:t>ارزش شناخت</w:t>
            </w:r>
            <w:r>
              <w:rPr>
                <w:rStyle w:val="IndexLink"/>
                <w:rtl w:val="true"/>
              </w:rPr>
              <w:tab/>
            </w:r>
            <w:r>
              <w:rPr>
                <w:rStyle w:val="IndexLink"/>
              </w:rPr>
              <w:t>157</w:t>
            </w:r>
          </w:hyperlink>
        </w:p>
        <w:p>
          <w:pPr>
            <w:pStyle w:val="Contents5"/>
            <w:tabs>
              <w:tab w:val="clear" w:pos="7892"/>
              <w:tab w:val="right" w:pos="9026" w:leader="dot"/>
            </w:tabs>
            <w:rPr/>
          </w:pPr>
          <w:hyperlink w:anchor="__RefHeading___Toc14453816_73709187">
            <w:r>
              <w:rPr>
                <w:webHidden/>
                <w:rStyle w:val="IndexLink"/>
              </w:rPr>
              <w:t>2545</w:t>
            </w:r>
            <w:r>
              <w:rPr>
                <w:rStyle w:val="IndexLink"/>
                <w:rtl w:val="true"/>
              </w:rPr>
              <w:t xml:space="preserve"> - </w:t>
            </w:r>
            <w:r>
              <w:rPr>
                <w:rStyle w:val="IndexLink"/>
                <w:rtl w:val="true"/>
              </w:rPr>
              <w:t>دَورُ المَعرِفَةِ فِی الفَضیلَةِ</w:t>
            </w:r>
            <w:r>
              <w:rPr>
                <w:rStyle w:val="IndexLink"/>
                <w:rtl w:val="true"/>
              </w:rPr>
              <w:tab/>
            </w:r>
            <w:r>
              <w:rPr>
                <w:rStyle w:val="IndexLink"/>
              </w:rPr>
              <w:t>158</w:t>
            </w:r>
          </w:hyperlink>
        </w:p>
        <w:p>
          <w:pPr>
            <w:pStyle w:val="Contents6"/>
            <w:tabs>
              <w:tab w:val="clear" w:pos="7609"/>
              <w:tab w:val="right" w:pos="9026" w:leader="dot"/>
            </w:tabs>
            <w:rPr/>
          </w:pPr>
          <w:hyperlink w:anchor="__RefHeading___Toc14453818_73709187">
            <w:r>
              <w:rPr>
                <w:webHidden/>
                <w:rStyle w:val="IndexLink"/>
              </w:rPr>
              <w:t>2545</w:t>
            </w:r>
            <w:r>
              <w:rPr>
                <w:rStyle w:val="IndexLink"/>
                <w:rtl w:val="true"/>
              </w:rPr>
              <w:t xml:space="preserve"> - </w:t>
            </w:r>
            <w:r>
              <w:rPr>
                <w:rStyle w:val="IndexLink"/>
                <w:rtl w:val="true"/>
              </w:rPr>
              <w:t>نقش شناخت در فضیلت</w:t>
            </w:r>
            <w:r>
              <w:rPr>
                <w:rStyle w:val="IndexLink"/>
                <w:rtl w:val="true"/>
              </w:rPr>
              <w:tab/>
            </w:r>
            <w:r>
              <w:rPr>
                <w:rStyle w:val="IndexLink"/>
              </w:rPr>
              <w:t>158</w:t>
            </w:r>
          </w:hyperlink>
        </w:p>
        <w:p>
          <w:pPr>
            <w:pStyle w:val="Contents5"/>
            <w:tabs>
              <w:tab w:val="clear" w:pos="7892"/>
              <w:tab w:val="right" w:pos="9026" w:leader="dot"/>
            </w:tabs>
            <w:rPr/>
          </w:pPr>
          <w:hyperlink w:anchor="__RefHeading___Toc14453820_73709187">
            <w:r>
              <w:rPr>
                <w:webHidden/>
                <w:rStyle w:val="IndexLink"/>
              </w:rPr>
              <w:t>2546</w:t>
            </w:r>
            <w:r>
              <w:rPr>
                <w:rStyle w:val="IndexLink"/>
                <w:rtl w:val="true"/>
              </w:rPr>
              <w:t xml:space="preserve"> - </w:t>
            </w:r>
            <w:r>
              <w:rPr>
                <w:rStyle w:val="IndexLink"/>
                <w:rtl w:val="true"/>
              </w:rPr>
              <w:t>دَورُ العَمَلِ فِی المَعرِفَةِ</w:t>
            </w:r>
            <w:r>
              <w:rPr>
                <w:rStyle w:val="IndexLink"/>
                <w:rtl w:val="true"/>
              </w:rPr>
              <w:tab/>
            </w:r>
            <w:r>
              <w:rPr>
                <w:rStyle w:val="IndexLink"/>
              </w:rPr>
              <w:t>158</w:t>
            </w:r>
          </w:hyperlink>
        </w:p>
        <w:p>
          <w:pPr>
            <w:pStyle w:val="Contents6"/>
            <w:tabs>
              <w:tab w:val="clear" w:pos="7609"/>
              <w:tab w:val="right" w:pos="9026" w:leader="dot"/>
            </w:tabs>
            <w:rPr/>
          </w:pPr>
          <w:hyperlink w:anchor="__RefHeading___Toc14453822_73709187">
            <w:r>
              <w:rPr>
                <w:webHidden/>
                <w:rStyle w:val="IndexLink"/>
              </w:rPr>
              <w:t>2546</w:t>
            </w:r>
            <w:r>
              <w:rPr>
                <w:rStyle w:val="IndexLink"/>
                <w:rtl w:val="true"/>
              </w:rPr>
              <w:t xml:space="preserve"> - </w:t>
            </w:r>
            <w:r>
              <w:rPr>
                <w:rStyle w:val="IndexLink"/>
                <w:rtl w:val="true"/>
              </w:rPr>
              <w:t>نقش عمل در شناخت</w:t>
            </w:r>
            <w:r>
              <w:rPr>
                <w:rStyle w:val="IndexLink"/>
                <w:rtl w:val="true"/>
              </w:rPr>
              <w:tab/>
            </w:r>
            <w:r>
              <w:rPr>
                <w:rStyle w:val="IndexLink"/>
              </w:rPr>
              <w:t>158</w:t>
            </w:r>
          </w:hyperlink>
        </w:p>
        <w:p>
          <w:pPr>
            <w:pStyle w:val="Contents5"/>
            <w:tabs>
              <w:tab w:val="clear" w:pos="7892"/>
              <w:tab w:val="right" w:pos="9026" w:leader="dot"/>
            </w:tabs>
            <w:rPr/>
          </w:pPr>
          <w:hyperlink w:anchor="__RefHeading___Toc14453824_73709187">
            <w:r>
              <w:rPr>
                <w:webHidden/>
                <w:rStyle w:val="IndexLink"/>
              </w:rPr>
              <w:t>2547</w:t>
            </w:r>
            <w:r>
              <w:rPr>
                <w:rStyle w:val="IndexLink"/>
                <w:rtl w:val="true"/>
              </w:rPr>
              <w:t xml:space="preserve"> - </w:t>
            </w:r>
            <w:r>
              <w:rPr>
                <w:rStyle w:val="IndexLink"/>
                <w:rtl w:val="true"/>
              </w:rPr>
              <w:t>المَعرِفَةُ الثّابِتَةُ</w:t>
            </w:r>
            <w:r>
              <w:rPr>
                <w:rStyle w:val="IndexLink"/>
                <w:rtl w:val="true"/>
              </w:rPr>
              <w:tab/>
            </w:r>
            <w:r>
              <w:rPr>
                <w:rStyle w:val="IndexLink"/>
              </w:rPr>
              <w:t>159</w:t>
            </w:r>
          </w:hyperlink>
        </w:p>
        <w:p>
          <w:pPr>
            <w:pStyle w:val="Contents6"/>
            <w:tabs>
              <w:tab w:val="clear" w:pos="7609"/>
              <w:tab w:val="right" w:pos="9026" w:leader="dot"/>
            </w:tabs>
            <w:rPr/>
          </w:pPr>
          <w:hyperlink w:anchor="__RefHeading___Toc14453826_73709187">
            <w:r>
              <w:rPr>
                <w:webHidden/>
                <w:rStyle w:val="IndexLink"/>
              </w:rPr>
              <w:t>2547</w:t>
            </w:r>
            <w:r>
              <w:rPr>
                <w:rStyle w:val="IndexLink"/>
                <w:rtl w:val="true"/>
              </w:rPr>
              <w:t xml:space="preserve"> - </w:t>
            </w:r>
            <w:r>
              <w:rPr>
                <w:rStyle w:val="IndexLink"/>
                <w:rtl w:val="true"/>
              </w:rPr>
              <w:t>شناخت استوار</w:t>
            </w:r>
            <w:r>
              <w:rPr>
                <w:rStyle w:val="IndexLink"/>
                <w:rtl w:val="true"/>
              </w:rPr>
              <w:tab/>
            </w:r>
            <w:r>
              <w:rPr>
                <w:rStyle w:val="IndexLink"/>
              </w:rPr>
              <w:t>159</w:t>
            </w:r>
          </w:hyperlink>
        </w:p>
        <w:p>
          <w:pPr>
            <w:pStyle w:val="Contents5"/>
            <w:tabs>
              <w:tab w:val="clear" w:pos="7892"/>
              <w:tab w:val="right" w:pos="9026" w:leader="dot"/>
            </w:tabs>
            <w:rPr/>
          </w:pPr>
          <w:hyperlink w:anchor="__RefHeading___Toc14453828_73709187">
            <w:r>
              <w:rPr>
                <w:webHidden/>
                <w:rStyle w:val="IndexLink"/>
              </w:rPr>
              <w:t>2548</w:t>
            </w:r>
            <w:r>
              <w:rPr>
                <w:rStyle w:val="IndexLink"/>
                <w:rtl w:val="true"/>
              </w:rPr>
              <w:t xml:space="preserve"> - </w:t>
            </w:r>
            <w:r>
              <w:rPr>
                <w:rStyle w:val="IndexLink"/>
                <w:rtl w:val="true"/>
              </w:rPr>
              <w:t>المَعرِفَةُ وَالضَّلالَةُ</w:t>
            </w:r>
            <w:r>
              <w:rPr>
                <w:rStyle w:val="IndexLink"/>
                <w:rtl w:val="true"/>
              </w:rPr>
              <w:tab/>
            </w:r>
            <w:r>
              <w:rPr>
                <w:rStyle w:val="IndexLink"/>
              </w:rPr>
              <w:t>160</w:t>
            </w:r>
          </w:hyperlink>
        </w:p>
        <w:p>
          <w:pPr>
            <w:pStyle w:val="Contents6"/>
            <w:tabs>
              <w:tab w:val="clear" w:pos="7609"/>
              <w:tab w:val="right" w:pos="9026" w:leader="dot"/>
            </w:tabs>
            <w:rPr/>
          </w:pPr>
          <w:hyperlink w:anchor="__RefHeading___Toc14453830_73709187">
            <w:r>
              <w:rPr>
                <w:webHidden/>
                <w:rStyle w:val="IndexLink"/>
              </w:rPr>
              <w:t>2548</w:t>
            </w:r>
            <w:r>
              <w:rPr>
                <w:rStyle w:val="IndexLink"/>
                <w:rtl w:val="true"/>
              </w:rPr>
              <w:t xml:space="preserve"> - </w:t>
            </w:r>
            <w:r>
              <w:rPr>
                <w:rStyle w:val="IndexLink"/>
                <w:rtl w:val="true"/>
              </w:rPr>
              <w:t>شناخت و گمراهی</w:t>
            </w:r>
            <w:r>
              <w:rPr>
                <w:rStyle w:val="IndexLink"/>
                <w:rtl w:val="true"/>
              </w:rPr>
              <w:tab/>
            </w:r>
            <w:r>
              <w:rPr>
                <w:rStyle w:val="IndexLink"/>
              </w:rPr>
              <w:t>160</w:t>
            </w:r>
          </w:hyperlink>
        </w:p>
        <w:p>
          <w:pPr>
            <w:pStyle w:val="Contents5"/>
            <w:tabs>
              <w:tab w:val="clear" w:pos="7892"/>
              <w:tab w:val="right" w:pos="9026" w:leader="dot"/>
            </w:tabs>
            <w:rPr/>
          </w:pPr>
          <w:hyperlink w:anchor="__RefHeading___Toc14453832_73709187">
            <w:r>
              <w:rPr>
                <w:webHidden/>
                <w:rStyle w:val="IndexLink"/>
              </w:rPr>
              <w:t>2549</w:t>
            </w:r>
            <w:r>
              <w:rPr>
                <w:rStyle w:val="IndexLink"/>
                <w:rtl w:val="true"/>
              </w:rPr>
              <w:t xml:space="preserve"> - </w:t>
            </w:r>
            <w:r>
              <w:rPr>
                <w:rStyle w:val="IndexLink"/>
                <w:rtl w:val="true"/>
              </w:rPr>
              <w:t>لِقاحُ المَعرِفَةِ</w:t>
            </w:r>
            <w:r>
              <w:rPr>
                <w:rStyle w:val="IndexLink"/>
                <w:rtl w:val="true"/>
              </w:rPr>
              <w:tab/>
            </w:r>
            <w:r>
              <w:rPr>
                <w:rStyle w:val="IndexLink"/>
              </w:rPr>
              <w:t>160</w:t>
            </w:r>
          </w:hyperlink>
        </w:p>
        <w:p>
          <w:pPr>
            <w:pStyle w:val="Contents6"/>
            <w:tabs>
              <w:tab w:val="clear" w:pos="7609"/>
              <w:tab w:val="right" w:pos="9026" w:leader="dot"/>
            </w:tabs>
            <w:rPr/>
          </w:pPr>
          <w:hyperlink w:anchor="__RefHeading___Toc14453834_73709187">
            <w:r>
              <w:rPr>
                <w:webHidden/>
                <w:rStyle w:val="IndexLink"/>
              </w:rPr>
              <w:t>2549</w:t>
            </w:r>
            <w:r>
              <w:rPr>
                <w:rStyle w:val="IndexLink"/>
                <w:rtl w:val="true"/>
              </w:rPr>
              <w:t xml:space="preserve"> - </w:t>
            </w:r>
            <w:r>
              <w:rPr>
                <w:rStyle w:val="IndexLink"/>
                <w:rtl w:val="true"/>
              </w:rPr>
              <w:t>بارور شدن شناخت</w:t>
            </w:r>
            <w:r>
              <w:rPr>
                <w:rStyle w:val="IndexLink"/>
                <w:rtl w:val="true"/>
              </w:rPr>
              <w:tab/>
            </w:r>
            <w:r>
              <w:rPr>
                <w:rStyle w:val="IndexLink"/>
              </w:rPr>
              <w:t>160</w:t>
            </w:r>
          </w:hyperlink>
        </w:p>
        <w:p>
          <w:pPr>
            <w:pStyle w:val="Contents5"/>
            <w:tabs>
              <w:tab w:val="clear" w:pos="7892"/>
              <w:tab w:val="right" w:pos="9026" w:leader="dot"/>
            </w:tabs>
            <w:rPr/>
          </w:pPr>
          <w:hyperlink w:anchor="__RefHeading___Toc14453836_73709187">
            <w:r>
              <w:rPr>
                <w:webHidden/>
                <w:rStyle w:val="IndexLink"/>
              </w:rPr>
              <w:t>2550</w:t>
            </w:r>
            <w:r>
              <w:rPr>
                <w:rStyle w:val="IndexLink"/>
                <w:rtl w:val="true"/>
              </w:rPr>
              <w:t xml:space="preserve"> - </w:t>
            </w:r>
            <w:r>
              <w:rPr>
                <w:rStyle w:val="IndexLink"/>
                <w:rtl w:val="true"/>
              </w:rPr>
              <w:t>المَعرِفَةُ وَالحَواسُّ الخَمسُ</w:t>
            </w:r>
            <w:r>
              <w:rPr>
                <w:rStyle w:val="IndexLink"/>
                <w:rtl w:val="true"/>
              </w:rPr>
              <w:tab/>
            </w:r>
            <w:r>
              <w:rPr>
                <w:rStyle w:val="IndexLink"/>
              </w:rPr>
              <w:t>161</w:t>
            </w:r>
          </w:hyperlink>
        </w:p>
        <w:p>
          <w:pPr>
            <w:pStyle w:val="Contents6"/>
            <w:tabs>
              <w:tab w:val="clear" w:pos="7609"/>
              <w:tab w:val="right" w:pos="9026" w:leader="dot"/>
            </w:tabs>
            <w:rPr/>
          </w:pPr>
          <w:hyperlink w:anchor="__RefHeading___Toc14453838_73709187">
            <w:r>
              <w:rPr>
                <w:webHidden/>
                <w:rStyle w:val="IndexLink"/>
              </w:rPr>
              <w:t>2550</w:t>
            </w:r>
            <w:r>
              <w:rPr>
                <w:rStyle w:val="IndexLink"/>
                <w:rtl w:val="true"/>
              </w:rPr>
              <w:t xml:space="preserve"> - </w:t>
            </w:r>
            <w:r>
              <w:rPr>
                <w:rStyle w:val="IndexLink"/>
                <w:rtl w:val="true"/>
              </w:rPr>
              <w:t>شناخت و حواسّ پنجگانه</w:t>
            </w:r>
            <w:r>
              <w:rPr>
                <w:rStyle w:val="IndexLink"/>
                <w:rtl w:val="true"/>
              </w:rPr>
              <w:tab/>
            </w:r>
            <w:r>
              <w:rPr>
                <w:rStyle w:val="IndexLink"/>
              </w:rPr>
              <w:t>161</w:t>
            </w:r>
          </w:hyperlink>
        </w:p>
        <w:p>
          <w:pPr>
            <w:pStyle w:val="Contents5"/>
            <w:tabs>
              <w:tab w:val="clear" w:pos="7892"/>
              <w:tab w:val="right" w:pos="9026" w:leader="dot"/>
            </w:tabs>
            <w:rPr/>
          </w:pPr>
          <w:hyperlink w:anchor="__RefHeading___Toc14453840_73709187">
            <w:r>
              <w:rPr>
                <w:webHidden/>
                <w:rStyle w:val="IndexLink"/>
              </w:rPr>
              <w:t>2551</w:t>
            </w:r>
            <w:r>
              <w:rPr>
                <w:rStyle w:val="IndexLink"/>
                <w:rtl w:val="true"/>
              </w:rPr>
              <w:t xml:space="preserve"> - </w:t>
            </w:r>
            <w:r>
              <w:rPr>
                <w:rStyle w:val="IndexLink"/>
                <w:rtl w:val="true"/>
              </w:rPr>
              <w:t>مَعرِفَةُ الشَّی ءِ بِضِدِّهِ</w:t>
            </w:r>
            <w:r>
              <w:rPr>
                <w:rStyle w:val="IndexLink"/>
                <w:rtl w:val="true"/>
              </w:rPr>
              <w:tab/>
            </w:r>
            <w:r>
              <w:rPr>
                <w:rStyle w:val="IndexLink"/>
              </w:rPr>
              <w:t>163</w:t>
            </w:r>
          </w:hyperlink>
        </w:p>
        <w:p>
          <w:pPr>
            <w:pStyle w:val="Contents6"/>
            <w:tabs>
              <w:tab w:val="clear" w:pos="7609"/>
              <w:tab w:val="right" w:pos="9026" w:leader="dot"/>
            </w:tabs>
            <w:rPr/>
          </w:pPr>
          <w:hyperlink w:anchor="__RefHeading___Toc14453842_73709187">
            <w:r>
              <w:rPr>
                <w:webHidden/>
                <w:rStyle w:val="IndexLink"/>
              </w:rPr>
              <w:t>2551</w:t>
            </w:r>
            <w:r>
              <w:rPr>
                <w:rStyle w:val="IndexLink"/>
                <w:rtl w:val="true"/>
              </w:rPr>
              <w:t xml:space="preserve"> - </w:t>
            </w:r>
            <w:r>
              <w:rPr>
                <w:rStyle w:val="IndexLink"/>
                <w:rtl w:val="true"/>
              </w:rPr>
              <w:t>شناخت اشیا به وسیله ضدّ آنها</w:t>
            </w:r>
            <w:r>
              <w:rPr>
                <w:rStyle w:val="IndexLink"/>
                <w:rtl w:val="true"/>
              </w:rPr>
              <w:tab/>
            </w:r>
            <w:r>
              <w:rPr>
                <w:rStyle w:val="IndexLink"/>
              </w:rPr>
              <w:t>163</w:t>
            </w:r>
          </w:hyperlink>
        </w:p>
        <w:p>
          <w:pPr>
            <w:pStyle w:val="Contents5"/>
            <w:tabs>
              <w:tab w:val="clear" w:pos="7892"/>
              <w:tab w:val="right" w:pos="9026" w:leader="dot"/>
            </w:tabs>
            <w:rPr/>
          </w:pPr>
          <w:hyperlink w:anchor="__RefHeading___Toc14453844_73709187">
            <w:r>
              <w:rPr>
                <w:webHidden/>
                <w:rStyle w:val="IndexLink"/>
              </w:rPr>
              <w:t>2552</w:t>
            </w:r>
            <w:r>
              <w:rPr>
                <w:rStyle w:val="IndexLink"/>
                <w:rtl w:val="true"/>
              </w:rPr>
              <w:t xml:space="preserve"> - </w:t>
            </w:r>
            <w:r>
              <w:rPr>
                <w:rStyle w:val="IndexLink"/>
                <w:rtl w:val="true"/>
              </w:rPr>
              <w:t>مَنابِعُ المَعرِفَةِ</w:t>
            </w:r>
            <w:r>
              <w:rPr>
                <w:rStyle w:val="IndexLink"/>
                <w:rtl w:val="true"/>
              </w:rPr>
              <w:tab/>
            </w:r>
            <w:r>
              <w:rPr>
                <w:rStyle w:val="IndexLink"/>
              </w:rPr>
              <w:t>164</w:t>
            </w:r>
          </w:hyperlink>
        </w:p>
        <w:p>
          <w:pPr>
            <w:pStyle w:val="Contents6"/>
            <w:tabs>
              <w:tab w:val="clear" w:pos="7609"/>
              <w:tab w:val="right" w:pos="9026" w:leader="dot"/>
            </w:tabs>
            <w:rPr/>
          </w:pPr>
          <w:hyperlink w:anchor="__RefHeading___Toc14453846_73709187">
            <w:r>
              <w:rPr>
                <w:webHidden/>
                <w:rStyle w:val="IndexLink"/>
              </w:rPr>
              <w:t>2552</w:t>
            </w:r>
            <w:r>
              <w:rPr>
                <w:rStyle w:val="IndexLink"/>
                <w:rtl w:val="true"/>
              </w:rPr>
              <w:t xml:space="preserve"> - </w:t>
            </w:r>
            <w:r>
              <w:rPr>
                <w:rStyle w:val="IndexLink"/>
                <w:rtl w:val="true"/>
              </w:rPr>
              <w:t>منابع شناخت</w:t>
            </w:r>
            <w:r>
              <w:rPr>
                <w:rStyle w:val="IndexLink"/>
                <w:rtl w:val="true"/>
              </w:rPr>
              <w:tab/>
            </w:r>
            <w:r>
              <w:rPr>
                <w:rStyle w:val="IndexLink"/>
              </w:rPr>
              <w:t>164</w:t>
            </w:r>
          </w:hyperlink>
        </w:p>
        <w:p>
          <w:pPr>
            <w:pStyle w:val="Contents5"/>
            <w:tabs>
              <w:tab w:val="clear" w:pos="7892"/>
              <w:tab w:val="right" w:pos="9026" w:leader="dot"/>
            </w:tabs>
            <w:rPr/>
          </w:pPr>
          <w:hyperlink w:anchor="__RefHeading___Toc14453848_73709187">
            <w:r>
              <w:rPr>
                <w:webHidden/>
                <w:rStyle w:val="IndexLink"/>
              </w:rPr>
              <w:t>2553</w:t>
            </w:r>
            <w:r>
              <w:rPr>
                <w:rStyle w:val="IndexLink"/>
                <w:rtl w:val="true"/>
              </w:rPr>
              <w:t xml:space="preserve"> - </w:t>
            </w:r>
            <w:r>
              <w:rPr>
                <w:rStyle w:val="IndexLink"/>
                <w:rtl w:val="true"/>
              </w:rPr>
              <w:t>شَرائِطُ المَعرِفَةِ</w:t>
            </w:r>
            <w:r>
              <w:rPr>
                <w:rStyle w:val="IndexLink"/>
                <w:rtl w:val="true"/>
              </w:rPr>
              <w:tab/>
            </w:r>
            <w:r>
              <w:rPr>
                <w:rStyle w:val="IndexLink"/>
              </w:rPr>
              <w:t>164</w:t>
            </w:r>
          </w:hyperlink>
        </w:p>
        <w:p>
          <w:pPr>
            <w:pStyle w:val="Contents6"/>
            <w:tabs>
              <w:tab w:val="clear" w:pos="7609"/>
              <w:tab w:val="right" w:pos="9026" w:leader="dot"/>
            </w:tabs>
            <w:rPr/>
          </w:pPr>
          <w:hyperlink w:anchor="__RefHeading___Toc14453850_73709187">
            <w:r>
              <w:rPr>
                <w:webHidden/>
                <w:rStyle w:val="IndexLink"/>
              </w:rPr>
              <w:t>2553</w:t>
            </w:r>
            <w:r>
              <w:rPr>
                <w:rStyle w:val="IndexLink"/>
                <w:rtl w:val="true"/>
              </w:rPr>
              <w:t xml:space="preserve"> - </w:t>
            </w:r>
            <w:r>
              <w:rPr>
                <w:rStyle w:val="IndexLink"/>
                <w:rtl w:val="true"/>
              </w:rPr>
              <w:t>شرایط شناخت</w:t>
            </w:r>
            <w:r>
              <w:rPr>
                <w:rStyle w:val="IndexLink"/>
                <w:rtl w:val="true"/>
              </w:rPr>
              <w:tab/>
            </w:r>
            <w:r>
              <w:rPr>
                <w:rStyle w:val="IndexLink"/>
              </w:rPr>
              <w:t>164</w:t>
            </w:r>
          </w:hyperlink>
        </w:p>
        <w:p>
          <w:pPr>
            <w:pStyle w:val="Contents5"/>
            <w:tabs>
              <w:tab w:val="clear" w:pos="7892"/>
              <w:tab w:val="right" w:pos="9026" w:leader="dot"/>
            </w:tabs>
            <w:rPr/>
          </w:pPr>
          <w:hyperlink w:anchor="__RefHeading___Toc14453852_73709187">
            <w:r>
              <w:rPr>
                <w:webHidden/>
                <w:rStyle w:val="IndexLink"/>
              </w:rPr>
              <w:t>2554</w:t>
            </w:r>
            <w:r>
              <w:rPr>
                <w:rStyle w:val="IndexLink"/>
                <w:rtl w:val="true"/>
              </w:rPr>
              <w:t xml:space="preserve"> - </w:t>
            </w:r>
            <w:r>
              <w:rPr>
                <w:rStyle w:val="IndexLink"/>
                <w:rtl w:val="true"/>
              </w:rPr>
              <w:t>مَوانِعُ المَعرِفَةِ</w:t>
            </w:r>
            <w:r>
              <w:rPr>
                <w:rStyle w:val="IndexLink"/>
                <w:rtl w:val="true"/>
              </w:rPr>
              <w:tab/>
            </w:r>
            <w:r>
              <w:rPr>
                <w:rStyle w:val="IndexLink"/>
              </w:rPr>
              <w:t>165</w:t>
            </w:r>
          </w:hyperlink>
        </w:p>
        <w:p>
          <w:pPr>
            <w:pStyle w:val="Contents6"/>
            <w:tabs>
              <w:tab w:val="clear" w:pos="7609"/>
              <w:tab w:val="right" w:pos="9026" w:leader="dot"/>
            </w:tabs>
            <w:rPr/>
          </w:pPr>
          <w:hyperlink w:anchor="__RefHeading___Toc14453854_73709187">
            <w:r>
              <w:rPr>
                <w:webHidden/>
                <w:rStyle w:val="IndexLink"/>
              </w:rPr>
              <w:t>2554</w:t>
            </w:r>
            <w:r>
              <w:rPr>
                <w:rStyle w:val="IndexLink"/>
                <w:rtl w:val="true"/>
              </w:rPr>
              <w:t xml:space="preserve"> - </w:t>
            </w:r>
            <w:r>
              <w:rPr>
                <w:rStyle w:val="IndexLink"/>
                <w:rtl w:val="true"/>
              </w:rPr>
              <w:t>موانع شناخت</w:t>
            </w:r>
            <w:r>
              <w:rPr>
                <w:rStyle w:val="IndexLink"/>
                <w:rtl w:val="true"/>
              </w:rPr>
              <w:tab/>
            </w:r>
            <w:r>
              <w:rPr>
                <w:rStyle w:val="IndexLink"/>
              </w:rPr>
              <w:t>165</w:t>
            </w:r>
          </w:hyperlink>
        </w:p>
        <w:p>
          <w:pPr>
            <w:pStyle w:val="Contents3"/>
            <w:tabs>
              <w:tab w:val="clear" w:pos="8459"/>
              <w:tab w:val="right" w:pos="9026" w:leader="dot"/>
            </w:tabs>
            <w:rPr/>
          </w:pPr>
          <w:hyperlink w:anchor="__RefHeading___Toc14453856_73709187">
            <w:r>
              <w:rPr>
                <w:webHidden/>
                <w:rStyle w:val="IndexLink"/>
              </w:rPr>
              <w:t>346</w:t>
            </w:r>
            <w:r>
              <w:rPr>
                <w:rStyle w:val="IndexLink"/>
                <w:rtl w:val="true"/>
              </w:rPr>
              <w:t xml:space="preserve"> - </w:t>
            </w:r>
            <w:r>
              <w:rPr>
                <w:rStyle w:val="IndexLink"/>
                <w:rtl w:val="true"/>
              </w:rPr>
              <w:t>مَعرِفةُ النَّفس</w:t>
            </w:r>
            <w:r>
              <w:rPr>
                <w:rStyle w:val="IndexLink"/>
                <w:rtl w:val="true"/>
              </w:rPr>
              <w:tab/>
            </w:r>
            <w:r>
              <w:rPr>
                <w:rStyle w:val="IndexLink"/>
              </w:rPr>
              <w:t>167</w:t>
            </w:r>
          </w:hyperlink>
        </w:p>
        <w:p>
          <w:pPr>
            <w:pStyle w:val="Contents4"/>
            <w:tabs>
              <w:tab w:val="clear" w:pos="8176"/>
              <w:tab w:val="right" w:pos="9026" w:leader="dot"/>
            </w:tabs>
            <w:rPr/>
          </w:pPr>
          <w:hyperlink w:anchor="__RefHeading___Toc14453858_73709187">
            <w:r>
              <w:rPr>
                <w:webHidden/>
                <w:rStyle w:val="IndexLink"/>
              </w:rPr>
              <w:t>346</w:t>
            </w:r>
            <w:r>
              <w:rPr>
                <w:rStyle w:val="IndexLink"/>
                <w:rtl w:val="true"/>
              </w:rPr>
              <w:t xml:space="preserve"> - </w:t>
            </w:r>
            <w:r>
              <w:rPr>
                <w:rStyle w:val="IndexLink"/>
                <w:rtl w:val="true"/>
              </w:rPr>
              <w:t>خودشناسی</w:t>
            </w:r>
            <w:r>
              <w:rPr>
                <w:rStyle w:val="IndexLink"/>
                <w:rtl w:val="true"/>
              </w:rPr>
              <w:tab/>
            </w:r>
            <w:r>
              <w:rPr>
                <w:rStyle w:val="IndexLink"/>
              </w:rPr>
              <w:t>167</w:t>
            </w:r>
          </w:hyperlink>
        </w:p>
        <w:p>
          <w:pPr>
            <w:pStyle w:val="Contents5"/>
            <w:tabs>
              <w:tab w:val="clear" w:pos="7892"/>
              <w:tab w:val="right" w:pos="9026" w:leader="dot"/>
            </w:tabs>
            <w:rPr/>
          </w:pPr>
          <w:hyperlink w:anchor="__RefHeading___Toc14453860_73709187">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4453862_73709187">
            <w:r>
              <w:rPr>
                <w:webHidden/>
                <w:rStyle w:val="IndexLink"/>
              </w:rPr>
              <w:t>2555</w:t>
            </w:r>
            <w:r>
              <w:rPr>
                <w:rStyle w:val="IndexLink"/>
                <w:rtl w:val="true"/>
              </w:rPr>
              <w:t xml:space="preserve"> - </w:t>
            </w:r>
            <w:r>
              <w:rPr>
                <w:rStyle w:val="IndexLink"/>
                <w:rtl w:val="true"/>
              </w:rPr>
              <w:t>مَعرِفَةُ النَّفسِ</w:t>
            </w:r>
            <w:r>
              <w:rPr>
                <w:rStyle w:val="IndexLink"/>
                <w:rtl w:val="true"/>
              </w:rPr>
              <w:tab/>
            </w:r>
            <w:r>
              <w:rPr>
                <w:rStyle w:val="IndexLink"/>
              </w:rPr>
              <w:t>168</w:t>
            </w:r>
          </w:hyperlink>
        </w:p>
        <w:p>
          <w:pPr>
            <w:pStyle w:val="Contents6"/>
            <w:tabs>
              <w:tab w:val="clear" w:pos="7609"/>
              <w:tab w:val="right" w:pos="9026" w:leader="dot"/>
            </w:tabs>
            <w:rPr/>
          </w:pPr>
          <w:hyperlink w:anchor="__RefHeading___Toc14453864_73709187">
            <w:r>
              <w:rPr>
                <w:webHidden/>
                <w:rStyle w:val="IndexLink"/>
              </w:rPr>
              <w:t>2555</w:t>
            </w:r>
            <w:r>
              <w:rPr>
                <w:rStyle w:val="IndexLink"/>
                <w:rtl w:val="true"/>
              </w:rPr>
              <w:t xml:space="preserve"> - </w:t>
            </w:r>
            <w:r>
              <w:rPr>
                <w:rStyle w:val="IndexLink"/>
                <w:rtl w:val="true"/>
              </w:rPr>
              <w:t>خودشناسی</w:t>
            </w:r>
            <w:r>
              <w:rPr>
                <w:rStyle w:val="IndexLink"/>
                <w:rtl w:val="true"/>
              </w:rPr>
              <w:tab/>
            </w:r>
            <w:r>
              <w:rPr>
                <w:rStyle w:val="IndexLink"/>
              </w:rPr>
              <w:t>168</w:t>
            </w:r>
          </w:hyperlink>
        </w:p>
        <w:p>
          <w:pPr>
            <w:pStyle w:val="Contents5"/>
            <w:tabs>
              <w:tab w:val="clear" w:pos="7892"/>
              <w:tab w:val="right" w:pos="9026" w:leader="dot"/>
            </w:tabs>
            <w:rPr/>
          </w:pPr>
          <w:hyperlink w:anchor="__RefHeading___Toc14453866_73709187">
            <w:r>
              <w:rPr>
                <w:webHidden/>
                <w:rStyle w:val="IndexLink"/>
              </w:rPr>
              <w:t>2556</w:t>
            </w:r>
            <w:r>
              <w:rPr>
                <w:rStyle w:val="IndexLink"/>
                <w:rtl w:val="true"/>
              </w:rPr>
              <w:t xml:space="preserve"> - </w:t>
            </w:r>
            <w:r>
              <w:rPr>
                <w:rStyle w:val="IndexLink"/>
                <w:rtl w:val="true"/>
              </w:rPr>
              <w:t>مَن جَهِلَ نَفسَهُ</w:t>
            </w:r>
            <w:r>
              <w:rPr>
                <w:rStyle w:val="IndexLink"/>
                <w:rtl w:val="true"/>
              </w:rPr>
              <w:tab/>
            </w:r>
            <w:r>
              <w:rPr>
                <w:rStyle w:val="IndexLink"/>
              </w:rPr>
              <w:t>169</w:t>
            </w:r>
          </w:hyperlink>
        </w:p>
        <w:p>
          <w:pPr>
            <w:pStyle w:val="Contents6"/>
            <w:tabs>
              <w:tab w:val="clear" w:pos="7609"/>
              <w:tab w:val="right" w:pos="9026" w:leader="dot"/>
            </w:tabs>
            <w:rPr/>
          </w:pPr>
          <w:hyperlink w:anchor="__RefHeading___Toc14453868_73709187">
            <w:r>
              <w:rPr>
                <w:webHidden/>
                <w:rStyle w:val="IndexLink"/>
              </w:rPr>
              <w:t>2556</w:t>
            </w:r>
            <w:r>
              <w:rPr>
                <w:rStyle w:val="IndexLink"/>
                <w:rtl w:val="true"/>
              </w:rPr>
              <w:t xml:space="preserve"> - </w:t>
            </w:r>
            <w:r>
              <w:rPr>
                <w:rStyle w:val="IndexLink"/>
                <w:rtl w:val="true"/>
              </w:rPr>
              <w:t>هر که خود را نشناسد</w:t>
            </w:r>
            <w:r>
              <w:rPr>
                <w:rStyle w:val="IndexLink"/>
                <w:rtl w:val="true"/>
              </w:rPr>
              <w:tab/>
            </w:r>
            <w:r>
              <w:rPr>
                <w:rStyle w:val="IndexLink"/>
              </w:rPr>
              <w:t>169</w:t>
            </w:r>
          </w:hyperlink>
        </w:p>
        <w:p>
          <w:pPr>
            <w:pStyle w:val="Contents5"/>
            <w:tabs>
              <w:tab w:val="clear" w:pos="7892"/>
              <w:tab w:val="right" w:pos="9026" w:leader="dot"/>
            </w:tabs>
            <w:rPr/>
          </w:pPr>
          <w:hyperlink w:anchor="__RefHeading___Toc14453870_73709187">
            <w:r>
              <w:rPr>
                <w:webHidden/>
                <w:rStyle w:val="IndexLink"/>
              </w:rPr>
              <w:t>2557</w:t>
            </w:r>
            <w:r>
              <w:rPr>
                <w:rStyle w:val="IndexLink"/>
                <w:rtl w:val="true"/>
              </w:rPr>
              <w:t xml:space="preserve"> - </w:t>
            </w:r>
            <w:r>
              <w:rPr>
                <w:rStyle w:val="IndexLink"/>
                <w:rtl w:val="true"/>
              </w:rPr>
              <w:t>مَن عَرَفَ نَفسَهُ</w:t>
            </w:r>
            <w:r>
              <w:rPr>
                <w:rStyle w:val="IndexLink"/>
                <w:rtl w:val="true"/>
              </w:rPr>
              <w:tab/>
            </w:r>
            <w:r>
              <w:rPr>
                <w:rStyle w:val="IndexLink"/>
              </w:rPr>
              <w:t>170</w:t>
            </w:r>
          </w:hyperlink>
        </w:p>
        <w:p>
          <w:pPr>
            <w:pStyle w:val="Contents6"/>
            <w:tabs>
              <w:tab w:val="clear" w:pos="7609"/>
              <w:tab w:val="right" w:pos="9026" w:leader="dot"/>
            </w:tabs>
            <w:rPr/>
          </w:pPr>
          <w:hyperlink w:anchor="__RefHeading___Toc14453872_73709187">
            <w:r>
              <w:rPr>
                <w:webHidden/>
                <w:rStyle w:val="IndexLink"/>
              </w:rPr>
              <w:t>2557</w:t>
            </w:r>
            <w:r>
              <w:rPr>
                <w:rStyle w:val="IndexLink"/>
                <w:rtl w:val="true"/>
              </w:rPr>
              <w:t xml:space="preserve"> - </w:t>
            </w:r>
            <w:r>
              <w:rPr>
                <w:rStyle w:val="IndexLink"/>
                <w:rtl w:val="true"/>
              </w:rPr>
              <w:t>هر که خود را شناسد</w:t>
            </w:r>
            <w:r>
              <w:rPr>
                <w:rStyle w:val="IndexLink"/>
                <w:rtl w:val="true"/>
              </w:rPr>
              <w:tab/>
            </w:r>
            <w:r>
              <w:rPr>
                <w:rStyle w:val="IndexLink"/>
              </w:rPr>
              <w:t>170</w:t>
            </w:r>
          </w:hyperlink>
        </w:p>
        <w:p>
          <w:pPr>
            <w:pStyle w:val="Contents5"/>
            <w:tabs>
              <w:tab w:val="clear" w:pos="7892"/>
              <w:tab w:val="right" w:pos="9026" w:leader="dot"/>
            </w:tabs>
            <w:rPr/>
          </w:pPr>
          <w:hyperlink w:anchor="__RefHeading___Toc14453874_73709187">
            <w:r>
              <w:rPr>
                <w:webHidden/>
                <w:rStyle w:val="IndexLink"/>
              </w:rPr>
              <w:t>2558</w:t>
            </w:r>
            <w:r>
              <w:rPr>
                <w:rStyle w:val="IndexLink"/>
                <w:rtl w:val="true"/>
              </w:rPr>
              <w:t xml:space="preserve"> - </w:t>
            </w:r>
            <w:r>
              <w:rPr>
                <w:rStyle w:val="IndexLink"/>
                <w:rtl w:val="true"/>
              </w:rPr>
              <w:t>مَن عَرَفَ نَفسَهُ فَقَد عَرَفَ رَبَّهُ</w:t>
            </w:r>
            <w:r>
              <w:rPr>
                <w:rStyle w:val="IndexLink"/>
                <w:rtl w:val="true"/>
              </w:rPr>
              <w:tab/>
            </w:r>
            <w:r>
              <w:rPr>
                <w:rStyle w:val="IndexLink"/>
              </w:rPr>
              <w:t>171</w:t>
            </w:r>
          </w:hyperlink>
        </w:p>
        <w:p>
          <w:pPr>
            <w:pStyle w:val="Contents6"/>
            <w:tabs>
              <w:tab w:val="clear" w:pos="7609"/>
              <w:tab w:val="right" w:pos="9026" w:leader="dot"/>
            </w:tabs>
            <w:rPr/>
          </w:pPr>
          <w:hyperlink w:anchor="__RefHeading___Toc14453876_73709187">
            <w:r>
              <w:rPr>
                <w:webHidden/>
                <w:rStyle w:val="IndexLink"/>
              </w:rPr>
              <w:t>2558</w:t>
            </w:r>
            <w:r>
              <w:rPr>
                <w:rStyle w:val="IndexLink"/>
                <w:rtl w:val="true"/>
              </w:rPr>
              <w:t xml:space="preserve"> - </w:t>
            </w:r>
            <w:r>
              <w:rPr>
                <w:rStyle w:val="IndexLink"/>
                <w:rtl w:val="true"/>
              </w:rPr>
              <w:t>هر که خود را شناخت پروردگارش را شناخت</w:t>
            </w:r>
            <w:r>
              <w:rPr>
                <w:rStyle w:val="IndexLink"/>
                <w:rtl w:val="true"/>
              </w:rPr>
              <w:tab/>
            </w:r>
            <w:r>
              <w:rPr>
                <w:rStyle w:val="IndexLink"/>
              </w:rPr>
              <w:t>171</w:t>
            </w:r>
          </w:hyperlink>
        </w:p>
        <w:p>
          <w:pPr>
            <w:pStyle w:val="Contents5"/>
            <w:tabs>
              <w:tab w:val="clear" w:pos="7892"/>
              <w:tab w:val="right" w:pos="9026" w:leader="dot"/>
            </w:tabs>
            <w:rPr/>
          </w:pPr>
          <w:hyperlink w:anchor="__RefHeading___Toc14453878_73709187">
            <w:r>
              <w:rPr>
                <w:webHidden/>
                <w:rStyle w:val="IndexLink"/>
              </w:rPr>
              <w:t>2559</w:t>
            </w:r>
            <w:r>
              <w:rPr>
                <w:rStyle w:val="IndexLink"/>
                <w:rtl w:val="true"/>
              </w:rPr>
              <w:t xml:space="preserve"> - </w:t>
            </w:r>
            <w:r>
              <w:rPr>
                <w:rStyle w:val="IndexLink"/>
                <w:rtl w:val="true"/>
              </w:rPr>
              <w:t>ما یَنبَغی لِمَن عَرَفَ نَفسَهُ</w:t>
            </w:r>
            <w:r>
              <w:rPr>
                <w:rStyle w:val="IndexLink"/>
                <w:rtl w:val="true"/>
              </w:rPr>
              <w:tab/>
            </w:r>
            <w:r>
              <w:rPr>
                <w:rStyle w:val="IndexLink"/>
              </w:rPr>
              <w:t>173</w:t>
            </w:r>
          </w:hyperlink>
        </w:p>
        <w:p>
          <w:pPr>
            <w:pStyle w:val="Contents6"/>
            <w:tabs>
              <w:tab w:val="clear" w:pos="7609"/>
              <w:tab w:val="right" w:pos="9026" w:leader="dot"/>
            </w:tabs>
            <w:rPr/>
          </w:pPr>
          <w:hyperlink w:anchor="__RefHeading___Toc14453880_73709187">
            <w:r>
              <w:rPr>
                <w:webHidden/>
                <w:rStyle w:val="IndexLink"/>
              </w:rPr>
              <w:t>2559</w:t>
            </w:r>
            <w:r>
              <w:rPr>
                <w:rStyle w:val="IndexLink"/>
                <w:rtl w:val="true"/>
              </w:rPr>
              <w:t xml:space="preserve"> - </w:t>
            </w:r>
            <w:r>
              <w:rPr>
                <w:rStyle w:val="IndexLink"/>
                <w:rtl w:val="true"/>
              </w:rPr>
              <w:t>آن چه خودشناس را سِزَد</w:t>
            </w:r>
            <w:r>
              <w:rPr>
                <w:rStyle w:val="IndexLink"/>
                <w:rtl w:val="true"/>
              </w:rPr>
              <w:tab/>
            </w:r>
            <w:r>
              <w:rPr>
                <w:rStyle w:val="IndexLink"/>
              </w:rPr>
              <w:t>173</w:t>
            </w:r>
          </w:hyperlink>
        </w:p>
        <w:p>
          <w:pPr>
            <w:pStyle w:val="Contents5"/>
            <w:tabs>
              <w:tab w:val="clear" w:pos="7892"/>
              <w:tab w:val="right" w:pos="9026" w:leader="dot"/>
            </w:tabs>
            <w:rPr/>
          </w:pPr>
          <w:hyperlink w:anchor="__RefHeading___Toc14453882_73709187">
            <w:r>
              <w:rPr>
                <w:webHidden/>
                <w:rStyle w:val="IndexLink"/>
              </w:rPr>
              <w:t>2560</w:t>
            </w:r>
            <w:r>
              <w:rPr>
                <w:rStyle w:val="IndexLink"/>
                <w:rtl w:val="true"/>
              </w:rPr>
              <w:t xml:space="preserve"> - </w:t>
            </w:r>
            <w:r>
              <w:rPr>
                <w:rStyle w:val="IndexLink"/>
                <w:rtl w:val="true"/>
              </w:rPr>
              <w:t>تَفسیرُ مَعرِفَةِ النَّفسِ</w:t>
            </w:r>
            <w:r>
              <w:rPr>
                <w:rStyle w:val="IndexLink"/>
                <w:rtl w:val="true"/>
              </w:rPr>
              <w:tab/>
            </w:r>
            <w:r>
              <w:rPr>
                <w:rStyle w:val="IndexLink"/>
              </w:rPr>
              <w:t>173</w:t>
            </w:r>
          </w:hyperlink>
        </w:p>
        <w:p>
          <w:pPr>
            <w:pStyle w:val="Contents6"/>
            <w:tabs>
              <w:tab w:val="clear" w:pos="7609"/>
              <w:tab w:val="right" w:pos="9026" w:leader="dot"/>
            </w:tabs>
            <w:rPr/>
          </w:pPr>
          <w:hyperlink w:anchor="__RefHeading___Toc14453884_73709187">
            <w:r>
              <w:rPr>
                <w:webHidden/>
                <w:rStyle w:val="IndexLink"/>
              </w:rPr>
              <w:t>2560</w:t>
            </w:r>
            <w:r>
              <w:rPr>
                <w:rStyle w:val="IndexLink"/>
                <w:rtl w:val="true"/>
              </w:rPr>
              <w:t xml:space="preserve"> - </w:t>
            </w:r>
            <w:r>
              <w:rPr>
                <w:rStyle w:val="IndexLink"/>
                <w:rtl w:val="true"/>
              </w:rPr>
              <w:t>معنای خودشناسی</w:t>
            </w:r>
            <w:r>
              <w:rPr>
                <w:rStyle w:val="IndexLink"/>
                <w:rtl w:val="true"/>
              </w:rPr>
              <w:tab/>
            </w:r>
            <w:r>
              <w:rPr>
                <w:rStyle w:val="IndexLink"/>
              </w:rPr>
              <w:t>173</w:t>
            </w:r>
          </w:hyperlink>
        </w:p>
        <w:p>
          <w:pPr>
            <w:pStyle w:val="Contents3"/>
            <w:tabs>
              <w:tab w:val="clear" w:pos="8459"/>
              <w:tab w:val="right" w:pos="9026" w:leader="dot"/>
            </w:tabs>
            <w:rPr/>
          </w:pPr>
          <w:hyperlink w:anchor="__RefHeading___Toc14453886_73709187">
            <w:r>
              <w:rPr>
                <w:webHidden/>
                <w:rStyle w:val="IndexLink"/>
              </w:rPr>
              <w:t>347</w:t>
            </w:r>
            <w:r>
              <w:rPr>
                <w:rStyle w:val="IndexLink"/>
                <w:rtl w:val="true"/>
              </w:rPr>
              <w:t xml:space="preserve"> - </w:t>
            </w:r>
            <w:r>
              <w:rPr>
                <w:rStyle w:val="IndexLink"/>
                <w:rtl w:val="true"/>
              </w:rPr>
              <w:t>مَعرِفةُ اللَّهِ</w:t>
            </w:r>
            <w:r>
              <w:rPr>
                <w:rStyle w:val="IndexLink"/>
                <w:rtl w:val="true"/>
              </w:rPr>
              <w:tab/>
            </w:r>
            <w:r>
              <w:rPr>
                <w:rStyle w:val="IndexLink"/>
              </w:rPr>
              <w:t>182</w:t>
            </w:r>
          </w:hyperlink>
        </w:p>
        <w:p>
          <w:pPr>
            <w:pStyle w:val="Contents4"/>
            <w:tabs>
              <w:tab w:val="clear" w:pos="8176"/>
              <w:tab w:val="right" w:pos="9026" w:leader="dot"/>
            </w:tabs>
            <w:rPr/>
          </w:pPr>
          <w:hyperlink w:anchor="__RefHeading___Toc14453888_73709187">
            <w:r>
              <w:rPr>
                <w:webHidden/>
                <w:rStyle w:val="IndexLink"/>
              </w:rPr>
              <w:t>347</w:t>
            </w:r>
            <w:r>
              <w:rPr>
                <w:rStyle w:val="IndexLink"/>
                <w:rtl w:val="true"/>
              </w:rPr>
              <w:t xml:space="preserve"> - </w:t>
            </w:r>
            <w:r>
              <w:rPr>
                <w:rStyle w:val="IndexLink"/>
                <w:rtl w:val="true"/>
              </w:rPr>
              <w:t>شناخت خدا</w:t>
            </w:r>
            <w:r>
              <w:rPr>
                <w:rStyle w:val="IndexLink"/>
                <w:rtl w:val="true"/>
              </w:rPr>
              <w:tab/>
            </w:r>
            <w:r>
              <w:rPr>
                <w:rStyle w:val="IndexLink"/>
              </w:rPr>
              <w:t>182</w:t>
            </w:r>
          </w:hyperlink>
        </w:p>
        <w:p>
          <w:pPr>
            <w:pStyle w:val="Contents5"/>
            <w:tabs>
              <w:tab w:val="clear" w:pos="7892"/>
              <w:tab w:val="right" w:pos="9026" w:leader="dot"/>
            </w:tabs>
            <w:rPr/>
          </w:pPr>
          <w:hyperlink w:anchor="__RefHeading___Toc14453890_73709187">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4453892_73709187">
            <w:r>
              <w:rPr>
                <w:webHidden/>
                <w:rStyle w:val="IndexLink"/>
              </w:rPr>
              <w:t>2561</w:t>
            </w:r>
            <w:r>
              <w:rPr>
                <w:rStyle w:val="IndexLink"/>
                <w:rtl w:val="true"/>
              </w:rPr>
              <w:t xml:space="preserve"> - </w:t>
            </w:r>
            <w:r>
              <w:rPr>
                <w:rStyle w:val="IndexLink"/>
                <w:rtl w:val="true"/>
              </w:rPr>
              <w:t>حِکمَةُ وُجوبِ الإیمانِ باِللَّهِ</w:t>
            </w:r>
            <w:r>
              <w:rPr>
                <w:rStyle w:val="IndexLink"/>
                <w:rtl w:val="true"/>
              </w:rPr>
              <w:tab/>
            </w:r>
            <w:r>
              <w:rPr>
                <w:rStyle w:val="IndexLink"/>
              </w:rPr>
              <w:t>183</w:t>
            </w:r>
          </w:hyperlink>
        </w:p>
        <w:p>
          <w:pPr>
            <w:pStyle w:val="Contents6"/>
            <w:tabs>
              <w:tab w:val="clear" w:pos="7609"/>
              <w:tab w:val="right" w:pos="9026" w:leader="dot"/>
            </w:tabs>
            <w:rPr/>
          </w:pPr>
          <w:hyperlink w:anchor="__RefHeading___Toc14453894_73709187">
            <w:r>
              <w:rPr>
                <w:webHidden/>
                <w:rStyle w:val="IndexLink"/>
              </w:rPr>
              <w:t>2561</w:t>
            </w:r>
            <w:r>
              <w:rPr>
                <w:rStyle w:val="IndexLink"/>
                <w:rtl w:val="true"/>
              </w:rPr>
              <w:t xml:space="preserve"> - </w:t>
            </w:r>
            <w:r>
              <w:rPr>
                <w:rStyle w:val="IndexLink"/>
                <w:rtl w:val="true"/>
              </w:rPr>
              <w:t>فلسفه ضرورت ایمان به خدا</w:t>
            </w:r>
            <w:r>
              <w:rPr>
                <w:rStyle w:val="IndexLink"/>
                <w:rtl w:val="true"/>
              </w:rPr>
              <w:tab/>
            </w:r>
            <w:r>
              <w:rPr>
                <w:rStyle w:val="IndexLink"/>
              </w:rPr>
              <w:t>183</w:t>
            </w:r>
          </w:hyperlink>
        </w:p>
        <w:p>
          <w:pPr>
            <w:pStyle w:val="Contents5"/>
            <w:tabs>
              <w:tab w:val="clear" w:pos="7892"/>
              <w:tab w:val="right" w:pos="9026" w:leader="dot"/>
            </w:tabs>
            <w:rPr/>
          </w:pPr>
          <w:hyperlink w:anchor="__RefHeading___Toc14453896_73709187">
            <w:r>
              <w:rPr>
                <w:webHidden/>
                <w:rStyle w:val="IndexLink"/>
              </w:rPr>
              <w:t>2562</w:t>
            </w:r>
            <w:r>
              <w:rPr>
                <w:rStyle w:val="IndexLink"/>
                <w:rtl w:val="true"/>
              </w:rPr>
              <w:t xml:space="preserve"> - </w:t>
            </w:r>
            <w:r>
              <w:rPr>
                <w:rStyle w:val="IndexLink"/>
                <w:rtl w:val="true"/>
              </w:rPr>
              <w:t>فَضلُ مَعرِفَةِ اللَّهِ</w:t>
            </w:r>
            <w:r>
              <w:rPr>
                <w:rStyle w:val="IndexLink"/>
                <w:rtl w:val="true"/>
              </w:rPr>
              <w:tab/>
            </w:r>
            <w:r>
              <w:rPr>
                <w:rStyle w:val="IndexLink"/>
              </w:rPr>
              <w:t>184</w:t>
            </w:r>
          </w:hyperlink>
        </w:p>
        <w:p>
          <w:pPr>
            <w:pStyle w:val="Contents6"/>
            <w:tabs>
              <w:tab w:val="clear" w:pos="7609"/>
              <w:tab w:val="right" w:pos="9026" w:leader="dot"/>
            </w:tabs>
            <w:rPr/>
          </w:pPr>
          <w:hyperlink w:anchor="__RefHeading___Toc14453898_73709187">
            <w:r>
              <w:rPr>
                <w:webHidden/>
                <w:rStyle w:val="IndexLink"/>
              </w:rPr>
              <w:t>2562</w:t>
            </w:r>
            <w:r>
              <w:rPr>
                <w:rStyle w:val="IndexLink"/>
                <w:rtl w:val="true"/>
              </w:rPr>
              <w:t xml:space="preserve"> - </w:t>
            </w:r>
            <w:r>
              <w:rPr>
                <w:rStyle w:val="IndexLink"/>
                <w:rtl w:val="true"/>
              </w:rPr>
              <w:t>ارزش خداشناسی</w:t>
            </w:r>
            <w:r>
              <w:rPr>
                <w:rStyle w:val="IndexLink"/>
                <w:rtl w:val="true"/>
              </w:rPr>
              <w:tab/>
            </w:r>
            <w:r>
              <w:rPr>
                <w:rStyle w:val="IndexLink"/>
              </w:rPr>
              <w:t>184</w:t>
            </w:r>
          </w:hyperlink>
        </w:p>
        <w:p>
          <w:pPr>
            <w:pStyle w:val="Contents5"/>
            <w:tabs>
              <w:tab w:val="clear" w:pos="7892"/>
              <w:tab w:val="right" w:pos="9026" w:leader="dot"/>
            </w:tabs>
            <w:rPr/>
          </w:pPr>
          <w:hyperlink w:anchor="__RefHeading___Toc14453900_73709187">
            <w:r>
              <w:rPr>
                <w:webHidden/>
                <w:rStyle w:val="IndexLink"/>
              </w:rPr>
              <w:t>2563</w:t>
            </w:r>
            <w:r>
              <w:rPr>
                <w:rStyle w:val="IndexLink"/>
                <w:rtl w:val="true"/>
              </w:rPr>
              <w:t xml:space="preserve"> - </w:t>
            </w:r>
            <w:r>
              <w:rPr>
                <w:rStyle w:val="IndexLink"/>
                <w:rtl w:val="true"/>
              </w:rPr>
              <w:t>العِلمُ بِاللَّهِ تَعالی</w:t>
            </w:r>
            <w:r>
              <w:rPr>
                <w:rStyle w:val="IndexLink"/>
                <w:rtl w:val="true"/>
              </w:rPr>
              <w:tab/>
            </w:r>
            <w:r>
              <w:rPr>
                <w:rStyle w:val="IndexLink"/>
              </w:rPr>
              <w:t>186</w:t>
            </w:r>
          </w:hyperlink>
        </w:p>
        <w:p>
          <w:pPr>
            <w:pStyle w:val="Contents6"/>
            <w:tabs>
              <w:tab w:val="clear" w:pos="7609"/>
              <w:tab w:val="right" w:pos="9026" w:leader="dot"/>
            </w:tabs>
            <w:rPr/>
          </w:pPr>
          <w:hyperlink w:anchor="__RefHeading___Toc14453902_73709187">
            <w:r>
              <w:rPr>
                <w:webHidden/>
                <w:rStyle w:val="IndexLink"/>
              </w:rPr>
              <w:t>2563</w:t>
            </w:r>
            <w:r>
              <w:rPr>
                <w:rStyle w:val="IndexLink"/>
                <w:rtl w:val="true"/>
              </w:rPr>
              <w:t xml:space="preserve"> - </w:t>
            </w:r>
            <w:r>
              <w:rPr>
                <w:rStyle w:val="IndexLink"/>
                <w:rtl w:val="true"/>
              </w:rPr>
              <w:t>علمِ به خداوند متعال</w:t>
            </w:r>
            <w:r>
              <w:rPr>
                <w:rStyle w:val="IndexLink"/>
                <w:rtl w:val="true"/>
              </w:rPr>
              <w:tab/>
            </w:r>
            <w:r>
              <w:rPr>
                <w:rStyle w:val="IndexLink"/>
              </w:rPr>
              <w:t>186</w:t>
            </w:r>
          </w:hyperlink>
        </w:p>
        <w:p>
          <w:pPr>
            <w:pStyle w:val="Contents5"/>
            <w:tabs>
              <w:tab w:val="clear" w:pos="7892"/>
              <w:tab w:val="right" w:pos="9026" w:leader="dot"/>
            </w:tabs>
            <w:rPr/>
          </w:pPr>
          <w:hyperlink w:anchor="__RefHeading___Toc14453904_73709187">
            <w:r>
              <w:rPr>
                <w:webHidden/>
                <w:rStyle w:val="IndexLink"/>
              </w:rPr>
              <w:t>2564</w:t>
            </w:r>
            <w:r>
              <w:rPr>
                <w:rStyle w:val="IndexLink"/>
                <w:rtl w:val="true"/>
              </w:rPr>
              <w:t xml:space="preserve"> - </w:t>
            </w:r>
            <w:r>
              <w:rPr>
                <w:rStyle w:val="IndexLink"/>
                <w:rtl w:val="true"/>
              </w:rPr>
              <w:t>ثَمَراتُ المَعرِفَةِ</w:t>
            </w:r>
            <w:r>
              <w:rPr>
                <w:rStyle w:val="IndexLink"/>
                <w:rtl w:val="true"/>
              </w:rPr>
              <w:tab/>
            </w:r>
            <w:r>
              <w:rPr>
                <w:rStyle w:val="IndexLink"/>
              </w:rPr>
              <w:t>187</w:t>
            </w:r>
          </w:hyperlink>
        </w:p>
        <w:p>
          <w:pPr>
            <w:pStyle w:val="Contents6"/>
            <w:tabs>
              <w:tab w:val="clear" w:pos="7609"/>
              <w:tab w:val="right" w:pos="9026" w:leader="dot"/>
            </w:tabs>
            <w:rPr/>
          </w:pPr>
          <w:hyperlink w:anchor="__RefHeading___Toc14453906_73709187">
            <w:r>
              <w:rPr>
                <w:webHidden/>
                <w:rStyle w:val="IndexLink"/>
              </w:rPr>
              <w:t>2564</w:t>
            </w:r>
            <w:r>
              <w:rPr>
                <w:rStyle w:val="IndexLink"/>
                <w:rtl w:val="true"/>
              </w:rPr>
              <w:t xml:space="preserve"> - </w:t>
            </w:r>
            <w:r>
              <w:rPr>
                <w:rStyle w:val="IndexLink"/>
                <w:rtl w:val="true"/>
              </w:rPr>
              <w:t>ثمرات شناخت</w:t>
            </w:r>
            <w:r>
              <w:rPr>
                <w:rStyle w:val="IndexLink"/>
                <w:rtl w:val="true"/>
              </w:rPr>
              <w:tab/>
            </w:r>
            <w:r>
              <w:rPr>
                <w:rStyle w:val="IndexLink"/>
              </w:rPr>
              <w:t>187</w:t>
            </w:r>
          </w:hyperlink>
        </w:p>
        <w:p>
          <w:pPr>
            <w:pStyle w:val="Contents5"/>
            <w:tabs>
              <w:tab w:val="clear" w:pos="7892"/>
              <w:tab w:val="right" w:pos="9026" w:leader="dot"/>
            </w:tabs>
            <w:rPr/>
          </w:pPr>
          <w:hyperlink w:anchor="__RefHeading___Toc14453908_73709187">
            <w:r>
              <w:rPr>
                <w:webHidden/>
                <w:rStyle w:val="IndexLink"/>
              </w:rPr>
              <w:t>2565</w:t>
            </w:r>
            <w:r>
              <w:rPr>
                <w:rStyle w:val="IndexLink"/>
                <w:rtl w:val="true"/>
              </w:rPr>
              <w:t xml:space="preserve"> - </w:t>
            </w:r>
            <w:r>
              <w:rPr>
                <w:rStyle w:val="IndexLink"/>
                <w:rtl w:val="true"/>
              </w:rPr>
              <w:t>ثَمَرَةُ کَمالِ مَعرِفَةِ اللَّهِ</w:t>
            </w:r>
            <w:r>
              <w:rPr>
                <w:rStyle w:val="IndexLink"/>
                <w:rtl w:val="true"/>
              </w:rPr>
              <w:tab/>
            </w:r>
            <w:r>
              <w:rPr>
                <w:rStyle w:val="IndexLink"/>
              </w:rPr>
              <w:t>189</w:t>
            </w:r>
          </w:hyperlink>
        </w:p>
        <w:p>
          <w:pPr>
            <w:pStyle w:val="Contents6"/>
            <w:tabs>
              <w:tab w:val="clear" w:pos="7609"/>
              <w:tab w:val="right" w:pos="9026" w:leader="dot"/>
            </w:tabs>
            <w:rPr/>
          </w:pPr>
          <w:hyperlink w:anchor="__RefHeading___Toc14453910_73709187">
            <w:r>
              <w:rPr>
                <w:webHidden/>
                <w:rStyle w:val="IndexLink"/>
              </w:rPr>
              <w:t>2565</w:t>
            </w:r>
            <w:r>
              <w:rPr>
                <w:rStyle w:val="IndexLink"/>
                <w:rtl w:val="true"/>
              </w:rPr>
              <w:t xml:space="preserve"> - </w:t>
            </w:r>
            <w:r>
              <w:rPr>
                <w:rStyle w:val="IndexLink"/>
                <w:rtl w:val="true"/>
              </w:rPr>
              <w:t>ثمره کمال خداشناسی</w:t>
            </w:r>
            <w:r>
              <w:rPr>
                <w:rStyle w:val="IndexLink"/>
                <w:rtl w:val="true"/>
              </w:rPr>
              <w:tab/>
            </w:r>
            <w:r>
              <w:rPr>
                <w:rStyle w:val="IndexLink"/>
              </w:rPr>
              <w:t>189</w:t>
            </w:r>
          </w:hyperlink>
        </w:p>
        <w:p>
          <w:pPr>
            <w:pStyle w:val="Contents5"/>
            <w:tabs>
              <w:tab w:val="clear" w:pos="7892"/>
              <w:tab w:val="right" w:pos="9026" w:leader="dot"/>
            </w:tabs>
            <w:rPr/>
          </w:pPr>
          <w:hyperlink w:anchor="__RefHeading___Toc14453912_73709187">
            <w:r>
              <w:rPr>
                <w:webHidden/>
                <w:rStyle w:val="IndexLink"/>
              </w:rPr>
              <w:t>2566</w:t>
            </w:r>
            <w:r>
              <w:rPr>
                <w:rStyle w:val="IndexLink"/>
                <w:rtl w:val="true"/>
              </w:rPr>
              <w:t xml:space="preserve"> - </w:t>
            </w:r>
            <w:r>
              <w:rPr>
                <w:rStyle w:val="IndexLink"/>
                <w:rtl w:val="true"/>
              </w:rPr>
              <w:t>ما یَنبَغی لِلعارِفِ</w:t>
            </w:r>
            <w:r>
              <w:rPr>
                <w:rStyle w:val="IndexLink"/>
                <w:rtl w:val="true"/>
              </w:rPr>
              <w:tab/>
            </w:r>
            <w:r>
              <w:rPr>
                <w:rStyle w:val="IndexLink"/>
              </w:rPr>
              <w:t>189</w:t>
            </w:r>
          </w:hyperlink>
        </w:p>
        <w:p>
          <w:pPr>
            <w:pStyle w:val="Contents6"/>
            <w:tabs>
              <w:tab w:val="clear" w:pos="7609"/>
              <w:tab w:val="right" w:pos="9026" w:leader="dot"/>
            </w:tabs>
            <w:rPr/>
          </w:pPr>
          <w:hyperlink w:anchor="__RefHeading___Toc14453914_73709187">
            <w:r>
              <w:rPr>
                <w:webHidden/>
                <w:rStyle w:val="IndexLink"/>
              </w:rPr>
              <w:t>2566</w:t>
            </w:r>
            <w:r>
              <w:rPr>
                <w:rStyle w:val="IndexLink"/>
                <w:rtl w:val="true"/>
              </w:rPr>
              <w:t xml:space="preserve"> - </w:t>
            </w:r>
            <w:r>
              <w:rPr>
                <w:rStyle w:val="IndexLink"/>
                <w:rtl w:val="true"/>
              </w:rPr>
              <w:t>آنچه شایسته عارف است</w:t>
            </w:r>
            <w:r>
              <w:rPr>
                <w:rStyle w:val="IndexLink"/>
                <w:rtl w:val="true"/>
              </w:rPr>
              <w:tab/>
            </w:r>
            <w:r>
              <w:rPr>
                <w:rStyle w:val="IndexLink"/>
              </w:rPr>
              <w:t>189</w:t>
            </w:r>
          </w:hyperlink>
        </w:p>
        <w:p>
          <w:pPr>
            <w:pStyle w:val="Contents5"/>
            <w:tabs>
              <w:tab w:val="clear" w:pos="7892"/>
              <w:tab w:val="right" w:pos="9026" w:leader="dot"/>
            </w:tabs>
            <w:rPr/>
          </w:pPr>
          <w:hyperlink w:anchor="__RefHeading___Toc14453916_73709187">
            <w:r>
              <w:rPr>
                <w:webHidden/>
                <w:rStyle w:val="IndexLink"/>
              </w:rPr>
              <w:t>2567</w:t>
            </w:r>
            <w:r>
              <w:rPr>
                <w:rStyle w:val="IndexLink"/>
                <w:rtl w:val="true"/>
              </w:rPr>
              <w:t xml:space="preserve"> - </w:t>
            </w:r>
            <w:r>
              <w:rPr>
                <w:rStyle w:val="IndexLink"/>
                <w:rtl w:val="true"/>
              </w:rPr>
              <w:t>غایَةُ المَعرِفَةِ</w:t>
            </w:r>
            <w:r>
              <w:rPr>
                <w:rStyle w:val="IndexLink"/>
                <w:rtl w:val="true"/>
              </w:rPr>
              <w:tab/>
            </w:r>
            <w:r>
              <w:rPr>
                <w:rStyle w:val="IndexLink"/>
              </w:rPr>
              <w:t>190</w:t>
            </w:r>
          </w:hyperlink>
        </w:p>
        <w:p>
          <w:pPr>
            <w:pStyle w:val="Contents6"/>
            <w:tabs>
              <w:tab w:val="clear" w:pos="7609"/>
              <w:tab w:val="right" w:pos="9026" w:leader="dot"/>
            </w:tabs>
            <w:rPr/>
          </w:pPr>
          <w:hyperlink w:anchor="__RefHeading___Toc14453918_73709187">
            <w:r>
              <w:rPr>
                <w:webHidden/>
                <w:rStyle w:val="IndexLink"/>
              </w:rPr>
              <w:t>2567</w:t>
            </w:r>
            <w:r>
              <w:rPr>
                <w:rStyle w:val="IndexLink"/>
                <w:rtl w:val="true"/>
              </w:rPr>
              <w:t xml:space="preserve"> - </w:t>
            </w:r>
            <w:r>
              <w:rPr>
                <w:rStyle w:val="IndexLink"/>
                <w:rtl w:val="true"/>
              </w:rPr>
              <w:t>نهایت شناخت</w:t>
            </w:r>
            <w:r>
              <w:rPr>
                <w:rStyle w:val="IndexLink"/>
                <w:rtl w:val="true"/>
              </w:rPr>
              <w:tab/>
            </w:r>
            <w:r>
              <w:rPr>
                <w:rStyle w:val="IndexLink"/>
              </w:rPr>
              <w:t>190</w:t>
            </w:r>
          </w:hyperlink>
        </w:p>
        <w:p>
          <w:pPr>
            <w:pStyle w:val="Contents5"/>
            <w:tabs>
              <w:tab w:val="clear" w:pos="7892"/>
              <w:tab w:val="right" w:pos="9026" w:leader="dot"/>
            </w:tabs>
            <w:rPr/>
          </w:pPr>
          <w:hyperlink w:anchor="__RefHeading___Toc14453920_73709187">
            <w:r>
              <w:rPr>
                <w:webHidden/>
                <w:rStyle w:val="IndexLink"/>
              </w:rPr>
              <w:t>2568</w:t>
            </w:r>
            <w:r>
              <w:rPr>
                <w:rStyle w:val="IndexLink"/>
                <w:rtl w:val="true"/>
              </w:rPr>
              <w:t xml:space="preserve"> - </w:t>
            </w:r>
            <w:r>
              <w:rPr>
                <w:rStyle w:val="IndexLink"/>
                <w:rtl w:val="true"/>
              </w:rPr>
              <w:t>أعرَفُ النّاسِ بِاللَّهِ</w:t>
            </w:r>
            <w:r>
              <w:rPr>
                <w:rStyle w:val="IndexLink"/>
                <w:rtl w:val="true"/>
              </w:rPr>
              <w:tab/>
            </w:r>
            <w:r>
              <w:rPr>
                <w:rStyle w:val="IndexLink"/>
              </w:rPr>
              <w:t>190</w:t>
            </w:r>
          </w:hyperlink>
        </w:p>
        <w:p>
          <w:pPr>
            <w:pStyle w:val="Contents6"/>
            <w:tabs>
              <w:tab w:val="clear" w:pos="7609"/>
              <w:tab w:val="right" w:pos="9026" w:leader="dot"/>
            </w:tabs>
            <w:rPr/>
          </w:pPr>
          <w:hyperlink w:anchor="__RefHeading___Toc14453922_73709187">
            <w:r>
              <w:rPr>
                <w:webHidden/>
                <w:rStyle w:val="IndexLink"/>
              </w:rPr>
              <w:t>2568</w:t>
            </w:r>
            <w:r>
              <w:rPr>
                <w:rStyle w:val="IndexLink"/>
                <w:rtl w:val="true"/>
              </w:rPr>
              <w:t xml:space="preserve"> - </w:t>
            </w:r>
            <w:r>
              <w:rPr>
                <w:rStyle w:val="IndexLink"/>
                <w:rtl w:val="true"/>
              </w:rPr>
              <w:t>خدا شناس ترین مردم</w:t>
            </w:r>
            <w:r>
              <w:rPr>
                <w:rStyle w:val="IndexLink"/>
                <w:rtl w:val="true"/>
              </w:rPr>
              <w:tab/>
            </w:r>
            <w:r>
              <w:rPr>
                <w:rStyle w:val="IndexLink"/>
              </w:rPr>
              <w:t>190</w:t>
            </w:r>
          </w:hyperlink>
        </w:p>
        <w:p>
          <w:pPr>
            <w:pStyle w:val="Contents5"/>
            <w:tabs>
              <w:tab w:val="clear" w:pos="7892"/>
              <w:tab w:val="right" w:pos="9026" w:leader="dot"/>
            </w:tabs>
            <w:rPr/>
          </w:pPr>
          <w:hyperlink w:anchor="__RefHeading___Toc14453924_73709187">
            <w:r>
              <w:rPr>
                <w:webHidden/>
                <w:rStyle w:val="IndexLink"/>
              </w:rPr>
              <w:t>2569</w:t>
            </w:r>
            <w:r>
              <w:rPr>
                <w:rStyle w:val="IndexLink"/>
                <w:rtl w:val="true"/>
              </w:rPr>
              <w:t xml:space="preserve"> - </w:t>
            </w:r>
            <w:r>
              <w:rPr>
                <w:rStyle w:val="IndexLink"/>
                <w:rtl w:val="true"/>
              </w:rPr>
              <w:t>صِفَةُ العارِفِ</w:t>
            </w:r>
            <w:r>
              <w:rPr>
                <w:rStyle w:val="IndexLink"/>
                <w:rtl w:val="true"/>
              </w:rPr>
              <w:tab/>
            </w:r>
            <w:r>
              <w:rPr>
                <w:rStyle w:val="IndexLink"/>
              </w:rPr>
              <w:t>191</w:t>
            </w:r>
          </w:hyperlink>
        </w:p>
        <w:p>
          <w:pPr>
            <w:pStyle w:val="Contents6"/>
            <w:tabs>
              <w:tab w:val="clear" w:pos="7609"/>
              <w:tab w:val="right" w:pos="9026" w:leader="dot"/>
            </w:tabs>
            <w:rPr/>
          </w:pPr>
          <w:hyperlink w:anchor="__RefHeading___Toc14453926_73709187">
            <w:r>
              <w:rPr>
                <w:webHidden/>
                <w:rStyle w:val="IndexLink"/>
              </w:rPr>
              <w:t>2569</w:t>
            </w:r>
            <w:r>
              <w:rPr>
                <w:rStyle w:val="IndexLink"/>
                <w:rtl w:val="true"/>
              </w:rPr>
              <w:t xml:space="preserve"> - </w:t>
            </w:r>
            <w:r>
              <w:rPr>
                <w:rStyle w:val="IndexLink"/>
                <w:rtl w:val="true"/>
              </w:rPr>
              <w:t>ویژگی عارف</w:t>
            </w:r>
            <w:r>
              <w:rPr>
                <w:rStyle w:val="IndexLink"/>
                <w:rtl w:val="true"/>
              </w:rPr>
              <w:tab/>
            </w:r>
            <w:r>
              <w:rPr>
                <w:rStyle w:val="IndexLink"/>
              </w:rPr>
              <w:t>191</w:t>
            </w:r>
          </w:hyperlink>
        </w:p>
        <w:p>
          <w:pPr>
            <w:pStyle w:val="Contents5"/>
            <w:tabs>
              <w:tab w:val="clear" w:pos="7892"/>
              <w:tab w:val="right" w:pos="9026" w:leader="dot"/>
            </w:tabs>
            <w:rPr/>
          </w:pPr>
          <w:hyperlink w:anchor="__RefHeading___Toc14453928_73709187">
            <w:r>
              <w:rPr>
                <w:webHidden/>
                <w:rStyle w:val="IndexLink"/>
              </w:rPr>
              <w:t>2570</w:t>
            </w:r>
            <w:r>
              <w:rPr>
                <w:rStyle w:val="IndexLink"/>
                <w:rtl w:val="true"/>
              </w:rPr>
              <w:t xml:space="preserve"> - </w:t>
            </w:r>
            <w:r>
              <w:rPr>
                <w:rStyle w:val="IndexLink"/>
                <w:rtl w:val="true"/>
              </w:rPr>
              <w:t>خَصائِصُ العارِفینَ</w:t>
            </w:r>
            <w:r>
              <w:rPr>
                <w:rStyle w:val="IndexLink"/>
                <w:rtl w:val="true"/>
              </w:rPr>
              <w:tab/>
            </w:r>
            <w:r>
              <w:rPr>
                <w:rStyle w:val="IndexLink"/>
              </w:rPr>
              <w:t>192</w:t>
            </w:r>
          </w:hyperlink>
        </w:p>
        <w:p>
          <w:pPr>
            <w:pStyle w:val="Contents6"/>
            <w:tabs>
              <w:tab w:val="clear" w:pos="7609"/>
              <w:tab w:val="right" w:pos="9026" w:leader="dot"/>
            </w:tabs>
            <w:rPr/>
          </w:pPr>
          <w:hyperlink w:anchor="__RefHeading___Toc14453930_73709187">
            <w:r>
              <w:rPr>
                <w:webHidden/>
                <w:rStyle w:val="IndexLink"/>
              </w:rPr>
              <w:t>2570</w:t>
            </w:r>
            <w:r>
              <w:rPr>
                <w:rStyle w:val="IndexLink"/>
                <w:rtl w:val="true"/>
              </w:rPr>
              <w:t xml:space="preserve"> - </w:t>
            </w:r>
            <w:r>
              <w:rPr>
                <w:rStyle w:val="IndexLink"/>
                <w:rtl w:val="true"/>
              </w:rPr>
              <w:t>ویژگیهای عارفان</w:t>
            </w:r>
            <w:r>
              <w:rPr>
                <w:rStyle w:val="IndexLink"/>
                <w:rtl w:val="true"/>
              </w:rPr>
              <w:tab/>
            </w:r>
            <w:r>
              <w:rPr>
                <w:rStyle w:val="IndexLink"/>
              </w:rPr>
              <w:t>192</w:t>
            </w:r>
          </w:hyperlink>
        </w:p>
        <w:p>
          <w:pPr>
            <w:pStyle w:val="Contents5"/>
            <w:tabs>
              <w:tab w:val="clear" w:pos="7892"/>
              <w:tab w:val="right" w:pos="9026" w:leader="dot"/>
            </w:tabs>
            <w:rPr/>
          </w:pPr>
          <w:hyperlink w:anchor="__RefHeading___Toc14453932_73709187">
            <w:r>
              <w:rPr>
                <w:webHidden/>
                <w:rStyle w:val="IndexLink"/>
              </w:rPr>
              <w:t>2571</w:t>
            </w:r>
            <w:r>
              <w:rPr>
                <w:rStyle w:val="IndexLink"/>
                <w:rtl w:val="true"/>
              </w:rPr>
              <w:t xml:space="preserve"> - </w:t>
            </w:r>
            <w:r>
              <w:rPr>
                <w:rStyle w:val="IndexLink"/>
                <w:rtl w:val="true"/>
              </w:rPr>
              <w:t>أدنَی المَعرِفَةِ</w:t>
            </w:r>
            <w:r>
              <w:rPr>
                <w:rStyle w:val="IndexLink"/>
                <w:rtl w:val="true"/>
              </w:rPr>
              <w:tab/>
            </w:r>
            <w:r>
              <w:rPr>
                <w:rStyle w:val="IndexLink"/>
              </w:rPr>
              <w:t>192</w:t>
            </w:r>
          </w:hyperlink>
        </w:p>
        <w:p>
          <w:pPr>
            <w:pStyle w:val="Contents6"/>
            <w:tabs>
              <w:tab w:val="clear" w:pos="7609"/>
              <w:tab w:val="right" w:pos="9026" w:leader="dot"/>
            </w:tabs>
            <w:rPr/>
          </w:pPr>
          <w:hyperlink w:anchor="__RefHeading___Toc14453934_73709187">
            <w:r>
              <w:rPr>
                <w:webHidden/>
                <w:rStyle w:val="IndexLink"/>
              </w:rPr>
              <w:t>2571</w:t>
            </w:r>
            <w:r>
              <w:rPr>
                <w:rStyle w:val="IndexLink"/>
                <w:rtl w:val="true"/>
              </w:rPr>
              <w:t xml:space="preserve"> - </w:t>
            </w:r>
            <w:r>
              <w:rPr>
                <w:rStyle w:val="IndexLink"/>
                <w:rtl w:val="true"/>
              </w:rPr>
              <w:t>کمترین مرتبه شناخت خدا</w:t>
            </w:r>
            <w:r>
              <w:rPr>
                <w:rStyle w:val="IndexLink"/>
                <w:rtl w:val="true"/>
              </w:rPr>
              <w:tab/>
            </w:r>
            <w:r>
              <w:rPr>
                <w:rStyle w:val="IndexLink"/>
              </w:rPr>
              <w:t>192</w:t>
            </w:r>
          </w:hyperlink>
        </w:p>
        <w:p>
          <w:pPr>
            <w:pStyle w:val="Contents5"/>
            <w:tabs>
              <w:tab w:val="clear" w:pos="7892"/>
              <w:tab w:val="right" w:pos="9026" w:leader="dot"/>
            </w:tabs>
            <w:rPr/>
          </w:pPr>
          <w:hyperlink w:anchor="__RefHeading___Toc14453936_73709187">
            <w:r>
              <w:rPr>
                <w:webHidden/>
                <w:rStyle w:val="IndexLink"/>
              </w:rPr>
              <w:t>2572</w:t>
            </w:r>
            <w:r>
              <w:rPr>
                <w:rStyle w:val="IndexLink"/>
                <w:rtl w:val="true"/>
              </w:rPr>
              <w:t xml:space="preserve"> - </w:t>
            </w:r>
            <w:r>
              <w:rPr>
                <w:rStyle w:val="IndexLink"/>
                <w:rtl w:val="true"/>
              </w:rPr>
              <w:t>حَقُّ المَعرِفَةِ</w:t>
            </w:r>
            <w:r>
              <w:rPr>
                <w:rStyle w:val="IndexLink"/>
                <w:rtl w:val="true"/>
              </w:rPr>
              <w:tab/>
            </w:r>
            <w:r>
              <w:rPr>
                <w:rStyle w:val="IndexLink"/>
              </w:rPr>
              <w:t>193</w:t>
            </w:r>
          </w:hyperlink>
        </w:p>
        <w:p>
          <w:pPr>
            <w:pStyle w:val="Contents6"/>
            <w:tabs>
              <w:tab w:val="clear" w:pos="7609"/>
              <w:tab w:val="right" w:pos="9026" w:leader="dot"/>
            </w:tabs>
            <w:rPr/>
          </w:pPr>
          <w:hyperlink w:anchor="__RefHeading___Toc14453938_73709187">
            <w:r>
              <w:rPr>
                <w:webHidden/>
                <w:rStyle w:val="IndexLink"/>
              </w:rPr>
              <w:t>2572</w:t>
            </w:r>
            <w:r>
              <w:rPr>
                <w:rStyle w:val="IndexLink"/>
                <w:rtl w:val="true"/>
              </w:rPr>
              <w:t xml:space="preserve"> - </w:t>
            </w:r>
            <w:r>
              <w:rPr>
                <w:rStyle w:val="IndexLink"/>
                <w:rtl w:val="true"/>
              </w:rPr>
              <w:t>حقّ شناخت خدا</w:t>
            </w:r>
            <w:r>
              <w:rPr>
                <w:rStyle w:val="IndexLink"/>
                <w:rtl w:val="true"/>
              </w:rPr>
              <w:tab/>
            </w:r>
            <w:r>
              <w:rPr>
                <w:rStyle w:val="IndexLink"/>
              </w:rPr>
              <w:t>193</w:t>
            </w:r>
          </w:hyperlink>
        </w:p>
        <w:p>
          <w:pPr>
            <w:pStyle w:val="Contents5"/>
            <w:tabs>
              <w:tab w:val="clear" w:pos="7892"/>
              <w:tab w:val="right" w:pos="9026" w:leader="dot"/>
            </w:tabs>
            <w:rPr/>
          </w:pPr>
          <w:hyperlink w:anchor="__RefHeading___Toc14453940_73709187">
            <w:r>
              <w:rPr>
                <w:webHidden/>
                <w:rStyle w:val="IndexLink"/>
              </w:rPr>
              <w:t>2573</w:t>
            </w:r>
            <w:r>
              <w:rPr>
                <w:rStyle w:val="IndexLink"/>
                <w:rtl w:val="true"/>
              </w:rPr>
              <w:t xml:space="preserve"> - </w:t>
            </w:r>
            <w:r>
              <w:rPr>
                <w:rStyle w:val="IndexLink"/>
                <w:rtl w:val="true"/>
              </w:rPr>
              <w:t>مَعرِفَةُ اللَّهِ بِاللَّهِ</w:t>
            </w:r>
            <w:r>
              <w:rPr>
                <w:rStyle w:val="IndexLink"/>
                <w:rtl w:val="true"/>
              </w:rPr>
              <w:tab/>
            </w:r>
            <w:r>
              <w:rPr>
                <w:rStyle w:val="IndexLink"/>
              </w:rPr>
              <w:t>195</w:t>
            </w:r>
          </w:hyperlink>
        </w:p>
        <w:p>
          <w:pPr>
            <w:pStyle w:val="Contents6"/>
            <w:tabs>
              <w:tab w:val="clear" w:pos="7609"/>
              <w:tab w:val="right" w:pos="9026" w:leader="dot"/>
            </w:tabs>
            <w:rPr/>
          </w:pPr>
          <w:hyperlink w:anchor="__RefHeading___Toc14453942_73709187">
            <w:r>
              <w:rPr>
                <w:webHidden/>
                <w:rStyle w:val="IndexLink"/>
              </w:rPr>
              <w:t>2573</w:t>
            </w:r>
            <w:r>
              <w:rPr>
                <w:rStyle w:val="IndexLink"/>
                <w:rtl w:val="true"/>
              </w:rPr>
              <w:t xml:space="preserve"> - </w:t>
            </w:r>
            <w:r>
              <w:rPr>
                <w:rStyle w:val="IndexLink"/>
                <w:rtl w:val="true"/>
              </w:rPr>
              <w:t>شناخت خدا به خدا</w:t>
            </w:r>
            <w:r>
              <w:rPr>
                <w:rStyle w:val="IndexLink"/>
                <w:rtl w:val="true"/>
              </w:rPr>
              <w:tab/>
            </w:r>
            <w:r>
              <w:rPr>
                <w:rStyle w:val="IndexLink"/>
              </w:rPr>
              <w:t>195</w:t>
            </w:r>
          </w:hyperlink>
        </w:p>
        <w:p>
          <w:pPr>
            <w:pStyle w:val="Contents5"/>
            <w:tabs>
              <w:tab w:val="clear" w:pos="7892"/>
              <w:tab w:val="right" w:pos="9026" w:leader="dot"/>
            </w:tabs>
            <w:rPr/>
          </w:pPr>
          <w:hyperlink w:anchor="__RefHeading___Toc14453944_73709187">
            <w:r>
              <w:rPr>
                <w:webHidden/>
                <w:rStyle w:val="IndexLink"/>
              </w:rPr>
              <w:t>2574</w:t>
            </w:r>
            <w:r>
              <w:rPr>
                <w:rStyle w:val="IndexLink"/>
                <w:rtl w:val="true"/>
              </w:rPr>
              <w:t xml:space="preserve"> - </w:t>
            </w:r>
            <w:r>
              <w:rPr>
                <w:rStyle w:val="IndexLink"/>
                <w:rtl w:val="true"/>
              </w:rPr>
              <w:t>النَّهیُ عَنِ التَّفَکُّرِ فی ذاتِ اللَّهِ</w:t>
            </w:r>
            <w:r>
              <w:rPr>
                <w:rStyle w:val="IndexLink"/>
                <w:rtl w:val="true"/>
              </w:rPr>
              <w:tab/>
            </w:r>
            <w:r>
              <w:rPr>
                <w:rStyle w:val="IndexLink"/>
              </w:rPr>
              <w:t>198</w:t>
            </w:r>
          </w:hyperlink>
        </w:p>
        <w:p>
          <w:pPr>
            <w:pStyle w:val="Contents6"/>
            <w:tabs>
              <w:tab w:val="clear" w:pos="7609"/>
              <w:tab w:val="right" w:pos="9026" w:leader="dot"/>
            </w:tabs>
            <w:rPr/>
          </w:pPr>
          <w:hyperlink w:anchor="__RefHeading___Toc14453946_73709187">
            <w:r>
              <w:rPr>
                <w:webHidden/>
                <w:rStyle w:val="IndexLink"/>
              </w:rPr>
              <w:t>2574</w:t>
            </w:r>
            <w:r>
              <w:rPr>
                <w:rStyle w:val="IndexLink"/>
                <w:rtl w:val="true"/>
              </w:rPr>
              <w:t xml:space="preserve"> - </w:t>
            </w:r>
            <w:r>
              <w:rPr>
                <w:rStyle w:val="IndexLink"/>
                <w:rtl w:val="true"/>
              </w:rPr>
              <w:t>نهی از اندیشیدن در ذات خدا</w:t>
            </w:r>
            <w:r>
              <w:rPr>
                <w:rStyle w:val="IndexLink"/>
                <w:rtl w:val="true"/>
              </w:rPr>
              <w:tab/>
            </w:r>
            <w:r>
              <w:rPr>
                <w:rStyle w:val="IndexLink"/>
              </w:rPr>
              <w:t>198</w:t>
            </w:r>
          </w:hyperlink>
        </w:p>
        <w:p>
          <w:pPr>
            <w:pStyle w:val="Contents5"/>
            <w:tabs>
              <w:tab w:val="clear" w:pos="7892"/>
              <w:tab w:val="right" w:pos="9026" w:leader="dot"/>
            </w:tabs>
            <w:rPr/>
          </w:pPr>
          <w:hyperlink w:anchor="__RefHeading___Toc14453948_73709187">
            <w:r>
              <w:rPr>
                <w:webHidden/>
                <w:rStyle w:val="IndexLink"/>
              </w:rPr>
              <w:t>2575</w:t>
            </w:r>
            <w:r>
              <w:rPr>
                <w:rStyle w:val="IndexLink"/>
                <w:rtl w:val="true"/>
              </w:rPr>
              <w:t xml:space="preserve"> - </w:t>
            </w:r>
            <w:r>
              <w:rPr>
                <w:rStyle w:val="IndexLink"/>
                <w:rtl w:val="true"/>
              </w:rPr>
              <w:t>عَجزُ العُقولِ عَن مَعرِفَةِ کُنهِهِ</w:t>
            </w:r>
            <w:r>
              <w:rPr>
                <w:rStyle w:val="IndexLink"/>
                <w:rtl w:val="true"/>
              </w:rPr>
              <w:tab/>
            </w:r>
            <w:r>
              <w:rPr>
                <w:rStyle w:val="IndexLink"/>
              </w:rPr>
              <w:t>200</w:t>
            </w:r>
          </w:hyperlink>
        </w:p>
        <w:p>
          <w:pPr>
            <w:pStyle w:val="Contents6"/>
            <w:tabs>
              <w:tab w:val="clear" w:pos="7609"/>
              <w:tab w:val="right" w:pos="9026" w:leader="dot"/>
            </w:tabs>
            <w:rPr/>
          </w:pPr>
          <w:hyperlink w:anchor="__RefHeading___Toc14453950_73709187">
            <w:r>
              <w:rPr>
                <w:webHidden/>
                <w:rStyle w:val="IndexLink"/>
              </w:rPr>
              <w:t>2575</w:t>
            </w:r>
            <w:r>
              <w:rPr>
                <w:rStyle w:val="IndexLink"/>
                <w:rtl w:val="true"/>
              </w:rPr>
              <w:t xml:space="preserve"> - </w:t>
            </w:r>
            <w:r>
              <w:rPr>
                <w:rStyle w:val="IndexLink"/>
                <w:rtl w:val="true"/>
              </w:rPr>
              <w:t>ناتوانی خردها از شناخت کُنه خدا</w:t>
            </w:r>
            <w:r>
              <w:rPr>
                <w:rStyle w:val="IndexLink"/>
                <w:rtl w:val="true"/>
              </w:rPr>
              <w:tab/>
            </w:r>
            <w:r>
              <w:rPr>
                <w:rStyle w:val="IndexLink"/>
              </w:rPr>
              <w:t>200</w:t>
            </w:r>
          </w:hyperlink>
        </w:p>
        <w:p>
          <w:pPr>
            <w:pStyle w:val="Contents5"/>
            <w:tabs>
              <w:tab w:val="clear" w:pos="7892"/>
              <w:tab w:val="right" w:pos="9026" w:leader="dot"/>
            </w:tabs>
            <w:rPr/>
          </w:pPr>
          <w:hyperlink w:anchor="__RefHeading___Toc14453952_73709187">
            <w:r>
              <w:rPr>
                <w:webHidden/>
                <w:rStyle w:val="IndexLink"/>
              </w:rPr>
              <w:t>2576</w:t>
            </w:r>
            <w:r>
              <w:rPr>
                <w:rStyle w:val="IndexLink"/>
                <w:rtl w:val="true"/>
              </w:rPr>
              <w:t xml:space="preserve"> - </w:t>
            </w:r>
            <w:r>
              <w:rPr>
                <w:rStyle w:val="IndexLink"/>
                <w:rtl w:val="true"/>
              </w:rPr>
              <w:t>عَجزُ القَلبِ وَالبَصَرِ عَنِ الإحاطَةِ بِهِ</w:t>
            </w:r>
            <w:r>
              <w:rPr>
                <w:rStyle w:val="IndexLink"/>
                <w:rtl w:val="true"/>
              </w:rPr>
              <w:tab/>
            </w:r>
            <w:r>
              <w:rPr>
                <w:rStyle w:val="IndexLink"/>
              </w:rPr>
              <w:t>202</w:t>
            </w:r>
          </w:hyperlink>
        </w:p>
        <w:p>
          <w:pPr>
            <w:pStyle w:val="Contents6"/>
            <w:tabs>
              <w:tab w:val="clear" w:pos="7609"/>
              <w:tab w:val="right" w:pos="9026" w:leader="dot"/>
            </w:tabs>
            <w:rPr/>
          </w:pPr>
          <w:hyperlink w:anchor="__RefHeading___Toc14453954_73709187">
            <w:r>
              <w:rPr>
                <w:webHidden/>
                <w:rStyle w:val="IndexLink"/>
              </w:rPr>
              <w:t>2576</w:t>
            </w:r>
            <w:r>
              <w:rPr>
                <w:rStyle w:val="IndexLink"/>
                <w:rtl w:val="true"/>
              </w:rPr>
              <w:t xml:space="preserve"> - </w:t>
            </w:r>
            <w:r>
              <w:rPr>
                <w:rStyle w:val="IndexLink"/>
                <w:rtl w:val="true"/>
              </w:rPr>
              <w:t>ناتوانی دل و دیده از احاطه بر او</w:t>
            </w:r>
            <w:r>
              <w:rPr>
                <w:rStyle w:val="IndexLink"/>
                <w:rtl w:val="true"/>
              </w:rPr>
              <w:tab/>
            </w:r>
            <w:r>
              <w:rPr>
                <w:rStyle w:val="IndexLink"/>
              </w:rPr>
              <w:t>202</w:t>
            </w:r>
          </w:hyperlink>
        </w:p>
        <w:p>
          <w:pPr>
            <w:pStyle w:val="Contents5"/>
            <w:tabs>
              <w:tab w:val="clear" w:pos="7892"/>
              <w:tab w:val="right" w:pos="9026" w:leader="dot"/>
            </w:tabs>
            <w:rPr/>
          </w:pPr>
          <w:hyperlink w:anchor="__RefHeading___Toc14453956_73709187">
            <w:r>
              <w:rPr>
                <w:webHidden/>
                <w:rStyle w:val="IndexLink"/>
              </w:rPr>
              <w:t>2577</w:t>
            </w:r>
            <w:r>
              <w:rPr>
                <w:rStyle w:val="IndexLink"/>
                <w:rtl w:val="true"/>
              </w:rPr>
              <w:t xml:space="preserve"> - </w:t>
            </w:r>
            <w:r>
              <w:rPr>
                <w:rStyle w:val="IndexLink"/>
                <w:rtl w:val="true"/>
              </w:rPr>
              <w:t>ما یَجوزُ وَصف اللَّهِ بِهِ</w:t>
            </w:r>
            <w:r>
              <w:rPr>
                <w:rStyle w:val="IndexLink"/>
                <w:rtl w:val="true"/>
              </w:rPr>
              <w:tab/>
            </w:r>
            <w:r>
              <w:rPr>
                <w:rStyle w:val="IndexLink"/>
              </w:rPr>
              <w:t>203</w:t>
            </w:r>
          </w:hyperlink>
        </w:p>
        <w:p>
          <w:pPr>
            <w:pStyle w:val="Contents6"/>
            <w:tabs>
              <w:tab w:val="clear" w:pos="7609"/>
              <w:tab w:val="right" w:pos="9026" w:leader="dot"/>
            </w:tabs>
            <w:rPr/>
          </w:pPr>
          <w:hyperlink w:anchor="__RefHeading___Toc14453958_73709187">
            <w:r>
              <w:rPr>
                <w:webHidden/>
                <w:rStyle w:val="IndexLink"/>
              </w:rPr>
              <w:t>2577</w:t>
            </w:r>
            <w:r>
              <w:rPr>
                <w:rStyle w:val="IndexLink"/>
                <w:rtl w:val="true"/>
              </w:rPr>
              <w:t xml:space="preserve"> - </w:t>
            </w:r>
            <w:r>
              <w:rPr>
                <w:rStyle w:val="IndexLink"/>
                <w:rtl w:val="true"/>
              </w:rPr>
              <w:t>توصیفات مُجاز از خدا</w:t>
            </w:r>
            <w:r>
              <w:rPr>
                <w:rStyle w:val="IndexLink"/>
                <w:rtl w:val="true"/>
              </w:rPr>
              <w:tab/>
            </w:r>
            <w:r>
              <w:rPr>
                <w:rStyle w:val="IndexLink"/>
              </w:rPr>
              <w:t>203</w:t>
            </w:r>
          </w:hyperlink>
        </w:p>
        <w:p>
          <w:pPr>
            <w:pStyle w:val="Contents5"/>
            <w:tabs>
              <w:tab w:val="clear" w:pos="7892"/>
              <w:tab w:val="right" w:pos="9026" w:leader="dot"/>
            </w:tabs>
            <w:rPr/>
          </w:pPr>
          <w:hyperlink w:anchor="__RefHeading___Toc14453960_73709187">
            <w:r>
              <w:rPr>
                <w:webHidden/>
                <w:rStyle w:val="IndexLink"/>
              </w:rPr>
              <w:t>2578</w:t>
            </w:r>
            <w:r>
              <w:rPr>
                <w:rStyle w:val="IndexLink"/>
                <w:rtl w:val="true"/>
              </w:rPr>
              <w:t xml:space="preserve"> - </w:t>
            </w:r>
            <w:r>
              <w:rPr>
                <w:rStyle w:val="IndexLink"/>
                <w:rtl w:val="true"/>
              </w:rPr>
              <w:t>التَّوحیدُ</w:t>
            </w:r>
            <w:r>
              <w:rPr>
                <w:rStyle w:val="IndexLink"/>
                <w:rtl w:val="true"/>
              </w:rPr>
              <w:tab/>
            </w:r>
            <w:r>
              <w:rPr>
                <w:rStyle w:val="IndexLink"/>
              </w:rPr>
              <w:t>205</w:t>
            </w:r>
          </w:hyperlink>
        </w:p>
        <w:p>
          <w:pPr>
            <w:pStyle w:val="Contents6"/>
            <w:tabs>
              <w:tab w:val="clear" w:pos="7609"/>
              <w:tab w:val="right" w:pos="9026" w:leader="dot"/>
            </w:tabs>
            <w:rPr/>
          </w:pPr>
          <w:hyperlink w:anchor="__RefHeading___Toc14453962_73709187">
            <w:r>
              <w:rPr>
                <w:webHidden/>
                <w:rStyle w:val="IndexLink"/>
              </w:rPr>
              <w:t>2578</w:t>
            </w:r>
            <w:r>
              <w:rPr>
                <w:rStyle w:val="IndexLink"/>
                <w:rtl w:val="true"/>
              </w:rPr>
              <w:t xml:space="preserve"> - </w:t>
            </w:r>
            <w:r>
              <w:rPr>
                <w:rStyle w:val="IndexLink"/>
                <w:rtl w:val="true"/>
              </w:rPr>
              <w:t>توحید</w:t>
            </w:r>
            <w:r>
              <w:rPr>
                <w:rStyle w:val="IndexLink"/>
                <w:rtl w:val="true"/>
              </w:rPr>
              <w:tab/>
            </w:r>
            <w:r>
              <w:rPr>
                <w:rStyle w:val="IndexLink"/>
              </w:rPr>
              <w:t>205</w:t>
            </w:r>
          </w:hyperlink>
        </w:p>
        <w:p>
          <w:pPr>
            <w:pStyle w:val="Contents5"/>
            <w:tabs>
              <w:tab w:val="clear" w:pos="7892"/>
              <w:tab w:val="right" w:pos="9026" w:leader="dot"/>
            </w:tabs>
            <w:rPr/>
          </w:pPr>
          <w:hyperlink w:anchor="__RefHeading___Toc14453964_73709187">
            <w:r>
              <w:rPr>
                <w:webHidden/>
                <w:rStyle w:val="IndexLink"/>
              </w:rPr>
              <w:t>2579</w:t>
            </w:r>
            <w:r>
              <w:rPr>
                <w:rStyle w:val="IndexLink"/>
                <w:rtl w:val="true"/>
              </w:rPr>
              <w:t xml:space="preserve"> - </w:t>
            </w:r>
            <w:r>
              <w:rPr>
                <w:rStyle w:val="IndexLink"/>
                <w:rtl w:val="true"/>
              </w:rPr>
              <w:t>نِظامُ التَّوحیدِ</w:t>
            </w:r>
            <w:r>
              <w:rPr>
                <w:rStyle w:val="IndexLink"/>
                <w:rtl w:val="true"/>
              </w:rPr>
              <w:tab/>
            </w:r>
            <w:r>
              <w:rPr>
                <w:rStyle w:val="IndexLink"/>
              </w:rPr>
              <w:t>206</w:t>
            </w:r>
          </w:hyperlink>
        </w:p>
        <w:p>
          <w:pPr>
            <w:pStyle w:val="Contents6"/>
            <w:tabs>
              <w:tab w:val="clear" w:pos="7609"/>
              <w:tab w:val="right" w:pos="9026" w:leader="dot"/>
            </w:tabs>
            <w:rPr/>
          </w:pPr>
          <w:hyperlink w:anchor="__RefHeading___Toc14453966_73709187">
            <w:r>
              <w:rPr>
                <w:webHidden/>
                <w:rStyle w:val="IndexLink"/>
              </w:rPr>
              <w:t>2579</w:t>
            </w:r>
            <w:r>
              <w:rPr>
                <w:rStyle w:val="IndexLink"/>
                <w:rtl w:val="true"/>
              </w:rPr>
              <w:t xml:space="preserve"> - </w:t>
            </w:r>
            <w:r>
              <w:rPr>
                <w:rStyle w:val="IndexLink"/>
                <w:rtl w:val="true"/>
              </w:rPr>
              <w:t>نظام توحید</w:t>
            </w:r>
            <w:r>
              <w:rPr>
                <w:rStyle w:val="IndexLink"/>
                <w:rtl w:val="true"/>
              </w:rPr>
              <w:tab/>
            </w:r>
            <w:r>
              <w:rPr>
                <w:rStyle w:val="IndexLink"/>
              </w:rPr>
              <w:t>206</w:t>
            </w:r>
          </w:hyperlink>
        </w:p>
        <w:p>
          <w:pPr>
            <w:pStyle w:val="Contents5"/>
            <w:tabs>
              <w:tab w:val="clear" w:pos="7892"/>
              <w:tab w:val="right" w:pos="9026" w:leader="dot"/>
            </w:tabs>
            <w:rPr/>
          </w:pPr>
          <w:hyperlink w:anchor="__RefHeading___Toc14453968_73709187">
            <w:r>
              <w:rPr>
                <w:webHidden/>
                <w:rStyle w:val="IndexLink"/>
              </w:rPr>
              <w:t>2580</w:t>
            </w:r>
            <w:r>
              <w:rPr>
                <w:rStyle w:val="IndexLink"/>
                <w:rtl w:val="true"/>
              </w:rPr>
              <w:t xml:space="preserve"> - </w:t>
            </w:r>
            <w:r>
              <w:rPr>
                <w:rStyle w:val="IndexLink"/>
                <w:rtl w:val="true"/>
              </w:rPr>
              <w:t>کَلِمَةُ التَّوحیدِ</w:t>
            </w:r>
            <w:r>
              <w:rPr>
                <w:rStyle w:val="IndexLink"/>
                <w:rtl w:val="true"/>
              </w:rPr>
              <w:tab/>
            </w:r>
            <w:r>
              <w:rPr>
                <w:rStyle w:val="IndexLink"/>
              </w:rPr>
              <w:t>207</w:t>
            </w:r>
          </w:hyperlink>
        </w:p>
        <w:p>
          <w:pPr>
            <w:pStyle w:val="Contents6"/>
            <w:tabs>
              <w:tab w:val="clear" w:pos="7609"/>
              <w:tab w:val="right" w:pos="9026" w:leader="dot"/>
            </w:tabs>
            <w:rPr/>
          </w:pPr>
          <w:hyperlink w:anchor="__RefHeading___Toc14453970_73709187">
            <w:r>
              <w:rPr>
                <w:webHidden/>
                <w:rStyle w:val="IndexLink"/>
              </w:rPr>
              <w:t>2580</w:t>
            </w:r>
            <w:r>
              <w:rPr>
                <w:rStyle w:val="IndexLink"/>
                <w:rtl w:val="true"/>
              </w:rPr>
              <w:t xml:space="preserve"> - </w:t>
            </w:r>
            <w:r>
              <w:rPr>
                <w:rStyle w:val="IndexLink"/>
                <w:rtl w:val="true"/>
              </w:rPr>
              <w:t>کلمه توحید</w:t>
            </w:r>
            <w:r>
              <w:rPr>
                <w:rStyle w:val="IndexLink"/>
                <w:rtl w:val="true"/>
              </w:rPr>
              <w:tab/>
            </w:r>
            <w:r>
              <w:rPr>
                <w:rStyle w:val="IndexLink"/>
              </w:rPr>
              <w:t>207</w:t>
            </w:r>
          </w:hyperlink>
        </w:p>
        <w:p>
          <w:pPr>
            <w:pStyle w:val="Contents5"/>
            <w:tabs>
              <w:tab w:val="clear" w:pos="7892"/>
              <w:tab w:val="right" w:pos="9026" w:leader="dot"/>
            </w:tabs>
            <w:rPr/>
          </w:pPr>
          <w:hyperlink w:anchor="__RefHeading___Toc14453972_73709187">
            <w:r>
              <w:rPr>
                <w:webHidden/>
                <w:rStyle w:val="IndexLink"/>
              </w:rPr>
              <w:t>2581</w:t>
            </w:r>
            <w:r>
              <w:rPr>
                <w:rStyle w:val="IndexLink"/>
                <w:rtl w:val="true"/>
              </w:rPr>
              <w:t xml:space="preserve"> - </w:t>
            </w:r>
            <w:r>
              <w:rPr>
                <w:rStyle w:val="IndexLink"/>
                <w:rtl w:val="true"/>
              </w:rPr>
              <w:t>عَزیمَةُ الإیمانِ</w:t>
            </w:r>
            <w:r>
              <w:rPr>
                <w:rStyle w:val="IndexLink"/>
                <w:rtl w:val="true"/>
              </w:rPr>
              <w:tab/>
            </w:r>
            <w:r>
              <w:rPr>
                <w:rStyle w:val="IndexLink"/>
              </w:rPr>
              <w:t>208</w:t>
            </w:r>
          </w:hyperlink>
        </w:p>
        <w:p>
          <w:pPr>
            <w:pStyle w:val="Contents6"/>
            <w:tabs>
              <w:tab w:val="clear" w:pos="7609"/>
              <w:tab w:val="right" w:pos="9026" w:leader="dot"/>
            </w:tabs>
            <w:rPr/>
          </w:pPr>
          <w:hyperlink w:anchor="__RefHeading___Toc14453974_73709187">
            <w:r>
              <w:rPr>
                <w:webHidden/>
                <w:rStyle w:val="IndexLink"/>
              </w:rPr>
              <w:t>2581</w:t>
            </w:r>
            <w:r>
              <w:rPr>
                <w:rStyle w:val="IndexLink"/>
                <w:rtl w:val="true"/>
              </w:rPr>
              <w:t xml:space="preserve"> - </w:t>
            </w:r>
            <w:r>
              <w:rPr>
                <w:rStyle w:val="IndexLink"/>
                <w:rtl w:val="true"/>
              </w:rPr>
              <w:t>عقیده ضروری ایمان</w:t>
            </w:r>
            <w:r>
              <w:rPr>
                <w:rStyle w:val="IndexLink"/>
                <w:rtl w:val="true"/>
              </w:rPr>
              <w:tab/>
            </w:r>
            <w:r>
              <w:rPr>
                <w:rStyle w:val="IndexLink"/>
              </w:rPr>
              <w:t>208</w:t>
            </w:r>
          </w:hyperlink>
        </w:p>
        <w:p>
          <w:pPr>
            <w:pStyle w:val="Contents5"/>
            <w:tabs>
              <w:tab w:val="clear" w:pos="7892"/>
              <w:tab w:val="right" w:pos="9026" w:leader="dot"/>
            </w:tabs>
            <w:rPr/>
          </w:pPr>
          <w:hyperlink w:anchor="__RefHeading___Toc14453976_73709187">
            <w:r>
              <w:rPr>
                <w:webHidden/>
                <w:rStyle w:val="IndexLink"/>
              </w:rPr>
              <w:t>2582</w:t>
            </w:r>
            <w:r>
              <w:rPr>
                <w:rStyle w:val="IndexLink"/>
                <w:rtl w:val="true"/>
              </w:rPr>
              <w:t xml:space="preserve"> - </w:t>
            </w:r>
            <w:r>
              <w:rPr>
                <w:rStyle w:val="IndexLink"/>
                <w:rtl w:val="true"/>
              </w:rPr>
              <w:t>دَلیلُ التَّوحیدِ</w:t>
            </w:r>
            <w:r>
              <w:rPr>
                <w:rStyle w:val="IndexLink"/>
                <w:rtl w:val="true"/>
              </w:rPr>
              <w:tab/>
            </w:r>
            <w:r>
              <w:rPr>
                <w:rStyle w:val="IndexLink"/>
              </w:rPr>
              <w:t>209</w:t>
            </w:r>
          </w:hyperlink>
        </w:p>
        <w:p>
          <w:pPr>
            <w:pStyle w:val="Contents6"/>
            <w:tabs>
              <w:tab w:val="clear" w:pos="7609"/>
              <w:tab w:val="right" w:pos="9026" w:leader="dot"/>
            </w:tabs>
            <w:rPr/>
          </w:pPr>
          <w:hyperlink w:anchor="__RefHeading___Toc14453978_73709187">
            <w:r>
              <w:rPr>
                <w:webHidden/>
                <w:rStyle w:val="IndexLink"/>
              </w:rPr>
              <w:t>2582</w:t>
            </w:r>
            <w:r>
              <w:rPr>
                <w:rStyle w:val="IndexLink"/>
                <w:rtl w:val="true"/>
              </w:rPr>
              <w:t xml:space="preserve"> - </w:t>
            </w:r>
            <w:r>
              <w:rPr>
                <w:rStyle w:val="IndexLink"/>
                <w:rtl w:val="true"/>
              </w:rPr>
              <w:t>دلیل بر یگانگی خدا</w:t>
            </w:r>
            <w:r>
              <w:rPr>
                <w:rStyle w:val="IndexLink"/>
                <w:rtl w:val="true"/>
              </w:rPr>
              <w:tab/>
            </w:r>
            <w:r>
              <w:rPr>
                <w:rStyle w:val="IndexLink"/>
              </w:rPr>
              <w:t>209</w:t>
            </w:r>
          </w:hyperlink>
        </w:p>
        <w:p>
          <w:pPr>
            <w:pStyle w:val="Contents5"/>
            <w:tabs>
              <w:tab w:val="clear" w:pos="7892"/>
              <w:tab w:val="right" w:pos="9026" w:leader="dot"/>
            </w:tabs>
            <w:rPr/>
          </w:pPr>
          <w:hyperlink w:anchor="__RefHeading___Toc14453980_73709187">
            <w:r>
              <w:rPr>
                <w:webHidden/>
                <w:rStyle w:val="IndexLink"/>
              </w:rPr>
              <w:t>2583</w:t>
            </w:r>
            <w:r>
              <w:rPr>
                <w:rStyle w:val="IndexLink"/>
                <w:rtl w:val="true"/>
              </w:rPr>
              <w:t xml:space="preserve"> - </w:t>
            </w:r>
            <w:r>
              <w:rPr>
                <w:rStyle w:val="IndexLink"/>
                <w:rtl w:val="true"/>
              </w:rPr>
              <w:t>ما یَلزَمُ مِن تَعَدُّدِ الآلِهَةِ</w:t>
            </w:r>
            <w:r>
              <w:rPr>
                <w:rStyle w:val="IndexLink"/>
                <w:rtl w:val="true"/>
              </w:rPr>
              <w:tab/>
            </w:r>
            <w:r>
              <w:rPr>
                <w:rStyle w:val="IndexLink"/>
              </w:rPr>
              <w:t>211</w:t>
            </w:r>
          </w:hyperlink>
        </w:p>
        <w:p>
          <w:pPr>
            <w:pStyle w:val="Contents6"/>
            <w:tabs>
              <w:tab w:val="clear" w:pos="7609"/>
              <w:tab w:val="right" w:pos="9026" w:leader="dot"/>
            </w:tabs>
            <w:rPr/>
          </w:pPr>
          <w:hyperlink w:anchor="__RefHeading___Toc14453982_73709187">
            <w:r>
              <w:rPr>
                <w:webHidden/>
                <w:rStyle w:val="IndexLink"/>
              </w:rPr>
              <w:t>2583</w:t>
            </w:r>
            <w:r>
              <w:rPr>
                <w:rStyle w:val="IndexLink"/>
                <w:rtl w:val="true"/>
              </w:rPr>
              <w:t xml:space="preserve"> - </w:t>
            </w:r>
            <w:r>
              <w:rPr>
                <w:rStyle w:val="IndexLink"/>
                <w:rtl w:val="true"/>
              </w:rPr>
              <w:t>پیامدهای اعتقاد به خدایان متعدد</w:t>
            </w:r>
            <w:r>
              <w:rPr>
                <w:rStyle w:val="IndexLink"/>
                <w:rtl w:val="true"/>
              </w:rPr>
              <w:tab/>
            </w:r>
            <w:r>
              <w:rPr>
                <w:rStyle w:val="IndexLink"/>
              </w:rPr>
              <w:t>211</w:t>
            </w:r>
          </w:hyperlink>
        </w:p>
        <w:p>
          <w:pPr>
            <w:pStyle w:val="Contents5"/>
            <w:tabs>
              <w:tab w:val="clear" w:pos="7892"/>
              <w:tab w:val="right" w:pos="9026" w:leader="dot"/>
            </w:tabs>
            <w:rPr/>
          </w:pPr>
          <w:hyperlink w:anchor="__RefHeading___Toc14453984_73709187">
            <w:r>
              <w:rPr>
                <w:webHidden/>
                <w:rStyle w:val="IndexLink"/>
              </w:rPr>
              <w:t>2584</w:t>
            </w:r>
            <w:r>
              <w:rPr>
                <w:rStyle w:val="IndexLink"/>
                <w:rtl w:val="true"/>
              </w:rPr>
              <w:t xml:space="preserve"> - </w:t>
            </w:r>
            <w:r>
              <w:rPr>
                <w:rStyle w:val="IndexLink"/>
                <w:rtl w:val="true"/>
              </w:rPr>
              <w:t>واحِدٌ لا بِعَدَدٍ</w:t>
            </w:r>
            <w:r>
              <w:rPr>
                <w:rStyle w:val="IndexLink"/>
                <w:rtl w:val="true"/>
              </w:rPr>
              <w:tab/>
            </w:r>
            <w:r>
              <w:rPr>
                <w:rStyle w:val="IndexLink"/>
              </w:rPr>
              <w:t>219</w:t>
            </w:r>
          </w:hyperlink>
        </w:p>
        <w:p>
          <w:pPr>
            <w:pStyle w:val="Contents6"/>
            <w:tabs>
              <w:tab w:val="clear" w:pos="7609"/>
              <w:tab w:val="right" w:pos="9026" w:leader="dot"/>
            </w:tabs>
            <w:rPr/>
          </w:pPr>
          <w:hyperlink w:anchor="__RefHeading___Toc14453986_73709187">
            <w:r>
              <w:rPr>
                <w:webHidden/>
                <w:rStyle w:val="IndexLink"/>
              </w:rPr>
              <w:t>2584</w:t>
            </w:r>
            <w:r>
              <w:rPr>
                <w:rStyle w:val="IndexLink"/>
                <w:rtl w:val="true"/>
              </w:rPr>
              <w:t xml:space="preserve"> - </w:t>
            </w:r>
            <w:r>
              <w:rPr>
                <w:rStyle w:val="IndexLink"/>
                <w:rtl w:val="true"/>
              </w:rPr>
              <w:t>خدا یکی است اما نه به معنای عددی آن</w:t>
            </w:r>
            <w:r>
              <w:rPr>
                <w:rStyle w:val="IndexLink"/>
                <w:rtl w:val="true"/>
              </w:rPr>
              <w:tab/>
            </w:r>
            <w:r>
              <w:rPr>
                <w:rStyle w:val="IndexLink"/>
              </w:rPr>
              <w:t>219</w:t>
            </w:r>
          </w:hyperlink>
        </w:p>
        <w:p>
          <w:pPr>
            <w:pStyle w:val="Contents5"/>
            <w:tabs>
              <w:tab w:val="clear" w:pos="7892"/>
              <w:tab w:val="right" w:pos="9026" w:leader="dot"/>
            </w:tabs>
            <w:rPr/>
          </w:pPr>
          <w:hyperlink w:anchor="__RefHeading___Toc14453988_73709187">
            <w:r>
              <w:rPr>
                <w:webHidden/>
                <w:rStyle w:val="IndexLink"/>
              </w:rPr>
              <w:t>2585</w:t>
            </w:r>
            <w:r>
              <w:rPr>
                <w:rStyle w:val="IndexLink"/>
                <w:rtl w:val="true"/>
              </w:rPr>
              <w:t xml:space="preserve"> - </w:t>
            </w:r>
            <w:r>
              <w:rPr>
                <w:rStyle w:val="IndexLink"/>
                <w:rtl w:val="true"/>
              </w:rPr>
              <w:t>لا حَدَّ لَهُ</w:t>
            </w:r>
            <w:r>
              <w:rPr>
                <w:rStyle w:val="IndexLink"/>
                <w:rtl w:val="true"/>
              </w:rPr>
              <w:tab/>
            </w:r>
            <w:r>
              <w:rPr>
                <w:rStyle w:val="IndexLink"/>
              </w:rPr>
              <w:t>222</w:t>
            </w:r>
          </w:hyperlink>
        </w:p>
        <w:p>
          <w:pPr>
            <w:pStyle w:val="Contents6"/>
            <w:tabs>
              <w:tab w:val="clear" w:pos="7609"/>
              <w:tab w:val="right" w:pos="9026" w:leader="dot"/>
            </w:tabs>
            <w:rPr/>
          </w:pPr>
          <w:hyperlink w:anchor="__RefHeading___Toc14453990_73709187">
            <w:r>
              <w:rPr>
                <w:webHidden/>
                <w:rStyle w:val="IndexLink"/>
              </w:rPr>
              <w:t>2585</w:t>
            </w:r>
            <w:r>
              <w:rPr>
                <w:rStyle w:val="IndexLink"/>
                <w:rtl w:val="true"/>
              </w:rPr>
              <w:t xml:space="preserve"> - </w:t>
            </w:r>
            <w:r>
              <w:rPr>
                <w:rStyle w:val="IndexLink"/>
                <w:rtl w:val="true"/>
              </w:rPr>
              <w:t>خدا نامحدود است</w:t>
            </w:r>
            <w:r>
              <w:rPr>
                <w:rStyle w:val="IndexLink"/>
                <w:rtl w:val="true"/>
              </w:rPr>
              <w:tab/>
            </w:r>
            <w:r>
              <w:rPr>
                <w:rStyle w:val="IndexLink"/>
              </w:rPr>
              <w:t>222</w:t>
            </w:r>
          </w:hyperlink>
        </w:p>
        <w:p>
          <w:pPr>
            <w:pStyle w:val="Contents5"/>
            <w:tabs>
              <w:tab w:val="clear" w:pos="7892"/>
              <w:tab w:val="right" w:pos="9026" w:leader="dot"/>
            </w:tabs>
            <w:rPr/>
          </w:pPr>
          <w:hyperlink w:anchor="__RefHeading___Toc14453992_73709187">
            <w:r>
              <w:rPr>
                <w:webHidden/>
                <w:rStyle w:val="IndexLink"/>
              </w:rPr>
              <w:t>2586</w:t>
            </w:r>
            <w:r>
              <w:rPr>
                <w:rStyle w:val="IndexLink"/>
                <w:rtl w:val="true"/>
              </w:rPr>
              <w:t xml:space="preserve"> - </w:t>
            </w:r>
            <w:r>
              <w:rPr>
                <w:rStyle w:val="IndexLink"/>
                <w:rtl w:val="true"/>
              </w:rPr>
              <w:t>لَیسَ کَمِثلِهِ شَی ءٌ</w:t>
            </w:r>
            <w:r>
              <w:rPr>
                <w:rStyle w:val="IndexLink"/>
                <w:rtl w:val="true"/>
              </w:rPr>
              <w:tab/>
            </w:r>
            <w:r>
              <w:rPr>
                <w:rStyle w:val="IndexLink"/>
              </w:rPr>
              <w:t>224</w:t>
            </w:r>
          </w:hyperlink>
        </w:p>
        <w:p>
          <w:pPr>
            <w:pStyle w:val="Contents6"/>
            <w:tabs>
              <w:tab w:val="clear" w:pos="7609"/>
              <w:tab w:val="right" w:pos="9026" w:leader="dot"/>
            </w:tabs>
            <w:rPr/>
          </w:pPr>
          <w:hyperlink w:anchor="__RefHeading___Toc14453994_73709187">
            <w:r>
              <w:rPr>
                <w:webHidden/>
                <w:rStyle w:val="IndexLink"/>
              </w:rPr>
              <w:t>2586</w:t>
            </w:r>
            <w:r>
              <w:rPr>
                <w:rStyle w:val="IndexLink"/>
                <w:rtl w:val="true"/>
              </w:rPr>
              <w:t xml:space="preserve"> - </w:t>
            </w:r>
            <w:r>
              <w:rPr>
                <w:rStyle w:val="IndexLink"/>
                <w:rtl w:val="true"/>
              </w:rPr>
              <w:t>خدا مانند ندارد</w:t>
            </w:r>
            <w:r>
              <w:rPr>
                <w:rStyle w:val="IndexLink"/>
                <w:rtl w:val="true"/>
              </w:rPr>
              <w:tab/>
            </w:r>
            <w:r>
              <w:rPr>
                <w:rStyle w:val="IndexLink"/>
              </w:rPr>
              <w:t>224</w:t>
            </w:r>
          </w:hyperlink>
        </w:p>
        <w:p>
          <w:pPr>
            <w:pStyle w:val="Contents5"/>
            <w:tabs>
              <w:tab w:val="clear" w:pos="7892"/>
              <w:tab w:val="right" w:pos="9026" w:leader="dot"/>
            </w:tabs>
            <w:rPr/>
          </w:pPr>
          <w:hyperlink w:anchor="__RefHeading___Toc14453996_73709187">
            <w:r>
              <w:rPr>
                <w:webHidden/>
                <w:rStyle w:val="IndexLink"/>
              </w:rPr>
              <w:t>2587</w:t>
            </w:r>
            <w:r>
              <w:rPr>
                <w:rStyle w:val="IndexLink"/>
                <w:rtl w:val="true"/>
              </w:rPr>
              <w:t xml:space="preserve"> - </w:t>
            </w:r>
            <w:r>
              <w:rPr>
                <w:rStyle w:val="IndexLink"/>
                <w:rtl w:val="true"/>
              </w:rPr>
              <w:t>لا یوصَفُ بِالحَرَکَةِ وَالسُّکونِ</w:t>
            </w:r>
            <w:r>
              <w:rPr>
                <w:rStyle w:val="IndexLink"/>
                <w:rtl w:val="true"/>
              </w:rPr>
              <w:tab/>
            </w:r>
            <w:r>
              <w:rPr>
                <w:rStyle w:val="IndexLink"/>
              </w:rPr>
              <w:t>225</w:t>
            </w:r>
          </w:hyperlink>
        </w:p>
        <w:p>
          <w:pPr>
            <w:pStyle w:val="Contents6"/>
            <w:tabs>
              <w:tab w:val="clear" w:pos="7609"/>
              <w:tab w:val="right" w:pos="9026" w:leader="dot"/>
            </w:tabs>
            <w:rPr/>
          </w:pPr>
          <w:hyperlink w:anchor="__RefHeading___Toc14453998_73709187">
            <w:r>
              <w:rPr>
                <w:webHidden/>
                <w:rStyle w:val="IndexLink"/>
              </w:rPr>
              <w:t>2587</w:t>
            </w:r>
            <w:r>
              <w:rPr>
                <w:rStyle w:val="IndexLink"/>
                <w:rtl w:val="true"/>
              </w:rPr>
              <w:t xml:space="preserve"> - </w:t>
            </w:r>
            <w:r>
              <w:rPr>
                <w:rStyle w:val="IndexLink"/>
                <w:rtl w:val="true"/>
              </w:rPr>
              <w:t>خدا به حرکت و سکون وصف نمی شود</w:t>
            </w:r>
            <w:r>
              <w:rPr>
                <w:rStyle w:val="IndexLink"/>
                <w:rtl w:val="true"/>
              </w:rPr>
              <w:tab/>
            </w:r>
            <w:r>
              <w:rPr>
                <w:rStyle w:val="IndexLink"/>
              </w:rPr>
              <w:t>225</w:t>
            </w:r>
          </w:hyperlink>
        </w:p>
        <w:p>
          <w:pPr>
            <w:pStyle w:val="Contents5"/>
            <w:tabs>
              <w:tab w:val="clear" w:pos="7892"/>
              <w:tab w:val="right" w:pos="9026" w:leader="dot"/>
            </w:tabs>
            <w:rPr/>
          </w:pPr>
          <w:hyperlink w:anchor="__RefHeading___Toc14454000_73709187">
            <w:r>
              <w:rPr>
                <w:webHidden/>
                <w:rStyle w:val="IndexLink"/>
              </w:rPr>
              <w:t>2588</w:t>
            </w:r>
            <w:r>
              <w:rPr>
                <w:rStyle w:val="IndexLink"/>
                <w:rtl w:val="true"/>
              </w:rPr>
              <w:t xml:space="preserve"> - </w:t>
            </w:r>
            <w:r>
              <w:rPr>
                <w:rStyle w:val="IndexLink"/>
                <w:rtl w:val="true"/>
              </w:rPr>
              <w:t>لَم یَلِد ولَم یولَد</w:t>
            </w:r>
            <w:r>
              <w:rPr>
                <w:rStyle w:val="IndexLink"/>
                <w:rtl w:val="true"/>
              </w:rPr>
              <w:tab/>
            </w:r>
            <w:r>
              <w:rPr>
                <w:rStyle w:val="IndexLink"/>
              </w:rPr>
              <w:t>226</w:t>
            </w:r>
          </w:hyperlink>
        </w:p>
        <w:p>
          <w:pPr>
            <w:pStyle w:val="Contents6"/>
            <w:tabs>
              <w:tab w:val="clear" w:pos="7609"/>
              <w:tab w:val="right" w:pos="9026" w:leader="dot"/>
            </w:tabs>
            <w:rPr/>
          </w:pPr>
          <w:hyperlink w:anchor="__RefHeading___Toc14454002_73709187">
            <w:r>
              <w:rPr>
                <w:webHidden/>
                <w:rStyle w:val="IndexLink"/>
              </w:rPr>
              <w:t>2588</w:t>
            </w:r>
            <w:r>
              <w:rPr>
                <w:rStyle w:val="IndexLink"/>
                <w:rtl w:val="true"/>
              </w:rPr>
              <w:t xml:space="preserve"> - </w:t>
            </w:r>
            <w:r>
              <w:rPr>
                <w:rStyle w:val="IndexLink"/>
                <w:rtl w:val="true"/>
              </w:rPr>
              <w:t>خدا نه زاینده است و نَه زاده شده</w:t>
            </w:r>
            <w:r>
              <w:rPr>
                <w:rStyle w:val="IndexLink"/>
                <w:rtl w:val="true"/>
              </w:rPr>
              <w:tab/>
            </w:r>
            <w:r>
              <w:rPr>
                <w:rStyle w:val="IndexLink"/>
              </w:rPr>
              <w:t>226</w:t>
            </w:r>
          </w:hyperlink>
        </w:p>
        <w:p>
          <w:pPr>
            <w:pStyle w:val="Contents5"/>
            <w:tabs>
              <w:tab w:val="clear" w:pos="7892"/>
              <w:tab w:val="right" w:pos="9026" w:leader="dot"/>
            </w:tabs>
            <w:rPr/>
          </w:pPr>
          <w:hyperlink w:anchor="__RefHeading___Toc14454004_73709187">
            <w:r>
              <w:rPr>
                <w:webHidden/>
                <w:rStyle w:val="IndexLink"/>
              </w:rPr>
              <w:t>2589</w:t>
            </w:r>
            <w:r>
              <w:rPr>
                <w:rStyle w:val="IndexLink"/>
                <w:rtl w:val="true"/>
              </w:rPr>
              <w:t xml:space="preserve"> - </w:t>
            </w:r>
            <w:r>
              <w:rPr>
                <w:rStyle w:val="IndexLink"/>
                <w:rtl w:val="true"/>
              </w:rPr>
              <w:t>لَیسَ فِی الأشیاءِ بِوالِجٍ ولا عَنها بِخارِجٍ</w:t>
            </w:r>
            <w:r>
              <w:rPr>
                <w:rStyle w:val="IndexLink"/>
                <w:rtl w:val="true"/>
              </w:rPr>
              <w:tab/>
            </w:r>
            <w:r>
              <w:rPr>
                <w:rStyle w:val="IndexLink"/>
              </w:rPr>
              <w:t>228</w:t>
            </w:r>
          </w:hyperlink>
        </w:p>
        <w:p>
          <w:pPr>
            <w:pStyle w:val="Contents6"/>
            <w:tabs>
              <w:tab w:val="clear" w:pos="7609"/>
              <w:tab w:val="right" w:pos="9026" w:leader="dot"/>
            </w:tabs>
            <w:rPr/>
          </w:pPr>
          <w:hyperlink w:anchor="__RefHeading___Toc14454006_73709187">
            <w:r>
              <w:rPr>
                <w:webHidden/>
                <w:rStyle w:val="IndexLink"/>
              </w:rPr>
              <w:t>2589</w:t>
            </w:r>
            <w:r>
              <w:rPr>
                <w:rStyle w:val="IndexLink"/>
                <w:rtl w:val="true"/>
              </w:rPr>
              <w:t xml:space="preserve"> - </w:t>
            </w:r>
            <w:r>
              <w:rPr>
                <w:rStyle w:val="IndexLink"/>
                <w:rtl w:val="true"/>
              </w:rPr>
              <w:t>نه درون رونده در چیزهاست و نه بیرون آینده از آنها</w:t>
            </w:r>
            <w:r>
              <w:rPr>
                <w:rStyle w:val="IndexLink"/>
                <w:rtl w:val="true"/>
              </w:rPr>
              <w:tab/>
            </w:r>
            <w:r>
              <w:rPr>
                <w:rStyle w:val="IndexLink"/>
              </w:rPr>
              <w:t>228</w:t>
            </w:r>
          </w:hyperlink>
        </w:p>
        <w:p>
          <w:pPr>
            <w:pStyle w:val="Contents5"/>
            <w:tabs>
              <w:tab w:val="clear" w:pos="7892"/>
              <w:tab w:val="right" w:pos="9026" w:leader="dot"/>
            </w:tabs>
            <w:rPr/>
          </w:pPr>
          <w:hyperlink w:anchor="__RefHeading___Toc14454008_73709187">
            <w:r>
              <w:rPr>
                <w:webHidden/>
                <w:rStyle w:val="IndexLink"/>
              </w:rPr>
              <w:t>2590</w:t>
            </w:r>
            <w:r>
              <w:rPr>
                <w:rStyle w:val="IndexLink"/>
                <w:rtl w:val="true"/>
              </w:rPr>
              <w:t xml:space="preserve"> - </w:t>
            </w:r>
            <w:r>
              <w:rPr>
                <w:rStyle w:val="IndexLink"/>
                <w:rtl w:val="true"/>
              </w:rPr>
              <w:t>لا تُدرِکُهُ الأبصارُ</w:t>
            </w:r>
            <w:r>
              <w:rPr>
                <w:rStyle w:val="IndexLink"/>
                <w:rtl w:val="true"/>
              </w:rPr>
              <w:tab/>
            </w:r>
            <w:r>
              <w:rPr>
                <w:rStyle w:val="IndexLink"/>
              </w:rPr>
              <w:t>229</w:t>
            </w:r>
          </w:hyperlink>
        </w:p>
        <w:p>
          <w:pPr>
            <w:pStyle w:val="Contents6"/>
            <w:tabs>
              <w:tab w:val="clear" w:pos="7609"/>
              <w:tab w:val="right" w:pos="9026" w:leader="dot"/>
            </w:tabs>
            <w:rPr/>
          </w:pPr>
          <w:hyperlink w:anchor="__RefHeading___Toc14454010_73709187">
            <w:r>
              <w:rPr>
                <w:webHidden/>
                <w:rStyle w:val="IndexLink"/>
              </w:rPr>
              <w:t>2590</w:t>
            </w:r>
            <w:r>
              <w:rPr>
                <w:rStyle w:val="IndexLink"/>
                <w:rtl w:val="true"/>
              </w:rPr>
              <w:t xml:space="preserve"> - </w:t>
            </w:r>
            <w:r>
              <w:rPr>
                <w:rStyle w:val="IndexLink"/>
                <w:rtl w:val="true"/>
              </w:rPr>
              <w:t>دیدگان او را در نمی یابند</w:t>
            </w:r>
            <w:r>
              <w:rPr>
                <w:rStyle w:val="IndexLink"/>
                <w:rtl w:val="true"/>
              </w:rPr>
              <w:tab/>
            </w:r>
            <w:r>
              <w:rPr>
                <w:rStyle w:val="IndexLink"/>
              </w:rPr>
              <w:t>229</w:t>
            </w:r>
          </w:hyperlink>
        </w:p>
        <w:p>
          <w:pPr>
            <w:pStyle w:val="Contents5"/>
            <w:tabs>
              <w:tab w:val="clear" w:pos="7892"/>
              <w:tab w:val="right" w:pos="9026" w:leader="dot"/>
            </w:tabs>
            <w:rPr/>
          </w:pPr>
          <w:hyperlink w:anchor="__RefHeading___Toc14454012_73709187">
            <w:r>
              <w:rPr>
                <w:webHidden/>
                <w:rStyle w:val="IndexLink"/>
              </w:rPr>
              <w:t>2591</w:t>
            </w:r>
            <w:r>
              <w:rPr>
                <w:rStyle w:val="IndexLink"/>
                <w:rtl w:val="true"/>
              </w:rPr>
              <w:t xml:space="preserve"> - </w:t>
            </w:r>
            <w:r>
              <w:rPr>
                <w:rStyle w:val="IndexLink"/>
                <w:rtl w:val="true"/>
              </w:rPr>
              <w:t>القَلبُ ورُؤیَةُ اللَّهِ</w:t>
            </w:r>
            <w:r>
              <w:rPr>
                <w:rStyle w:val="IndexLink"/>
                <w:rtl w:val="true"/>
              </w:rPr>
              <w:tab/>
            </w:r>
            <w:r>
              <w:rPr>
                <w:rStyle w:val="IndexLink"/>
              </w:rPr>
              <w:t>231</w:t>
            </w:r>
          </w:hyperlink>
        </w:p>
        <w:p>
          <w:pPr>
            <w:pStyle w:val="Contents6"/>
            <w:tabs>
              <w:tab w:val="clear" w:pos="7609"/>
              <w:tab w:val="right" w:pos="9026" w:leader="dot"/>
            </w:tabs>
            <w:rPr/>
          </w:pPr>
          <w:hyperlink w:anchor="__RefHeading___Toc14454014_73709187">
            <w:r>
              <w:rPr>
                <w:webHidden/>
                <w:rStyle w:val="IndexLink"/>
              </w:rPr>
              <w:t>2591</w:t>
            </w:r>
            <w:r>
              <w:rPr>
                <w:rStyle w:val="IndexLink"/>
                <w:rtl w:val="true"/>
              </w:rPr>
              <w:t xml:space="preserve"> - </w:t>
            </w:r>
            <w:r>
              <w:rPr>
                <w:rStyle w:val="IndexLink"/>
                <w:rtl w:val="true"/>
              </w:rPr>
              <w:t>دل و مشاهده خدا</w:t>
            </w:r>
            <w:r>
              <w:rPr>
                <w:rStyle w:val="IndexLink"/>
                <w:rtl w:val="true"/>
              </w:rPr>
              <w:tab/>
            </w:r>
            <w:r>
              <w:rPr>
                <w:rStyle w:val="IndexLink"/>
              </w:rPr>
              <w:t>231</w:t>
            </w:r>
          </w:hyperlink>
        </w:p>
        <w:p>
          <w:pPr>
            <w:pStyle w:val="Contents5"/>
            <w:tabs>
              <w:tab w:val="clear" w:pos="7892"/>
              <w:tab w:val="right" w:pos="9026" w:leader="dot"/>
            </w:tabs>
            <w:rPr/>
          </w:pPr>
          <w:hyperlink w:anchor="__RefHeading___Toc14454016_73709187">
            <w:r>
              <w:rPr>
                <w:webHidden/>
                <w:rStyle w:val="IndexLink"/>
              </w:rPr>
              <w:t>2592</w:t>
            </w:r>
            <w:r>
              <w:rPr>
                <w:rStyle w:val="IndexLink"/>
                <w:rtl w:val="true"/>
              </w:rPr>
              <w:t xml:space="preserve"> - </w:t>
            </w:r>
            <w:r>
              <w:rPr>
                <w:rStyle w:val="IndexLink"/>
                <w:rtl w:val="true"/>
              </w:rPr>
              <w:t>رَسولُ اللَّهِ ورُؤیَةُ اللَّهِ</w:t>
            </w:r>
            <w:r>
              <w:rPr>
                <w:rStyle w:val="IndexLink"/>
                <w:rtl w:val="true"/>
              </w:rPr>
              <w:tab/>
            </w:r>
            <w:r>
              <w:rPr>
                <w:rStyle w:val="IndexLink"/>
              </w:rPr>
              <w:t>233</w:t>
            </w:r>
          </w:hyperlink>
        </w:p>
        <w:p>
          <w:pPr>
            <w:pStyle w:val="Contents6"/>
            <w:tabs>
              <w:tab w:val="clear" w:pos="7609"/>
              <w:tab w:val="right" w:pos="9026" w:leader="dot"/>
            </w:tabs>
            <w:rPr/>
          </w:pPr>
          <w:hyperlink w:anchor="__RefHeading___Toc14454018_73709187">
            <w:r>
              <w:rPr>
                <w:webHidden/>
                <w:rStyle w:val="IndexLink"/>
              </w:rPr>
              <w:t>2592</w:t>
            </w:r>
            <w:r>
              <w:rPr>
                <w:rStyle w:val="IndexLink"/>
                <w:rtl w:val="true"/>
              </w:rPr>
              <w:t xml:space="preserve"> - </w:t>
            </w:r>
            <w:r>
              <w:rPr>
                <w:rStyle w:val="IndexLink"/>
                <w:rtl w:val="true"/>
              </w:rPr>
              <w:t>رسول خدا و مشاهده خدا</w:t>
            </w:r>
            <w:r>
              <w:rPr>
                <w:rStyle w:val="IndexLink"/>
                <w:rtl w:val="true"/>
              </w:rPr>
              <w:tab/>
            </w:r>
            <w:r>
              <w:rPr>
                <w:rStyle w:val="IndexLink"/>
              </w:rPr>
              <w:t>233</w:t>
            </w:r>
          </w:hyperlink>
        </w:p>
        <w:p>
          <w:pPr>
            <w:pStyle w:val="Contents5"/>
            <w:tabs>
              <w:tab w:val="clear" w:pos="7892"/>
              <w:tab w:val="right" w:pos="9026" w:leader="dot"/>
            </w:tabs>
            <w:rPr/>
          </w:pPr>
          <w:hyperlink w:anchor="__RefHeading___Toc14454020_73709187">
            <w:r>
              <w:rPr>
                <w:webHidden/>
                <w:rStyle w:val="IndexLink"/>
              </w:rPr>
              <w:t>2593</w:t>
            </w:r>
            <w:r>
              <w:rPr>
                <w:rStyle w:val="IndexLink"/>
                <w:rtl w:val="true"/>
              </w:rPr>
              <w:t xml:space="preserve"> - </w:t>
            </w:r>
            <w:r>
              <w:rPr>
                <w:rStyle w:val="IndexLink"/>
                <w:rtl w:val="true"/>
              </w:rPr>
              <w:t>الرُّؤیَةُ القَلبِیَّةُ فِی الأدعِیَةِ</w:t>
            </w:r>
            <w:r>
              <w:rPr>
                <w:rStyle w:val="IndexLink"/>
                <w:rtl w:val="true"/>
              </w:rPr>
              <w:tab/>
            </w:r>
            <w:r>
              <w:rPr>
                <w:rStyle w:val="IndexLink"/>
              </w:rPr>
              <w:t>235</w:t>
            </w:r>
          </w:hyperlink>
        </w:p>
        <w:p>
          <w:pPr>
            <w:pStyle w:val="Contents6"/>
            <w:tabs>
              <w:tab w:val="clear" w:pos="7609"/>
              <w:tab w:val="right" w:pos="9026" w:leader="dot"/>
            </w:tabs>
            <w:rPr/>
          </w:pPr>
          <w:hyperlink w:anchor="__RefHeading___Toc14454022_73709187">
            <w:r>
              <w:rPr>
                <w:webHidden/>
                <w:rStyle w:val="IndexLink"/>
              </w:rPr>
              <w:t>2593</w:t>
            </w:r>
            <w:r>
              <w:rPr>
                <w:rStyle w:val="IndexLink"/>
                <w:rtl w:val="true"/>
              </w:rPr>
              <w:t xml:space="preserve"> - </w:t>
            </w:r>
            <w:r>
              <w:rPr>
                <w:rStyle w:val="IndexLink"/>
                <w:rtl w:val="true"/>
              </w:rPr>
              <w:t>شهود قلبی در دعاها</w:t>
            </w:r>
            <w:r>
              <w:rPr>
                <w:rStyle w:val="IndexLink"/>
                <w:rtl w:val="true"/>
              </w:rPr>
              <w:tab/>
            </w:r>
            <w:r>
              <w:rPr>
                <w:rStyle w:val="IndexLink"/>
              </w:rPr>
              <w:t>235</w:t>
            </w:r>
          </w:hyperlink>
        </w:p>
        <w:p>
          <w:pPr>
            <w:pStyle w:val="Contents5"/>
            <w:tabs>
              <w:tab w:val="clear" w:pos="7892"/>
              <w:tab w:val="right" w:pos="9026" w:leader="dot"/>
            </w:tabs>
            <w:rPr/>
          </w:pPr>
          <w:hyperlink w:anchor="__RefHeading___Toc14454024_73709187">
            <w:r>
              <w:rPr>
                <w:webHidden/>
                <w:rStyle w:val="IndexLink"/>
              </w:rPr>
              <w:t>2594</w:t>
            </w:r>
            <w:r>
              <w:rPr>
                <w:rStyle w:val="IndexLink"/>
                <w:rtl w:val="true"/>
              </w:rPr>
              <w:t xml:space="preserve"> - </w:t>
            </w:r>
            <w:r>
              <w:rPr>
                <w:rStyle w:val="IndexLink"/>
                <w:rtl w:val="true"/>
              </w:rPr>
              <w:t>حِکمَةُ الاحتِجابِ</w:t>
            </w:r>
            <w:r>
              <w:rPr>
                <w:rStyle w:val="IndexLink"/>
                <w:rtl w:val="true"/>
              </w:rPr>
              <w:tab/>
            </w:r>
            <w:r>
              <w:rPr>
                <w:rStyle w:val="IndexLink"/>
              </w:rPr>
              <w:t>239</w:t>
            </w:r>
          </w:hyperlink>
        </w:p>
        <w:p>
          <w:pPr>
            <w:pStyle w:val="Contents6"/>
            <w:tabs>
              <w:tab w:val="clear" w:pos="7609"/>
              <w:tab w:val="right" w:pos="9026" w:leader="dot"/>
            </w:tabs>
            <w:rPr/>
          </w:pPr>
          <w:hyperlink w:anchor="__RefHeading___Toc14454026_73709187">
            <w:r>
              <w:rPr>
                <w:webHidden/>
                <w:rStyle w:val="IndexLink"/>
              </w:rPr>
              <w:t>2594</w:t>
            </w:r>
            <w:r>
              <w:rPr>
                <w:rStyle w:val="IndexLink"/>
                <w:rtl w:val="true"/>
              </w:rPr>
              <w:t xml:space="preserve"> - </w:t>
            </w:r>
            <w:r>
              <w:rPr>
                <w:rStyle w:val="IndexLink"/>
                <w:rtl w:val="true"/>
              </w:rPr>
              <w:t>حکمت محجوب بودن</w:t>
            </w:r>
            <w:r>
              <w:rPr>
                <w:rStyle w:val="IndexLink"/>
                <w:rtl w:val="true"/>
              </w:rPr>
              <w:tab/>
            </w:r>
            <w:r>
              <w:rPr>
                <w:rStyle w:val="IndexLink"/>
              </w:rPr>
              <w:t>239</w:t>
            </w:r>
          </w:hyperlink>
        </w:p>
        <w:p>
          <w:pPr>
            <w:pStyle w:val="Contents5"/>
            <w:tabs>
              <w:tab w:val="clear" w:pos="7892"/>
              <w:tab w:val="right" w:pos="9026" w:leader="dot"/>
            </w:tabs>
            <w:rPr/>
          </w:pPr>
          <w:hyperlink w:anchor="__RefHeading___Toc14454028_73709187">
            <w:r>
              <w:rPr>
                <w:webHidden/>
                <w:rStyle w:val="IndexLink"/>
              </w:rPr>
              <w:t>2595</w:t>
            </w:r>
            <w:r>
              <w:rPr>
                <w:rStyle w:val="IndexLink"/>
                <w:rtl w:val="true"/>
              </w:rPr>
              <w:t xml:space="preserve"> - </w:t>
            </w:r>
            <w:r>
              <w:rPr>
                <w:rStyle w:val="IndexLink"/>
                <w:rtl w:val="true"/>
              </w:rPr>
              <w:t>حُجُبُ النّورِ</w:t>
            </w:r>
            <w:r>
              <w:rPr>
                <w:rStyle w:val="IndexLink"/>
                <w:rtl w:val="true"/>
              </w:rPr>
              <w:tab/>
            </w:r>
            <w:r>
              <w:rPr>
                <w:rStyle w:val="IndexLink"/>
              </w:rPr>
              <w:t>241</w:t>
            </w:r>
          </w:hyperlink>
        </w:p>
        <w:p>
          <w:pPr>
            <w:pStyle w:val="Contents6"/>
            <w:tabs>
              <w:tab w:val="clear" w:pos="7609"/>
              <w:tab w:val="right" w:pos="9026" w:leader="dot"/>
            </w:tabs>
            <w:rPr/>
          </w:pPr>
          <w:hyperlink w:anchor="__RefHeading___Toc14454030_73709187">
            <w:r>
              <w:rPr>
                <w:webHidden/>
                <w:rStyle w:val="IndexLink"/>
              </w:rPr>
              <w:t>2595</w:t>
            </w:r>
            <w:r>
              <w:rPr>
                <w:rStyle w:val="IndexLink"/>
                <w:rtl w:val="true"/>
              </w:rPr>
              <w:t xml:space="preserve"> - </w:t>
            </w:r>
            <w:r>
              <w:rPr>
                <w:rStyle w:val="IndexLink"/>
                <w:rtl w:val="true"/>
              </w:rPr>
              <w:t>پرده های نور</w:t>
            </w:r>
            <w:r>
              <w:rPr>
                <w:rStyle w:val="IndexLink"/>
                <w:rtl w:val="true"/>
              </w:rPr>
              <w:tab/>
            </w:r>
            <w:r>
              <w:rPr>
                <w:rStyle w:val="IndexLink"/>
              </w:rPr>
              <w:t>241</w:t>
            </w:r>
          </w:hyperlink>
        </w:p>
        <w:p>
          <w:pPr>
            <w:pStyle w:val="Contents5"/>
            <w:tabs>
              <w:tab w:val="clear" w:pos="7892"/>
              <w:tab w:val="right" w:pos="9026" w:leader="dot"/>
            </w:tabs>
            <w:rPr/>
          </w:pPr>
          <w:hyperlink w:anchor="__RefHeading___Toc14454032_73709187">
            <w:r>
              <w:rPr>
                <w:webHidden/>
                <w:rStyle w:val="IndexLink"/>
              </w:rPr>
              <w:t>2596</w:t>
            </w:r>
            <w:r>
              <w:rPr>
                <w:rStyle w:val="IndexLink"/>
                <w:rtl w:val="true"/>
              </w:rPr>
              <w:t xml:space="preserve"> - </w:t>
            </w:r>
            <w:r>
              <w:rPr>
                <w:rStyle w:val="IndexLink"/>
                <w:rtl w:val="true"/>
              </w:rPr>
              <w:t>أزَلِیٌّ وأبَدِیٌّ</w:t>
            </w:r>
            <w:r>
              <w:rPr>
                <w:rStyle w:val="IndexLink"/>
                <w:rtl w:val="true"/>
              </w:rPr>
              <w:tab/>
            </w:r>
            <w:r>
              <w:rPr>
                <w:rStyle w:val="IndexLink"/>
              </w:rPr>
              <w:t>242</w:t>
            </w:r>
          </w:hyperlink>
        </w:p>
        <w:p>
          <w:pPr>
            <w:pStyle w:val="Contents6"/>
            <w:tabs>
              <w:tab w:val="clear" w:pos="7609"/>
              <w:tab w:val="right" w:pos="9026" w:leader="dot"/>
            </w:tabs>
            <w:rPr/>
          </w:pPr>
          <w:hyperlink w:anchor="__RefHeading___Toc14454034_73709187">
            <w:r>
              <w:rPr>
                <w:webHidden/>
                <w:rStyle w:val="IndexLink"/>
              </w:rPr>
              <w:t>2596</w:t>
            </w:r>
            <w:r>
              <w:rPr>
                <w:rStyle w:val="IndexLink"/>
                <w:rtl w:val="true"/>
              </w:rPr>
              <w:t xml:space="preserve"> - </w:t>
            </w:r>
            <w:r>
              <w:rPr>
                <w:rStyle w:val="IndexLink"/>
                <w:rtl w:val="true"/>
              </w:rPr>
              <w:t>خدا بی آغاز و انجام است</w:t>
            </w:r>
            <w:r>
              <w:rPr>
                <w:rStyle w:val="IndexLink"/>
                <w:rtl w:val="true"/>
              </w:rPr>
              <w:tab/>
            </w:r>
            <w:r>
              <w:rPr>
                <w:rStyle w:val="IndexLink"/>
              </w:rPr>
              <w:t>242</w:t>
            </w:r>
          </w:hyperlink>
        </w:p>
        <w:p>
          <w:pPr>
            <w:pStyle w:val="Contents5"/>
            <w:tabs>
              <w:tab w:val="clear" w:pos="7892"/>
              <w:tab w:val="right" w:pos="9026" w:leader="dot"/>
            </w:tabs>
            <w:rPr/>
          </w:pPr>
          <w:hyperlink w:anchor="__RefHeading___Toc14454036_73709187">
            <w:r>
              <w:rPr>
                <w:webHidden/>
                <w:rStyle w:val="IndexLink"/>
              </w:rPr>
              <w:t>2597</w:t>
            </w:r>
            <w:r>
              <w:rPr>
                <w:rStyle w:val="IndexLink"/>
                <w:rtl w:val="true"/>
              </w:rPr>
              <w:t xml:space="preserve"> - </w:t>
            </w:r>
            <w:r>
              <w:rPr>
                <w:rStyle w:val="IndexLink"/>
                <w:rtl w:val="true"/>
              </w:rPr>
              <w:t>کانَ اللَّهُ ولَم یَکُن مَعَهُ شَی ءٌ</w:t>
            </w:r>
            <w:r>
              <w:rPr>
                <w:rStyle w:val="IndexLink"/>
                <w:rtl w:val="true"/>
              </w:rPr>
              <w:tab/>
            </w:r>
            <w:r>
              <w:rPr>
                <w:rStyle w:val="IndexLink"/>
              </w:rPr>
              <w:t>245</w:t>
            </w:r>
          </w:hyperlink>
        </w:p>
        <w:p>
          <w:pPr>
            <w:pStyle w:val="Contents6"/>
            <w:tabs>
              <w:tab w:val="clear" w:pos="7609"/>
              <w:tab w:val="right" w:pos="9026" w:leader="dot"/>
            </w:tabs>
            <w:rPr/>
          </w:pPr>
          <w:hyperlink w:anchor="__RefHeading___Toc14454038_73709187">
            <w:r>
              <w:rPr>
                <w:webHidden/>
                <w:rStyle w:val="IndexLink"/>
              </w:rPr>
              <w:t>2597</w:t>
            </w:r>
            <w:r>
              <w:rPr>
                <w:rStyle w:val="IndexLink"/>
                <w:rtl w:val="true"/>
              </w:rPr>
              <w:t xml:space="preserve"> - </w:t>
            </w:r>
            <w:r>
              <w:rPr>
                <w:rStyle w:val="IndexLink"/>
                <w:rtl w:val="true"/>
              </w:rPr>
              <w:t>خدا بود و چیزی با او نبود</w:t>
            </w:r>
            <w:r>
              <w:rPr>
                <w:rStyle w:val="IndexLink"/>
                <w:rtl w:val="true"/>
              </w:rPr>
              <w:tab/>
            </w:r>
            <w:r>
              <w:rPr>
                <w:rStyle w:val="IndexLink"/>
              </w:rPr>
              <w:t>245</w:t>
            </w:r>
          </w:hyperlink>
        </w:p>
        <w:p>
          <w:pPr>
            <w:pStyle w:val="Contents5"/>
            <w:tabs>
              <w:tab w:val="clear" w:pos="7892"/>
              <w:tab w:val="right" w:pos="9026" w:leader="dot"/>
            </w:tabs>
            <w:rPr/>
          </w:pPr>
          <w:hyperlink w:anchor="__RefHeading___Toc14454040_73709187">
            <w:r>
              <w:rPr>
                <w:webHidden/>
                <w:rStyle w:val="IndexLink"/>
              </w:rPr>
              <w:t>2598</w:t>
            </w:r>
            <w:r>
              <w:rPr>
                <w:rStyle w:val="IndexLink"/>
                <w:rtl w:val="true"/>
              </w:rPr>
              <w:t xml:space="preserve"> - </w:t>
            </w:r>
            <w:r>
              <w:rPr>
                <w:rStyle w:val="IndexLink"/>
                <w:rtl w:val="true"/>
              </w:rPr>
              <w:t>حَیٌّ</w:t>
            </w:r>
            <w:r>
              <w:rPr>
                <w:rStyle w:val="IndexLink"/>
                <w:rtl w:val="true"/>
              </w:rPr>
              <w:tab/>
            </w:r>
            <w:r>
              <w:rPr>
                <w:rStyle w:val="IndexLink"/>
              </w:rPr>
              <w:t>246</w:t>
            </w:r>
          </w:hyperlink>
        </w:p>
        <w:p>
          <w:pPr>
            <w:pStyle w:val="Contents6"/>
            <w:tabs>
              <w:tab w:val="clear" w:pos="7609"/>
              <w:tab w:val="right" w:pos="9026" w:leader="dot"/>
            </w:tabs>
            <w:rPr/>
          </w:pPr>
          <w:hyperlink w:anchor="__RefHeading___Toc14454042_73709187">
            <w:r>
              <w:rPr>
                <w:webHidden/>
                <w:rStyle w:val="IndexLink"/>
              </w:rPr>
              <w:t>2598</w:t>
            </w:r>
            <w:r>
              <w:rPr>
                <w:rStyle w:val="IndexLink"/>
                <w:rtl w:val="true"/>
              </w:rPr>
              <w:t xml:space="preserve"> - </w:t>
            </w:r>
            <w:r>
              <w:rPr>
                <w:rStyle w:val="IndexLink"/>
                <w:rtl w:val="true"/>
              </w:rPr>
              <w:t>خدا زنده است</w:t>
            </w:r>
            <w:r>
              <w:rPr>
                <w:rStyle w:val="IndexLink"/>
                <w:rtl w:val="true"/>
              </w:rPr>
              <w:tab/>
            </w:r>
            <w:r>
              <w:rPr>
                <w:rStyle w:val="IndexLink"/>
              </w:rPr>
              <w:t>246</w:t>
            </w:r>
          </w:hyperlink>
        </w:p>
        <w:p>
          <w:pPr>
            <w:pStyle w:val="Contents5"/>
            <w:tabs>
              <w:tab w:val="clear" w:pos="7892"/>
              <w:tab w:val="right" w:pos="9026" w:leader="dot"/>
            </w:tabs>
            <w:rPr/>
          </w:pPr>
          <w:hyperlink w:anchor="__RefHeading___Toc14454044_73709187">
            <w:r>
              <w:rPr>
                <w:webHidden/>
                <w:rStyle w:val="IndexLink"/>
              </w:rPr>
              <w:t>2599</w:t>
            </w:r>
            <w:r>
              <w:rPr>
                <w:rStyle w:val="IndexLink"/>
                <w:rtl w:val="true"/>
              </w:rPr>
              <w:t xml:space="preserve"> - </w:t>
            </w:r>
            <w:r>
              <w:rPr>
                <w:rStyle w:val="IndexLink"/>
                <w:rtl w:val="true"/>
              </w:rPr>
              <w:t>عالِمٌ</w:t>
            </w:r>
            <w:r>
              <w:rPr>
                <w:rStyle w:val="IndexLink"/>
                <w:rtl w:val="true"/>
              </w:rPr>
              <w:tab/>
            </w:r>
            <w:r>
              <w:rPr>
                <w:rStyle w:val="IndexLink"/>
              </w:rPr>
              <w:t>247</w:t>
            </w:r>
          </w:hyperlink>
        </w:p>
        <w:p>
          <w:pPr>
            <w:pStyle w:val="Contents6"/>
            <w:tabs>
              <w:tab w:val="clear" w:pos="7609"/>
              <w:tab w:val="right" w:pos="9026" w:leader="dot"/>
            </w:tabs>
            <w:rPr/>
          </w:pPr>
          <w:hyperlink w:anchor="__RefHeading___Toc14454046_73709187">
            <w:r>
              <w:rPr>
                <w:webHidden/>
                <w:rStyle w:val="IndexLink"/>
              </w:rPr>
              <w:t>2599</w:t>
            </w:r>
            <w:r>
              <w:rPr>
                <w:rStyle w:val="IndexLink"/>
                <w:rtl w:val="true"/>
              </w:rPr>
              <w:t xml:space="preserve"> - </w:t>
            </w:r>
            <w:r>
              <w:rPr>
                <w:rStyle w:val="IndexLink"/>
                <w:rtl w:val="true"/>
              </w:rPr>
              <w:t>خدا داناست</w:t>
            </w:r>
            <w:r>
              <w:rPr>
                <w:rStyle w:val="IndexLink"/>
                <w:rtl w:val="true"/>
              </w:rPr>
              <w:tab/>
            </w:r>
            <w:r>
              <w:rPr>
                <w:rStyle w:val="IndexLink"/>
              </w:rPr>
              <w:t>247</w:t>
            </w:r>
          </w:hyperlink>
        </w:p>
        <w:p>
          <w:pPr>
            <w:pStyle w:val="Contents5"/>
            <w:tabs>
              <w:tab w:val="clear" w:pos="7892"/>
              <w:tab w:val="right" w:pos="9026" w:leader="dot"/>
            </w:tabs>
            <w:rPr/>
          </w:pPr>
          <w:hyperlink w:anchor="__RefHeading___Toc14454048_73709187">
            <w:r>
              <w:rPr>
                <w:webHidden/>
                <w:rStyle w:val="IndexLink"/>
              </w:rPr>
              <w:t>2600</w:t>
            </w:r>
            <w:r>
              <w:rPr>
                <w:rStyle w:val="IndexLink"/>
                <w:rtl w:val="true"/>
              </w:rPr>
              <w:t xml:space="preserve"> - </w:t>
            </w:r>
            <w:r>
              <w:rPr>
                <w:rStyle w:val="IndexLink"/>
                <w:rtl w:val="true"/>
              </w:rPr>
              <w:t>إنّهُ یَعلَمُ السِّرَّ وأخفی</w:t>
            </w:r>
            <w:r>
              <w:rPr>
                <w:rStyle w:val="IndexLink"/>
                <w:rtl w:val="true"/>
              </w:rPr>
              <w:tab/>
            </w:r>
            <w:r>
              <w:rPr>
                <w:rStyle w:val="IndexLink"/>
              </w:rPr>
              <w:t>249</w:t>
            </w:r>
          </w:hyperlink>
        </w:p>
        <w:p>
          <w:pPr>
            <w:pStyle w:val="Contents6"/>
            <w:tabs>
              <w:tab w:val="clear" w:pos="7609"/>
              <w:tab w:val="right" w:pos="9026" w:leader="dot"/>
            </w:tabs>
            <w:rPr/>
          </w:pPr>
          <w:hyperlink w:anchor="__RefHeading___Toc14454050_73709187">
            <w:r>
              <w:rPr>
                <w:webHidden/>
                <w:rStyle w:val="IndexLink"/>
              </w:rPr>
              <w:t>2600</w:t>
            </w:r>
            <w:r>
              <w:rPr>
                <w:rStyle w:val="IndexLink"/>
                <w:rtl w:val="true"/>
              </w:rPr>
              <w:t xml:space="preserve"> - </w:t>
            </w:r>
            <w:r>
              <w:rPr>
                <w:rStyle w:val="IndexLink"/>
                <w:rtl w:val="true"/>
              </w:rPr>
              <w:t>خدا به رازها و نهانتر از رازها آگاه است</w:t>
            </w:r>
            <w:r>
              <w:rPr>
                <w:rStyle w:val="IndexLink"/>
                <w:rtl w:val="true"/>
              </w:rPr>
              <w:tab/>
            </w:r>
            <w:r>
              <w:rPr>
                <w:rStyle w:val="IndexLink"/>
              </w:rPr>
              <w:t>249</w:t>
            </w:r>
          </w:hyperlink>
        </w:p>
        <w:p>
          <w:pPr>
            <w:pStyle w:val="Contents5"/>
            <w:tabs>
              <w:tab w:val="clear" w:pos="7892"/>
              <w:tab w:val="right" w:pos="9026" w:leader="dot"/>
            </w:tabs>
            <w:rPr/>
          </w:pPr>
          <w:hyperlink w:anchor="__RefHeading___Toc14454052_73709187">
            <w:r>
              <w:rPr>
                <w:webHidden/>
                <w:rStyle w:val="IndexLink"/>
              </w:rPr>
              <w:t>2601</w:t>
            </w:r>
            <w:r>
              <w:rPr>
                <w:rStyle w:val="IndexLink"/>
                <w:rtl w:val="true"/>
              </w:rPr>
              <w:t xml:space="preserve"> - </w:t>
            </w:r>
            <w:r>
              <w:rPr>
                <w:rStyle w:val="IndexLink"/>
                <w:rtl w:val="true"/>
              </w:rPr>
              <w:t>کُلُّ عالِمٍ غَیرُهُ مُتَعلِّمٌ</w:t>
            </w:r>
            <w:r>
              <w:rPr>
                <w:rStyle w:val="IndexLink"/>
                <w:rtl w:val="true"/>
              </w:rPr>
              <w:tab/>
            </w:r>
            <w:r>
              <w:rPr>
                <w:rStyle w:val="IndexLink"/>
              </w:rPr>
              <w:t>250</w:t>
            </w:r>
          </w:hyperlink>
        </w:p>
        <w:p>
          <w:pPr>
            <w:pStyle w:val="Contents6"/>
            <w:tabs>
              <w:tab w:val="clear" w:pos="7609"/>
              <w:tab w:val="right" w:pos="9026" w:leader="dot"/>
            </w:tabs>
            <w:rPr/>
          </w:pPr>
          <w:hyperlink w:anchor="__RefHeading___Toc14454054_73709187">
            <w:r>
              <w:rPr>
                <w:webHidden/>
                <w:rStyle w:val="IndexLink"/>
              </w:rPr>
              <w:t>2601</w:t>
            </w:r>
            <w:r>
              <w:rPr>
                <w:rStyle w:val="IndexLink"/>
                <w:rtl w:val="true"/>
              </w:rPr>
              <w:t xml:space="preserve"> - </w:t>
            </w:r>
            <w:r>
              <w:rPr>
                <w:rStyle w:val="IndexLink"/>
                <w:rtl w:val="true"/>
              </w:rPr>
              <w:t>هر دانایی، جز او، دانش آموزنده است</w:t>
            </w:r>
            <w:r>
              <w:rPr>
                <w:rStyle w:val="IndexLink"/>
                <w:rtl w:val="true"/>
              </w:rPr>
              <w:tab/>
            </w:r>
            <w:r>
              <w:rPr>
                <w:rStyle w:val="IndexLink"/>
              </w:rPr>
              <w:t>250</w:t>
            </w:r>
          </w:hyperlink>
        </w:p>
        <w:p>
          <w:pPr>
            <w:pStyle w:val="Contents5"/>
            <w:tabs>
              <w:tab w:val="clear" w:pos="7892"/>
              <w:tab w:val="right" w:pos="9026" w:leader="dot"/>
            </w:tabs>
            <w:rPr/>
          </w:pPr>
          <w:hyperlink w:anchor="__RefHeading___Toc14454056_73709187">
            <w:r>
              <w:rPr>
                <w:webHidden/>
                <w:rStyle w:val="IndexLink"/>
              </w:rPr>
              <w:t>2602</w:t>
            </w:r>
            <w:r>
              <w:rPr>
                <w:rStyle w:val="IndexLink"/>
                <w:rtl w:val="true"/>
              </w:rPr>
              <w:t xml:space="preserve"> - </w:t>
            </w:r>
            <w:r>
              <w:rPr>
                <w:rStyle w:val="IndexLink"/>
                <w:rtl w:val="true"/>
              </w:rPr>
              <w:t>عالِمٌ إذ لا مَعلومَ</w:t>
            </w:r>
            <w:r>
              <w:rPr>
                <w:rStyle w:val="IndexLink"/>
                <w:rtl w:val="true"/>
              </w:rPr>
              <w:tab/>
            </w:r>
            <w:r>
              <w:rPr>
                <w:rStyle w:val="IndexLink"/>
              </w:rPr>
              <w:t>251</w:t>
            </w:r>
          </w:hyperlink>
        </w:p>
        <w:p>
          <w:pPr>
            <w:pStyle w:val="Contents6"/>
            <w:tabs>
              <w:tab w:val="clear" w:pos="7609"/>
              <w:tab w:val="right" w:pos="9026" w:leader="dot"/>
            </w:tabs>
            <w:rPr/>
          </w:pPr>
          <w:hyperlink w:anchor="__RefHeading___Toc14454058_73709187">
            <w:r>
              <w:rPr>
                <w:webHidden/>
                <w:rStyle w:val="IndexLink"/>
              </w:rPr>
              <w:t>2602</w:t>
            </w:r>
            <w:r>
              <w:rPr>
                <w:rStyle w:val="IndexLink"/>
                <w:rtl w:val="true"/>
              </w:rPr>
              <w:t xml:space="preserve"> - </w:t>
            </w:r>
            <w:r>
              <w:rPr>
                <w:rStyle w:val="IndexLink"/>
                <w:rtl w:val="true"/>
              </w:rPr>
              <w:t>او عالم بود آن گاه که معلومی نبود</w:t>
            </w:r>
            <w:r>
              <w:rPr>
                <w:rStyle w:val="IndexLink"/>
                <w:rtl w:val="true"/>
              </w:rPr>
              <w:tab/>
            </w:r>
            <w:r>
              <w:rPr>
                <w:rStyle w:val="IndexLink"/>
              </w:rPr>
              <w:t>251</w:t>
            </w:r>
          </w:hyperlink>
        </w:p>
        <w:p>
          <w:pPr>
            <w:pStyle w:val="Contents5"/>
            <w:tabs>
              <w:tab w:val="clear" w:pos="7892"/>
              <w:tab w:val="right" w:pos="9026" w:leader="dot"/>
            </w:tabs>
            <w:rPr/>
          </w:pPr>
          <w:hyperlink w:anchor="__RefHeading___Toc14454060_73709187">
            <w:r>
              <w:rPr>
                <w:webHidden/>
                <w:rStyle w:val="IndexLink"/>
              </w:rPr>
              <w:t>2603</w:t>
            </w:r>
            <w:r>
              <w:rPr>
                <w:rStyle w:val="IndexLink"/>
                <w:rtl w:val="true"/>
              </w:rPr>
              <w:t xml:space="preserve"> - </w:t>
            </w:r>
            <w:r>
              <w:rPr>
                <w:rStyle w:val="IndexLink"/>
                <w:rtl w:val="true"/>
              </w:rPr>
              <w:t>عِلمُهُ بِما کانَ کعِلمِهِ بِما یَکونُ</w:t>
            </w:r>
            <w:r>
              <w:rPr>
                <w:rStyle w:val="IndexLink"/>
                <w:rtl w:val="true"/>
              </w:rPr>
              <w:tab/>
            </w:r>
            <w:r>
              <w:rPr>
                <w:rStyle w:val="IndexLink"/>
              </w:rPr>
              <w:t>252</w:t>
            </w:r>
          </w:hyperlink>
        </w:p>
        <w:p>
          <w:pPr>
            <w:pStyle w:val="Contents6"/>
            <w:tabs>
              <w:tab w:val="clear" w:pos="7609"/>
              <w:tab w:val="right" w:pos="9026" w:leader="dot"/>
            </w:tabs>
            <w:rPr/>
          </w:pPr>
          <w:hyperlink w:anchor="__RefHeading___Toc14454062_73709187">
            <w:r>
              <w:rPr>
                <w:webHidden/>
                <w:rStyle w:val="IndexLink"/>
              </w:rPr>
              <w:t>2603</w:t>
            </w:r>
            <w:r>
              <w:rPr>
                <w:rStyle w:val="IndexLink"/>
                <w:rtl w:val="true"/>
              </w:rPr>
              <w:t xml:space="preserve"> - </w:t>
            </w:r>
            <w:r>
              <w:rPr>
                <w:rStyle w:val="IndexLink"/>
                <w:rtl w:val="true"/>
              </w:rPr>
              <w:t>علم خدا به گذشته بسان علم اوست به آینده</w:t>
            </w:r>
            <w:r>
              <w:rPr>
                <w:rStyle w:val="IndexLink"/>
                <w:rtl w:val="true"/>
              </w:rPr>
              <w:tab/>
            </w:r>
            <w:r>
              <w:rPr>
                <w:rStyle w:val="IndexLink"/>
              </w:rPr>
              <w:t>252</w:t>
            </w:r>
          </w:hyperlink>
        </w:p>
        <w:p>
          <w:pPr>
            <w:pStyle w:val="Contents5"/>
            <w:tabs>
              <w:tab w:val="clear" w:pos="7892"/>
              <w:tab w:val="right" w:pos="9026" w:leader="dot"/>
            </w:tabs>
            <w:rPr/>
          </w:pPr>
          <w:hyperlink w:anchor="__RefHeading___Toc14454064_73709187">
            <w:r>
              <w:rPr>
                <w:webHidden/>
                <w:rStyle w:val="IndexLink"/>
              </w:rPr>
              <w:t>2604</w:t>
            </w:r>
            <w:r>
              <w:rPr>
                <w:rStyle w:val="IndexLink"/>
                <w:rtl w:val="true"/>
              </w:rPr>
              <w:t xml:space="preserve"> - </w:t>
            </w:r>
            <w:r>
              <w:rPr>
                <w:rStyle w:val="IndexLink"/>
                <w:rtl w:val="true"/>
              </w:rPr>
              <w:t>عِلمُه لا یوصَفُ</w:t>
            </w:r>
            <w:r>
              <w:rPr>
                <w:rStyle w:val="IndexLink"/>
                <w:rtl w:val="true"/>
              </w:rPr>
              <w:tab/>
            </w:r>
            <w:r>
              <w:rPr>
                <w:rStyle w:val="IndexLink"/>
              </w:rPr>
              <w:t>253</w:t>
            </w:r>
          </w:hyperlink>
        </w:p>
        <w:p>
          <w:pPr>
            <w:pStyle w:val="Contents6"/>
            <w:tabs>
              <w:tab w:val="clear" w:pos="7609"/>
              <w:tab w:val="right" w:pos="9026" w:leader="dot"/>
            </w:tabs>
            <w:rPr/>
          </w:pPr>
          <w:hyperlink w:anchor="__RefHeading___Toc14454066_73709187">
            <w:r>
              <w:rPr>
                <w:webHidden/>
                <w:rStyle w:val="IndexLink"/>
              </w:rPr>
              <w:t>2604</w:t>
            </w:r>
            <w:r>
              <w:rPr>
                <w:rStyle w:val="IndexLink"/>
                <w:rtl w:val="true"/>
              </w:rPr>
              <w:t xml:space="preserve"> - </w:t>
            </w:r>
            <w:r>
              <w:rPr>
                <w:rStyle w:val="IndexLink"/>
                <w:rtl w:val="true"/>
              </w:rPr>
              <w:t>علم خدا در وصف نگنجد</w:t>
            </w:r>
            <w:r>
              <w:rPr>
                <w:rStyle w:val="IndexLink"/>
                <w:rtl w:val="true"/>
              </w:rPr>
              <w:tab/>
            </w:r>
            <w:r>
              <w:rPr>
                <w:rStyle w:val="IndexLink"/>
              </w:rPr>
              <w:t>253</w:t>
            </w:r>
          </w:hyperlink>
        </w:p>
        <w:p>
          <w:pPr>
            <w:pStyle w:val="Contents5"/>
            <w:tabs>
              <w:tab w:val="clear" w:pos="7892"/>
              <w:tab w:val="right" w:pos="9026" w:leader="dot"/>
            </w:tabs>
            <w:rPr/>
          </w:pPr>
          <w:hyperlink w:anchor="__RefHeading___Toc14454068_73709187">
            <w:r>
              <w:rPr>
                <w:webHidden/>
                <w:rStyle w:val="IndexLink"/>
              </w:rPr>
              <w:t>2605</w:t>
            </w:r>
            <w:r>
              <w:rPr>
                <w:rStyle w:val="IndexLink"/>
                <w:rtl w:val="true"/>
              </w:rPr>
              <w:t xml:space="preserve"> - </w:t>
            </w:r>
            <w:r>
              <w:rPr>
                <w:rStyle w:val="IndexLink"/>
                <w:rtl w:val="true"/>
              </w:rPr>
              <w:t>عادِلٌ</w:t>
            </w:r>
            <w:r>
              <w:rPr>
                <w:rStyle w:val="IndexLink"/>
                <w:rtl w:val="true"/>
              </w:rPr>
              <w:tab/>
            </w:r>
            <w:r>
              <w:rPr>
                <w:rStyle w:val="IndexLink"/>
              </w:rPr>
              <w:t>253</w:t>
            </w:r>
          </w:hyperlink>
        </w:p>
        <w:p>
          <w:pPr>
            <w:pStyle w:val="Contents6"/>
            <w:tabs>
              <w:tab w:val="clear" w:pos="7609"/>
              <w:tab w:val="right" w:pos="9026" w:leader="dot"/>
            </w:tabs>
            <w:rPr/>
          </w:pPr>
          <w:hyperlink w:anchor="__RefHeading___Toc14454070_73709187">
            <w:r>
              <w:rPr>
                <w:webHidden/>
                <w:rStyle w:val="IndexLink"/>
              </w:rPr>
              <w:t>2605</w:t>
            </w:r>
            <w:r>
              <w:rPr>
                <w:rStyle w:val="IndexLink"/>
                <w:rtl w:val="true"/>
              </w:rPr>
              <w:t xml:space="preserve"> - </w:t>
            </w:r>
            <w:r>
              <w:rPr>
                <w:rStyle w:val="IndexLink"/>
                <w:rtl w:val="true"/>
              </w:rPr>
              <w:t>خدا دادگر است</w:t>
            </w:r>
            <w:r>
              <w:rPr>
                <w:rStyle w:val="IndexLink"/>
                <w:rtl w:val="true"/>
              </w:rPr>
              <w:tab/>
            </w:r>
            <w:r>
              <w:rPr>
                <w:rStyle w:val="IndexLink"/>
              </w:rPr>
              <w:t>253</w:t>
            </w:r>
          </w:hyperlink>
        </w:p>
        <w:p>
          <w:pPr>
            <w:pStyle w:val="Contents5"/>
            <w:tabs>
              <w:tab w:val="clear" w:pos="7892"/>
              <w:tab w:val="right" w:pos="9026" w:leader="dot"/>
            </w:tabs>
            <w:rPr/>
          </w:pPr>
          <w:hyperlink w:anchor="__RefHeading___Toc14454072_73709187">
            <w:r>
              <w:rPr>
                <w:webHidden/>
                <w:rStyle w:val="IndexLink"/>
              </w:rPr>
              <w:t>2606</w:t>
            </w:r>
            <w:r>
              <w:rPr>
                <w:rStyle w:val="IndexLink"/>
                <w:rtl w:val="true"/>
              </w:rPr>
              <w:t xml:space="preserve"> - </w:t>
            </w:r>
            <w:r>
              <w:rPr>
                <w:rStyle w:val="IndexLink"/>
                <w:rtl w:val="true"/>
              </w:rPr>
              <w:t>مَعنَی الاعتِقادِ بِالعَدلِ</w:t>
            </w:r>
            <w:r>
              <w:rPr>
                <w:rStyle w:val="IndexLink"/>
                <w:rtl w:val="true"/>
              </w:rPr>
              <w:tab/>
            </w:r>
            <w:r>
              <w:rPr>
                <w:rStyle w:val="IndexLink"/>
              </w:rPr>
              <w:t>256</w:t>
            </w:r>
          </w:hyperlink>
        </w:p>
        <w:p>
          <w:pPr>
            <w:pStyle w:val="Contents6"/>
            <w:tabs>
              <w:tab w:val="clear" w:pos="7609"/>
              <w:tab w:val="right" w:pos="9026" w:leader="dot"/>
            </w:tabs>
            <w:rPr/>
          </w:pPr>
          <w:hyperlink w:anchor="__RefHeading___Toc14454074_73709187">
            <w:r>
              <w:rPr>
                <w:webHidden/>
                <w:rStyle w:val="IndexLink"/>
              </w:rPr>
              <w:t>2606</w:t>
            </w:r>
            <w:r>
              <w:rPr>
                <w:rStyle w:val="IndexLink"/>
                <w:rtl w:val="true"/>
              </w:rPr>
              <w:t xml:space="preserve"> - </w:t>
            </w:r>
            <w:r>
              <w:rPr>
                <w:rStyle w:val="IndexLink"/>
                <w:rtl w:val="true"/>
              </w:rPr>
              <w:t>معنای اعتقاد داشتن به عدل خدا</w:t>
            </w:r>
            <w:r>
              <w:rPr>
                <w:rStyle w:val="IndexLink"/>
                <w:rtl w:val="true"/>
              </w:rPr>
              <w:tab/>
            </w:r>
            <w:r>
              <w:rPr>
                <w:rStyle w:val="IndexLink"/>
              </w:rPr>
              <w:t>256</w:t>
            </w:r>
          </w:hyperlink>
        </w:p>
        <w:p>
          <w:pPr>
            <w:pStyle w:val="Contents5"/>
            <w:tabs>
              <w:tab w:val="clear" w:pos="7892"/>
              <w:tab w:val="right" w:pos="9026" w:leader="dot"/>
            </w:tabs>
            <w:rPr/>
          </w:pPr>
          <w:hyperlink w:anchor="__RefHeading___Toc14454076_73709187">
            <w:r>
              <w:rPr>
                <w:webHidden/>
                <w:rStyle w:val="IndexLink"/>
              </w:rPr>
              <w:t>2607</w:t>
            </w:r>
            <w:r>
              <w:rPr>
                <w:rStyle w:val="IndexLink"/>
                <w:rtl w:val="true"/>
              </w:rPr>
              <w:t xml:space="preserve"> - </w:t>
            </w:r>
            <w:r>
              <w:rPr>
                <w:rStyle w:val="IndexLink"/>
                <w:rtl w:val="true"/>
              </w:rPr>
              <w:t>دَلیلُ عَدالَتِهِ سُبحانَهُ</w:t>
            </w:r>
            <w:r>
              <w:rPr>
                <w:rStyle w:val="IndexLink"/>
                <w:rtl w:val="true"/>
              </w:rPr>
              <w:tab/>
            </w:r>
            <w:r>
              <w:rPr>
                <w:rStyle w:val="IndexLink"/>
              </w:rPr>
              <w:t>257</w:t>
            </w:r>
          </w:hyperlink>
        </w:p>
        <w:p>
          <w:pPr>
            <w:pStyle w:val="Contents6"/>
            <w:tabs>
              <w:tab w:val="clear" w:pos="7609"/>
              <w:tab w:val="right" w:pos="9026" w:leader="dot"/>
            </w:tabs>
            <w:rPr/>
          </w:pPr>
          <w:hyperlink w:anchor="__RefHeading___Toc14454078_73709187">
            <w:r>
              <w:rPr>
                <w:webHidden/>
                <w:rStyle w:val="IndexLink"/>
              </w:rPr>
              <w:t>2607</w:t>
            </w:r>
            <w:r>
              <w:rPr>
                <w:rStyle w:val="IndexLink"/>
                <w:rtl w:val="true"/>
              </w:rPr>
              <w:t xml:space="preserve"> - </w:t>
            </w:r>
            <w:r>
              <w:rPr>
                <w:rStyle w:val="IndexLink"/>
                <w:rtl w:val="true"/>
              </w:rPr>
              <w:t>دلیل عادل بودن خداوند سبحان</w:t>
            </w:r>
            <w:r>
              <w:rPr>
                <w:rStyle w:val="IndexLink"/>
                <w:rtl w:val="true"/>
              </w:rPr>
              <w:tab/>
            </w:r>
            <w:r>
              <w:rPr>
                <w:rStyle w:val="IndexLink"/>
              </w:rPr>
              <w:t>257</w:t>
            </w:r>
          </w:hyperlink>
        </w:p>
        <w:p>
          <w:pPr>
            <w:pStyle w:val="Contents5"/>
            <w:tabs>
              <w:tab w:val="clear" w:pos="7892"/>
              <w:tab w:val="right" w:pos="9026" w:leader="dot"/>
            </w:tabs>
            <w:rPr/>
          </w:pPr>
          <w:hyperlink w:anchor="__RefHeading___Toc14454080_73709187">
            <w:r>
              <w:rPr>
                <w:webHidden/>
                <w:rStyle w:val="IndexLink"/>
              </w:rPr>
              <w:t>2608</w:t>
            </w:r>
            <w:r>
              <w:rPr>
                <w:rStyle w:val="IndexLink"/>
                <w:rtl w:val="true"/>
              </w:rPr>
              <w:t xml:space="preserve"> - </w:t>
            </w:r>
            <w:r>
              <w:rPr>
                <w:rStyle w:val="IndexLink"/>
                <w:rtl w:val="true"/>
              </w:rPr>
              <w:t>خالِقٌ</w:t>
            </w:r>
            <w:r>
              <w:rPr>
                <w:rStyle w:val="IndexLink"/>
                <w:rtl w:val="true"/>
              </w:rPr>
              <w:tab/>
            </w:r>
            <w:r>
              <w:rPr>
                <w:rStyle w:val="IndexLink"/>
              </w:rPr>
              <w:t>257</w:t>
            </w:r>
          </w:hyperlink>
        </w:p>
        <w:p>
          <w:pPr>
            <w:pStyle w:val="Contents6"/>
            <w:tabs>
              <w:tab w:val="clear" w:pos="7609"/>
              <w:tab w:val="right" w:pos="9026" w:leader="dot"/>
            </w:tabs>
            <w:rPr/>
          </w:pPr>
          <w:hyperlink w:anchor="__RefHeading___Toc14454082_73709187">
            <w:r>
              <w:rPr>
                <w:webHidden/>
                <w:rStyle w:val="IndexLink"/>
              </w:rPr>
              <w:t>2608</w:t>
            </w:r>
            <w:r>
              <w:rPr>
                <w:rStyle w:val="IndexLink"/>
                <w:rtl w:val="true"/>
              </w:rPr>
              <w:t xml:space="preserve"> - </w:t>
            </w:r>
            <w:r>
              <w:rPr>
                <w:rStyle w:val="IndexLink"/>
                <w:rtl w:val="true"/>
              </w:rPr>
              <w:t>خدا آفریننده است</w:t>
            </w:r>
            <w:r>
              <w:rPr>
                <w:rStyle w:val="IndexLink"/>
                <w:rtl w:val="true"/>
              </w:rPr>
              <w:tab/>
            </w:r>
            <w:r>
              <w:rPr>
                <w:rStyle w:val="IndexLink"/>
              </w:rPr>
              <w:t>257</w:t>
            </w:r>
          </w:hyperlink>
        </w:p>
        <w:p>
          <w:pPr>
            <w:pStyle w:val="Contents5"/>
            <w:tabs>
              <w:tab w:val="clear" w:pos="7892"/>
              <w:tab w:val="right" w:pos="9026" w:leader="dot"/>
            </w:tabs>
            <w:rPr/>
          </w:pPr>
          <w:hyperlink w:anchor="__RefHeading___Toc14454084_73709187">
            <w:r>
              <w:rPr>
                <w:webHidden/>
                <w:rStyle w:val="IndexLink"/>
              </w:rPr>
              <w:t>2609</w:t>
            </w:r>
            <w:r>
              <w:rPr>
                <w:rStyle w:val="IndexLink"/>
                <w:rtl w:val="true"/>
              </w:rPr>
              <w:t xml:space="preserve"> - </w:t>
            </w:r>
            <w:r>
              <w:rPr>
                <w:rStyle w:val="IndexLink"/>
                <w:rtl w:val="true"/>
              </w:rPr>
              <w:t>قادِرٌ</w:t>
            </w:r>
            <w:r>
              <w:rPr>
                <w:rStyle w:val="IndexLink"/>
                <w:rtl w:val="true"/>
              </w:rPr>
              <w:tab/>
            </w:r>
            <w:r>
              <w:rPr>
                <w:rStyle w:val="IndexLink"/>
              </w:rPr>
              <w:t>260</w:t>
            </w:r>
          </w:hyperlink>
        </w:p>
        <w:p>
          <w:pPr>
            <w:pStyle w:val="Contents6"/>
            <w:tabs>
              <w:tab w:val="clear" w:pos="7609"/>
              <w:tab w:val="right" w:pos="9026" w:leader="dot"/>
            </w:tabs>
            <w:rPr/>
          </w:pPr>
          <w:hyperlink w:anchor="__RefHeading___Toc14454086_73709187">
            <w:r>
              <w:rPr>
                <w:webHidden/>
                <w:rStyle w:val="IndexLink"/>
              </w:rPr>
              <w:t>2609</w:t>
            </w:r>
            <w:r>
              <w:rPr>
                <w:rStyle w:val="IndexLink"/>
                <w:rtl w:val="true"/>
              </w:rPr>
              <w:t xml:space="preserve"> - </w:t>
            </w:r>
            <w:r>
              <w:rPr>
                <w:rStyle w:val="IndexLink"/>
                <w:rtl w:val="true"/>
              </w:rPr>
              <w:t>خدا تواناست</w:t>
            </w:r>
            <w:r>
              <w:rPr>
                <w:rStyle w:val="IndexLink"/>
                <w:rtl w:val="true"/>
              </w:rPr>
              <w:tab/>
            </w:r>
            <w:r>
              <w:rPr>
                <w:rStyle w:val="IndexLink"/>
              </w:rPr>
              <w:t>260</w:t>
            </w:r>
          </w:hyperlink>
        </w:p>
        <w:p>
          <w:pPr>
            <w:pStyle w:val="Contents5"/>
            <w:tabs>
              <w:tab w:val="clear" w:pos="7892"/>
              <w:tab w:val="right" w:pos="9026" w:leader="dot"/>
            </w:tabs>
            <w:rPr/>
          </w:pPr>
          <w:hyperlink w:anchor="__RefHeading___Toc14454088_73709187">
            <w:r>
              <w:rPr>
                <w:webHidden/>
                <w:rStyle w:val="IndexLink"/>
              </w:rPr>
              <w:t>2610</w:t>
            </w:r>
            <w:r>
              <w:rPr>
                <w:rStyle w:val="IndexLink"/>
                <w:rtl w:val="true"/>
              </w:rPr>
              <w:t xml:space="preserve"> - </w:t>
            </w:r>
            <w:r>
              <w:rPr>
                <w:rStyle w:val="IndexLink"/>
                <w:rtl w:val="true"/>
              </w:rPr>
              <w:t>مُتَکَلِّمٌ</w:t>
            </w:r>
            <w:r>
              <w:rPr>
                <w:rStyle w:val="IndexLink"/>
                <w:rtl w:val="true"/>
              </w:rPr>
              <w:tab/>
            </w:r>
            <w:r>
              <w:rPr>
                <w:rStyle w:val="IndexLink"/>
              </w:rPr>
              <w:t>262</w:t>
            </w:r>
          </w:hyperlink>
        </w:p>
        <w:p>
          <w:pPr>
            <w:pStyle w:val="Contents6"/>
            <w:tabs>
              <w:tab w:val="clear" w:pos="7609"/>
              <w:tab w:val="right" w:pos="9026" w:leader="dot"/>
            </w:tabs>
            <w:rPr/>
          </w:pPr>
          <w:hyperlink w:anchor="__RefHeading___Toc14454090_73709187">
            <w:r>
              <w:rPr>
                <w:webHidden/>
                <w:rStyle w:val="IndexLink"/>
              </w:rPr>
              <w:t>2610</w:t>
            </w:r>
            <w:r>
              <w:rPr>
                <w:rStyle w:val="IndexLink"/>
                <w:rtl w:val="true"/>
              </w:rPr>
              <w:t xml:space="preserve"> - </w:t>
            </w:r>
            <w:r>
              <w:rPr>
                <w:rStyle w:val="IndexLink"/>
                <w:rtl w:val="true"/>
              </w:rPr>
              <w:t>خدا سخنگوست</w:t>
            </w:r>
            <w:r>
              <w:rPr>
                <w:rStyle w:val="IndexLink"/>
                <w:rtl w:val="true"/>
              </w:rPr>
              <w:tab/>
            </w:r>
            <w:r>
              <w:rPr>
                <w:rStyle w:val="IndexLink"/>
              </w:rPr>
              <w:t>262</w:t>
            </w:r>
          </w:hyperlink>
        </w:p>
        <w:p>
          <w:pPr>
            <w:pStyle w:val="Contents5"/>
            <w:tabs>
              <w:tab w:val="clear" w:pos="7892"/>
              <w:tab w:val="right" w:pos="9026" w:leader="dot"/>
            </w:tabs>
            <w:rPr/>
          </w:pPr>
          <w:hyperlink w:anchor="__RefHeading___Toc14454092_73709187">
            <w:r>
              <w:rPr>
                <w:webHidden/>
                <w:rStyle w:val="IndexLink"/>
              </w:rPr>
              <w:t>2611</w:t>
            </w:r>
            <w:r>
              <w:rPr>
                <w:rStyle w:val="IndexLink"/>
                <w:rtl w:val="true"/>
              </w:rPr>
              <w:t xml:space="preserve"> - </w:t>
            </w:r>
            <w:r>
              <w:rPr>
                <w:rStyle w:val="IndexLink"/>
                <w:rtl w:val="true"/>
              </w:rPr>
              <w:t>مُریدٌ</w:t>
            </w:r>
            <w:r>
              <w:rPr>
                <w:rStyle w:val="IndexLink"/>
                <w:rtl w:val="true"/>
              </w:rPr>
              <w:tab/>
            </w:r>
            <w:r>
              <w:rPr>
                <w:rStyle w:val="IndexLink"/>
              </w:rPr>
              <w:t>264</w:t>
            </w:r>
          </w:hyperlink>
        </w:p>
        <w:p>
          <w:pPr>
            <w:pStyle w:val="Contents6"/>
            <w:tabs>
              <w:tab w:val="clear" w:pos="7609"/>
              <w:tab w:val="right" w:pos="9026" w:leader="dot"/>
            </w:tabs>
            <w:rPr/>
          </w:pPr>
          <w:hyperlink w:anchor="__RefHeading___Toc14454094_73709187">
            <w:r>
              <w:rPr>
                <w:webHidden/>
                <w:rStyle w:val="IndexLink"/>
              </w:rPr>
              <w:t>2611</w:t>
            </w:r>
            <w:r>
              <w:rPr>
                <w:rStyle w:val="IndexLink"/>
                <w:rtl w:val="true"/>
              </w:rPr>
              <w:t xml:space="preserve"> - </w:t>
            </w:r>
            <w:r>
              <w:rPr>
                <w:rStyle w:val="IndexLink"/>
                <w:rtl w:val="true"/>
              </w:rPr>
              <w:t>خدا خواهنده است</w:t>
            </w:r>
            <w:r>
              <w:rPr>
                <w:rStyle w:val="IndexLink"/>
                <w:rtl w:val="true"/>
              </w:rPr>
              <w:tab/>
            </w:r>
            <w:r>
              <w:rPr>
                <w:rStyle w:val="IndexLink"/>
              </w:rPr>
              <w:t>264</w:t>
            </w:r>
          </w:hyperlink>
        </w:p>
        <w:p>
          <w:pPr>
            <w:pStyle w:val="Contents5"/>
            <w:tabs>
              <w:tab w:val="clear" w:pos="7892"/>
              <w:tab w:val="right" w:pos="9026" w:leader="dot"/>
            </w:tabs>
            <w:rPr/>
          </w:pPr>
          <w:hyperlink w:anchor="__RefHeading___Toc14454096_73709187">
            <w:r>
              <w:rPr>
                <w:webHidden/>
                <w:rStyle w:val="IndexLink"/>
              </w:rPr>
              <w:t>2612</w:t>
            </w:r>
            <w:r>
              <w:rPr>
                <w:rStyle w:val="IndexLink"/>
                <w:rtl w:val="true"/>
              </w:rPr>
              <w:t xml:space="preserve"> - </w:t>
            </w:r>
            <w:r>
              <w:rPr>
                <w:rStyle w:val="IndexLink"/>
                <w:rtl w:val="true"/>
              </w:rPr>
              <w:t>ظاهِرٌ وباطِنٌ</w:t>
            </w:r>
            <w:r>
              <w:rPr>
                <w:rStyle w:val="IndexLink"/>
                <w:rtl w:val="true"/>
              </w:rPr>
              <w:tab/>
            </w:r>
            <w:r>
              <w:rPr>
                <w:rStyle w:val="IndexLink"/>
              </w:rPr>
              <w:t>265</w:t>
            </w:r>
          </w:hyperlink>
        </w:p>
        <w:p>
          <w:pPr>
            <w:pStyle w:val="Contents6"/>
            <w:tabs>
              <w:tab w:val="clear" w:pos="7609"/>
              <w:tab w:val="right" w:pos="9026" w:leader="dot"/>
            </w:tabs>
            <w:rPr/>
          </w:pPr>
          <w:hyperlink w:anchor="__RefHeading___Toc14454098_73709187">
            <w:r>
              <w:rPr>
                <w:webHidden/>
                <w:rStyle w:val="IndexLink"/>
              </w:rPr>
              <w:t>2612</w:t>
            </w:r>
            <w:r>
              <w:rPr>
                <w:rStyle w:val="IndexLink"/>
                <w:rtl w:val="true"/>
              </w:rPr>
              <w:t xml:space="preserve"> - </w:t>
            </w:r>
            <w:r>
              <w:rPr>
                <w:rStyle w:val="IndexLink"/>
                <w:rtl w:val="true"/>
              </w:rPr>
              <w:t>خدا آشکار و نهان است</w:t>
            </w:r>
            <w:r>
              <w:rPr>
                <w:rStyle w:val="IndexLink"/>
                <w:rtl w:val="true"/>
              </w:rPr>
              <w:tab/>
            </w:r>
            <w:r>
              <w:rPr>
                <w:rStyle w:val="IndexLink"/>
              </w:rPr>
              <w:t>265</w:t>
            </w:r>
          </w:hyperlink>
        </w:p>
        <w:p>
          <w:pPr>
            <w:pStyle w:val="Contents5"/>
            <w:tabs>
              <w:tab w:val="clear" w:pos="7892"/>
              <w:tab w:val="right" w:pos="9026" w:leader="dot"/>
            </w:tabs>
            <w:rPr/>
          </w:pPr>
          <w:hyperlink w:anchor="__RefHeading___Toc14454100_73709187">
            <w:r>
              <w:rPr>
                <w:webHidden/>
                <w:rStyle w:val="IndexLink"/>
              </w:rPr>
              <w:t>2613</w:t>
            </w:r>
            <w:r>
              <w:rPr>
                <w:rStyle w:val="IndexLink"/>
                <w:rtl w:val="true"/>
              </w:rPr>
              <w:t xml:space="preserve"> - </w:t>
            </w:r>
            <w:r>
              <w:rPr>
                <w:rStyle w:val="IndexLink"/>
                <w:rtl w:val="true"/>
              </w:rPr>
              <w:t>مالِکٌ</w:t>
            </w:r>
            <w:r>
              <w:rPr>
                <w:rStyle w:val="IndexLink"/>
                <w:rtl w:val="true"/>
              </w:rPr>
              <w:tab/>
            </w:r>
            <w:r>
              <w:rPr>
                <w:rStyle w:val="IndexLink"/>
              </w:rPr>
              <w:t>268</w:t>
            </w:r>
          </w:hyperlink>
        </w:p>
        <w:p>
          <w:pPr>
            <w:pStyle w:val="Contents6"/>
            <w:tabs>
              <w:tab w:val="clear" w:pos="7609"/>
              <w:tab w:val="right" w:pos="9026" w:leader="dot"/>
            </w:tabs>
            <w:rPr/>
          </w:pPr>
          <w:hyperlink w:anchor="__RefHeading___Toc14454102_73709187">
            <w:r>
              <w:rPr>
                <w:webHidden/>
                <w:rStyle w:val="IndexLink"/>
              </w:rPr>
              <w:t>2613</w:t>
            </w:r>
            <w:r>
              <w:rPr>
                <w:rStyle w:val="IndexLink"/>
                <w:rtl w:val="true"/>
              </w:rPr>
              <w:t xml:space="preserve"> - </w:t>
            </w:r>
            <w:r>
              <w:rPr>
                <w:rStyle w:val="IndexLink"/>
                <w:rtl w:val="true"/>
              </w:rPr>
              <w:t>خداوند مالک همه چیز است</w:t>
            </w:r>
            <w:r>
              <w:rPr>
                <w:rStyle w:val="IndexLink"/>
                <w:rtl w:val="true"/>
              </w:rPr>
              <w:tab/>
            </w:r>
            <w:r>
              <w:rPr>
                <w:rStyle w:val="IndexLink"/>
              </w:rPr>
              <w:t>268</w:t>
            </w:r>
          </w:hyperlink>
        </w:p>
        <w:p>
          <w:pPr>
            <w:pStyle w:val="Contents5"/>
            <w:tabs>
              <w:tab w:val="clear" w:pos="7892"/>
              <w:tab w:val="right" w:pos="9026" w:leader="dot"/>
            </w:tabs>
            <w:rPr/>
          </w:pPr>
          <w:hyperlink w:anchor="__RefHeading___Toc14454104_73709187">
            <w:r>
              <w:rPr>
                <w:webHidden/>
                <w:rStyle w:val="IndexLink"/>
              </w:rPr>
              <w:t>2614</w:t>
            </w:r>
            <w:r>
              <w:rPr>
                <w:rStyle w:val="IndexLink"/>
                <w:rtl w:val="true"/>
              </w:rPr>
              <w:t xml:space="preserve"> - </w:t>
            </w:r>
            <w:r>
              <w:rPr>
                <w:rStyle w:val="IndexLink"/>
                <w:rtl w:val="true"/>
              </w:rPr>
              <w:t>سَمیعٌ</w:t>
            </w:r>
            <w:r>
              <w:rPr>
                <w:rStyle w:val="IndexLink"/>
                <w:rtl w:val="true"/>
              </w:rPr>
              <w:tab/>
            </w:r>
            <w:r>
              <w:rPr>
                <w:rStyle w:val="IndexLink"/>
              </w:rPr>
              <w:t>269</w:t>
            </w:r>
          </w:hyperlink>
        </w:p>
        <w:p>
          <w:pPr>
            <w:pStyle w:val="Contents6"/>
            <w:tabs>
              <w:tab w:val="clear" w:pos="7609"/>
              <w:tab w:val="right" w:pos="9026" w:leader="dot"/>
            </w:tabs>
            <w:rPr/>
          </w:pPr>
          <w:hyperlink w:anchor="__RefHeading___Toc14454106_73709187">
            <w:r>
              <w:rPr>
                <w:webHidden/>
                <w:rStyle w:val="IndexLink"/>
              </w:rPr>
              <w:t>2614</w:t>
            </w:r>
            <w:r>
              <w:rPr>
                <w:rStyle w:val="IndexLink"/>
                <w:rtl w:val="true"/>
              </w:rPr>
              <w:t xml:space="preserve"> - </w:t>
            </w:r>
            <w:r>
              <w:rPr>
                <w:rStyle w:val="IndexLink"/>
                <w:rtl w:val="true"/>
              </w:rPr>
              <w:t>خدا شنواست</w:t>
            </w:r>
            <w:r>
              <w:rPr>
                <w:rStyle w:val="IndexLink"/>
                <w:rtl w:val="true"/>
              </w:rPr>
              <w:tab/>
            </w:r>
            <w:r>
              <w:rPr>
                <w:rStyle w:val="IndexLink"/>
              </w:rPr>
              <w:t>269</w:t>
            </w:r>
          </w:hyperlink>
        </w:p>
        <w:p>
          <w:pPr>
            <w:pStyle w:val="Contents5"/>
            <w:tabs>
              <w:tab w:val="clear" w:pos="7892"/>
              <w:tab w:val="right" w:pos="9026" w:leader="dot"/>
            </w:tabs>
            <w:rPr/>
          </w:pPr>
          <w:hyperlink w:anchor="__RefHeading___Toc14454108_73709187">
            <w:r>
              <w:rPr>
                <w:webHidden/>
                <w:rStyle w:val="IndexLink"/>
              </w:rPr>
              <w:t>2615</w:t>
            </w:r>
            <w:r>
              <w:rPr>
                <w:rStyle w:val="IndexLink"/>
                <w:rtl w:val="true"/>
              </w:rPr>
              <w:t xml:space="preserve"> - </w:t>
            </w:r>
            <w:r>
              <w:rPr>
                <w:rStyle w:val="IndexLink"/>
                <w:rtl w:val="true"/>
              </w:rPr>
              <w:t>بَصیرٌ</w:t>
            </w:r>
            <w:r>
              <w:rPr>
                <w:rStyle w:val="IndexLink"/>
                <w:rtl w:val="true"/>
              </w:rPr>
              <w:tab/>
            </w:r>
            <w:r>
              <w:rPr>
                <w:rStyle w:val="IndexLink"/>
              </w:rPr>
              <w:t>271</w:t>
            </w:r>
          </w:hyperlink>
        </w:p>
        <w:p>
          <w:pPr>
            <w:pStyle w:val="Contents6"/>
            <w:tabs>
              <w:tab w:val="clear" w:pos="7609"/>
              <w:tab w:val="right" w:pos="9026" w:leader="dot"/>
            </w:tabs>
            <w:rPr/>
          </w:pPr>
          <w:hyperlink w:anchor="__RefHeading___Toc14454110_73709187">
            <w:r>
              <w:rPr>
                <w:webHidden/>
                <w:rStyle w:val="IndexLink"/>
              </w:rPr>
              <w:t>2615</w:t>
            </w:r>
            <w:r>
              <w:rPr>
                <w:rStyle w:val="IndexLink"/>
                <w:rtl w:val="true"/>
              </w:rPr>
              <w:t xml:space="preserve"> - </w:t>
            </w:r>
            <w:r>
              <w:rPr>
                <w:rStyle w:val="IndexLink"/>
                <w:rtl w:val="true"/>
              </w:rPr>
              <w:t>خدا بیناست</w:t>
            </w:r>
            <w:r>
              <w:rPr>
                <w:rStyle w:val="IndexLink"/>
                <w:rtl w:val="true"/>
              </w:rPr>
              <w:tab/>
            </w:r>
            <w:r>
              <w:rPr>
                <w:rStyle w:val="IndexLink"/>
              </w:rPr>
              <w:t>271</w:t>
            </w:r>
          </w:hyperlink>
        </w:p>
        <w:p>
          <w:pPr>
            <w:pStyle w:val="Contents5"/>
            <w:tabs>
              <w:tab w:val="clear" w:pos="7892"/>
              <w:tab w:val="right" w:pos="9026" w:leader="dot"/>
            </w:tabs>
            <w:rPr/>
          </w:pPr>
          <w:hyperlink w:anchor="__RefHeading___Toc14454112_73709187">
            <w:r>
              <w:rPr>
                <w:webHidden/>
                <w:rStyle w:val="IndexLink"/>
              </w:rPr>
              <w:t>2616</w:t>
            </w:r>
            <w:r>
              <w:rPr>
                <w:rStyle w:val="IndexLink"/>
                <w:rtl w:val="true"/>
              </w:rPr>
              <w:t xml:space="preserve"> - </w:t>
            </w:r>
            <w:r>
              <w:rPr>
                <w:rStyle w:val="IndexLink"/>
                <w:rtl w:val="true"/>
              </w:rPr>
              <w:t>لَطیفٌ</w:t>
            </w:r>
            <w:r>
              <w:rPr>
                <w:rStyle w:val="IndexLink"/>
                <w:rtl w:val="true"/>
              </w:rPr>
              <w:tab/>
            </w:r>
            <w:r>
              <w:rPr>
                <w:rStyle w:val="IndexLink"/>
              </w:rPr>
              <w:t>272</w:t>
            </w:r>
          </w:hyperlink>
        </w:p>
        <w:p>
          <w:pPr>
            <w:pStyle w:val="Contents6"/>
            <w:tabs>
              <w:tab w:val="clear" w:pos="7609"/>
              <w:tab w:val="right" w:pos="9026" w:leader="dot"/>
            </w:tabs>
            <w:rPr/>
          </w:pPr>
          <w:hyperlink w:anchor="__RefHeading___Toc14454114_73709187">
            <w:r>
              <w:rPr>
                <w:webHidden/>
                <w:rStyle w:val="IndexLink"/>
              </w:rPr>
              <w:t>2616</w:t>
            </w:r>
            <w:r>
              <w:rPr>
                <w:rStyle w:val="IndexLink"/>
                <w:rtl w:val="true"/>
              </w:rPr>
              <w:t xml:space="preserve"> - </w:t>
            </w:r>
            <w:r>
              <w:rPr>
                <w:rStyle w:val="IndexLink"/>
                <w:rtl w:val="true"/>
              </w:rPr>
              <w:t>خدا لطیف است</w:t>
            </w:r>
            <w:r>
              <w:rPr>
                <w:rStyle w:val="IndexLink"/>
                <w:rtl w:val="true"/>
              </w:rPr>
              <w:tab/>
            </w:r>
            <w:r>
              <w:rPr>
                <w:rStyle w:val="IndexLink"/>
              </w:rPr>
              <w:t>272</w:t>
            </w:r>
          </w:hyperlink>
        </w:p>
        <w:p>
          <w:pPr>
            <w:pStyle w:val="Contents5"/>
            <w:tabs>
              <w:tab w:val="clear" w:pos="7892"/>
              <w:tab w:val="right" w:pos="9026" w:leader="dot"/>
            </w:tabs>
            <w:rPr/>
          </w:pPr>
          <w:hyperlink w:anchor="__RefHeading___Toc14454116_73709187">
            <w:r>
              <w:rPr>
                <w:webHidden/>
                <w:rStyle w:val="IndexLink"/>
              </w:rPr>
              <w:t>2617</w:t>
            </w:r>
            <w:r>
              <w:rPr>
                <w:rStyle w:val="IndexLink"/>
                <w:rtl w:val="true"/>
              </w:rPr>
              <w:t xml:space="preserve"> - </w:t>
            </w:r>
            <w:r>
              <w:rPr>
                <w:rStyle w:val="IndexLink"/>
                <w:rtl w:val="true"/>
              </w:rPr>
              <w:t>خَبیرٌ</w:t>
            </w:r>
            <w:r>
              <w:rPr>
                <w:rStyle w:val="IndexLink"/>
                <w:rtl w:val="true"/>
              </w:rPr>
              <w:tab/>
            </w:r>
            <w:r>
              <w:rPr>
                <w:rStyle w:val="IndexLink"/>
              </w:rPr>
              <w:t>273</w:t>
            </w:r>
          </w:hyperlink>
        </w:p>
        <w:p>
          <w:pPr>
            <w:pStyle w:val="Contents6"/>
            <w:tabs>
              <w:tab w:val="clear" w:pos="7609"/>
              <w:tab w:val="right" w:pos="9026" w:leader="dot"/>
            </w:tabs>
            <w:rPr/>
          </w:pPr>
          <w:hyperlink w:anchor="__RefHeading___Toc14454118_73709187">
            <w:r>
              <w:rPr>
                <w:webHidden/>
                <w:rStyle w:val="IndexLink"/>
              </w:rPr>
              <w:t>2617</w:t>
            </w:r>
            <w:r>
              <w:rPr>
                <w:rStyle w:val="IndexLink"/>
                <w:rtl w:val="true"/>
              </w:rPr>
              <w:t xml:space="preserve"> - </w:t>
            </w:r>
            <w:r>
              <w:rPr>
                <w:rStyle w:val="IndexLink"/>
                <w:rtl w:val="true"/>
              </w:rPr>
              <w:t>خدا آگاه است</w:t>
            </w:r>
            <w:r>
              <w:rPr>
                <w:rStyle w:val="IndexLink"/>
                <w:rtl w:val="true"/>
              </w:rPr>
              <w:tab/>
            </w:r>
            <w:r>
              <w:rPr>
                <w:rStyle w:val="IndexLink"/>
              </w:rPr>
              <w:t>273</w:t>
            </w:r>
          </w:hyperlink>
        </w:p>
        <w:p>
          <w:pPr>
            <w:pStyle w:val="Contents5"/>
            <w:tabs>
              <w:tab w:val="clear" w:pos="7892"/>
              <w:tab w:val="right" w:pos="9026" w:leader="dot"/>
            </w:tabs>
            <w:rPr/>
          </w:pPr>
          <w:hyperlink w:anchor="__RefHeading___Toc14454120_73709187">
            <w:r>
              <w:rPr>
                <w:webHidden/>
                <w:rStyle w:val="IndexLink"/>
              </w:rPr>
              <w:t>2618</w:t>
            </w:r>
            <w:r>
              <w:rPr>
                <w:rStyle w:val="IndexLink"/>
                <w:rtl w:val="true"/>
              </w:rPr>
              <w:t xml:space="preserve"> - </w:t>
            </w:r>
            <w:r>
              <w:rPr>
                <w:rStyle w:val="IndexLink"/>
                <w:rtl w:val="true"/>
              </w:rPr>
              <w:t>قَوِیٌّ</w:t>
            </w:r>
            <w:r>
              <w:rPr>
                <w:rStyle w:val="IndexLink"/>
                <w:rtl w:val="true"/>
              </w:rPr>
              <w:tab/>
            </w:r>
            <w:r>
              <w:rPr>
                <w:rStyle w:val="IndexLink"/>
              </w:rPr>
              <w:t>274</w:t>
            </w:r>
          </w:hyperlink>
        </w:p>
        <w:p>
          <w:pPr>
            <w:pStyle w:val="Contents6"/>
            <w:tabs>
              <w:tab w:val="clear" w:pos="7609"/>
              <w:tab w:val="right" w:pos="9026" w:leader="dot"/>
            </w:tabs>
            <w:rPr/>
          </w:pPr>
          <w:hyperlink w:anchor="__RefHeading___Toc14454122_73709187">
            <w:r>
              <w:rPr>
                <w:webHidden/>
                <w:rStyle w:val="IndexLink"/>
              </w:rPr>
              <w:t>2618</w:t>
            </w:r>
            <w:r>
              <w:rPr>
                <w:rStyle w:val="IndexLink"/>
                <w:rtl w:val="true"/>
              </w:rPr>
              <w:t xml:space="preserve"> - </w:t>
            </w:r>
            <w:r>
              <w:rPr>
                <w:rStyle w:val="IndexLink"/>
                <w:rtl w:val="true"/>
              </w:rPr>
              <w:t>خدا نیرومند است</w:t>
            </w:r>
            <w:r>
              <w:rPr>
                <w:rStyle w:val="IndexLink"/>
                <w:rtl w:val="true"/>
              </w:rPr>
              <w:tab/>
            </w:r>
            <w:r>
              <w:rPr>
                <w:rStyle w:val="IndexLink"/>
              </w:rPr>
              <w:t>274</w:t>
            </w:r>
          </w:hyperlink>
        </w:p>
        <w:p>
          <w:pPr>
            <w:pStyle w:val="Contents5"/>
            <w:tabs>
              <w:tab w:val="clear" w:pos="7892"/>
              <w:tab w:val="right" w:pos="9026" w:leader="dot"/>
            </w:tabs>
            <w:rPr/>
          </w:pPr>
          <w:hyperlink w:anchor="__RefHeading___Toc14454124_73709187">
            <w:r>
              <w:rPr>
                <w:webHidden/>
                <w:rStyle w:val="IndexLink"/>
              </w:rPr>
              <w:t>2619</w:t>
            </w:r>
            <w:r>
              <w:rPr>
                <w:rStyle w:val="IndexLink"/>
                <w:rtl w:val="true"/>
              </w:rPr>
              <w:t xml:space="preserve"> - </w:t>
            </w:r>
            <w:r>
              <w:rPr>
                <w:rStyle w:val="IndexLink"/>
                <w:rtl w:val="true"/>
              </w:rPr>
              <w:t>عَزیزٌ</w:t>
            </w:r>
            <w:r>
              <w:rPr>
                <w:rStyle w:val="IndexLink"/>
                <w:rtl w:val="true"/>
              </w:rPr>
              <w:tab/>
            </w:r>
            <w:r>
              <w:rPr>
                <w:rStyle w:val="IndexLink"/>
              </w:rPr>
              <w:t>275</w:t>
            </w:r>
          </w:hyperlink>
        </w:p>
        <w:p>
          <w:pPr>
            <w:pStyle w:val="Contents6"/>
            <w:tabs>
              <w:tab w:val="clear" w:pos="7609"/>
              <w:tab w:val="right" w:pos="9026" w:leader="dot"/>
            </w:tabs>
            <w:rPr/>
          </w:pPr>
          <w:hyperlink w:anchor="__RefHeading___Toc14454126_73709187">
            <w:r>
              <w:rPr>
                <w:webHidden/>
                <w:rStyle w:val="IndexLink"/>
              </w:rPr>
              <w:t>2619</w:t>
            </w:r>
            <w:r>
              <w:rPr>
                <w:rStyle w:val="IndexLink"/>
                <w:rtl w:val="true"/>
              </w:rPr>
              <w:t xml:space="preserve"> - </w:t>
            </w:r>
            <w:r>
              <w:rPr>
                <w:rStyle w:val="IndexLink"/>
                <w:rtl w:val="true"/>
              </w:rPr>
              <w:t>خدا عزیز است</w:t>
            </w:r>
            <w:r>
              <w:rPr>
                <w:rStyle w:val="IndexLink"/>
                <w:rtl w:val="true"/>
              </w:rPr>
              <w:tab/>
            </w:r>
            <w:r>
              <w:rPr>
                <w:rStyle w:val="IndexLink"/>
              </w:rPr>
              <w:t>275</w:t>
            </w:r>
          </w:hyperlink>
        </w:p>
        <w:p>
          <w:pPr>
            <w:pStyle w:val="Contents5"/>
            <w:tabs>
              <w:tab w:val="clear" w:pos="7892"/>
              <w:tab w:val="right" w:pos="9026" w:leader="dot"/>
            </w:tabs>
            <w:rPr/>
          </w:pPr>
          <w:hyperlink w:anchor="__RefHeading___Toc14454128_73709187">
            <w:r>
              <w:rPr>
                <w:webHidden/>
                <w:rStyle w:val="IndexLink"/>
              </w:rPr>
              <w:t>2620</w:t>
            </w:r>
            <w:r>
              <w:rPr>
                <w:rStyle w:val="IndexLink"/>
                <w:rtl w:val="true"/>
              </w:rPr>
              <w:t xml:space="preserve"> - </w:t>
            </w:r>
            <w:r>
              <w:rPr>
                <w:rStyle w:val="IndexLink"/>
                <w:rtl w:val="true"/>
              </w:rPr>
              <w:t>حَکیمٌ</w:t>
            </w:r>
            <w:r>
              <w:rPr>
                <w:rStyle w:val="IndexLink"/>
                <w:rtl w:val="true"/>
              </w:rPr>
              <w:tab/>
            </w:r>
            <w:r>
              <w:rPr>
                <w:rStyle w:val="IndexLink"/>
              </w:rPr>
              <w:t>276</w:t>
            </w:r>
          </w:hyperlink>
        </w:p>
        <w:p>
          <w:pPr>
            <w:pStyle w:val="Contents6"/>
            <w:tabs>
              <w:tab w:val="clear" w:pos="7609"/>
              <w:tab w:val="right" w:pos="9026" w:leader="dot"/>
            </w:tabs>
            <w:rPr/>
          </w:pPr>
          <w:hyperlink w:anchor="__RefHeading___Toc14454130_73709187">
            <w:r>
              <w:rPr>
                <w:webHidden/>
                <w:rStyle w:val="IndexLink"/>
              </w:rPr>
              <w:t>2620</w:t>
            </w:r>
            <w:r>
              <w:rPr>
                <w:rStyle w:val="IndexLink"/>
                <w:rtl w:val="true"/>
              </w:rPr>
              <w:t xml:space="preserve"> - </w:t>
            </w:r>
            <w:r>
              <w:rPr>
                <w:rStyle w:val="IndexLink"/>
                <w:rtl w:val="true"/>
              </w:rPr>
              <w:t>خدا حکیم است</w:t>
            </w:r>
            <w:r>
              <w:rPr>
                <w:rStyle w:val="IndexLink"/>
                <w:rtl w:val="true"/>
              </w:rPr>
              <w:tab/>
            </w:r>
            <w:r>
              <w:rPr>
                <w:rStyle w:val="IndexLink"/>
              </w:rPr>
              <w:t>276</w:t>
            </w:r>
          </w:hyperlink>
        </w:p>
        <w:p>
          <w:pPr>
            <w:pStyle w:val="Contents5"/>
            <w:tabs>
              <w:tab w:val="clear" w:pos="7892"/>
              <w:tab w:val="right" w:pos="9026" w:leader="dot"/>
            </w:tabs>
            <w:rPr/>
          </w:pPr>
          <w:hyperlink w:anchor="__RefHeading___Toc14454132_73709187">
            <w:r>
              <w:rPr>
                <w:webHidden/>
                <w:rStyle w:val="IndexLink"/>
              </w:rPr>
              <w:t>2621</w:t>
            </w:r>
            <w:r>
              <w:rPr>
                <w:rStyle w:val="IndexLink"/>
                <w:rtl w:val="true"/>
              </w:rPr>
              <w:t xml:space="preserve"> - </w:t>
            </w:r>
            <w:r>
              <w:rPr>
                <w:rStyle w:val="IndexLink"/>
                <w:rtl w:val="true"/>
              </w:rPr>
              <w:t>صَمَدٌ</w:t>
            </w:r>
            <w:r>
              <w:rPr>
                <w:rStyle w:val="IndexLink"/>
                <w:rtl w:val="true"/>
              </w:rPr>
              <w:tab/>
            </w:r>
            <w:r>
              <w:rPr>
                <w:rStyle w:val="IndexLink"/>
              </w:rPr>
              <w:t>281</w:t>
            </w:r>
          </w:hyperlink>
        </w:p>
        <w:p>
          <w:pPr>
            <w:pStyle w:val="Contents6"/>
            <w:tabs>
              <w:tab w:val="clear" w:pos="7609"/>
              <w:tab w:val="right" w:pos="9026" w:leader="dot"/>
            </w:tabs>
            <w:rPr/>
          </w:pPr>
          <w:hyperlink w:anchor="__RefHeading___Toc14454134_73709187">
            <w:r>
              <w:rPr>
                <w:webHidden/>
                <w:rStyle w:val="IndexLink"/>
              </w:rPr>
              <w:t>2621</w:t>
            </w:r>
            <w:r>
              <w:rPr>
                <w:rStyle w:val="IndexLink"/>
                <w:rtl w:val="true"/>
              </w:rPr>
              <w:t xml:space="preserve"> - </w:t>
            </w:r>
            <w:r>
              <w:rPr>
                <w:rStyle w:val="IndexLink"/>
                <w:rtl w:val="true"/>
              </w:rPr>
              <w:t>خدا صَمَد است</w:t>
            </w:r>
            <w:r>
              <w:rPr>
                <w:rStyle w:val="IndexLink"/>
                <w:rtl w:val="true"/>
              </w:rPr>
              <w:tab/>
            </w:r>
            <w:r>
              <w:rPr>
                <w:rStyle w:val="IndexLink"/>
              </w:rPr>
              <w:t>281</w:t>
            </w:r>
          </w:hyperlink>
        </w:p>
        <w:p>
          <w:pPr>
            <w:pStyle w:val="Contents5"/>
            <w:tabs>
              <w:tab w:val="clear" w:pos="7892"/>
              <w:tab w:val="right" w:pos="9026" w:leader="dot"/>
            </w:tabs>
            <w:rPr/>
          </w:pPr>
          <w:hyperlink w:anchor="__RefHeading___Toc14454136_73709187">
            <w:r>
              <w:rPr>
                <w:webHidden/>
                <w:rStyle w:val="IndexLink"/>
              </w:rPr>
              <w:t>2622</w:t>
            </w:r>
            <w:r>
              <w:rPr>
                <w:rStyle w:val="IndexLink"/>
                <w:rtl w:val="true"/>
              </w:rPr>
              <w:t xml:space="preserve"> - </w:t>
            </w:r>
            <w:r>
              <w:rPr>
                <w:rStyle w:val="IndexLink"/>
                <w:rtl w:val="true"/>
              </w:rPr>
              <w:t>هُوَ فی کُلِّ مَکانٍ</w:t>
            </w:r>
            <w:r>
              <w:rPr>
                <w:rStyle w:val="IndexLink"/>
                <w:rtl w:val="true"/>
              </w:rPr>
              <w:tab/>
            </w:r>
            <w:r>
              <w:rPr>
                <w:rStyle w:val="IndexLink"/>
              </w:rPr>
              <w:t>283</w:t>
            </w:r>
          </w:hyperlink>
        </w:p>
        <w:p>
          <w:pPr>
            <w:pStyle w:val="Contents6"/>
            <w:tabs>
              <w:tab w:val="clear" w:pos="7609"/>
              <w:tab w:val="right" w:pos="9026" w:leader="dot"/>
            </w:tabs>
            <w:rPr/>
          </w:pPr>
          <w:hyperlink w:anchor="__RefHeading___Toc14454138_73709187">
            <w:r>
              <w:rPr>
                <w:webHidden/>
                <w:rStyle w:val="IndexLink"/>
              </w:rPr>
              <w:t>2622</w:t>
            </w:r>
            <w:r>
              <w:rPr>
                <w:rStyle w:val="IndexLink"/>
                <w:rtl w:val="true"/>
              </w:rPr>
              <w:t xml:space="preserve"> - </w:t>
            </w:r>
            <w:r>
              <w:rPr>
                <w:rStyle w:val="IndexLink"/>
                <w:rtl w:val="true"/>
              </w:rPr>
              <w:t>خدا همه جا هست</w:t>
            </w:r>
            <w:r>
              <w:rPr>
                <w:rStyle w:val="IndexLink"/>
                <w:rtl w:val="true"/>
              </w:rPr>
              <w:tab/>
            </w:r>
            <w:r>
              <w:rPr>
                <w:rStyle w:val="IndexLink"/>
              </w:rPr>
              <w:t>283</w:t>
            </w:r>
          </w:hyperlink>
        </w:p>
        <w:p>
          <w:pPr>
            <w:pStyle w:val="Contents5"/>
            <w:tabs>
              <w:tab w:val="clear" w:pos="7892"/>
              <w:tab w:val="right" w:pos="9026" w:leader="dot"/>
            </w:tabs>
            <w:rPr/>
          </w:pPr>
          <w:hyperlink w:anchor="__RefHeading___Toc14454140_73709187">
            <w:r>
              <w:rPr>
                <w:webHidden/>
                <w:rStyle w:val="IndexLink"/>
              </w:rPr>
              <w:t>2623</w:t>
            </w:r>
            <w:r>
              <w:rPr>
                <w:rStyle w:val="IndexLink"/>
                <w:rtl w:val="true"/>
              </w:rPr>
              <w:t xml:space="preserve"> - </w:t>
            </w:r>
            <w:r>
              <w:rPr>
                <w:rStyle w:val="IndexLink"/>
                <w:rtl w:val="true"/>
              </w:rPr>
              <w:t>صِفاتُ الذّاتِ وصِفاتُ الفِعلِ</w:t>
            </w:r>
            <w:r>
              <w:rPr>
                <w:rStyle w:val="IndexLink"/>
                <w:rtl w:val="true"/>
              </w:rPr>
              <w:tab/>
            </w:r>
            <w:r>
              <w:rPr>
                <w:rStyle w:val="IndexLink"/>
              </w:rPr>
              <w:t>286</w:t>
            </w:r>
          </w:hyperlink>
        </w:p>
        <w:p>
          <w:pPr>
            <w:pStyle w:val="Contents6"/>
            <w:tabs>
              <w:tab w:val="clear" w:pos="7609"/>
              <w:tab w:val="right" w:pos="9026" w:leader="dot"/>
            </w:tabs>
            <w:rPr/>
          </w:pPr>
          <w:hyperlink w:anchor="__RefHeading___Toc14454142_73709187">
            <w:r>
              <w:rPr>
                <w:webHidden/>
                <w:rStyle w:val="IndexLink"/>
              </w:rPr>
              <w:t>2623</w:t>
            </w:r>
            <w:r>
              <w:rPr>
                <w:rStyle w:val="IndexLink"/>
                <w:rtl w:val="true"/>
              </w:rPr>
              <w:t xml:space="preserve"> - </w:t>
            </w:r>
            <w:r>
              <w:rPr>
                <w:rStyle w:val="IndexLink"/>
                <w:rtl w:val="true"/>
              </w:rPr>
              <w:t>صفات ذات و صفات فعل</w:t>
            </w:r>
            <w:r>
              <w:rPr>
                <w:rStyle w:val="IndexLink"/>
                <w:rtl w:val="true"/>
              </w:rPr>
              <w:tab/>
            </w:r>
            <w:r>
              <w:rPr>
                <w:rStyle w:val="IndexLink"/>
              </w:rPr>
              <w:t>286</w:t>
            </w:r>
          </w:hyperlink>
        </w:p>
        <w:p>
          <w:pPr>
            <w:pStyle w:val="Contents5"/>
            <w:tabs>
              <w:tab w:val="clear" w:pos="7892"/>
              <w:tab w:val="right" w:pos="9026" w:leader="dot"/>
            </w:tabs>
            <w:rPr/>
          </w:pPr>
          <w:hyperlink w:anchor="__RefHeading___Toc14454144_73709187">
            <w:r>
              <w:rPr>
                <w:webHidden/>
                <w:rStyle w:val="IndexLink"/>
              </w:rPr>
              <w:t>2624</w:t>
            </w:r>
            <w:r>
              <w:rPr>
                <w:rStyle w:val="IndexLink"/>
                <w:rtl w:val="true"/>
              </w:rPr>
              <w:t xml:space="preserve"> - </w:t>
            </w:r>
            <w:r>
              <w:rPr>
                <w:rStyle w:val="IndexLink"/>
                <w:rtl w:val="true"/>
              </w:rPr>
              <w:t>جَوامِعُ الصِّفاتِ</w:t>
            </w:r>
            <w:r>
              <w:rPr>
                <w:rStyle w:val="IndexLink"/>
                <w:rtl w:val="true"/>
              </w:rPr>
              <w:tab/>
            </w:r>
            <w:r>
              <w:rPr>
                <w:rStyle w:val="IndexLink"/>
              </w:rPr>
              <w:t>289</w:t>
            </w:r>
          </w:hyperlink>
        </w:p>
        <w:p>
          <w:pPr>
            <w:pStyle w:val="Contents6"/>
            <w:tabs>
              <w:tab w:val="clear" w:pos="7609"/>
              <w:tab w:val="right" w:pos="9026" w:leader="dot"/>
            </w:tabs>
            <w:rPr/>
          </w:pPr>
          <w:hyperlink w:anchor="__RefHeading___Toc14454146_73709187">
            <w:r>
              <w:rPr>
                <w:webHidden/>
                <w:rStyle w:val="IndexLink"/>
              </w:rPr>
              <w:t>2624</w:t>
            </w:r>
            <w:r>
              <w:rPr>
                <w:rStyle w:val="IndexLink"/>
                <w:rtl w:val="true"/>
              </w:rPr>
              <w:t xml:space="preserve"> - </w:t>
            </w:r>
            <w:r>
              <w:rPr>
                <w:rStyle w:val="IndexLink"/>
                <w:rtl w:val="true"/>
              </w:rPr>
              <w:t>صفات جامع</w:t>
            </w:r>
            <w:r>
              <w:rPr>
                <w:rStyle w:val="IndexLink"/>
                <w:rtl w:val="true"/>
              </w:rPr>
              <w:tab/>
            </w:r>
            <w:r>
              <w:rPr>
                <w:rStyle w:val="IndexLink"/>
              </w:rPr>
              <w:t>289</w:t>
            </w:r>
          </w:hyperlink>
        </w:p>
        <w:p>
          <w:pPr>
            <w:pStyle w:val="Contents3"/>
            <w:tabs>
              <w:tab w:val="clear" w:pos="8459"/>
              <w:tab w:val="right" w:pos="9026" w:leader="dot"/>
            </w:tabs>
            <w:rPr/>
          </w:pPr>
          <w:hyperlink w:anchor="__RefHeading___Toc14454148_73709187">
            <w:r>
              <w:rPr>
                <w:webHidden/>
                <w:rStyle w:val="IndexLink"/>
              </w:rPr>
              <w:t>348</w:t>
            </w:r>
            <w:r>
              <w:rPr>
                <w:rStyle w:val="IndexLink"/>
                <w:rtl w:val="true"/>
              </w:rPr>
              <w:t xml:space="preserve"> - </w:t>
            </w:r>
            <w:r>
              <w:rPr>
                <w:rStyle w:val="IndexLink"/>
                <w:rtl w:val="true"/>
              </w:rPr>
              <w:t>فِعلُ المَعروف</w:t>
            </w:r>
            <w:r>
              <w:rPr>
                <w:rStyle w:val="IndexLink"/>
                <w:rtl w:val="true"/>
              </w:rPr>
              <w:tab/>
            </w:r>
            <w:r>
              <w:rPr>
                <w:rStyle w:val="IndexLink"/>
              </w:rPr>
              <w:t>294</w:t>
            </w:r>
          </w:hyperlink>
        </w:p>
        <w:p>
          <w:pPr>
            <w:pStyle w:val="Contents4"/>
            <w:tabs>
              <w:tab w:val="clear" w:pos="8176"/>
              <w:tab w:val="right" w:pos="9026" w:leader="dot"/>
            </w:tabs>
            <w:rPr/>
          </w:pPr>
          <w:hyperlink w:anchor="__RefHeading___Toc14454150_73709187">
            <w:r>
              <w:rPr>
                <w:webHidden/>
                <w:rStyle w:val="IndexLink"/>
              </w:rPr>
              <w:t>348</w:t>
            </w:r>
            <w:r>
              <w:rPr>
                <w:rStyle w:val="IndexLink"/>
                <w:rtl w:val="true"/>
              </w:rPr>
              <w:t xml:space="preserve"> - </w:t>
            </w:r>
            <w:r>
              <w:rPr>
                <w:rStyle w:val="IndexLink"/>
                <w:rtl w:val="true"/>
              </w:rPr>
              <w:t>خوبی کردن</w:t>
            </w:r>
            <w:r>
              <w:rPr>
                <w:rStyle w:val="IndexLink"/>
                <w:rtl w:val="true"/>
              </w:rPr>
              <w:tab/>
            </w:r>
            <w:r>
              <w:rPr>
                <w:rStyle w:val="IndexLink"/>
              </w:rPr>
              <w:t>294</w:t>
            </w:r>
          </w:hyperlink>
        </w:p>
        <w:p>
          <w:pPr>
            <w:pStyle w:val="Contents5"/>
            <w:tabs>
              <w:tab w:val="clear" w:pos="7892"/>
              <w:tab w:val="right" w:pos="9026" w:leader="dot"/>
            </w:tabs>
            <w:rPr/>
          </w:pPr>
          <w:hyperlink w:anchor="__RefHeading___Toc14454152_73709187">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14454154_73709187">
            <w:r>
              <w:rPr>
                <w:webHidden/>
                <w:rStyle w:val="IndexLink"/>
              </w:rPr>
              <w:t>2625</w:t>
            </w:r>
            <w:r>
              <w:rPr>
                <w:rStyle w:val="IndexLink"/>
                <w:rtl w:val="true"/>
              </w:rPr>
              <w:t xml:space="preserve"> - </w:t>
            </w:r>
            <w:r>
              <w:rPr>
                <w:rStyle w:val="IndexLink"/>
                <w:rtl w:val="true"/>
              </w:rPr>
              <w:t>المَعروفُ</w:t>
            </w:r>
            <w:r>
              <w:rPr>
                <w:rStyle w:val="IndexLink"/>
                <w:rtl w:val="true"/>
              </w:rPr>
              <w:tab/>
            </w:r>
            <w:r>
              <w:rPr>
                <w:rStyle w:val="IndexLink"/>
              </w:rPr>
              <w:t>295</w:t>
            </w:r>
          </w:hyperlink>
        </w:p>
        <w:p>
          <w:pPr>
            <w:pStyle w:val="Contents6"/>
            <w:tabs>
              <w:tab w:val="clear" w:pos="7609"/>
              <w:tab w:val="right" w:pos="9026" w:leader="dot"/>
            </w:tabs>
            <w:rPr/>
          </w:pPr>
          <w:hyperlink w:anchor="__RefHeading___Toc14454156_73709187">
            <w:r>
              <w:rPr>
                <w:webHidden/>
                <w:rStyle w:val="IndexLink"/>
              </w:rPr>
              <w:t>2625</w:t>
            </w:r>
            <w:r>
              <w:rPr>
                <w:rStyle w:val="IndexLink"/>
                <w:rtl w:val="true"/>
              </w:rPr>
              <w:t xml:space="preserve"> - </w:t>
            </w:r>
            <w:r>
              <w:rPr>
                <w:rStyle w:val="IndexLink"/>
                <w:rtl w:val="true"/>
              </w:rPr>
              <w:t>خوبی</w:t>
            </w:r>
            <w:r>
              <w:rPr>
                <w:rStyle w:val="IndexLink"/>
                <w:rtl w:val="true"/>
              </w:rPr>
              <w:tab/>
            </w:r>
            <w:r>
              <w:rPr>
                <w:rStyle w:val="IndexLink"/>
              </w:rPr>
              <w:t>295</w:t>
            </w:r>
          </w:hyperlink>
        </w:p>
        <w:p>
          <w:pPr>
            <w:pStyle w:val="Contents5"/>
            <w:tabs>
              <w:tab w:val="clear" w:pos="7892"/>
              <w:tab w:val="right" w:pos="9026" w:leader="dot"/>
            </w:tabs>
            <w:rPr/>
          </w:pPr>
          <w:hyperlink w:anchor="__RefHeading___Toc14454158_73709187">
            <w:r>
              <w:rPr>
                <w:webHidden/>
                <w:rStyle w:val="IndexLink"/>
              </w:rPr>
              <w:t>2626</w:t>
            </w:r>
            <w:r>
              <w:rPr>
                <w:rStyle w:val="IndexLink"/>
                <w:rtl w:val="true"/>
              </w:rPr>
              <w:t xml:space="preserve"> - </w:t>
            </w:r>
            <w:r>
              <w:rPr>
                <w:rStyle w:val="IndexLink"/>
                <w:rtl w:val="true"/>
              </w:rPr>
              <w:t>المَعروفُ ذَخیرَةُ الأبَدِ</w:t>
            </w:r>
            <w:r>
              <w:rPr>
                <w:rStyle w:val="IndexLink"/>
                <w:rtl w:val="true"/>
              </w:rPr>
              <w:tab/>
            </w:r>
            <w:r>
              <w:rPr>
                <w:rStyle w:val="IndexLink"/>
              </w:rPr>
              <w:t>298</w:t>
            </w:r>
          </w:hyperlink>
        </w:p>
        <w:p>
          <w:pPr>
            <w:pStyle w:val="Contents6"/>
            <w:tabs>
              <w:tab w:val="clear" w:pos="7609"/>
              <w:tab w:val="right" w:pos="9026" w:leader="dot"/>
            </w:tabs>
            <w:rPr/>
          </w:pPr>
          <w:hyperlink w:anchor="__RefHeading___Toc14454160_73709187">
            <w:r>
              <w:rPr>
                <w:webHidden/>
                <w:rStyle w:val="IndexLink"/>
              </w:rPr>
              <w:t>2626</w:t>
            </w:r>
            <w:r>
              <w:rPr>
                <w:rStyle w:val="IndexLink"/>
                <w:rtl w:val="true"/>
              </w:rPr>
              <w:t xml:space="preserve"> - </w:t>
            </w:r>
            <w:r>
              <w:rPr>
                <w:rStyle w:val="IndexLink"/>
                <w:rtl w:val="true"/>
              </w:rPr>
              <w:t>خوبی کردن اندوخته ابدی است</w:t>
            </w:r>
            <w:r>
              <w:rPr>
                <w:rStyle w:val="IndexLink"/>
                <w:rtl w:val="true"/>
              </w:rPr>
              <w:tab/>
            </w:r>
            <w:r>
              <w:rPr>
                <w:rStyle w:val="IndexLink"/>
              </w:rPr>
              <w:t>298</w:t>
            </w:r>
          </w:hyperlink>
        </w:p>
        <w:p>
          <w:pPr>
            <w:pStyle w:val="Contents5"/>
            <w:tabs>
              <w:tab w:val="clear" w:pos="7892"/>
              <w:tab w:val="right" w:pos="9026" w:leader="dot"/>
            </w:tabs>
            <w:rPr/>
          </w:pPr>
          <w:hyperlink w:anchor="__RefHeading___Toc14454162_73709187">
            <w:r>
              <w:rPr>
                <w:webHidden/>
                <w:rStyle w:val="IndexLink"/>
              </w:rPr>
              <w:t>2627</w:t>
            </w:r>
            <w:r>
              <w:rPr>
                <w:rStyle w:val="IndexLink"/>
                <w:rtl w:val="true"/>
              </w:rPr>
              <w:t xml:space="preserve"> - </w:t>
            </w:r>
            <w:r>
              <w:rPr>
                <w:rStyle w:val="IndexLink"/>
                <w:rtl w:val="true"/>
              </w:rPr>
              <w:t>فَضلُ أهلِ المَعروفِ</w:t>
            </w:r>
            <w:r>
              <w:rPr>
                <w:rStyle w:val="IndexLink"/>
                <w:rtl w:val="true"/>
              </w:rPr>
              <w:tab/>
            </w:r>
            <w:r>
              <w:rPr>
                <w:rStyle w:val="IndexLink"/>
              </w:rPr>
              <w:t>299</w:t>
            </w:r>
          </w:hyperlink>
        </w:p>
        <w:p>
          <w:pPr>
            <w:pStyle w:val="Contents6"/>
            <w:tabs>
              <w:tab w:val="clear" w:pos="7609"/>
              <w:tab w:val="right" w:pos="9026" w:leader="dot"/>
            </w:tabs>
            <w:rPr/>
          </w:pPr>
          <w:hyperlink w:anchor="__RefHeading___Toc14454164_73709187">
            <w:r>
              <w:rPr>
                <w:webHidden/>
                <w:rStyle w:val="IndexLink"/>
              </w:rPr>
              <w:t>2627</w:t>
            </w:r>
            <w:r>
              <w:rPr>
                <w:rStyle w:val="IndexLink"/>
                <w:rtl w:val="true"/>
              </w:rPr>
              <w:t xml:space="preserve"> - </w:t>
            </w:r>
            <w:r>
              <w:rPr>
                <w:rStyle w:val="IndexLink"/>
                <w:rtl w:val="true"/>
              </w:rPr>
              <w:t>فضیلت نیکوکاران</w:t>
            </w:r>
            <w:r>
              <w:rPr>
                <w:rStyle w:val="IndexLink"/>
                <w:rtl w:val="true"/>
              </w:rPr>
              <w:tab/>
            </w:r>
            <w:r>
              <w:rPr>
                <w:rStyle w:val="IndexLink"/>
              </w:rPr>
              <w:t>299</w:t>
            </w:r>
          </w:hyperlink>
        </w:p>
        <w:p>
          <w:pPr>
            <w:pStyle w:val="Contents5"/>
            <w:tabs>
              <w:tab w:val="clear" w:pos="7892"/>
              <w:tab w:val="right" w:pos="9026" w:leader="dot"/>
            </w:tabs>
            <w:rPr/>
          </w:pPr>
          <w:hyperlink w:anchor="__RefHeading___Toc14454166_73709187">
            <w:r>
              <w:rPr>
                <w:webHidden/>
                <w:rStyle w:val="IndexLink"/>
              </w:rPr>
              <w:t>2628</w:t>
            </w:r>
            <w:r>
              <w:rPr>
                <w:rStyle w:val="IndexLink"/>
                <w:rtl w:val="true"/>
              </w:rPr>
              <w:t xml:space="preserve"> - </w:t>
            </w:r>
            <w:r>
              <w:rPr>
                <w:rStyle w:val="IndexLink"/>
                <w:rtl w:val="true"/>
              </w:rPr>
              <w:t>الحَثُّ عَلی تَعَوُّدِ الجَمیلِ</w:t>
            </w:r>
            <w:r>
              <w:rPr>
                <w:rStyle w:val="IndexLink"/>
                <w:rtl w:val="true"/>
              </w:rPr>
              <w:tab/>
            </w:r>
            <w:r>
              <w:rPr>
                <w:rStyle w:val="IndexLink"/>
              </w:rPr>
              <w:t>301</w:t>
            </w:r>
          </w:hyperlink>
        </w:p>
        <w:p>
          <w:pPr>
            <w:pStyle w:val="Contents6"/>
            <w:tabs>
              <w:tab w:val="clear" w:pos="7609"/>
              <w:tab w:val="right" w:pos="9026" w:leader="dot"/>
            </w:tabs>
            <w:rPr/>
          </w:pPr>
          <w:hyperlink w:anchor="__RefHeading___Toc14454168_73709187">
            <w:r>
              <w:rPr>
                <w:webHidden/>
                <w:rStyle w:val="IndexLink"/>
              </w:rPr>
              <w:t>2628</w:t>
            </w:r>
            <w:r>
              <w:rPr>
                <w:rStyle w:val="IndexLink"/>
                <w:rtl w:val="true"/>
              </w:rPr>
              <w:t xml:space="preserve"> - </w:t>
            </w:r>
            <w:r>
              <w:rPr>
                <w:rStyle w:val="IndexLink"/>
                <w:rtl w:val="true"/>
              </w:rPr>
              <w:t>تشویق واداشتن خود به نیکوکاری</w:t>
            </w:r>
            <w:r>
              <w:rPr>
                <w:rStyle w:val="IndexLink"/>
                <w:rtl w:val="true"/>
              </w:rPr>
              <w:tab/>
            </w:r>
            <w:r>
              <w:rPr>
                <w:rStyle w:val="IndexLink"/>
              </w:rPr>
              <w:t>301</w:t>
            </w:r>
          </w:hyperlink>
        </w:p>
        <w:p>
          <w:pPr>
            <w:pStyle w:val="Contents5"/>
            <w:tabs>
              <w:tab w:val="clear" w:pos="7892"/>
              <w:tab w:val="right" w:pos="9026" w:leader="dot"/>
            </w:tabs>
            <w:rPr/>
          </w:pPr>
          <w:hyperlink w:anchor="__RefHeading___Toc14454170_73709187">
            <w:r>
              <w:rPr>
                <w:webHidden/>
                <w:rStyle w:val="IndexLink"/>
              </w:rPr>
              <w:t>2629</w:t>
            </w:r>
            <w:r>
              <w:rPr>
                <w:rStyle w:val="IndexLink"/>
                <w:rtl w:val="true"/>
              </w:rPr>
              <w:t xml:space="preserve"> - </w:t>
            </w:r>
            <w:r>
              <w:rPr>
                <w:rStyle w:val="IndexLink"/>
                <w:rtl w:val="true"/>
              </w:rPr>
              <w:t>الحَثُّ عَلی بَذلِ المَعروفِ إلَی البَرِّ وَالفاجِرِ</w:t>
            </w:r>
            <w:r>
              <w:rPr>
                <w:rStyle w:val="IndexLink"/>
                <w:rtl w:val="true"/>
              </w:rPr>
              <w:tab/>
            </w:r>
            <w:r>
              <w:rPr>
                <w:rStyle w:val="IndexLink"/>
              </w:rPr>
              <w:t>302</w:t>
            </w:r>
          </w:hyperlink>
        </w:p>
        <w:p>
          <w:pPr>
            <w:pStyle w:val="Contents6"/>
            <w:tabs>
              <w:tab w:val="clear" w:pos="7609"/>
              <w:tab w:val="right" w:pos="9026" w:leader="dot"/>
            </w:tabs>
            <w:rPr/>
          </w:pPr>
          <w:hyperlink w:anchor="__RefHeading___Toc14454172_73709187">
            <w:r>
              <w:rPr>
                <w:webHidden/>
                <w:rStyle w:val="IndexLink"/>
              </w:rPr>
              <w:t>2629</w:t>
            </w:r>
            <w:r>
              <w:rPr>
                <w:rStyle w:val="IndexLink"/>
                <w:rtl w:val="true"/>
              </w:rPr>
              <w:t xml:space="preserve"> - </w:t>
            </w:r>
            <w:r>
              <w:rPr>
                <w:rStyle w:val="IndexLink"/>
                <w:rtl w:val="true"/>
              </w:rPr>
              <w:t>تشویق نیکی کردن به همگان از نیک و بد</w:t>
            </w:r>
            <w:r>
              <w:rPr>
                <w:rStyle w:val="IndexLink"/>
                <w:rtl w:val="true"/>
              </w:rPr>
              <w:tab/>
            </w:r>
            <w:r>
              <w:rPr>
                <w:rStyle w:val="IndexLink"/>
              </w:rPr>
              <w:t>302</w:t>
            </w:r>
          </w:hyperlink>
        </w:p>
        <w:p>
          <w:pPr>
            <w:pStyle w:val="Contents5"/>
            <w:tabs>
              <w:tab w:val="clear" w:pos="7892"/>
              <w:tab w:val="right" w:pos="9026" w:leader="dot"/>
            </w:tabs>
            <w:rPr/>
          </w:pPr>
          <w:hyperlink w:anchor="__RefHeading___Toc14454174_73709187">
            <w:r>
              <w:rPr>
                <w:webHidden/>
                <w:rStyle w:val="IndexLink"/>
              </w:rPr>
              <w:t>2630</w:t>
            </w:r>
            <w:r>
              <w:rPr>
                <w:rStyle w:val="IndexLink"/>
                <w:rtl w:val="true"/>
              </w:rPr>
              <w:t xml:space="preserve"> - </w:t>
            </w:r>
            <w:r>
              <w:rPr>
                <w:rStyle w:val="IndexLink"/>
                <w:rtl w:val="true"/>
              </w:rPr>
              <w:t>الحَثُّ عَلی بَذلِ المَعروفِ إلَی الحَیَواناتِ</w:t>
            </w:r>
            <w:r>
              <w:rPr>
                <w:rStyle w:val="IndexLink"/>
                <w:rtl w:val="true"/>
              </w:rPr>
              <w:tab/>
            </w:r>
            <w:r>
              <w:rPr>
                <w:rStyle w:val="IndexLink"/>
              </w:rPr>
              <w:t>304</w:t>
            </w:r>
          </w:hyperlink>
        </w:p>
        <w:p>
          <w:pPr>
            <w:pStyle w:val="Contents6"/>
            <w:tabs>
              <w:tab w:val="clear" w:pos="7609"/>
              <w:tab w:val="right" w:pos="9026" w:leader="dot"/>
            </w:tabs>
            <w:rPr/>
          </w:pPr>
          <w:hyperlink w:anchor="__RefHeading___Toc14454176_73709187">
            <w:r>
              <w:rPr>
                <w:webHidden/>
                <w:rStyle w:val="IndexLink"/>
              </w:rPr>
              <w:t>2630</w:t>
            </w:r>
            <w:r>
              <w:rPr>
                <w:rStyle w:val="IndexLink"/>
                <w:rtl w:val="true"/>
              </w:rPr>
              <w:t xml:space="preserve"> - </w:t>
            </w:r>
            <w:r>
              <w:rPr>
                <w:rStyle w:val="IndexLink"/>
                <w:rtl w:val="true"/>
              </w:rPr>
              <w:t>تشویق خوبی کردن به حیوانات</w:t>
            </w:r>
            <w:r>
              <w:rPr>
                <w:rStyle w:val="IndexLink"/>
                <w:rtl w:val="true"/>
              </w:rPr>
              <w:tab/>
            </w:r>
            <w:r>
              <w:rPr>
                <w:rStyle w:val="IndexLink"/>
              </w:rPr>
              <w:t>304</w:t>
            </w:r>
          </w:hyperlink>
        </w:p>
        <w:p>
          <w:pPr>
            <w:pStyle w:val="Contents5"/>
            <w:tabs>
              <w:tab w:val="clear" w:pos="7892"/>
              <w:tab w:val="right" w:pos="9026" w:leader="dot"/>
            </w:tabs>
            <w:rPr/>
          </w:pPr>
          <w:hyperlink w:anchor="__RefHeading___Toc14454178_73709187">
            <w:r>
              <w:rPr>
                <w:webHidden/>
                <w:rStyle w:val="IndexLink"/>
              </w:rPr>
              <w:t>2631</w:t>
            </w:r>
            <w:r>
              <w:rPr>
                <w:rStyle w:val="IndexLink"/>
                <w:rtl w:val="true"/>
              </w:rPr>
              <w:t xml:space="preserve"> - </w:t>
            </w:r>
            <w:r>
              <w:rPr>
                <w:rStyle w:val="IndexLink"/>
                <w:rtl w:val="true"/>
              </w:rPr>
              <w:t>مَنِ انتَفَعَ بِهِ النّاسُ</w:t>
            </w:r>
            <w:r>
              <w:rPr>
                <w:rStyle w:val="IndexLink"/>
                <w:rtl w:val="true"/>
              </w:rPr>
              <w:tab/>
            </w:r>
            <w:r>
              <w:rPr>
                <w:rStyle w:val="IndexLink"/>
              </w:rPr>
              <w:t>306</w:t>
            </w:r>
          </w:hyperlink>
        </w:p>
        <w:p>
          <w:pPr>
            <w:pStyle w:val="Contents6"/>
            <w:tabs>
              <w:tab w:val="clear" w:pos="7609"/>
              <w:tab w:val="right" w:pos="9026" w:leader="dot"/>
            </w:tabs>
            <w:rPr/>
          </w:pPr>
          <w:hyperlink w:anchor="__RefHeading___Toc14454180_73709187">
            <w:r>
              <w:rPr>
                <w:webHidden/>
                <w:rStyle w:val="IndexLink"/>
              </w:rPr>
              <w:t>2631</w:t>
            </w:r>
            <w:r>
              <w:rPr>
                <w:rStyle w:val="IndexLink"/>
                <w:rtl w:val="true"/>
              </w:rPr>
              <w:t xml:space="preserve"> - </w:t>
            </w:r>
            <w:r>
              <w:rPr>
                <w:rStyle w:val="IndexLink"/>
                <w:rtl w:val="true"/>
              </w:rPr>
              <w:t>سودمند بودن به حال مردم</w:t>
            </w:r>
            <w:r>
              <w:rPr>
                <w:rStyle w:val="IndexLink"/>
                <w:rtl w:val="true"/>
              </w:rPr>
              <w:tab/>
            </w:r>
            <w:r>
              <w:rPr>
                <w:rStyle w:val="IndexLink"/>
              </w:rPr>
              <w:t>306</w:t>
            </w:r>
          </w:hyperlink>
        </w:p>
        <w:p>
          <w:pPr>
            <w:pStyle w:val="Contents5"/>
            <w:tabs>
              <w:tab w:val="clear" w:pos="7892"/>
              <w:tab w:val="right" w:pos="9026" w:leader="dot"/>
            </w:tabs>
            <w:rPr/>
          </w:pPr>
          <w:hyperlink w:anchor="__RefHeading___Toc14454182_73709187">
            <w:r>
              <w:rPr>
                <w:webHidden/>
                <w:rStyle w:val="IndexLink"/>
              </w:rPr>
              <w:t>2632</w:t>
            </w:r>
            <w:r>
              <w:rPr>
                <w:rStyle w:val="IndexLink"/>
                <w:rtl w:val="true"/>
              </w:rPr>
              <w:t xml:space="preserve"> - </w:t>
            </w:r>
            <w:r>
              <w:rPr>
                <w:rStyle w:val="IndexLink"/>
                <w:rtl w:val="true"/>
              </w:rPr>
              <w:t>تَداوُلُ الأیدی فِی المَعروفِ</w:t>
            </w:r>
            <w:r>
              <w:rPr>
                <w:rStyle w:val="IndexLink"/>
                <w:rtl w:val="true"/>
              </w:rPr>
              <w:tab/>
            </w:r>
            <w:r>
              <w:rPr>
                <w:rStyle w:val="IndexLink"/>
              </w:rPr>
              <w:t>307</w:t>
            </w:r>
          </w:hyperlink>
        </w:p>
        <w:p>
          <w:pPr>
            <w:pStyle w:val="Contents6"/>
            <w:tabs>
              <w:tab w:val="clear" w:pos="7609"/>
              <w:tab w:val="right" w:pos="9026" w:leader="dot"/>
            </w:tabs>
            <w:rPr/>
          </w:pPr>
          <w:hyperlink w:anchor="__RefHeading___Toc14454184_73709187">
            <w:r>
              <w:rPr>
                <w:webHidden/>
                <w:rStyle w:val="IndexLink"/>
              </w:rPr>
              <w:t>2632</w:t>
            </w:r>
            <w:r>
              <w:rPr>
                <w:rStyle w:val="IndexLink"/>
                <w:rtl w:val="true"/>
              </w:rPr>
              <w:t xml:space="preserve"> - </w:t>
            </w:r>
            <w:r>
              <w:rPr>
                <w:rStyle w:val="IndexLink"/>
                <w:rtl w:val="true"/>
              </w:rPr>
              <w:t>دستگردانی احسان و کمک</w:t>
            </w:r>
            <w:r>
              <w:rPr>
                <w:rStyle w:val="IndexLink"/>
                <w:rtl w:val="true"/>
              </w:rPr>
              <w:tab/>
            </w:r>
            <w:r>
              <w:rPr>
                <w:rStyle w:val="IndexLink"/>
              </w:rPr>
              <w:t>307</w:t>
            </w:r>
          </w:hyperlink>
        </w:p>
        <w:p>
          <w:pPr>
            <w:pStyle w:val="Contents5"/>
            <w:tabs>
              <w:tab w:val="clear" w:pos="7892"/>
              <w:tab w:val="right" w:pos="9026" w:leader="dot"/>
            </w:tabs>
            <w:rPr/>
          </w:pPr>
          <w:hyperlink w:anchor="__RefHeading___Toc14454186_73709187">
            <w:r>
              <w:rPr>
                <w:webHidden/>
                <w:rStyle w:val="IndexLink"/>
              </w:rPr>
              <w:t>2633</w:t>
            </w:r>
            <w:r>
              <w:rPr>
                <w:rStyle w:val="IndexLink"/>
                <w:rtl w:val="true"/>
              </w:rPr>
              <w:t xml:space="preserve"> - </w:t>
            </w:r>
            <w:r>
              <w:rPr>
                <w:rStyle w:val="IndexLink"/>
                <w:rtl w:val="true"/>
              </w:rPr>
              <w:t>النَّهیُ عَنِ المَعروفِ إلی غَیرِ أهلِهِ</w:t>
            </w:r>
            <w:r>
              <w:rPr>
                <w:rStyle w:val="IndexLink"/>
                <w:rtl w:val="true"/>
              </w:rPr>
              <w:tab/>
            </w:r>
            <w:r>
              <w:rPr>
                <w:rStyle w:val="IndexLink"/>
              </w:rPr>
              <w:t>307</w:t>
            </w:r>
          </w:hyperlink>
        </w:p>
        <w:p>
          <w:pPr>
            <w:pStyle w:val="Contents6"/>
            <w:tabs>
              <w:tab w:val="clear" w:pos="7609"/>
              <w:tab w:val="right" w:pos="9026" w:leader="dot"/>
            </w:tabs>
            <w:rPr/>
          </w:pPr>
          <w:hyperlink w:anchor="__RefHeading___Toc14454188_73709187">
            <w:r>
              <w:rPr>
                <w:webHidden/>
                <w:rStyle w:val="IndexLink"/>
              </w:rPr>
              <w:t>2633</w:t>
            </w:r>
            <w:r>
              <w:rPr>
                <w:rStyle w:val="IndexLink"/>
                <w:rtl w:val="true"/>
              </w:rPr>
              <w:t xml:space="preserve"> - </w:t>
            </w:r>
            <w:r>
              <w:rPr>
                <w:rStyle w:val="IndexLink"/>
                <w:rtl w:val="true"/>
              </w:rPr>
              <w:t>منع کردن از کمک به نااهل</w:t>
            </w:r>
            <w:r>
              <w:rPr>
                <w:rStyle w:val="IndexLink"/>
                <w:rtl w:val="true"/>
              </w:rPr>
              <w:tab/>
            </w:r>
            <w:r>
              <w:rPr>
                <w:rStyle w:val="IndexLink"/>
              </w:rPr>
              <w:t>307</w:t>
            </w:r>
          </w:hyperlink>
        </w:p>
        <w:p>
          <w:pPr>
            <w:pStyle w:val="Contents5"/>
            <w:tabs>
              <w:tab w:val="clear" w:pos="7892"/>
              <w:tab w:val="right" w:pos="9026" w:leader="dot"/>
            </w:tabs>
            <w:rPr/>
          </w:pPr>
          <w:hyperlink w:anchor="__RefHeading___Toc14454190_73709187">
            <w:r>
              <w:rPr>
                <w:webHidden/>
                <w:rStyle w:val="IndexLink"/>
              </w:rPr>
              <w:t>2634</w:t>
            </w:r>
            <w:r>
              <w:rPr>
                <w:rStyle w:val="IndexLink"/>
                <w:rtl w:val="true"/>
              </w:rPr>
              <w:t xml:space="preserve"> - </w:t>
            </w:r>
            <w:r>
              <w:rPr>
                <w:rStyle w:val="IndexLink"/>
                <w:rtl w:val="true"/>
              </w:rPr>
              <w:t>النَّهیُ عَنِ الامتِنانِ بِالمَعروفِ</w:t>
            </w:r>
            <w:r>
              <w:rPr>
                <w:rStyle w:val="IndexLink"/>
                <w:rtl w:val="true"/>
              </w:rPr>
              <w:tab/>
            </w:r>
            <w:r>
              <w:rPr>
                <w:rStyle w:val="IndexLink"/>
              </w:rPr>
              <w:t>309</w:t>
            </w:r>
          </w:hyperlink>
        </w:p>
        <w:p>
          <w:pPr>
            <w:pStyle w:val="Contents6"/>
            <w:tabs>
              <w:tab w:val="clear" w:pos="7609"/>
              <w:tab w:val="right" w:pos="9026" w:leader="dot"/>
            </w:tabs>
            <w:rPr/>
          </w:pPr>
          <w:hyperlink w:anchor="__RefHeading___Toc14454192_73709187">
            <w:r>
              <w:rPr>
                <w:webHidden/>
                <w:rStyle w:val="IndexLink"/>
              </w:rPr>
              <w:t>2634</w:t>
            </w:r>
            <w:r>
              <w:rPr>
                <w:rStyle w:val="IndexLink"/>
                <w:rtl w:val="true"/>
              </w:rPr>
              <w:t xml:space="preserve"> - </w:t>
            </w:r>
            <w:r>
              <w:rPr>
                <w:rStyle w:val="IndexLink"/>
                <w:rtl w:val="true"/>
              </w:rPr>
              <w:t>نهی از منّت گذاری</w:t>
            </w:r>
            <w:r>
              <w:rPr>
                <w:rStyle w:val="IndexLink"/>
                <w:rtl w:val="true"/>
              </w:rPr>
              <w:tab/>
            </w:r>
            <w:r>
              <w:rPr>
                <w:rStyle w:val="IndexLink"/>
              </w:rPr>
              <w:t>309</w:t>
            </w:r>
          </w:hyperlink>
        </w:p>
        <w:p>
          <w:pPr>
            <w:pStyle w:val="Contents5"/>
            <w:tabs>
              <w:tab w:val="clear" w:pos="7892"/>
              <w:tab w:val="right" w:pos="9026" w:leader="dot"/>
            </w:tabs>
            <w:rPr/>
          </w:pPr>
          <w:hyperlink w:anchor="__RefHeading___Toc14454194_73709187">
            <w:r>
              <w:rPr>
                <w:webHidden/>
                <w:rStyle w:val="IndexLink"/>
              </w:rPr>
              <w:t>2635</w:t>
            </w:r>
            <w:r>
              <w:rPr>
                <w:rStyle w:val="IndexLink"/>
                <w:rtl w:val="true"/>
              </w:rPr>
              <w:t xml:space="preserve"> - </w:t>
            </w:r>
            <w:r>
              <w:rPr>
                <w:rStyle w:val="IndexLink"/>
                <w:rtl w:val="true"/>
              </w:rPr>
              <w:t>إتمامُ المَعروفِ</w:t>
            </w:r>
            <w:r>
              <w:rPr>
                <w:rStyle w:val="IndexLink"/>
                <w:rtl w:val="true"/>
              </w:rPr>
              <w:tab/>
            </w:r>
            <w:r>
              <w:rPr>
                <w:rStyle w:val="IndexLink"/>
              </w:rPr>
              <w:t>310</w:t>
            </w:r>
          </w:hyperlink>
        </w:p>
        <w:p>
          <w:pPr>
            <w:pStyle w:val="Contents6"/>
            <w:tabs>
              <w:tab w:val="clear" w:pos="7609"/>
              <w:tab w:val="right" w:pos="9026" w:leader="dot"/>
            </w:tabs>
            <w:rPr/>
          </w:pPr>
          <w:hyperlink w:anchor="__RefHeading___Toc14454196_73709187">
            <w:r>
              <w:rPr>
                <w:webHidden/>
                <w:rStyle w:val="IndexLink"/>
              </w:rPr>
              <w:t>2635</w:t>
            </w:r>
            <w:r>
              <w:rPr>
                <w:rStyle w:val="IndexLink"/>
                <w:rtl w:val="true"/>
              </w:rPr>
              <w:t xml:space="preserve"> - </w:t>
            </w:r>
            <w:r>
              <w:rPr>
                <w:rStyle w:val="IndexLink"/>
                <w:rtl w:val="true"/>
              </w:rPr>
              <w:t>کمالِ خوبی</w:t>
            </w:r>
            <w:r>
              <w:rPr>
                <w:rStyle w:val="IndexLink"/>
                <w:rtl w:val="true"/>
              </w:rPr>
              <w:tab/>
            </w:r>
            <w:r>
              <w:rPr>
                <w:rStyle w:val="IndexLink"/>
              </w:rPr>
              <w:t>310</w:t>
            </w:r>
          </w:hyperlink>
        </w:p>
        <w:p>
          <w:pPr>
            <w:pStyle w:val="Contents5"/>
            <w:tabs>
              <w:tab w:val="clear" w:pos="7892"/>
              <w:tab w:val="right" w:pos="9026" w:leader="dot"/>
            </w:tabs>
            <w:rPr/>
          </w:pPr>
          <w:hyperlink w:anchor="__RefHeading___Toc14454198_73709187">
            <w:r>
              <w:rPr>
                <w:webHidden/>
                <w:rStyle w:val="IndexLink"/>
              </w:rPr>
              <w:t>2636</w:t>
            </w:r>
            <w:r>
              <w:rPr>
                <w:rStyle w:val="IndexLink"/>
                <w:rtl w:val="true"/>
              </w:rPr>
              <w:t xml:space="preserve"> - </w:t>
            </w:r>
            <w:r>
              <w:rPr>
                <w:rStyle w:val="IndexLink"/>
                <w:rtl w:val="true"/>
              </w:rPr>
              <w:t>ما بِه یَتِمُّ المَعروفُ</w:t>
            </w:r>
            <w:r>
              <w:rPr>
                <w:rStyle w:val="IndexLink"/>
                <w:rtl w:val="true"/>
              </w:rPr>
              <w:tab/>
            </w:r>
            <w:r>
              <w:rPr>
                <w:rStyle w:val="IndexLink"/>
              </w:rPr>
              <w:t>310</w:t>
            </w:r>
          </w:hyperlink>
        </w:p>
        <w:p>
          <w:pPr>
            <w:pStyle w:val="Contents6"/>
            <w:tabs>
              <w:tab w:val="clear" w:pos="7609"/>
              <w:tab w:val="right" w:pos="9026" w:leader="dot"/>
            </w:tabs>
            <w:rPr/>
          </w:pPr>
          <w:hyperlink w:anchor="__RefHeading___Toc14454200_73709187">
            <w:r>
              <w:rPr>
                <w:webHidden/>
                <w:rStyle w:val="IndexLink"/>
              </w:rPr>
              <w:t>2636</w:t>
            </w:r>
            <w:r>
              <w:rPr>
                <w:rStyle w:val="IndexLink"/>
                <w:rtl w:val="true"/>
              </w:rPr>
              <w:t xml:space="preserve"> - </w:t>
            </w:r>
            <w:r>
              <w:rPr>
                <w:rStyle w:val="IndexLink"/>
                <w:rtl w:val="true"/>
              </w:rPr>
              <w:t>عوامل کمالِ خوبی</w:t>
            </w:r>
            <w:r>
              <w:rPr>
                <w:rStyle w:val="IndexLink"/>
                <w:rtl w:val="true"/>
              </w:rPr>
              <w:tab/>
            </w:r>
            <w:r>
              <w:rPr>
                <w:rStyle w:val="IndexLink"/>
              </w:rPr>
              <w:t>310</w:t>
            </w:r>
          </w:hyperlink>
        </w:p>
        <w:p>
          <w:pPr>
            <w:pStyle w:val="Contents5"/>
            <w:tabs>
              <w:tab w:val="clear" w:pos="7892"/>
              <w:tab w:val="right" w:pos="9026" w:leader="dot"/>
            </w:tabs>
            <w:rPr/>
          </w:pPr>
          <w:hyperlink w:anchor="__RefHeading___Toc14454202_73709187">
            <w:r>
              <w:rPr>
                <w:webHidden/>
                <w:rStyle w:val="IndexLink"/>
              </w:rPr>
              <w:t>2637</w:t>
            </w:r>
            <w:r>
              <w:rPr>
                <w:rStyle w:val="IndexLink"/>
                <w:rtl w:val="true"/>
              </w:rPr>
              <w:t xml:space="preserve"> - </w:t>
            </w:r>
            <w:r>
              <w:rPr>
                <w:rStyle w:val="IndexLink"/>
                <w:rtl w:val="true"/>
              </w:rPr>
              <w:t>النَّهیُ عَن تَحقیرِ المَعروفِ</w:t>
            </w:r>
            <w:r>
              <w:rPr>
                <w:rStyle w:val="IndexLink"/>
                <w:rtl w:val="true"/>
              </w:rPr>
              <w:tab/>
            </w:r>
            <w:r>
              <w:rPr>
                <w:rStyle w:val="IndexLink"/>
              </w:rPr>
              <w:t>312</w:t>
            </w:r>
          </w:hyperlink>
        </w:p>
        <w:p>
          <w:pPr>
            <w:pStyle w:val="Contents6"/>
            <w:tabs>
              <w:tab w:val="clear" w:pos="7609"/>
              <w:tab w:val="right" w:pos="9026" w:leader="dot"/>
            </w:tabs>
            <w:rPr/>
          </w:pPr>
          <w:hyperlink w:anchor="__RefHeading___Toc14454204_73709187">
            <w:r>
              <w:rPr>
                <w:webHidden/>
                <w:rStyle w:val="IndexLink"/>
              </w:rPr>
              <w:t>2637</w:t>
            </w:r>
            <w:r>
              <w:rPr>
                <w:rStyle w:val="IndexLink"/>
                <w:rtl w:val="true"/>
              </w:rPr>
              <w:t xml:space="preserve"> - </w:t>
            </w:r>
            <w:r>
              <w:rPr>
                <w:rStyle w:val="IndexLink"/>
                <w:rtl w:val="true"/>
              </w:rPr>
              <w:t>نهی از دست کم گرفتن خوبی</w:t>
            </w:r>
            <w:r>
              <w:rPr>
                <w:rStyle w:val="IndexLink"/>
                <w:rtl w:val="true"/>
              </w:rPr>
              <w:tab/>
            </w:r>
            <w:r>
              <w:rPr>
                <w:rStyle w:val="IndexLink"/>
              </w:rPr>
              <w:t>312</w:t>
            </w:r>
          </w:hyperlink>
        </w:p>
        <w:p>
          <w:pPr>
            <w:pStyle w:val="Contents5"/>
            <w:tabs>
              <w:tab w:val="clear" w:pos="7892"/>
              <w:tab w:val="right" w:pos="9026" w:leader="dot"/>
            </w:tabs>
            <w:rPr/>
          </w:pPr>
          <w:hyperlink w:anchor="__RefHeading___Toc14454206_73709187">
            <w:r>
              <w:rPr>
                <w:webHidden/>
                <w:rStyle w:val="IndexLink"/>
              </w:rPr>
              <w:t>2638</w:t>
            </w:r>
            <w:r>
              <w:rPr>
                <w:rStyle w:val="IndexLink"/>
                <w:rtl w:val="true"/>
              </w:rPr>
              <w:t xml:space="preserve"> - </w:t>
            </w:r>
            <w:r>
              <w:rPr>
                <w:rStyle w:val="IndexLink"/>
                <w:rtl w:val="true"/>
              </w:rPr>
              <w:t>عَلامَةُ قَبولِ المَعروفِ</w:t>
            </w:r>
            <w:r>
              <w:rPr>
                <w:rStyle w:val="IndexLink"/>
                <w:rtl w:val="true"/>
              </w:rPr>
              <w:tab/>
            </w:r>
            <w:r>
              <w:rPr>
                <w:rStyle w:val="IndexLink"/>
              </w:rPr>
              <w:t>313</w:t>
            </w:r>
          </w:hyperlink>
        </w:p>
        <w:p>
          <w:pPr>
            <w:pStyle w:val="Contents6"/>
            <w:tabs>
              <w:tab w:val="clear" w:pos="7609"/>
              <w:tab w:val="right" w:pos="9026" w:leader="dot"/>
            </w:tabs>
            <w:rPr/>
          </w:pPr>
          <w:hyperlink w:anchor="__RefHeading___Toc14454208_73709187">
            <w:r>
              <w:rPr>
                <w:webHidden/>
                <w:rStyle w:val="IndexLink"/>
              </w:rPr>
              <w:t>2638</w:t>
            </w:r>
            <w:r>
              <w:rPr>
                <w:rStyle w:val="IndexLink"/>
                <w:rtl w:val="true"/>
              </w:rPr>
              <w:t xml:space="preserve"> - </w:t>
            </w:r>
            <w:r>
              <w:rPr>
                <w:rStyle w:val="IndexLink"/>
                <w:rtl w:val="true"/>
              </w:rPr>
              <w:t>نشانه پذیرفته شدن خوبی و احسان</w:t>
            </w:r>
            <w:r>
              <w:rPr>
                <w:rStyle w:val="IndexLink"/>
                <w:rtl w:val="true"/>
              </w:rPr>
              <w:tab/>
            </w:r>
            <w:r>
              <w:rPr>
                <w:rStyle w:val="IndexLink"/>
              </w:rPr>
              <w:t>313</w:t>
            </w:r>
          </w:hyperlink>
        </w:p>
        <w:p>
          <w:pPr>
            <w:pStyle w:val="Contents5"/>
            <w:tabs>
              <w:tab w:val="clear" w:pos="7892"/>
              <w:tab w:val="right" w:pos="9026" w:leader="dot"/>
            </w:tabs>
            <w:rPr/>
          </w:pPr>
          <w:hyperlink w:anchor="__RefHeading___Toc14454210_73709187">
            <w:r>
              <w:rPr>
                <w:webHidden/>
                <w:rStyle w:val="IndexLink"/>
              </w:rPr>
              <w:t>2639</w:t>
            </w:r>
            <w:r>
              <w:rPr>
                <w:rStyle w:val="IndexLink"/>
                <w:rtl w:val="true"/>
              </w:rPr>
              <w:t xml:space="preserve"> - </w:t>
            </w:r>
            <w:r>
              <w:rPr>
                <w:rStyle w:val="IndexLink"/>
                <w:rtl w:val="true"/>
              </w:rPr>
              <w:t>ثَوابُ المَعروفِ</w:t>
            </w:r>
            <w:r>
              <w:rPr>
                <w:rStyle w:val="IndexLink"/>
                <w:rtl w:val="true"/>
              </w:rPr>
              <w:tab/>
            </w:r>
            <w:r>
              <w:rPr>
                <w:rStyle w:val="IndexLink"/>
              </w:rPr>
              <w:t>314</w:t>
            </w:r>
          </w:hyperlink>
        </w:p>
        <w:p>
          <w:pPr>
            <w:pStyle w:val="Contents6"/>
            <w:tabs>
              <w:tab w:val="clear" w:pos="7609"/>
              <w:tab w:val="right" w:pos="9026" w:leader="dot"/>
            </w:tabs>
            <w:rPr/>
          </w:pPr>
          <w:hyperlink w:anchor="__RefHeading___Toc14454212_73709187">
            <w:r>
              <w:rPr>
                <w:webHidden/>
                <w:rStyle w:val="IndexLink"/>
              </w:rPr>
              <w:t>2639</w:t>
            </w:r>
            <w:r>
              <w:rPr>
                <w:rStyle w:val="IndexLink"/>
                <w:rtl w:val="true"/>
              </w:rPr>
              <w:t xml:space="preserve"> - </w:t>
            </w:r>
            <w:r>
              <w:rPr>
                <w:rStyle w:val="IndexLink"/>
                <w:rtl w:val="true"/>
              </w:rPr>
              <w:t>ثواب خوبی کردن</w:t>
            </w:r>
            <w:r>
              <w:rPr>
                <w:rStyle w:val="IndexLink"/>
                <w:rtl w:val="true"/>
              </w:rPr>
              <w:tab/>
            </w:r>
            <w:r>
              <w:rPr>
                <w:rStyle w:val="IndexLink"/>
              </w:rPr>
              <w:t>314</w:t>
            </w:r>
          </w:hyperlink>
        </w:p>
        <w:p>
          <w:pPr>
            <w:pStyle w:val="Contents3"/>
            <w:tabs>
              <w:tab w:val="clear" w:pos="8459"/>
              <w:tab w:val="right" w:pos="9026" w:leader="dot"/>
            </w:tabs>
            <w:rPr/>
          </w:pPr>
          <w:hyperlink w:anchor="__RefHeading___Toc14454214_73709187">
            <w:r>
              <w:rPr>
                <w:webHidden/>
                <w:rStyle w:val="IndexLink"/>
              </w:rPr>
              <w:t>349</w:t>
            </w:r>
            <w:r>
              <w:rPr>
                <w:rStyle w:val="IndexLink"/>
                <w:rtl w:val="true"/>
              </w:rPr>
              <w:t xml:space="preserve"> - </w:t>
            </w:r>
            <w:r>
              <w:rPr>
                <w:rStyle w:val="IndexLink"/>
                <w:rtl w:val="true"/>
              </w:rPr>
              <w:t>الأمرُ بِالمَعروفِ والنَّهیُ عَنِ المُنکَرِ</w:t>
            </w:r>
            <w:r>
              <w:rPr>
                <w:rStyle w:val="IndexLink"/>
                <w:rtl w:val="true"/>
              </w:rPr>
              <w:tab/>
            </w:r>
            <w:r>
              <w:rPr>
                <w:rStyle w:val="IndexLink"/>
              </w:rPr>
              <w:t>317</w:t>
            </w:r>
          </w:hyperlink>
        </w:p>
        <w:p>
          <w:pPr>
            <w:pStyle w:val="Contents4"/>
            <w:tabs>
              <w:tab w:val="clear" w:pos="8176"/>
              <w:tab w:val="right" w:pos="9026" w:leader="dot"/>
            </w:tabs>
            <w:rPr/>
          </w:pPr>
          <w:hyperlink w:anchor="__RefHeading___Toc14454216_73709187">
            <w:r>
              <w:rPr>
                <w:webHidden/>
                <w:rStyle w:val="IndexLink"/>
              </w:rPr>
              <w:t>349</w:t>
            </w:r>
            <w:r>
              <w:rPr>
                <w:rStyle w:val="IndexLink"/>
                <w:rtl w:val="true"/>
              </w:rPr>
              <w:t xml:space="preserve"> - </w:t>
            </w:r>
            <w:r>
              <w:rPr>
                <w:rStyle w:val="IndexLink"/>
                <w:rtl w:val="true"/>
              </w:rPr>
              <w:t>امر به معروف و نهی از منکر</w:t>
            </w:r>
            <w:r>
              <w:rPr>
                <w:rStyle w:val="IndexLink"/>
                <w:rtl w:val="true"/>
              </w:rPr>
              <w:tab/>
            </w:r>
            <w:r>
              <w:rPr>
                <w:rStyle w:val="IndexLink"/>
              </w:rPr>
              <w:t>317</w:t>
            </w:r>
          </w:hyperlink>
        </w:p>
        <w:p>
          <w:pPr>
            <w:pStyle w:val="Contents5"/>
            <w:tabs>
              <w:tab w:val="clear" w:pos="7892"/>
              <w:tab w:val="right" w:pos="9026" w:leader="dot"/>
            </w:tabs>
            <w:rPr/>
          </w:pPr>
          <w:hyperlink w:anchor="__RefHeading___Toc14454218_73709187">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14454220_73709187">
            <w:r>
              <w:rPr>
                <w:webHidden/>
                <w:rStyle w:val="IndexLink"/>
              </w:rPr>
              <w:t>2640</w:t>
            </w:r>
            <w:r>
              <w:rPr>
                <w:rStyle w:val="IndexLink"/>
                <w:rtl w:val="true"/>
              </w:rPr>
              <w:t xml:space="preserve"> - </w:t>
            </w:r>
            <w:r>
              <w:rPr>
                <w:rStyle w:val="IndexLink"/>
                <w:rtl w:val="true"/>
              </w:rPr>
              <w:t>الأمرُ بِالمَعروفِ وَالنَّهیُ عَنِ المُنکَرِ</w:t>
            </w:r>
            <w:r>
              <w:rPr>
                <w:rStyle w:val="IndexLink"/>
                <w:rtl w:val="true"/>
              </w:rPr>
              <w:tab/>
            </w:r>
            <w:r>
              <w:rPr>
                <w:rStyle w:val="IndexLink"/>
              </w:rPr>
              <w:t>318</w:t>
            </w:r>
          </w:hyperlink>
        </w:p>
        <w:p>
          <w:pPr>
            <w:pStyle w:val="Contents6"/>
            <w:tabs>
              <w:tab w:val="clear" w:pos="7609"/>
              <w:tab w:val="right" w:pos="9026" w:leader="dot"/>
            </w:tabs>
            <w:rPr/>
          </w:pPr>
          <w:hyperlink w:anchor="__RefHeading___Toc14454222_73709187">
            <w:r>
              <w:rPr>
                <w:webHidden/>
                <w:rStyle w:val="IndexLink"/>
              </w:rPr>
              <w:t>2640</w:t>
            </w:r>
            <w:r>
              <w:rPr>
                <w:rStyle w:val="IndexLink"/>
                <w:rtl w:val="true"/>
              </w:rPr>
              <w:t xml:space="preserve"> - </w:t>
            </w:r>
            <w:r>
              <w:rPr>
                <w:rStyle w:val="IndexLink"/>
                <w:rtl w:val="true"/>
              </w:rPr>
              <w:t>امر به معروف و نهی از منکر</w:t>
            </w:r>
            <w:r>
              <w:rPr>
                <w:rStyle w:val="IndexLink"/>
                <w:rtl w:val="true"/>
              </w:rPr>
              <w:tab/>
            </w:r>
            <w:r>
              <w:rPr>
                <w:rStyle w:val="IndexLink"/>
              </w:rPr>
              <w:t>318</w:t>
            </w:r>
          </w:hyperlink>
        </w:p>
        <w:p>
          <w:pPr>
            <w:pStyle w:val="Contents5"/>
            <w:tabs>
              <w:tab w:val="clear" w:pos="7892"/>
              <w:tab w:val="right" w:pos="9026" w:leader="dot"/>
            </w:tabs>
            <w:rPr/>
          </w:pPr>
          <w:hyperlink w:anchor="__RefHeading___Toc14454224_73709187">
            <w:r>
              <w:rPr>
                <w:webHidden/>
                <w:rStyle w:val="IndexLink"/>
              </w:rPr>
              <w:t>2641</w:t>
            </w:r>
            <w:r>
              <w:rPr>
                <w:rStyle w:val="IndexLink"/>
                <w:rtl w:val="true"/>
              </w:rPr>
              <w:t xml:space="preserve"> - </w:t>
            </w:r>
            <w:r>
              <w:rPr>
                <w:rStyle w:val="IndexLink"/>
                <w:rtl w:val="true"/>
              </w:rPr>
              <w:t>الأمرُ بِالمَعروفِ</w:t>
            </w:r>
            <w:r>
              <w:rPr>
                <w:rStyle w:val="IndexLink"/>
                <w:rtl w:val="true"/>
              </w:rPr>
              <w:tab/>
            </w:r>
            <w:r>
              <w:rPr>
                <w:rStyle w:val="IndexLink"/>
              </w:rPr>
              <w:t>320</w:t>
            </w:r>
          </w:hyperlink>
        </w:p>
        <w:p>
          <w:pPr>
            <w:pStyle w:val="Contents6"/>
            <w:tabs>
              <w:tab w:val="clear" w:pos="7609"/>
              <w:tab w:val="right" w:pos="9026" w:leader="dot"/>
            </w:tabs>
            <w:rPr/>
          </w:pPr>
          <w:hyperlink w:anchor="__RefHeading___Toc14454226_73709187">
            <w:r>
              <w:rPr>
                <w:webHidden/>
                <w:rStyle w:val="IndexLink"/>
              </w:rPr>
              <w:t>2641</w:t>
            </w:r>
            <w:r>
              <w:rPr>
                <w:rStyle w:val="IndexLink"/>
                <w:rtl w:val="true"/>
              </w:rPr>
              <w:t xml:space="preserve"> - </w:t>
            </w:r>
            <w:r>
              <w:rPr>
                <w:rStyle w:val="IndexLink"/>
                <w:rtl w:val="true"/>
              </w:rPr>
              <w:t>امر به معروف</w:t>
            </w:r>
            <w:r>
              <w:rPr>
                <w:rStyle w:val="IndexLink"/>
                <w:rtl w:val="true"/>
              </w:rPr>
              <w:tab/>
            </w:r>
            <w:r>
              <w:rPr>
                <w:rStyle w:val="IndexLink"/>
              </w:rPr>
              <w:t>320</w:t>
            </w:r>
          </w:hyperlink>
        </w:p>
        <w:p>
          <w:pPr>
            <w:pStyle w:val="Contents5"/>
            <w:tabs>
              <w:tab w:val="clear" w:pos="7892"/>
              <w:tab w:val="right" w:pos="9026" w:leader="dot"/>
            </w:tabs>
            <w:rPr/>
          </w:pPr>
          <w:hyperlink w:anchor="__RefHeading___Toc14454228_73709187">
            <w:r>
              <w:rPr>
                <w:webHidden/>
                <w:rStyle w:val="IndexLink"/>
              </w:rPr>
              <w:t>2642</w:t>
            </w:r>
            <w:r>
              <w:rPr>
                <w:rStyle w:val="IndexLink"/>
                <w:rtl w:val="true"/>
              </w:rPr>
              <w:t xml:space="preserve"> - </w:t>
            </w:r>
            <w:r>
              <w:rPr>
                <w:rStyle w:val="IndexLink"/>
                <w:rtl w:val="true"/>
              </w:rPr>
              <w:t>النَّهیُ عَنِ المُنکَرِ</w:t>
            </w:r>
            <w:r>
              <w:rPr>
                <w:rStyle w:val="IndexLink"/>
                <w:rtl w:val="true"/>
              </w:rPr>
              <w:tab/>
            </w:r>
            <w:r>
              <w:rPr>
                <w:rStyle w:val="IndexLink"/>
              </w:rPr>
              <w:t>321</w:t>
            </w:r>
          </w:hyperlink>
        </w:p>
        <w:p>
          <w:pPr>
            <w:pStyle w:val="Contents6"/>
            <w:tabs>
              <w:tab w:val="clear" w:pos="7609"/>
              <w:tab w:val="right" w:pos="9026" w:leader="dot"/>
            </w:tabs>
            <w:rPr/>
          </w:pPr>
          <w:hyperlink w:anchor="__RefHeading___Toc14454230_73709187">
            <w:r>
              <w:rPr>
                <w:webHidden/>
                <w:rStyle w:val="IndexLink"/>
              </w:rPr>
              <w:t>2642</w:t>
            </w:r>
            <w:r>
              <w:rPr>
                <w:rStyle w:val="IndexLink"/>
                <w:rtl w:val="true"/>
              </w:rPr>
              <w:t xml:space="preserve"> - </w:t>
            </w:r>
            <w:r>
              <w:rPr>
                <w:rStyle w:val="IndexLink"/>
                <w:rtl w:val="true"/>
              </w:rPr>
              <w:t>نهی از منکر</w:t>
            </w:r>
            <w:r>
              <w:rPr>
                <w:rStyle w:val="IndexLink"/>
                <w:rtl w:val="true"/>
              </w:rPr>
              <w:tab/>
            </w:r>
            <w:r>
              <w:rPr>
                <w:rStyle w:val="IndexLink"/>
              </w:rPr>
              <w:t>321</w:t>
            </w:r>
          </w:hyperlink>
        </w:p>
        <w:p>
          <w:pPr>
            <w:pStyle w:val="Contents5"/>
            <w:tabs>
              <w:tab w:val="clear" w:pos="7892"/>
              <w:tab w:val="right" w:pos="9026" w:leader="dot"/>
            </w:tabs>
            <w:rPr/>
          </w:pPr>
          <w:hyperlink w:anchor="__RefHeading___Toc14454232_73709187">
            <w:r>
              <w:rPr>
                <w:webHidden/>
                <w:rStyle w:val="IndexLink"/>
              </w:rPr>
              <w:t>2643</w:t>
            </w:r>
            <w:r>
              <w:rPr>
                <w:rStyle w:val="IndexLink"/>
                <w:rtl w:val="true"/>
              </w:rPr>
              <w:t xml:space="preserve"> - </w:t>
            </w:r>
            <w:r>
              <w:rPr>
                <w:rStyle w:val="IndexLink"/>
                <w:rtl w:val="true"/>
              </w:rPr>
              <w:t>أولَی النّاسِ بِالأمرِ وَالنَّهیِ</w:t>
            </w:r>
            <w:r>
              <w:rPr>
                <w:rStyle w:val="IndexLink"/>
                <w:rtl w:val="true"/>
              </w:rPr>
              <w:tab/>
            </w:r>
            <w:r>
              <w:rPr>
                <w:rStyle w:val="IndexLink"/>
              </w:rPr>
              <w:t>323</w:t>
            </w:r>
          </w:hyperlink>
        </w:p>
        <w:p>
          <w:pPr>
            <w:pStyle w:val="Contents6"/>
            <w:tabs>
              <w:tab w:val="clear" w:pos="7609"/>
              <w:tab w:val="right" w:pos="9026" w:leader="dot"/>
            </w:tabs>
            <w:rPr/>
          </w:pPr>
          <w:hyperlink w:anchor="__RefHeading___Toc14454234_73709187">
            <w:r>
              <w:rPr>
                <w:webHidden/>
                <w:rStyle w:val="IndexLink"/>
              </w:rPr>
              <w:t>2643</w:t>
            </w:r>
            <w:r>
              <w:rPr>
                <w:rStyle w:val="IndexLink"/>
                <w:rtl w:val="true"/>
              </w:rPr>
              <w:t xml:space="preserve"> - </w:t>
            </w:r>
            <w:r>
              <w:rPr>
                <w:rStyle w:val="IndexLink"/>
                <w:rtl w:val="true"/>
              </w:rPr>
              <w:t>سزاوارترین مردم به امر و نهی کردن</w:t>
            </w:r>
            <w:r>
              <w:rPr>
                <w:rStyle w:val="IndexLink"/>
                <w:rtl w:val="true"/>
              </w:rPr>
              <w:tab/>
            </w:r>
            <w:r>
              <w:rPr>
                <w:rStyle w:val="IndexLink"/>
              </w:rPr>
              <w:t>323</w:t>
            </w:r>
          </w:hyperlink>
        </w:p>
        <w:p>
          <w:pPr>
            <w:pStyle w:val="Contents5"/>
            <w:tabs>
              <w:tab w:val="clear" w:pos="7892"/>
              <w:tab w:val="right" w:pos="9026" w:leader="dot"/>
            </w:tabs>
            <w:rPr/>
          </w:pPr>
          <w:hyperlink w:anchor="__RefHeading___Toc14454236_73709187">
            <w:r>
              <w:rPr>
                <w:webHidden/>
                <w:rStyle w:val="IndexLink"/>
              </w:rPr>
              <w:t>2644</w:t>
            </w:r>
            <w:r>
              <w:rPr>
                <w:rStyle w:val="IndexLink"/>
                <w:rtl w:val="true"/>
              </w:rPr>
              <w:t xml:space="preserve"> - </w:t>
            </w:r>
            <w:r>
              <w:rPr>
                <w:rStyle w:val="IndexLink"/>
                <w:rtl w:val="true"/>
              </w:rPr>
              <w:t>وِقایَةُ النَّفسِ وَالأهلِ مِنَ المَعاصی</w:t>
            </w:r>
            <w:r>
              <w:rPr>
                <w:rStyle w:val="IndexLink"/>
                <w:rtl w:val="true"/>
              </w:rPr>
              <w:tab/>
            </w:r>
            <w:r>
              <w:rPr>
                <w:rStyle w:val="IndexLink"/>
              </w:rPr>
              <w:t>325</w:t>
            </w:r>
          </w:hyperlink>
        </w:p>
        <w:p>
          <w:pPr>
            <w:pStyle w:val="Contents6"/>
            <w:tabs>
              <w:tab w:val="clear" w:pos="7609"/>
              <w:tab w:val="right" w:pos="9026" w:leader="dot"/>
            </w:tabs>
            <w:rPr/>
          </w:pPr>
          <w:hyperlink w:anchor="__RefHeading___Toc14454238_73709187">
            <w:r>
              <w:rPr>
                <w:webHidden/>
                <w:rStyle w:val="IndexLink"/>
              </w:rPr>
              <w:t>2644</w:t>
            </w:r>
            <w:r>
              <w:rPr>
                <w:rStyle w:val="IndexLink"/>
                <w:rtl w:val="true"/>
              </w:rPr>
              <w:t xml:space="preserve"> - </w:t>
            </w:r>
            <w:r>
              <w:rPr>
                <w:rStyle w:val="IndexLink"/>
                <w:rtl w:val="true"/>
              </w:rPr>
              <w:t>نگهداشتن خود و افراد خانواده از گناهان</w:t>
            </w:r>
            <w:r>
              <w:rPr>
                <w:rStyle w:val="IndexLink"/>
                <w:rtl w:val="true"/>
              </w:rPr>
              <w:tab/>
            </w:r>
            <w:r>
              <w:rPr>
                <w:rStyle w:val="IndexLink"/>
              </w:rPr>
              <w:t>325</w:t>
            </w:r>
          </w:hyperlink>
        </w:p>
        <w:p>
          <w:pPr>
            <w:pStyle w:val="Contents5"/>
            <w:tabs>
              <w:tab w:val="clear" w:pos="7892"/>
              <w:tab w:val="right" w:pos="9026" w:leader="dot"/>
            </w:tabs>
            <w:rPr/>
          </w:pPr>
          <w:hyperlink w:anchor="__RefHeading___Toc14454240_73709187">
            <w:r>
              <w:rPr>
                <w:webHidden/>
                <w:rStyle w:val="IndexLink"/>
              </w:rPr>
              <w:t>2645</w:t>
            </w:r>
            <w:r>
              <w:rPr>
                <w:rStyle w:val="IndexLink"/>
                <w:rtl w:val="true"/>
              </w:rPr>
              <w:t xml:space="preserve"> - </w:t>
            </w:r>
            <w:r>
              <w:rPr>
                <w:rStyle w:val="IndexLink"/>
                <w:rtl w:val="true"/>
              </w:rPr>
              <w:t>قِوامُ الفَرائِضِ</w:t>
            </w:r>
            <w:r>
              <w:rPr>
                <w:rStyle w:val="IndexLink"/>
                <w:rtl w:val="true"/>
              </w:rPr>
              <w:tab/>
            </w:r>
            <w:r>
              <w:rPr>
                <w:rStyle w:val="IndexLink"/>
              </w:rPr>
              <w:t>326</w:t>
            </w:r>
          </w:hyperlink>
        </w:p>
        <w:p>
          <w:pPr>
            <w:pStyle w:val="Contents6"/>
            <w:tabs>
              <w:tab w:val="clear" w:pos="7609"/>
              <w:tab w:val="right" w:pos="9026" w:leader="dot"/>
            </w:tabs>
            <w:rPr/>
          </w:pPr>
          <w:hyperlink w:anchor="__RefHeading___Toc14454242_73709187">
            <w:r>
              <w:rPr>
                <w:webHidden/>
                <w:rStyle w:val="IndexLink"/>
              </w:rPr>
              <w:t>2645</w:t>
            </w:r>
            <w:r>
              <w:rPr>
                <w:rStyle w:val="IndexLink"/>
                <w:rtl w:val="true"/>
              </w:rPr>
              <w:t xml:space="preserve"> - </w:t>
            </w:r>
            <w:r>
              <w:rPr>
                <w:rStyle w:val="IndexLink"/>
                <w:rtl w:val="true"/>
              </w:rPr>
              <w:t>جانمایه فرایض</w:t>
            </w:r>
            <w:r>
              <w:rPr>
                <w:rStyle w:val="IndexLink"/>
                <w:rtl w:val="true"/>
              </w:rPr>
              <w:tab/>
            </w:r>
            <w:r>
              <w:rPr>
                <w:rStyle w:val="IndexLink"/>
              </w:rPr>
              <w:t>326</w:t>
            </w:r>
          </w:hyperlink>
        </w:p>
        <w:p>
          <w:pPr>
            <w:pStyle w:val="Contents5"/>
            <w:tabs>
              <w:tab w:val="clear" w:pos="7892"/>
              <w:tab w:val="right" w:pos="9026" w:leader="dot"/>
            </w:tabs>
            <w:rPr/>
          </w:pPr>
          <w:hyperlink w:anchor="__RefHeading___Toc14454244_73709187">
            <w:r>
              <w:rPr>
                <w:webHidden/>
                <w:rStyle w:val="IndexLink"/>
              </w:rPr>
              <w:t>2646</w:t>
            </w:r>
            <w:r>
              <w:rPr>
                <w:rStyle w:val="IndexLink"/>
                <w:rtl w:val="true"/>
              </w:rPr>
              <w:t xml:space="preserve"> - </w:t>
            </w:r>
            <w:r>
              <w:rPr>
                <w:rStyle w:val="IndexLink"/>
                <w:rtl w:val="true"/>
              </w:rPr>
              <w:t>کَلِمَةُ عَدلٍ عِندَ إمامٍ جائِرٍ</w:t>
            </w:r>
            <w:r>
              <w:rPr>
                <w:rStyle w:val="IndexLink"/>
                <w:rtl w:val="true"/>
              </w:rPr>
              <w:tab/>
            </w:r>
            <w:r>
              <w:rPr>
                <w:rStyle w:val="IndexLink"/>
              </w:rPr>
              <w:t>327</w:t>
            </w:r>
          </w:hyperlink>
        </w:p>
        <w:p>
          <w:pPr>
            <w:pStyle w:val="Contents6"/>
            <w:tabs>
              <w:tab w:val="clear" w:pos="7609"/>
              <w:tab w:val="right" w:pos="9026" w:leader="dot"/>
            </w:tabs>
            <w:rPr/>
          </w:pPr>
          <w:hyperlink w:anchor="__RefHeading___Toc14454246_73709187">
            <w:r>
              <w:rPr>
                <w:webHidden/>
                <w:rStyle w:val="IndexLink"/>
              </w:rPr>
              <w:t>2646</w:t>
            </w:r>
            <w:r>
              <w:rPr>
                <w:rStyle w:val="IndexLink"/>
                <w:rtl w:val="true"/>
              </w:rPr>
              <w:t xml:space="preserve"> - </w:t>
            </w:r>
            <w:r>
              <w:rPr>
                <w:rStyle w:val="IndexLink"/>
                <w:rtl w:val="true"/>
              </w:rPr>
              <w:t>حقگویی در برابر پیشوای ستمگر</w:t>
            </w:r>
            <w:r>
              <w:rPr>
                <w:rStyle w:val="IndexLink"/>
                <w:rtl w:val="true"/>
              </w:rPr>
              <w:tab/>
            </w:r>
            <w:r>
              <w:rPr>
                <w:rStyle w:val="IndexLink"/>
              </w:rPr>
              <w:t>327</w:t>
            </w:r>
          </w:hyperlink>
        </w:p>
        <w:p>
          <w:pPr>
            <w:pStyle w:val="Contents5"/>
            <w:tabs>
              <w:tab w:val="clear" w:pos="7892"/>
              <w:tab w:val="right" w:pos="9026" w:leader="dot"/>
            </w:tabs>
            <w:rPr/>
          </w:pPr>
          <w:hyperlink w:anchor="__RefHeading___Toc14454248_73709187">
            <w:r>
              <w:rPr>
                <w:webHidden/>
                <w:rStyle w:val="IndexLink"/>
              </w:rPr>
              <w:t>2647</w:t>
            </w:r>
            <w:r>
              <w:rPr>
                <w:rStyle w:val="IndexLink"/>
                <w:rtl w:val="true"/>
              </w:rPr>
              <w:t xml:space="preserve"> - </w:t>
            </w:r>
            <w:r>
              <w:rPr>
                <w:rStyle w:val="IndexLink"/>
                <w:rtl w:val="true"/>
              </w:rPr>
              <w:t>النَّهیُ عَنِ المُنکَرِ لا یَدفَعُ المُقَدَّرَ</w:t>
            </w:r>
            <w:r>
              <w:rPr>
                <w:rStyle w:val="IndexLink"/>
                <w:rtl w:val="true"/>
              </w:rPr>
              <w:tab/>
            </w:r>
            <w:r>
              <w:rPr>
                <w:rStyle w:val="IndexLink"/>
              </w:rPr>
              <w:t>329</w:t>
            </w:r>
          </w:hyperlink>
        </w:p>
        <w:p>
          <w:pPr>
            <w:pStyle w:val="Contents6"/>
            <w:tabs>
              <w:tab w:val="clear" w:pos="7609"/>
              <w:tab w:val="right" w:pos="9026" w:leader="dot"/>
            </w:tabs>
            <w:rPr/>
          </w:pPr>
          <w:hyperlink w:anchor="__RefHeading___Toc14454250_73709187">
            <w:r>
              <w:rPr>
                <w:webHidden/>
                <w:rStyle w:val="IndexLink"/>
              </w:rPr>
              <w:t>2647</w:t>
            </w:r>
            <w:r>
              <w:rPr>
                <w:rStyle w:val="IndexLink"/>
                <w:rtl w:val="true"/>
              </w:rPr>
              <w:t xml:space="preserve"> - </w:t>
            </w:r>
            <w:r>
              <w:rPr>
                <w:rStyle w:val="IndexLink"/>
                <w:rtl w:val="true"/>
              </w:rPr>
              <w:t>نهی از منکر تقدیر را عوض نمی کند</w:t>
            </w:r>
            <w:r>
              <w:rPr>
                <w:rStyle w:val="IndexLink"/>
                <w:rtl w:val="true"/>
              </w:rPr>
              <w:tab/>
            </w:r>
            <w:r>
              <w:rPr>
                <w:rStyle w:val="IndexLink"/>
              </w:rPr>
              <w:t>329</w:t>
            </w:r>
          </w:hyperlink>
        </w:p>
        <w:p>
          <w:pPr>
            <w:pStyle w:val="Contents5"/>
            <w:tabs>
              <w:tab w:val="clear" w:pos="7892"/>
              <w:tab w:val="right" w:pos="9026" w:leader="dot"/>
            </w:tabs>
            <w:rPr/>
          </w:pPr>
          <w:hyperlink w:anchor="__RefHeading___Toc14454252_73709187">
            <w:r>
              <w:rPr>
                <w:webHidden/>
                <w:rStyle w:val="IndexLink"/>
              </w:rPr>
              <w:t>2648</w:t>
            </w:r>
            <w:r>
              <w:rPr>
                <w:rStyle w:val="IndexLink"/>
                <w:rtl w:val="true"/>
              </w:rPr>
              <w:t xml:space="preserve"> - </w:t>
            </w:r>
            <w:r>
              <w:rPr>
                <w:rStyle w:val="IndexLink"/>
                <w:rtl w:val="true"/>
              </w:rPr>
              <w:t>خَطَرُ تَرکِ الأمرِ بِالمَعروفِ وَالنَّهیِ عَنِ المُنکَرِ</w:t>
            </w:r>
            <w:r>
              <w:rPr>
                <w:rStyle w:val="IndexLink"/>
                <w:rtl w:val="true"/>
              </w:rPr>
              <w:tab/>
            </w:r>
            <w:r>
              <w:rPr>
                <w:rStyle w:val="IndexLink"/>
              </w:rPr>
              <w:t>330</w:t>
            </w:r>
          </w:hyperlink>
        </w:p>
        <w:p>
          <w:pPr>
            <w:pStyle w:val="Contents6"/>
            <w:tabs>
              <w:tab w:val="clear" w:pos="7609"/>
              <w:tab w:val="right" w:pos="9026" w:leader="dot"/>
            </w:tabs>
            <w:rPr/>
          </w:pPr>
          <w:hyperlink w:anchor="__RefHeading___Toc14454254_73709187">
            <w:r>
              <w:rPr>
                <w:webHidden/>
                <w:rStyle w:val="IndexLink"/>
              </w:rPr>
              <w:t>2648</w:t>
            </w:r>
            <w:r>
              <w:rPr>
                <w:rStyle w:val="IndexLink"/>
                <w:rtl w:val="true"/>
              </w:rPr>
              <w:t xml:space="preserve"> - </w:t>
            </w:r>
            <w:r>
              <w:rPr>
                <w:rStyle w:val="IndexLink"/>
                <w:rtl w:val="true"/>
              </w:rPr>
              <w:t>خطرِ امربه معروف ونهی ازمنکر نکردن</w:t>
            </w:r>
            <w:r>
              <w:rPr>
                <w:rStyle w:val="IndexLink"/>
                <w:rtl w:val="true"/>
              </w:rPr>
              <w:tab/>
            </w:r>
            <w:r>
              <w:rPr>
                <w:rStyle w:val="IndexLink"/>
              </w:rPr>
              <w:t>330</w:t>
            </w:r>
          </w:hyperlink>
        </w:p>
        <w:p>
          <w:pPr>
            <w:pStyle w:val="Contents5"/>
            <w:tabs>
              <w:tab w:val="clear" w:pos="7892"/>
              <w:tab w:val="right" w:pos="9026" w:leader="dot"/>
            </w:tabs>
            <w:rPr/>
          </w:pPr>
          <w:hyperlink w:anchor="__RefHeading___Toc14454256_73709187">
            <w:r>
              <w:rPr>
                <w:webHidden/>
                <w:rStyle w:val="IndexLink"/>
              </w:rPr>
              <w:t>2649</w:t>
            </w:r>
            <w:r>
              <w:rPr>
                <w:rStyle w:val="IndexLink"/>
                <w:rtl w:val="true"/>
              </w:rPr>
              <w:t xml:space="preserve"> - </w:t>
            </w:r>
            <w:r>
              <w:rPr>
                <w:rStyle w:val="IndexLink"/>
                <w:rtl w:val="true"/>
              </w:rPr>
              <w:t>النَّجاةُ لِمَنِ ائتَمَرَ وأمَرَ</w:t>
            </w:r>
            <w:r>
              <w:rPr>
                <w:rStyle w:val="IndexLink"/>
                <w:rtl w:val="true"/>
              </w:rPr>
              <w:tab/>
            </w:r>
            <w:r>
              <w:rPr>
                <w:rStyle w:val="IndexLink"/>
              </w:rPr>
              <w:t>334</w:t>
            </w:r>
          </w:hyperlink>
        </w:p>
        <w:p>
          <w:pPr>
            <w:pStyle w:val="Contents6"/>
            <w:tabs>
              <w:tab w:val="clear" w:pos="7609"/>
              <w:tab w:val="right" w:pos="9026" w:leader="dot"/>
            </w:tabs>
            <w:rPr/>
          </w:pPr>
          <w:hyperlink w:anchor="__RefHeading___Toc14454258_73709187">
            <w:r>
              <w:rPr>
                <w:webHidden/>
                <w:rStyle w:val="IndexLink"/>
              </w:rPr>
              <w:t>2649</w:t>
            </w:r>
            <w:r>
              <w:rPr>
                <w:rStyle w:val="IndexLink"/>
                <w:rtl w:val="true"/>
              </w:rPr>
              <w:t xml:space="preserve"> - </w:t>
            </w:r>
            <w:r>
              <w:rPr>
                <w:rStyle w:val="IndexLink"/>
                <w:rtl w:val="true"/>
              </w:rPr>
              <w:t>رهایی از آن کسی است که فرمان برد و فرمان دهد</w:t>
            </w:r>
            <w:r>
              <w:rPr>
                <w:rStyle w:val="IndexLink"/>
                <w:rtl w:val="true"/>
              </w:rPr>
              <w:tab/>
            </w:r>
            <w:r>
              <w:rPr>
                <w:rStyle w:val="IndexLink"/>
              </w:rPr>
              <w:t>334</w:t>
            </w:r>
          </w:hyperlink>
        </w:p>
        <w:p>
          <w:pPr>
            <w:pStyle w:val="Contents5"/>
            <w:tabs>
              <w:tab w:val="clear" w:pos="7892"/>
              <w:tab w:val="right" w:pos="9026" w:leader="dot"/>
            </w:tabs>
            <w:rPr/>
          </w:pPr>
          <w:hyperlink w:anchor="__RefHeading___Toc14454260_73709187">
            <w:r>
              <w:rPr>
                <w:webHidden/>
                <w:rStyle w:val="IndexLink"/>
              </w:rPr>
              <w:t>2650</w:t>
            </w:r>
            <w:r>
              <w:rPr>
                <w:rStyle w:val="IndexLink"/>
                <w:rtl w:val="true"/>
              </w:rPr>
              <w:t xml:space="preserve"> - </w:t>
            </w:r>
            <w:r>
              <w:rPr>
                <w:rStyle w:val="IndexLink"/>
                <w:rtl w:val="true"/>
              </w:rPr>
              <w:t>خَطَرُ الجَهرِ بِالمَعصِیَةِ</w:t>
            </w:r>
            <w:r>
              <w:rPr>
                <w:rStyle w:val="IndexLink"/>
                <w:rtl w:val="true"/>
              </w:rPr>
              <w:tab/>
            </w:r>
            <w:r>
              <w:rPr>
                <w:rStyle w:val="IndexLink"/>
              </w:rPr>
              <w:t>335</w:t>
            </w:r>
          </w:hyperlink>
        </w:p>
        <w:p>
          <w:pPr>
            <w:pStyle w:val="Contents6"/>
            <w:tabs>
              <w:tab w:val="clear" w:pos="7609"/>
              <w:tab w:val="right" w:pos="9026" w:leader="dot"/>
            </w:tabs>
            <w:rPr/>
          </w:pPr>
          <w:hyperlink w:anchor="__RefHeading___Toc14454262_73709187">
            <w:r>
              <w:rPr>
                <w:webHidden/>
                <w:rStyle w:val="IndexLink"/>
              </w:rPr>
              <w:t>2650</w:t>
            </w:r>
            <w:r>
              <w:rPr>
                <w:rStyle w:val="IndexLink"/>
                <w:rtl w:val="true"/>
              </w:rPr>
              <w:t xml:space="preserve"> - </w:t>
            </w:r>
            <w:r>
              <w:rPr>
                <w:rStyle w:val="IndexLink"/>
                <w:rtl w:val="true"/>
              </w:rPr>
              <w:t>خطرِ گناه کردنِ آشکار</w:t>
            </w:r>
            <w:r>
              <w:rPr>
                <w:rStyle w:val="IndexLink"/>
                <w:rtl w:val="true"/>
              </w:rPr>
              <w:tab/>
            </w:r>
            <w:r>
              <w:rPr>
                <w:rStyle w:val="IndexLink"/>
              </w:rPr>
              <w:t>335</w:t>
            </w:r>
          </w:hyperlink>
        </w:p>
        <w:p>
          <w:pPr>
            <w:pStyle w:val="Contents5"/>
            <w:tabs>
              <w:tab w:val="clear" w:pos="7892"/>
              <w:tab w:val="right" w:pos="9026" w:leader="dot"/>
            </w:tabs>
            <w:rPr/>
          </w:pPr>
          <w:hyperlink w:anchor="__RefHeading___Toc14454264_73709187">
            <w:r>
              <w:rPr>
                <w:webHidden/>
                <w:rStyle w:val="IndexLink"/>
              </w:rPr>
              <w:t>2651</w:t>
            </w:r>
            <w:r>
              <w:rPr>
                <w:rStyle w:val="IndexLink"/>
                <w:rtl w:val="true"/>
              </w:rPr>
              <w:t xml:space="preserve"> - </w:t>
            </w:r>
            <w:r>
              <w:rPr>
                <w:rStyle w:val="IndexLink"/>
                <w:rtl w:val="true"/>
              </w:rPr>
              <w:t>مَن رَضِیَ بِفِعلِ قَومٍ</w:t>
            </w:r>
            <w:r>
              <w:rPr>
                <w:rStyle w:val="IndexLink"/>
                <w:rtl w:val="true"/>
              </w:rPr>
              <w:tab/>
            </w:r>
            <w:r>
              <w:rPr>
                <w:rStyle w:val="IndexLink"/>
              </w:rPr>
              <w:t>336</w:t>
            </w:r>
          </w:hyperlink>
        </w:p>
        <w:p>
          <w:pPr>
            <w:pStyle w:val="Contents6"/>
            <w:tabs>
              <w:tab w:val="clear" w:pos="7609"/>
              <w:tab w:val="right" w:pos="9026" w:leader="dot"/>
            </w:tabs>
            <w:rPr/>
          </w:pPr>
          <w:hyperlink w:anchor="__RefHeading___Toc14454266_73709187">
            <w:r>
              <w:rPr>
                <w:webHidden/>
                <w:rStyle w:val="IndexLink"/>
              </w:rPr>
              <w:t>2651</w:t>
            </w:r>
            <w:r>
              <w:rPr>
                <w:rStyle w:val="IndexLink"/>
                <w:rtl w:val="true"/>
              </w:rPr>
              <w:t xml:space="preserve"> - </w:t>
            </w:r>
            <w:r>
              <w:rPr>
                <w:rStyle w:val="IndexLink"/>
                <w:rtl w:val="true"/>
              </w:rPr>
              <w:t>هر کس به کردار عدّه ای راضی باشد</w:t>
            </w:r>
            <w:r>
              <w:rPr>
                <w:rStyle w:val="IndexLink"/>
                <w:rtl w:val="true"/>
              </w:rPr>
              <w:tab/>
            </w:r>
            <w:r>
              <w:rPr>
                <w:rStyle w:val="IndexLink"/>
              </w:rPr>
              <w:t>336</w:t>
            </w:r>
          </w:hyperlink>
        </w:p>
        <w:p>
          <w:pPr>
            <w:pStyle w:val="Contents5"/>
            <w:tabs>
              <w:tab w:val="clear" w:pos="7892"/>
              <w:tab w:val="right" w:pos="9026" w:leader="dot"/>
            </w:tabs>
            <w:rPr/>
          </w:pPr>
          <w:hyperlink w:anchor="__RefHeading___Toc14454268_73709187">
            <w:r>
              <w:rPr>
                <w:webHidden/>
                <w:rStyle w:val="IndexLink"/>
              </w:rPr>
              <w:t>2652</w:t>
            </w:r>
            <w:r>
              <w:rPr>
                <w:rStyle w:val="IndexLink"/>
                <w:rtl w:val="true"/>
              </w:rPr>
              <w:t xml:space="preserve"> - </w:t>
            </w:r>
            <w:r>
              <w:rPr>
                <w:rStyle w:val="IndexLink"/>
                <w:rtl w:val="true"/>
              </w:rPr>
              <w:t>شَرائِطُ الآمِرِ بِالمَعروفِ</w:t>
            </w:r>
            <w:r>
              <w:rPr>
                <w:rStyle w:val="IndexLink"/>
                <w:rtl w:val="true"/>
              </w:rPr>
              <w:tab/>
            </w:r>
            <w:r>
              <w:rPr>
                <w:rStyle w:val="IndexLink"/>
              </w:rPr>
              <w:t>339</w:t>
            </w:r>
          </w:hyperlink>
        </w:p>
        <w:p>
          <w:pPr>
            <w:pStyle w:val="Contents6"/>
            <w:tabs>
              <w:tab w:val="clear" w:pos="7609"/>
              <w:tab w:val="right" w:pos="9026" w:leader="dot"/>
            </w:tabs>
            <w:rPr/>
          </w:pPr>
          <w:hyperlink w:anchor="__RefHeading___Toc14454270_73709187">
            <w:r>
              <w:rPr>
                <w:webHidden/>
                <w:rStyle w:val="IndexLink"/>
              </w:rPr>
              <w:t>2652</w:t>
            </w:r>
            <w:r>
              <w:rPr>
                <w:rStyle w:val="IndexLink"/>
                <w:rtl w:val="true"/>
              </w:rPr>
              <w:t xml:space="preserve"> - </w:t>
            </w:r>
            <w:r>
              <w:rPr>
                <w:rStyle w:val="IndexLink"/>
                <w:rtl w:val="true"/>
              </w:rPr>
              <w:t>شرایط کسی که امر به معروف می کند</w:t>
            </w:r>
            <w:r>
              <w:rPr>
                <w:rStyle w:val="IndexLink"/>
                <w:rtl w:val="true"/>
              </w:rPr>
              <w:tab/>
            </w:r>
            <w:r>
              <w:rPr>
                <w:rStyle w:val="IndexLink"/>
              </w:rPr>
              <w:t>339</w:t>
            </w:r>
          </w:hyperlink>
        </w:p>
        <w:p>
          <w:pPr>
            <w:pStyle w:val="Contents5"/>
            <w:tabs>
              <w:tab w:val="clear" w:pos="7892"/>
              <w:tab w:val="right" w:pos="9026" w:leader="dot"/>
            </w:tabs>
            <w:rPr/>
          </w:pPr>
          <w:hyperlink w:anchor="__RefHeading___Toc14454272_73709187">
            <w:r>
              <w:rPr>
                <w:webHidden/>
                <w:rStyle w:val="IndexLink"/>
              </w:rPr>
              <w:t>2653</w:t>
            </w:r>
            <w:r>
              <w:rPr>
                <w:rStyle w:val="IndexLink"/>
                <w:rtl w:val="true"/>
              </w:rPr>
              <w:t xml:space="preserve"> - </w:t>
            </w:r>
            <w:r>
              <w:rPr>
                <w:rStyle w:val="IndexLink"/>
                <w:rtl w:val="true"/>
              </w:rPr>
              <w:t>ذَمُّ مَن یَأمُرُ بِما لا یَأتی</w:t>
            </w:r>
            <w:r>
              <w:rPr>
                <w:rStyle w:val="IndexLink"/>
                <w:rtl w:val="true"/>
              </w:rPr>
              <w:tab/>
            </w:r>
            <w:r>
              <w:rPr>
                <w:rStyle w:val="IndexLink"/>
              </w:rPr>
              <w:t>341</w:t>
            </w:r>
          </w:hyperlink>
        </w:p>
        <w:p>
          <w:pPr>
            <w:pStyle w:val="Contents6"/>
            <w:tabs>
              <w:tab w:val="clear" w:pos="7609"/>
              <w:tab w:val="right" w:pos="9026" w:leader="dot"/>
            </w:tabs>
            <w:rPr/>
          </w:pPr>
          <w:hyperlink w:anchor="__RefHeading___Toc14454274_73709187">
            <w:r>
              <w:rPr>
                <w:webHidden/>
                <w:rStyle w:val="IndexLink"/>
              </w:rPr>
              <w:t>2653</w:t>
            </w:r>
            <w:r>
              <w:rPr>
                <w:rStyle w:val="IndexLink"/>
                <w:rtl w:val="true"/>
              </w:rPr>
              <w:t xml:space="preserve"> - </w:t>
            </w:r>
            <w:r>
              <w:rPr>
                <w:rStyle w:val="IndexLink"/>
                <w:rtl w:val="true"/>
              </w:rPr>
              <w:t>نکوهش واعظ غیر متّعظ</w:t>
            </w:r>
            <w:r>
              <w:rPr>
                <w:rStyle w:val="IndexLink"/>
                <w:rtl w:val="true"/>
              </w:rPr>
              <w:tab/>
            </w:r>
            <w:r>
              <w:rPr>
                <w:rStyle w:val="IndexLink"/>
              </w:rPr>
              <w:t>341</w:t>
            </w:r>
          </w:hyperlink>
        </w:p>
        <w:p>
          <w:pPr>
            <w:pStyle w:val="Contents5"/>
            <w:tabs>
              <w:tab w:val="clear" w:pos="7892"/>
              <w:tab w:val="right" w:pos="9026" w:leader="dot"/>
            </w:tabs>
            <w:rPr/>
          </w:pPr>
          <w:hyperlink w:anchor="__RefHeading___Toc14454276_73709187">
            <w:r>
              <w:rPr>
                <w:webHidden/>
                <w:rStyle w:val="IndexLink"/>
              </w:rPr>
              <w:t>2654</w:t>
            </w:r>
            <w:r>
              <w:rPr>
                <w:rStyle w:val="IndexLink"/>
                <w:rtl w:val="true"/>
              </w:rPr>
              <w:t xml:space="preserve"> - </w:t>
            </w:r>
            <w:r>
              <w:rPr>
                <w:rStyle w:val="IndexLink"/>
                <w:rtl w:val="true"/>
              </w:rPr>
              <w:t>مالا یُشتَرَطُ فی وُجوبِ الأمرِ وَالنَّهیِ</w:t>
            </w:r>
            <w:r>
              <w:rPr>
                <w:rStyle w:val="IndexLink"/>
                <w:rtl w:val="true"/>
              </w:rPr>
              <w:tab/>
            </w:r>
            <w:r>
              <w:rPr>
                <w:rStyle w:val="IndexLink"/>
              </w:rPr>
              <w:t>343</w:t>
            </w:r>
          </w:hyperlink>
        </w:p>
        <w:p>
          <w:pPr>
            <w:pStyle w:val="Contents6"/>
            <w:tabs>
              <w:tab w:val="clear" w:pos="7609"/>
              <w:tab w:val="right" w:pos="9026" w:leader="dot"/>
            </w:tabs>
            <w:rPr/>
          </w:pPr>
          <w:hyperlink w:anchor="__RefHeading___Toc14454278_73709187">
            <w:r>
              <w:rPr>
                <w:webHidden/>
                <w:rStyle w:val="IndexLink"/>
              </w:rPr>
              <w:t>2654</w:t>
            </w:r>
            <w:r>
              <w:rPr>
                <w:rStyle w:val="IndexLink"/>
                <w:rtl w:val="true"/>
              </w:rPr>
              <w:t xml:space="preserve"> - </w:t>
            </w:r>
            <w:r>
              <w:rPr>
                <w:rStyle w:val="IndexLink"/>
                <w:rtl w:val="true"/>
              </w:rPr>
              <w:t>آنچه در وجوب امر به معروف و نهی از منکر شرط نیست</w:t>
            </w:r>
            <w:r>
              <w:rPr>
                <w:rStyle w:val="IndexLink"/>
                <w:rtl w:val="true"/>
              </w:rPr>
              <w:tab/>
            </w:r>
            <w:r>
              <w:rPr>
                <w:rStyle w:val="IndexLink"/>
              </w:rPr>
              <w:t>343</w:t>
            </w:r>
          </w:hyperlink>
        </w:p>
        <w:p>
          <w:pPr>
            <w:pStyle w:val="Contents5"/>
            <w:tabs>
              <w:tab w:val="clear" w:pos="7892"/>
              <w:tab w:val="right" w:pos="9026" w:leader="dot"/>
            </w:tabs>
            <w:rPr/>
          </w:pPr>
          <w:hyperlink w:anchor="__RefHeading___Toc14454280_73709187">
            <w:r>
              <w:rPr>
                <w:webHidden/>
                <w:rStyle w:val="IndexLink"/>
              </w:rPr>
              <w:t>2655</w:t>
            </w:r>
            <w:r>
              <w:rPr>
                <w:rStyle w:val="IndexLink"/>
                <w:rtl w:val="true"/>
              </w:rPr>
              <w:t xml:space="preserve"> - </w:t>
            </w:r>
            <w:r>
              <w:rPr>
                <w:rStyle w:val="IndexLink"/>
                <w:rtl w:val="true"/>
              </w:rPr>
              <w:t>أدنی مَراتِبِ النَّهیِ عَنِ المُنکَرِ</w:t>
            </w:r>
            <w:r>
              <w:rPr>
                <w:rStyle w:val="IndexLink"/>
                <w:rtl w:val="true"/>
              </w:rPr>
              <w:tab/>
            </w:r>
            <w:r>
              <w:rPr>
                <w:rStyle w:val="IndexLink"/>
              </w:rPr>
              <w:t>344</w:t>
            </w:r>
          </w:hyperlink>
        </w:p>
        <w:p>
          <w:pPr>
            <w:pStyle w:val="Contents6"/>
            <w:tabs>
              <w:tab w:val="clear" w:pos="7609"/>
              <w:tab w:val="right" w:pos="9026" w:leader="dot"/>
            </w:tabs>
            <w:rPr/>
          </w:pPr>
          <w:hyperlink w:anchor="__RefHeading___Toc14454282_73709187">
            <w:r>
              <w:rPr>
                <w:webHidden/>
                <w:rStyle w:val="IndexLink"/>
              </w:rPr>
              <w:t>2655</w:t>
            </w:r>
            <w:r>
              <w:rPr>
                <w:rStyle w:val="IndexLink"/>
                <w:rtl w:val="true"/>
              </w:rPr>
              <w:t xml:space="preserve"> - </w:t>
            </w:r>
            <w:r>
              <w:rPr>
                <w:rStyle w:val="IndexLink"/>
                <w:rtl w:val="true"/>
              </w:rPr>
              <w:t>کمترین مرتبه نهی از منکر</w:t>
            </w:r>
            <w:r>
              <w:rPr>
                <w:rStyle w:val="IndexLink"/>
                <w:rtl w:val="true"/>
              </w:rPr>
              <w:tab/>
            </w:r>
            <w:r>
              <w:rPr>
                <w:rStyle w:val="IndexLink"/>
              </w:rPr>
              <w:t>344</w:t>
            </w:r>
          </w:hyperlink>
        </w:p>
        <w:p>
          <w:pPr>
            <w:pStyle w:val="Contents5"/>
            <w:tabs>
              <w:tab w:val="clear" w:pos="7892"/>
              <w:tab w:val="right" w:pos="9026" w:leader="dot"/>
            </w:tabs>
            <w:rPr/>
          </w:pPr>
          <w:hyperlink w:anchor="__RefHeading___Toc14454284_73709187">
            <w:r>
              <w:rPr>
                <w:webHidden/>
                <w:rStyle w:val="IndexLink"/>
              </w:rPr>
              <w:t>2656</w:t>
            </w:r>
            <w:r>
              <w:rPr>
                <w:rStyle w:val="IndexLink"/>
                <w:rtl w:val="true"/>
              </w:rPr>
              <w:t xml:space="preserve"> - </w:t>
            </w:r>
            <w:r>
              <w:rPr>
                <w:rStyle w:val="IndexLink"/>
                <w:rtl w:val="true"/>
              </w:rPr>
              <w:t>أعلی مَراتِبِ النَّهیِ عَنِ المُنکَرِ</w:t>
            </w:r>
            <w:r>
              <w:rPr>
                <w:rStyle w:val="IndexLink"/>
                <w:rtl w:val="true"/>
              </w:rPr>
              <w:tab/>
            </w:r>
            <w:r>
              <w:rPr>
                <w:rStyle w:val="IndexLink"/>
              </w:rPr>
              <w:t>347</w:t>
            </w:r>
          </w:hyperlink>
        </w:p>
        <w:p>
          <w:pPr>
            <w:pStyle w:val="Contents6"/>
            <w:tabs>
              <w:tab w:val="clear" w:pos="7609"/>
              <w:tab w:val="right" w:pos="9026" w:leader="dot"/>
            </w:tabs>
            <w:rPr/>
          </w:pPr>
          <w:hyperlink w:anchor="__RefHeading___Toc14454286_73709187">
            <w:r>
              <w:rPr>
                <w:webHidden/>
                <w:rStyle w:val="IndexLink"/>
              </w:rPr>
              <w:t>2656</w:t>
            </w:r>
            <w:r>
              <w:rPr>
                <w:rStyle w:val="IndexLink"/>
                <w:rtl w:val="true"/>
              </w:rPr>
              <w:t xml:space="preserve"> - </w:t>
            </w:r>
            <w:r>
              <w:rPr>
                <w:rStyle w:val="IndexLink"/>
                <w:rtl w:val="true"/>
              </w:rPr>
              <w:t>بالاترین مرتبه نهی از منکر</w:t>
            </w:r>
            <w:r>
              <w:rPr>
                <w:rStyle w:val="IndexLink"/>
                <w:rtl w:val="true"/>
              </w:rPr>
              <w:tab/>
            </w:r>
            <w:r>
              <w:rPr>
                <w:rStyle w:val="IndexLink"/>
              </w:rPr>
              <w:t>347</w:t>
            </w:r>
          </w:hyperlink>
        </w:p>
        <w:p>
          <w:pPr>
            <w:pStyle w:val="Contents5"/>
            <w:tabs>
              <w:tab w:val="clear" w:pos="7892"/>
              <w:tab w:val="right" w:pos="9026" w:leader="dot"/>
            </w:tabs>
            <w:rPr/>
          </w:pPr>
          <w:hyperlink w:anchor="__RefHeading___Toc14454288_73709187">
            <w:r>
              <w:rPr>
                <w:webHidden/>
                <w:rStyle w:val="IndexLink"/>
              </w:rPr>
              <w:t>2657</w:t>
            </w:r>
            <w:r>
              <w:rPr>
                <w:rStyle w:val="IndexLink"/>
                <w:rtl w:val="true"/>
              </w:rPr>
              <w:t xml:space="preserve"> - </w:t>
            </w:r>
            <w:r>
              <w:rPr>
                <w:rStyle w:val="IndexLink"/>
                <w:rtl w:val="true"/>
              </w:rPr>
              <w:t>موجِباتُ تَرکِ النَّهیِ عَنِ المُنکَرِ</w:t>
            </w:r>
            <w:r>
              <w:rPr>
                <w:rStyle w:val="IndexLink"/>
                <w:rtl w:val="true"/>
              </w:rPr>
              <w:tab/>
            </w:r>
            <w:r>
              <w:rPr>
                <w:rStyle w:val="IndexLink"/>
              </w:rPr>
              <w:t>349</w:t>
            </w:r>
          </w:hyperlink>
        </w:p>
        <w:p>
          <w:pPr>
            <w:pStyle w:val="Contents6"/>
            <w:tabs>
              <w:tab w:val="clear" w:pos="7609"/>
              <w:tab w:val="right" w:pos="9026" w:leader="dot"/>
            </w:tabs>
            <w:rPr/>
          </w:pPr>
          <w:hyperlink w:anchor="__RefHeading___Toc14454290_73709187">
            <w:r>
              <w:rPr>
                <w:webHidden/>
                <w:rStyle w:val="IndexLink"/>
              </w:rPr>
              <w:t>2657</w:t>
            </w:r>
            <w:r>
              <w:rPr>
                <w:rStyle w:val="IndexLink"/>
                <w:rtl w:val="true"/>
              </w:rPr>
              <w:t xml:space="preserve"> - </w:t>
            </w:r>
            <w:r>
              <w:rPr>
                <w:rStyle w:val="IndexLink"/>
                <w:rtl w:val="true"/>
              </w:rPr>
              <w:t>موجبات ترک نهی از منکر</w:t>
            </w:r>
            <w:r>
              <w:rPr>
                <w:rStyle w:val="IndexLink"/>
                <w:rtl w:val="true"/>
              </w:rPr>
              <w:tab/>
            </w:r>
            <w:r>
              <w:rPr>
                <w:rStyle w:val="IndexLink"/>
              </w:rPr>
              <w:t>349</w:t>
            </w:r>
          </w:hyperlink>
        </w:p>
        <w:p>
          <w:pPr>
            <w:pStyle w:val="Contents5"/>
            <w:tabs>
              <w:tab w:val="clear" w:pos="7892"/>
              <w:tab w:val="right" w:pos="9026" w:leader="dot"/>
            </w:tabs>
            <w:rPr/>
          </w:pPr>
          <w:hyperlink w:anchor="__RefHeading___Toc14454292_73709187">
            <w:r>
              <w:rPr>
                <w:webHidden/>
                <w:rStyle w:val="IndexLink"/>
              </w:rPr>
              <w:t>2658</w:t>
            </w:r>
            <w:r>
              <w:rPr>
                <w:rStyle w:val="IndexLink"/>
                <w:rtl w:val="true"/>
              </w:rPr>
              <w:t xml:space="preserve"> - </w:t>
            </w:r>
            <w:r>
              <w:rPr>
                <w:rStyle w:val="IndexLink"/>
                <w:rtl w:val="true"/>
              </w:rPr>
              <w:t>النَّهیُ عَنِ المُنکَرِ وخَشیَةُ النّاسِ</w:t>
            </w:r>
            <w:r>
              <w:rPr>
                <w:rStyle w:val="IndexLink"/>
                <w:rtl w:val="true"/>
              </w:rPr>
              <w:tab/>
            </w:r>
            <w:r>
              <w:rPr>
                <w:rStyle w:val="IndexLink"/>
              </w:rPr>
              <w:t>349</w:t>
            </w:r>
          </w:hyperlink>
        </w:p>
        <w:p>
          <w:pPr>
            <w:pStyle w:val="Contents6"/>
            <w:tabs>
              <w:tab w:val="clear" w:pos="7609"/>
              <w:tab w:val="right" w:pos="9026" w:leader="dot"/>
            </w:tabs>
            <w:rPr/>
          </w:pPr>
          <w:hyperlink w:anchor="__RefHeading___Toc14454294_73709187">
            <w:r>
              <w:rPr>
                <w:webHidden/>
                <w:rStyle w:val="IndexLink"/>
              </w:rPr>
              <w:t>2658</w:t>
            </w:r>
            <w:r>
              <w:rPr>
                <w:rStyle w:val="IndexLink"/>
                <w:rtl w:val="true"/>
              </w:rPr>
              <w:t xml:space="preserve"> - </w:t>
            </w:r>
            <w:r>
              <w:rPr>
                <w:rStyle w:val="IndexLink"/>
                <w:rtl w:val="true"/>
              </w:rPr>
              <w:t>نهی از منکر و ترس از مردم</w:t>
            </w:r>
            <w:r>
              <w:rPr>
                <w:rStyle w:val="IndexLink"/>
                <w:rtl w:val="true"/>
              </w:rPr>
              <w:tab/>
            </w:r>
            <w:r>
              <w:rPr>
                <w:rStyle w:val="IndexLink"/>
              </w:rPr>
              <w:t>349</w:t>
            </w:r>
          </w:hyperlink>
        </w:p>
        <w:p>
          <w:pPr>
            <w:pStyle w:val="Contents5"/>
            <w:tabs>
              <w:tab w:val="clear" w:pos="7892"/>
              <w:tab w:val="right" w:pos="9026" w:leader="dot"/>
            </w:tabs>
            <w:rPr/>
          </w:pPr>
          <w:hyperlink w:anchor="__RefHeading___Toc14454296_73709187">
            <w:r>
              <w:rPr>
                <w:webHidden/>
                <w:rStyle w:val="IndexLink"/>
              </w:rPr>
              <w:t>2659</w:t>
            </w:r>
            <w:r>
              <w:rPr>
                <w:rStyle w:val="IndexLink"/>
                <w:rtl w:val="true"/>
              </w:rPr>
              <w:t xml:space="preserve"> - </w:t>
            </w:r>
            <w:r>
              <w:rPr>
                <w:rStyle w:val="IndexLink"/>
                <w:rtl w:val="true"/>
              </w:rPr>
              <w:t>ما یَجِبُ فی مُواجَهَةِ أهلِ المَعاصی</w:t>
            </w:r>
            <w:r>
              <w:rPr>
                <w:rStyle w:val="IndexLink"/>
                <w:rtl w:val="true"/>
              </w:rPr>
              <w:tab/>
            </w:r>
            <w:r>
              <w:rPr>
                <w:rStyle w:val="IndexLink"/>
              </w:rPr>
              <w:t>351</w:t>
            </w:r>
          </w:hyperlink>
        </w:p>
        <w:p>
          <w:pPr>
            <w:pStyle w:val="Contents6"/>
            <w:tabs>
              <w:tab w:val="clear" w:pos="7609"/>
              <w:tab w:val="right" w:pos="9026" w:leader="dot"/>
            </w:tabs>
            <w:rPr/>
          </w:pPr>
          <w:hyperlink w:anchor="__RefHeading___Toc14454298_73709187">
            <w:r>
              <w:rPr>
                <w:webHidden/>
                <w:rStyle w:val="IndexLink"/>
              </w:rPr>
              <w:t>2659</w:t>
            </w:r>
            <w:r>
              <w:rPr>
                <w:rStyle w:val="IndexLink"/>
                <w:rtl w:val="true"/>
              </w:rPr>
              <w:t xml:space="preserve"> - </w:t>
            </w:r>
            <w:r>
              <w:rPr>
                <w:rStyle w:val="IndexLink"/>
                <w:rtl w:val="true"/>
              </w:rPr>
              <w:t>وظیفه افراد هنگام رو به رو شدن با گنهکاران</w:t>
            </w:r>
            <w:r>
              <w:rPr>
                <w:rStyle w:val="IndexLink"/>
                <w:rtl w:val="true"/>
              </w:rPr>
              <w:tab/>
            </w:r>
            <w:r>
              <w:rPr>
                <w:rStyle w:val="IndexLink"/>
              </w:rPr>
              <w:t>351</w:t>
            </w:r>
          </w:hyperlink>
        </w:p>
        <w:p>
          <w:pPr>
            <w:pStyle w:val="Contents5"/>
            <w:tabs>
              <w:tab w:val="clear" w:pos="7892"/>
              <w:tab w:val="right" w:pos="9026" w:leader="dot"/>
            </w:tabs>
            <w:rPr/>
          </w:pPr>
          <w:hyperlink w:anchor="__RefHeading___Toc14454300_73709187">
            <w:r>
              <w:rPr>
                <w:webHidden/>
                <w:rStyle w:val="IndexLink"/>
              </w:rPr>
              <w:t>2660</w:t>
            </w:r>
            <w:r>
              <w:rPr>
                <w:rStyle w:val="IndexLink"/>
                <w:rtl w:val="true"/>
              </w:rPr>
              <w:t xml:space="preserve"> - </w:t>
            </w:r>
            <w:r>
              <w:rPr>
                <w:rStyle w:val="IndexLink"/>
                <w:rtl w:val="true"/>
              </w:rPr>
              <w:t xml:space="preserve">الأمرُ بِالمُنکَرِ وَالنَّهیُ عَنِ المَعروفِ </w:t>
            </w:r>
            <w:r>
              <w:rPr>
                <w:rStyle w:val="IndexLink"/>
                <w:rtl w:val="true"/>
              </w:rPr>
              <w:t>!</w:t>
              <w:tab/>
            </w:r>
            <w:r>
              <w:rPr>
                <w:rStyle w:val="IndexLink"/>
              </w:rPr>
              <w:t>354</w:t>
            </w:r>
          </w:hyperlink>
        </w:p>
        <w:p>
          <w:pPr>
            <w:pStyle w:val="Contents6"/>
            <w:tabs>
              <w:tab w:val="clear" w:pos="7609"/>
              <w:tab w:val="right" w:pos="9026" w:leader="dot"/>
            </w:tabs>
            <w:rPr/>
          </w:pPr>
          <w:hyperlink w:anchor="__RefHeading___Toc14454302_73709187">
            <w:r>
              <w:rPr>
                <w:webHidden/>
                <w:rStyle w:val="IndexLink"/>
              </w:rPr>
              <w:t>2660</w:t>
            </w:r>
            <w:r>
              <w:rPr>
                <w:rStyle w:val="IndexLink"/>
                <w:rtl w:val="true"/>
              </w:rPr>
              <w:t xml:space="preserve"> - </w:t>
            </w:r>
            <w:r>
              <w:rPr>
                <w:rStyle w:val="IndexLink"/>
                <w:rtl w:val="true"/>
              </w:rPr>
              <w:t>امر به منکر و نهی از معروف</w:t>
            </w:r>
            <w:r>
              <w:rPr>
                <w:rStyle w:val="IndexLink"/>
                <w:rtl w:val="true"/>
              </w:rPr>
              <w:t>!</w:t>
              <w:tab/>
            </w:r>
            <w:r>
              <w:rPr>
                <w:rStyle w:val="IndexLink"/>
              </w:rPr>
              <w:t>354</w:t>
            </w:r>
          </w:hyperlink>
        </w:p>
        <w:p>
          <w:pPr>
            <w:pStyle w:val="Contents3"/>
            <w:tabs>
              <w:tab w:val="clear" w:pos="8459"/>
              <w:tab w:val="right" w:pos="9026" w:leader="dot"/>
            </w:tabs>
            <w:rPr/>
          </w:pPr>
          <w:hyperlink w:anchor="__RefHeading___Toc14454304_73709187">
            <w:r>
              <w:rPr>
                <w:webHidden/>
                <w:rStyle w:val="IndexLink"/>
              </w:rPr>
              <w:t>350</w:t>
            </w:r>
            <w:r>
              <w:rPr>
                <w:rStyle w:val="IndexLink"/>
                <w:rtl w:val="true"/>
              </w:rPr>
              <w:t xml:space="preserve"> - </w:t>
            </w:r>
            <w:r>
              <w:rPr>
                <w:rStyle w:val="IndexLink"/>
                <w:rtl w:val="true"/>
              </w:rPr>
              <w:t>العزّة</w:t>
            </w:r>
            <w:r>
              <w:rPr>
                <w:rStyle w:val="IndexLink"/>
                <w:rtl w:val="true"/>
              </w:rPr>
              <w:tab/>
            </w:r>
            <w:r>
              <w:rPr>
                <w:rStyle w:val="IndexLink"/>
              </w:rPr>
              <w:t>356</w:t>
            </w:r>
          </w:hyperlink>
        </w:p>
        <w:p>
          <w:pPr>
            <w:pStyle w:val="Contents4"/>
            <w:tabs>
              <w:tab w:val="clear" w:pos="8176"/>
              <w:tab w:val="right" w:pos="9026" w:leader="dot"/>
            </w:tabs>
            <w:rPr/>
          </w:pPr>
          <w:hyperlink w:anchor="__RefHeading___Toc14454306_73709187">
            <w:r>
              <w:rPr>
                <w:webHidden/>
                <w:rStyle w:val="IndexLink"/>
              </w:rPr>
              <w:t>350</w:t>
            </w:r>
            <w:r>
              <w:rPr>
                <w:rStyle w:val="IndexLink"/>
                <w:rtl w:val="true"/>
              </w:rPr>
              <w:t xml:space="preserve"> - </w:t>
            </w:r>
            <w:r>
              <w:rPr>
                <w:rStyle w:val="IndexLink"/>
                <w:rtl w:val="true"/>
              </w:rPr>
              <w:t>عزّت</w:t>
            </w:r>
            <w:r>
              <w:rPr>
                <w:rStyle w:val="IndexLink"/>
                <w:rtl w:val="true"/>
              </w:rPr>
              <w:tab/>
            </w:r>
            <w:r>
              <w:rPr>
                <w:rStyle w:val="IndexLink"/>
              </w:rPr>
              <w:t>356</w:t>
            </w:r>
          </w:hyperlink>
        </w:p>
        <w:p>
          <w:pPr>
            <w:pStyle w:val="Contents5"/>
            <w:tabs>
              <w:tab w:val="clear" w:pos="7892"/>
              <w:tab w:val="right" w:pos="9026" w:leader="dot"/>
            </w:tabs>
            <w:rPr/>
          </w:pPr>
          <w:hyperlink w:anchor="__RefHeading___Toc14454308_73709187">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14454310_73709187">
            <w:r>
              <w:rPr>
                <w:webHidden/>
                <w:rStyle w:val="IndexLink"/>
              </w:rPr>
              <w:t>2661</w:t>
            </w:r>
            <w:r>
              <w:rPr>
                <w:rStyle w:val="IndexLink"/>
                <w:rtl w:val="true"/>
              </w:rPr>
              <w:t xml:space="preserve"> - </w:t>
            </w:r>
            <w:r>
              <w:rPr>
                <w:rStyle w:val="IndexLink"/>
                <w:rtl w:val="true"/>
              </w:rPr>
              <w:t>مَن لَهُ العِزَّةُ جَمیعاً</w:t>
            </w:r>
            <w:r>
              <w:rPr>
                <w:rStyle w:val="IndexLink"/>
                <w:rtl w:val="true"/>
              </w:rPr>
              <w:tab/>
            </w:r>
            <w:r>
              <w:rPr>
                <w:rStyle w:val="IndexLink"/>
              </w:rPr>
              <w:t>357</w:t>
            </w:r>
          </w:hyperlink>
        </w:p>
        <w:p>
          <w:pPr>
            <w:pStyle w:val="Contents6"/>
            <w:tabs>
              <w:tab w:val="clear" w:pos="7609"/>
              <w:tab w:val="right" w:pos="9026" w:leader="dot"/>
            </w:tabs>
            <w:rPr/>
          </w:pPr>
          <w:hyperlink w:anchor="__RefHeading___Toc14454312_73709187">
            <w:r>
              <w:rPr>
                <w:webHidden/>
                <w:rStyle w:val="IndexLink"/>
              </w:rPr>
              <w:t>2661</w:t>
            </w:r>
            <w:r>
              <w:rPr>
                <w:rStyle w:val="IndexLink"/>
                <w:rtl w:val="true"/>
              </w:rPr>
              <w:t xml:space="preserve"> - </w:t>
            </w:r>
            <w:r>
              <w:rPr>
                <w:rStyle w:val="IndexLink"/>
                <w:rtl w:val="true"/>
              </w:rPr>
              <w:t>کسی که عزّت، همه، از آنِ اوست</w:t>
            </w:r>
            <w:r>
              <w:rPr>
                <w:rStyle w:val="IndexLink"/>
                <w:rtl w:val="true"/>
              </w:rPr>
              <w:tab/>
            </w:r>
            <w:r>
              <w:rPr>
                <w:rStyle w:val="IndexLink"/>
              </w:rPr>
              <w:t>357</w:t>
            </w:r>
          </w:hyperlink>
        </w:p>
        <w:p>
          <w:pPr>
            <w:pStyle w:val="Contents5"/>
            <w:tabs>
              <w:tab w:val="clear" w:pos="7892"/>
              <w:tab w:val="right" w:pos="9026" w:leader="dot"/>
            </w:tabs>
            <w:rPr/>
          </w:pPr>
          <w:hyperlink w:anchor="__RefHeading___Toc14454314_73709187">
            <w:r>
              <w:rPr>
                <w:webHidden/>
                <w:rStyle w:val="IndexLink"/>
              </w:rPr>
              <w:t>2662</w:t>
            </w:r>
            <w:r>
              <w:rPr>
                <w:rStyle w:val="IndexLink"/>
                <w:rtl w:val="true"/>
              </w:rPr>
              <w:t xml:space="preserve"> - </w:t>
            </w:r>
            <w:r>
              <w:rPr>
                <w:rStyle w:val="IndexLink"/>
                <w:rtl w:val="true"/>
              </w:rPr>
              <w:t>مَن بِیَدِهِ العِزُّ وَالذُّلُّ</w:t>
            </w:r>
            <w:r>
              <w:rPr>
                <w:rStyle w:val="IndexLink"/>
                <w:rtl w:val="true"/>
              </w:rPr>
              <w:tab/>
            </w:r>
            <w:r>
              <w:rPr>
                <w:rStyle w:val="IndexLink"/>
              </w:rPr>
              <w:t>358</w:t>
            </w:r>
          </w:hyperlink>
        </w:p>
        <w:p>
          <w:pPr>
            <w:pStyle w:val="Contents6"/>
            <w:tabs>
              <w:tab w:val="clear" w:pos="7609"/>
              <w:tab w:val="right" w:pos="9026" w:leader="dot"/>
            </w:tabs>
            <w:rPr/>
          </w:pPr>
          <w:hyperlink w:anchor="__RefHeading___Toc14454316_73709187">
            <w:r>
              <w:rPr>
                <w:webHidden/>
                <w:rStyle w:val="IndexLink"/>
              </w:rPr>
              <w:t>2662</w:t>
            </w:r>
            <w:r>
              <w:rPr>
                <w:rStyle w:val="IndexLink"/>
                <w:rtl w:val="true"/>
              </w:rPr>
              <w:t xml:space="preserve"> - </w:t>
            </w:r>
            <w:r>
              <w:rPr>
                <w:rStyle w:val="IndexLink"/>
                <w:rtl w:val="true"/>
              </w:rPr>
              <w:t>کسی که عزّت و ذلّت به دست اوست</w:t>
            </w:r>
            <w:r>
              <w:rPr>
                <w:rStyle w:val="IndexLink"/>
                <w:rtl w:val="true"/>
              </w:rPr>
              <w:tab/>
            </w:r>
            <w:r>
              <w:rPr>
                <w:rStyle w:val="IndexLink"/>
              </w:rPr>
              <w:t>358</w:t>
            </w:r>
          </w:hyperlink>
        </w:p>
        <w:p>
          <w:pPr>
            <w:pStyle w:val="Contents5"/>
            <w:tabs>
              <w:tab w:val="clear" w:pos="7892"/>
              <w:tab w:val="right" w:pos="9026" w:leader="dot"/>
            </w:tabs>
            <w:rPr/>
          </w:pPr>
          <w:hyperlink w:anchor="__RefHeading___Toc14454318_73709187">
            <w:r>
              <w:rPr>
                <w:webHidden/>
                <w:rStyle w:val="IndexLink"/>
              </w:rPr>
              <w:t>2663</w:t>
            </w:r>
            <w:r>
              <w:rPr>
                <w:rStyle w:val="IndexLink"/>
                <w:rtl w:val="true"/>
              </w:rPr>
              <w:t xml:space="preserve"> - </w:t>
            </w:r>
            <w:r>
              <w:rPr>
                <w:rStyle w:val="IndexLink"/>
                <w:rtl w:val="true"/>
              </w:rPr>
              <w:t>العِزَّةُ للَّهِِ ولِرَسولِهِ ولِلمُؤمِنینَ</w:t>
            </w:r>
            <w:r>
              <w:rPr>
                <w:rStyle w:val="IndexLink"/>
                <w:rtl w:val="true"/>
              </w:rPr>
              <w:tab/>
            </w:r>
            <w:r>
              <w:rPr>
                <w:rStyle w:val="IndexLink"/>
              </w:rPr>
              <w:t>359</w:t>
            </w:r>
          </w:hyperlink>
        </w:p>
        <w:p>
          <w:pPr>
            <w:pStyle w:val="Contents6"/>
            <w:tabs>
              <w:tab w:val="clear" w:pos="7609"/>
              <w:tab w:val="right" w:pos="9026" w:leader="dot"/>
            </w:tabs>
            <w:rPr/>
          </w:pPr>
          <w:hyperlink w:anchor="__RefHeading___Toc14454320_73709187">
            <w:r>
              <w:rPr>
                <w:webHidden/>
                <w:rStyle w:val="IndexLink"/>
              </w:rPr>
              <w:t>2663</w:t>
            </w:r>
            <w:r>
              <w:rPr>
                <w:rStyle w:val="IndexLink"/>
                <w:rtl w:val="true"/>
              </w:rPr>
              <w:t xml:space="preserve"> - </w:t>
            </w:r>
            <w:r>
              <w:rPr>
                <w:rStyle w:val="IndexLink"/>
                <w:rtl w:val="true"/>
              </w:rPr>
              <w:t>عزّت از آن خدا و رسول او و مؤمنان است</w:t>
            </w:r>
            <w:r>
              <w:rPr>
                <w:rStyle w:val="IndexLink"/>
                <w:rtl w:val="true"/>
              </w:rPr>
              <w:tab/>
            </w:r>
            <w:r>
              <w:rPr>
                <w:rStyle w:val="IndexLink"/>
              </w:rPr>
              <w:t>359</w:t>
            </w:r>
          </w:hyperlink>
        </w:p>
        <w:p>
          <w:pPr>
            <w:pStyle w:val="Contents5"/>
            <w:tabs>
              <w:tab w:val="clear" w:pos="7892"/>
              <w:tab w:val="right" w:pos="9026" w:leader="dot"/>
            </w:tabs>
            <w:rPr/>
          </w:pPr>
          <w:hyperlink w:anchor="__RefHeading___Toc14454322_73709187">
            <w:r>
              <w:rPr>
                <w:webHidden/>
                <w:rStyle w:val="IndexLink"/>
              </w:rPr>
              <w:t>2664</w:t>
            </w:r>
            <w:r>
              <w:rPr>
                <w:rStyle w:val="IndexLink"/>
                <w:rtl w:val="true"/>
              </w:rPr>
              <w:t xml:space="preserve"> - </w:t>
            </w:r>
            <w:r>
              <w:rPr>
                <w:rStyle w:val="IndexLink"/>
                <w:rtl w:val="true"/>
              </w:rPr>
              <w:t>مَنِ اعتَزَّ بِغَیرِ اللَّهِ</w:t>
            </w:r>
            <w:r>
              <w:rPr>
                <w:rStyle w:val="IndexLink"/>
                <w:rtl w:val="true"/>
              </w:rPr>
              <w:tab/>
            </w:r>
            <w:r>
              <w:rPr>
                <w:rStyle w:val="IndexLink"/>
              </w:rPr>
              <w:t>360</w:t>
            </w:r>
          </w:hyperlink>
        </w:p>
        <w:p>
          <w:pPr>
            <w:pStyle w:val="Contents6"/>
            <w:tabs>
              <w:tab w:val="clear" w:pos="7609"/>
              <w:tab w:val="right" w:pos="9026" w:leader="dot"/>
            </w:tabs>
            <w:rPr/>
          </w:pPr>
          <w:hyperlink w:anchor="__RefHeading___Toc14454324_73709187">
            <w:r>
              <w:rPr>
                <w:webHidden/>
                <w:rStyle w:val="IndexLink"/>
              </w:rPr>
              <w:t>2664</w:t>
            </w:r>
            <w:r>
              <w:rPr>
                <w:rStyle w:val="IndexLink"/>
                <w:rtl w:val="true"/>
              </w:rPr>
              <w:t xml:space="preserve"> - </w:t>
            </w:r>
            <w:r>
              <w:rPr>
                <w:rStyle w:val="IndexLink"/>
                <w:rtl w:val="true"/>
              </w:rPr>
              <w:t>کسی که از غیر خدا عزّت جوید</w:t>
            </w:r>
            <w:r>
              <w:rPr>
                <w:rStyle w:val="IndexLink"/>
                <w:rtl w:val="true"/>
              </w:rPr>
              <w:tab/>
            </w:r>
            <w:r>
              <w:rPr>
                <w:rStyle w:val="IndexLink"/>
              </w:rPr>
              <w:t>360</w:t>
            </w:r>
          </w:hyperlink>
        </w:p>
        <w:p>
          <w:pPr>
            <w:pStyle w:val="Contents5"/>
            <w:tabs>
              <w:tab w:val="clear" w:pos="7892"/>
              <w:tab w:val="right" w:pos="9026" w:leader="dot"/>
            </w:tabs>
            <w:rPr/>
          </w:pPr>
          <w:hyperlink w:anchor="__RefHeading___Toc14454326_73709187">
            <w:r>
              <w:rPr>
                <w:webHidden/>
                <w:rStyle w:val="IndexLink"/>
              </w:rPr>
              <w:t>2665</w:t>
            </w:r>
            <w:r>
              <w:rPr>
                <w:rStyle w:val="IndexLink"/>
                <w:rtl w:val="true"/>
              </w:rPr>
              <w:t xml:space="preserve"> - </w:t>
            </w:r>
            <w:r>
              <w:rPr>
                <w:rStyle w:val="IndexLink"/>
                <w:rtl w:val="true"/>
              </w:rPr>
              <w:t>تَفسیرُ العِزِّ</w:t>
            </w:r>
            <w:r>
              <w:rPr>
                <w:rStyle w:val="IndexLink"/>
                <w:rtl w:val="true"/>
              </w:rPr>
              <w:tab/>
            </w:r>
            <w:r>
              <w:rPr>
                <w:rStyle w:val="IndexLink"/>
              </w:rPr>
              <w:t>361</w:t>
            </w:r>
          </w:hyperlink>
        </w:p>
        <w:p>
          <w:pPr>
            <w:pStyle w:val="Contents6"/>
            <w:tabs>
              <w:tab w:val="clear" w:pos="7609"/>
              <w:tab w:val="right" w:pos="9026" w:leader="dot"/>
            </w:tabs>
            <w:rPr/>
          </w:pPr>
          <w:hyperlink w:anchor="__RefHeading___Toc14454328_73709187">
            <w:r>
              <w:rPr>
                <w:webHidden/>
                <w:rStyle w:val="IndexLink"/>
              </w:rPr>
              <w:t>2665</w:t>
            </w:r>
            <w:r>
              <w:rPr>
                <w:rStyle w:val="IndexLink"/>
                <w:rtl w:val="true"/>
              </w:rPr>
              <w:t xml:space="preserve"> - </w:t>
            </w:r>
            <w:r>
              <w:rPr>
                <w:rStyle w:val="IndexLink"/>
                <w:rtl w:val="true"/>
              </w:rPr>
              <w:t>تفسیر عزّت</w:t>
            </w:r>
            <w:r>
              <w:rPr>
                <w:rStyle w:val="IndexLink"/>
                <w:rtl w:val="true"/>
              </w:rPr>
              <w:tab/>
            </w:r>
            <w:r>
              <w:rPr>
                <w:rStyle w:val="IndexLink"/>
              </w:rPr>
              <w:t>361</w:t>
            </w:r>
          </w:hyperlink>
        </w:p>
        <w:p>
          <w:pPr>
            <w:pStyle w:val="Contents5"/>
            <w:tabs>
              <w:tab w:val="clear" w:pos="7892"/>
              <w:tab w:val="right" w:pos="9026" w:leader="dot"/>
            </w:tabs>
            <w:rPr/>
          </w:pPr>
          <w:hyperlink w:anchor="__RefHeading___Toc14454330_73709187">
            <w:r>
              <w:rPr>
                <w:webHidden/>
                <w:rStyle w:val="IndexLink"/>
              </w:rPr>
              <w:t>2666</w:t>
            </w:r>
            <w:r>
              <w:rPr>
                <w:rStyle w:val="IndexLink"/>
                <w:rtl w:val="true"/>
              </w:rPr>
              <w:t xml:space="preserve"> - </w:t>
            </w:r>
            <w:r>
              <w:rPr>
                <w:rStyle w:val="IndexLink"/>
                <w:rtl w:val="true"/>
              </w:rPr>
              <w:t>موجِباتُ العِزِّ</w:t>
            </w:r>
            <w:r>
              <w:rPr>
                <w:rStyle w:val="IndexLink"/>
                <w:rtl w:val="true"/>
              </w:rPr>
              <w:tab/>
            </w:r>
            <w:r>
              <w:rPr>
                <w:rStyle w:val="IndexLink"/>
              </w:rPr>
              <w:t>362</w:t>
            </w:r>
          </w:hyperlink>
        </w:p>
        <w:p>
          <w:pPr>
            <w:pStyle w:val="Contents6"/>
            <w:tabs>
              <w:tab w:val="clear" w:pos="7609"/>
              <w:tab w:val="right" w:pos="9026" w:leader="dot"/>
            </w:tabs>
            <w:rPr/>
          </w:pPr>
          <w:hyperlink w:anchor="__RefHeading___Toc14454332_73709187">
            <w:r>
              <w:rPr>
                <w:webHidden/>
                <w:rStyle w:val="IndexLink"/>
              </w:rPr>
              <w:t>2666</w:t>
            </w:r>
            <w:r>
              <w:rPr>
                <w:rStyle w:val="IndexLink"/>
                <w:rtl w:val="true"/>
              </w:rPr>
              <w:t xml:space="preserve"> - </w:t>
            </w:r>
            <w:r>
              <w:rPr>
                <w:rStyle w:val="IndexLink"/>
                <w:rtl w:val="true"/>
              </w:rPr>
              <w:t>موجبات عزّت</w:t>
            </w:r>
            <w:r>
              <w:rPr>
                <w:rStyle w:val="IndexLink"/>
                <w:rtl w:val="true"/>
              </w:rPr>
              <w:tab/>
            </w:r>
            <w:r>
              <w:rPr>
                <w:rStyle w:val="IndexLink"/>
              </w:rPr>
              <w:t>362</w:t>
            </w:r>
          </w:hyperlink>
        </w:p>
        <w:p>
          <w:pPr>
            <w:pStyle w:val="Contents5"/>
            <w:tabs>
              <w:tab w:val="clear" w:pos="7892"/>
              <w:tab w:val="right" w:pos="9026" w:leader="dot"/>
            </w:tabs>
            <w:rPr/>
          </w:pPr>
          <w:hyperlink w:anchor="__RefHeading___Toc14454334_73709187">
            <w:r>
              <w:rPr>
                <w:webHidden/>
                <w:rStyle w:val="IndexLink"/>
              </w:rPr>
              <w:t>2667</w:t>
            </w:r>
            <w:r>
              <w:rPr>
                <w:rStyle w:val="IndexLink"/>
                <w:rtl w:val="true"/>
              </w:rPr>
              <w:t xml:space="preserve"> - </w:t>
            </w:r>
            <w:r>
              <w:rPr>
                <w:rStyle w:val="IndexLink"/>
                <w:rtl w:val="true"/>
              </w:rPr>
              <w:t>أدَبُ الدُّعاءِ لِطَلَبِ العِزِّ</w:t>
            </w:r>
            <w:r>
              <w:rPr>
                <w:rStyle w:val="IndexLink"/>
                <w:rtl w:val="true"/>
              </w:rPr>
              <w:tab/>
            </w:r>
            <w:r>
              <w:rPr>
                <w:rStyle w:val="IndexLink"/>
              </w:rPr>
              <w:t>368</w:t>
            </w:r>
          </w:hyperlink>
        </w:p>
        <w:p>
          <w:pPr>
            <w:pStyle w:val="Contents6"/>
            <w:tabs>
              <w:tab w:val="clear" w:pos="7609"/>
              <w:tab w:val="right" w:pos="9026" w:leader="dot"/>
            </w:tabs>
            <w:rPr/>
          </w:pPr>
          <w:hyperlink w:anchor="__RefHeading___Toc14454336_73709187">
            <w:r>
              <w:rPr>
                <w:webHidden/>
                <w:rStyle w:val="IndexLink"/>
              </w:rPr>
              <w:t>2667</w:t>
            </w:r>
            <w:r>
              <w:rPr>
                <w:rStyle w:val="IndexLink"/>
                <w:rtl w:val="true"/>
              </w:rPr>
              <w:t xml:space="preserve"> - </w:t>
            </w:r>
            <w:r>
              <w:rPr>
                <w:rStyle w:val="IndexLink"/>
                <w:rtl w:val="true"/>
              </w:rPr>
              <w:t>ادب دعا در خواستن عزّت</w:t>
            </w:r>
            <w:r>
              <w:rPr>
                <w:rStyle w:val="IndexLink"/>
                <w:rtl w:val="true"/>
              </w:rPr>
              <w:tab/>
            </w:r>
            <w:r>
              <w:rPr>
                <w:rStyle w:val="IndexLink"/>
              </w:rPr>
              <w:t>368</w:t>
            </w:r>
          </w:hyperlink>
        </w:p>
        <w:p>
          <w:pPr>
            <w:pStyle w:val="Contents5"/>
            <w:tabs>
              <w:tab w:val="clear" w:pos="7892"/>
              <w:tab w:val="right" w:pos="9026" w:leader="dot"/>
            </w:tabs>
            <w:rPr/>
          </w:pPr>
          <w:hyperlink w:anchor="__RefHeading___Toc14454338_73709187">
            <w:r>
              <w:rPr>
                <w:webHidden/>
                <w:rStyle w:val="IndexLink"/>
              </w:rPr>
              <w:t>2668</w:t>
            </w:r>
            <w:r>
              <w:rPr>
                <w:rStyle w:val="IndexLink"/>
                <w:rtl w:val="true"/>
              </w:rPr>
              <w:t xml:space="preserve"> - </w:t>
            </w:r>
            <w:r>
              <w:rPr>
                <w:rStyle w:val="IndexLink"/>
                <w:rtl w:val="true"/>
              </w:rPr>
              <w:t>ما یوجِبُ بَقاءَ العِزِّ</w:t>
            </w:r>
            <w:r>
              <w:rPr>
                <w:rStyle w:val="IndexLink"/>
                <w:rtl w:val="true"/>
              </w:rPr>
              <w:tab/>
            </w:r>
            <w:r>
              <w:rPr>
                <w:rStyle w:val="IndexLink"/>
              </w:rPr>
              <w:t>369</w:t>
            </w:r>
          </w:hyperlink>
        </w:p>
        <w:p>
          <w:pPr>
            <w:pStyle w:val="Contents6"/>
            <w:tabs>
              <w:tab w:val="clear" w:pos="7609"/>
              <w:tab w:val="right" w:pos="9026" w:leader="dot"/>
            </w:tabs>
            <w:rPr/>
          </w:pPr>
          <w:hyperlink w:anchor="__RefHeading___Toc14454340_73709187">
            <w:r>
              <w:rPr>
                <w:webHidden/>
                <w:rStyle w:val="IndexLink"/>
              </w:rPr>
              <w:t>2668</w:t>
            </w:r>
            <w:r>
              <w:rPr>
                <w:rStyle w:val="IndexLink"/>
                <w:rtl w:val="true"/>
              </w:rPr>
              <w:t xml:space="preserve"> - </w:t>
            </w:r>
            <w:r>
              <w:rPr>
                <w:rStyle w:val="IndexLink"/>
                <w:rtl w:val="true"/>
              </w:rPr>
              <w:t>عوامل پایداری عزّت</w:t>
            </w:r>
            <w:r>
              <w:rPr>
                <w:rStyle w:val="IndexLink"/>
                <w:rtl w:val="true"/>
              </w:rPr>
              <w:tab/>
            </w:r>
            <w:r>
              <w:rPr>
                <w:rStyle w:val="IndexLink"/>
              </w:rPr>
              <w:t>369</w:t>
            </w:r>
          </w:hyperlink>
        </w:p>
        <w:p>
          <w:pPr>
            <w:pStyle w:val="Contents3"/>
            <w:tabs>
              <w:tab w:val="clear" w:pos="8459"/>
              <w:tab w:val="right" w:pos="9026" w:leader="dot"/>
            </w:tabs>
            <w:rPr/>
          </w:pPr>
          <w:hyperlink w:anchor="__RefHeading___Toc14454342_73709187">
            <w:r>
              <w:rPr>
                <w:webHidden/>
                <w:rStyle w:val="IndexLink"/>
              </w:rPr>
              <w:t>351</w:t>
            </w:r>
            <w:r>
              <w:rPr>
                <w:rStyle w:val="IndexLink"/>
                <w:rtl w:val="true"/>
              </w:rPr>
              <w:t xml:space="preserve"> - </w:t>
            </w:r>
            <w:r>
              <w:rPr>
                <w:rStyle w:val="IndexLink"/>
                <w:rtl w:val="true"/>
              </w:rPr>
              <w:t>العزلة</w:t>
            </w:r>
            <w:r>
              <w:rPr>
                <w:rStyle w:val="IndexLink"/>
                <w:rtl w:val="true"/>
              </w:rPr>
              <w:tab/>
            </w:r>
            <w:r>
              <w:rPr>
                <w:rStyle w:val="IndexLink"/>
              </w:rPr>
              <w:t>371</w:t>
            </w:r>
          </w:hyperlink>
        </w:p>
        <w:p>
          <w:pPr>
            <w:pStyle w:val="Contents4"/>
            <w:tabs>
              <w:tab w:val="clear" w:pos="8176"/>
              <w:tab w:val="right" w:pos="9026" w:leader="dot"/>
            </w:tabs>
            <w:rPr/>
          </w:pPr>
          <w:hyperlink w:anchor="__RefHeading___Toc14454344_73709187">
            <w:r>
              <w:rPr>
                <w:webHidden/>
                <w:rStyle w:val="IndexLink"/>
              </w:rPr>
              <w:t>351</w:t>
            </w:r>
            <w:r>
              <w:rPr>
                <w:rStyle w:val="IndexLink"/>
                <w:rtl w:val="true"/>
              </w:rPr>
              <w:t xml:space="preserve"> - </w:t>
            </w:r>
            <w:r>
              <w:rPr>
                <w:rStyle w:val="IndexLink"/>
                <w:rtl w:val="true"/>
              </w:rPr>
              <w:t>گوشه گیری</w:t>
            </w:r>
            <w:r>
              <w:rPr>
                <w:rStyle w:val="IndexLink"/>
                <w:rtl w:val="true"/>
              </w:rPr>
              <w:tab/>
            </w:r>
            <w:r>
              <w:rPr>
                <w:rStyle w:val="IndexLink"/>
              </w:rPr>
              <w:t>371</w:t>
            </w:r>
          </w:hyperlink>
        </w:p>
        <w:p>
          <w:pPr>
            <w:pStyle w:val="Contents5"/>
            <w:tabs>
              <w:tab w:val="clear" w:pos="7892"/>
              <w:tab w:val="right" w:pos="9026" w:leader="dot"/>
            </w:tabs>
            <w:rPr/>
          </w:pPr>
          <w:hyperlink w:anchor="__RefHeading___Toc14454346_73709187">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14454348_73709187">
            <w:r>
              <w:rPr>
                <w:webHidden/>
                <w:rStyle w:val="IndexLink"/>
              </w:rPr>
              <w:t>2669</w:t>
            </w:r>
            <w:r>
              <w:rPr>
                <w:rStyle w:val="IndexLink"/>
                <w:rtl w:val="true"/>
              </w:rPr>
              <w:t xml:space="preserve"> - </w:t>
            </w:r>
            <w:r>
              <w:rPr>
                <w:rStyle w:val="IndexLink"/>
                <w:rtl w:val="true"/>
              </w:rPr>
              <w:t>فَضلُ العُزلَةِ</w:t>
            </w:r>
            <w:r>
              <w:rPr>
                <w:rStyle w:val="IndexLink"/>
                <w:rtl w:val="true"/>
              </w:rPr>
              <w:tab/>
            </w:r>
            <w:r>
              <w:rPr>
                <w:rStyle w:val="IndexLink"/>
              </w:rPr>
              <w:t>372</w:t>
            </w:r>
          </w:hyperlink>
        </w:p>
        <w:p>
          <w:pPr>
            <w:pStyle w:val="Contents6"/>
            <w:tabs>
              <w:tab w:val="clear" w:pos="7609"/>
              <w:tab w:val="right" w:pos="9026" w:leader="dot"/>
            </w:tabs>
            <w:rPr/>
          </w:pPr>
          <w:hyperlink w:anchor="__RefHeading___Toc14454350_73709187">
            <w:r>
              <w:rPr>
                <w:webHidden/>
                <w:rStyle w:val="IndexLink"/>
              </w:rPr>
              <w:t>2669</w:t>
            </w:r>
            <w:r>
              <w:rPr>
                <w:rStyle w:val="IndexLink"/>
                <w:rtl w:val="true"/>
              </w:rPr>
              <w:t xml:space="preserve"> - </w:t>
            </w:r>
            <w:r>
              <w:rPr>
                <w:rStyle w:val="IndexLink"/>
                <w:rtl w:val="true"/>
              </w:rPr>
              <w:t>فضیلت گوشه گیری</w:t>
            </w:r>
            <w:r>
              <w:rPr>
                <w:rStyle w:val="IndexLink"/>
                <w:rtl w:val="true"/>
              </w:rPr>
              <w:tab/>
            </w:r>
            <w:r>
              <w:rPr>
                <w:rStyle w:val="IndexLink"/>
              </w:rPr>
              <w:t>372</w:t>
            </w:r>
          </w:hyperlink>
        </w:p>
        <w:p>
          <w:pPr>
            <w:pStyle w:val="Contents5"/>
            <w:tabs>
              <w:tab w:val="clear" w:pos="7892"/>
              <w:tab w:val="right" w:pos="9026" w:leader="dot"/>
            </w:tabs>
            <w:rPr/>
          </w:pPr>
          <w:hyperlink w:anchor="__RefHeading___Toc14454352_73709187">
            <w:r>
              <w:rPr>
                <w:webHidden/>
                <w:rStyle w:val="IndexLink"/>
              </w:rPr>
              <w:t>2670</w:t>
            </w:r>
            <w:r>
              <w:rPr>
                <w:rStyle w:val="IndexLink"/>
                <w:rtl w:val="true"/>
              </w:rPr>
              <w:t xml:space="preserve"> - </w:t>
            </w:r>
            <w:r>
              <w:rPr>
                <w:rStyle w:val="IndexLink"/>
                <w:rtl w:val="true"/>
              </w:rPr>
              <w:t>العُزلَةُ وَالعَقلُ</w:t>
            </w:r>
            <w:r>
              <w:rPr>
                <w:rStyle w:val="IndexLink"/>
                <w:rtl w:val="true"/>
              </w:rPr>
              <w:tab/>
            </w:r>
            <w:r>
              <w:rPr>
                <w:rStyle w:val="IndexLink"/>
              </w:rPr>
              <w:t>373</w:t>
            </w:r>
          </w:hyperlink>
        </w:p>
        <w:p>
          <w:pPr>
            <w:pStyle w:val="Contents6"/>
            <w:tabs>
              <w:tab w:val="clear" w:pos="7609"/>
              <w:tab w:val="right" w:pos="9026" w:leader="dot"/>
            </w:tabs>
            <w:rPr/>
          </w:pPr>
          <w:hyperlink w:anchor="__RefHeading___Toc14454354_73709187">
            <w:r>
              <w:rPr>
                <w:webHidden/>
                <w:rStyle w:val="IndexLink"/>
              </w:rPr>
              <w:t>2670</w:t>
            </w:r>
            <w:r>
              <w:rPr>
                <w:rStyle w:val="IndexLink"/>
                <w:rtl w:val="true"/>
              </w:rPr>
              <w:t xml:space="preserve"> - </w:t>
            </w:r>
            <w:r>
              <w:rPr>
                <w:rStyle w:val="IndexLink"/>
                <w:rtl w:val="true"/>
              </w:rPr>
              <w:t>گوشه گیری و خِرد</w:t>
            </w:r>
            <w:r>
              <w:rPr>
                <w:rStyle w:val="IndexLink"/>
                <w:rtl w:val="true"/>
              </w:rPr>
              <w:tab/>
            </w:r>
            <w:r>
              <w:rPr>
                <w:rStyle w:val="IndexLink"/>
              </w:rPr>
              <w:t>373</w:t>
            </w:r>
          </w:hyperlink>
        </w:p>
        <w:p>
          <w:pPr>
            <w:pStyle w:val="Contents5"/>
            <w:tabs>
              <w:tab w:val="clear" w:pos="7892"/>
              <w:tab w:val="right" w:pos="9026" w:leader="dot"/>
            </w:tabs>
            <w:rPr/>
          </w:pPr>
          <w:hyperlink w:anchor="__RefHeading___Toc14454356_73709187">
            <w:r>
              <w:rPr>
                <w:webHidden/>
                <w:rStyle w:val="IndexLink"/>
              </w:rPr>
              <w:t>2671</w:t>
            </w:r>
            <w:r>
              <w:rPr>
                <w:rStyle w:val="IndexLink"/>
                <w:rtl w:val="true"/>
              </w:rPr>
              <w:t xml:space="preserve"> - </w:t>
            </w:r>
            <w:r>
              <w:rPr>
                <w:rStyle w:val="IndexLink"/>
                <w:rtl w:val="true"/>
              </w:rPr>
              <w:t>العُزلَةُ وَالسَّلامَةُ</w:t>
            </w:r>
            <w:r>
              <w:rPr>
                <w:rStyle w:val="IndexLink"/>
                <w:rtl w:val="true"/>
              </w:rPr>
              <w:tab/>
            </w:r>
            <w:r>
              <w:rPr>
                <w:rStyle w:val="IndexLink"/>
              </w:rPr>
              <w:t>374</w:t>
            </w:r>
          </w:hyperlink>
        </w:p>
        <w:p>
          <w:pPr>
            <w:pStyle w:val="Contents6"/>
            <w:tabs>
              <w:tab w:val="clear" w:pos="7609"/>
              <w:tab w:val="right" w:pos="9026" w:leader="dot"/>
            </w:tabs>
            <w:rPr/>
          </w:pPr>
          <w:hyperlink w:anchor="__RefHeading___Toc14454358_73709187">
            <w:r>
              <w:rPr>
                <w:webHidden/>
                <w:rStyle w:val="IndexLink"/>
              </w:rPr>
              <w:t>2671</w:t>
            </w:r>
            <w:r>
              <w:rPr>
                <w:rStyle w:val="IndexLink"/>
                <w:rtl w:val="true"/>
              </w:rPr>
              <w:t xml:space="preserve"> - </w:t>
            </w:r>
            <w:r>
              <w:rPr>
                <w:rStyle w:val="IndexLink"/>
                <w:rtl w:val="true"/>
              </w:rPr>
              <w:t>گوشه گیری و سالم ماندن</w:t>
            </w:r>
            <w:r>
              <w:rPr>
                <w:rStyle w:val="IndexLink"/>
                <w:rtl w:val="true"/>
              </w:rPr>
              <w:tab/>
            </w:r>
            <w:r>
              <w:rPr>
                <w:rStyle w:val="IndexLink"/>
              </w:rPr>
              <w:t>374</w:t>
            </w:r>
          </w:hyperlink>
        </w:p>
        <w:p>
          <w:pPr>
            <w:pStyle w:val="Contents5"/>
            <w:tabs>
              <w:tab w:val="clear" w:pos="7892"/>
              <w:tab w:val="right" w:pos="9026" w:leader="dot"/>
            </w:tabs>
            <w:rPr/>
          </w:pPr>
          <w:hyperlink w:anchor="__RefHeading___Toc14454360_73709187">
            <w:r>
              <w:rPr>
                <w:webHidden/>
                <w:rStyle w:val="IndexLink"/>
              </w:rPr>
              <w:t>2672</w:t>
            </w:r>
            <w:r>
              <w:rPr>
                <w:rStyle w:val="IndexLink"/>
                <w:rtl w:val="true"/>
              </w:rPr>
              <w:t xml:space="preserve"> - </w:t>
            </w:r>
            <w:r>
              <w:rPr>
                <w:rStyle w:val="IndexLink"/>
                <w:rtl w:val="true"/>
              </w:rPr>
              <w:t>فَضلُ مَن لا یُعرَفُ مِن أولِیاءِ اللَّهِ</w:t>
            </w:r>
            <w:r>
              <w:rPr>
                <w:rStyle w:val="IndexLink"/>
                <w:rtl w:val="true"/>
              </w:rPr>
              <w:tab/>
            </w:r>
            <w:r>
              <w:rPr>
                <w:rStyle w:val="IndexLink"/>
              </w:rPr>
              <w:t>375</w:t>
            </w:r>
          </w:hyperlink>
        </w:p>
        <w:p>
          <w:pPr>
            <w:pStyle w:val="Contents6"/>
            <w:tabs>
              <w:tab w:val="clear" w:pos="7609"/>
              <w:tab w:val="right" w:pos="9026" w:leader="dot"/>
            </w:tabs>
            <w:rPr/>
          </w:pPr>
          <w:hyperlink w:anchor="__RefHeading___Toc14454362_73709187">
            <w:r>
              <w:rPr>
                <w:webHidden/>
                <w:rStyle w:val="IndexLink"/>
              </w:rPr>
              <w:t>2672</w:t>
            </w:r>
            <w:r>
              <w:rPr>
                <w:rStyle w:val="IndexLink"/>
                <w:rtl w:val="true"/>
              </w:rPr>
              <w:t xml:space="preserve"> - </w:t>
            </w:r>
            <w:r>
              <w:rPr>
                <w:rStyle w:val="IndexLink"/>
                <w:rtl w:val="true"/>
              </w:rPr>
              <w:t>ارزش دوستان ناشناخته خدا</w:t>
            </w:r>
            <w:r>
              <w:rPr>
                <w:rStyle w:val="IndexLink"/>
                <w:rtl w:val="true"/>
              </w:rPr>
              <w:tab/>
            </w:r>
            <w:r>
              <w:rPr>
                <w:rStyle w:val="IndexLink"/>
              </w:rPr>
              <w:t>375</w:t>
            </w:r>
          </w:hyperlink>
        </w:p>
        <w:p>
          <w:pPr>
            <w:pStyle w:val="Contents5"/>
            <w:tabs>
              <w:tab w:val="clear" w:pos="7892"/>
              <w:tab w:val="right" w:pos="9026" w:leader="dot"/>
            </w:tabs>
            <w:rPr/>
          </w:pPr>
          <w:hyperlink w:anchor="__RefHeading___Toc14454364_73709187">
            <w:r>
              <w:rPr>
                <w:webHidden/>
                <w:rStyle w:val="IndexLink"/>
              </w:rPr>
              <w:t>2673</w:t>
            </w:r>
            <w:r>
              <w:rPr>
                <w:rStyle w:val="IndexLink"/>
                <w:rtl w:val="true"/>
              </w:rPr>
              <w:t xml:space="preserve"> - </w:t>
            </w:r>
            <w:r>
              <w:rPr>
                <w:rStyle w:val="IndexLink"/>
                <w:rtl w:val="true"/>
              </w:rPr>
              <w:t>ما یوجِبُ العُزلَةَ</w:t>
            </w:r>
            <w:r>
              <w:rPr>
                <w:rStyle w:val="IndexLink"/>
                <w:rtl w:val="true"/>
              </w:rPr>
              <w:tab/>
            </w:r>
            <w:r>
              <w:rPr>
                <w:rStyle w:val="IndexLink"/>
              </w:rPr>
              <w:t>376</w:t>
            </w:r>
          </w:hyperlink>
        </w:p>
        <w:p>
          <w:pPr>
            <w:pStyle w:val="Contents6"/>
            <w:tabs>
              <w:tab w:val="clear" w:pos="7609"/>
              <w:tab w:val="right" w:pos="9026" w:leader="dot"/>
            </w:tabs>
            <w:rPr/>
          </w:pPr>
          <w:hyperlink w:anchor="__RefHeading___Toc14454366_73709187">
            <w:r>
              <w:rPr>
                <w:webHidden/>
                <w:rStyle w:val="IndexLink"/>
              </w:rPr>
              <w:t>2673</w:t>
            </w:r>
            <w:r>
              <w:rPr>
                <w:rStyle w:val="IndexLink"/>
                <w:rtl w:val="true"/>
              </w:rPr>
              <w:t xml:space="preserve"> - </w:t>
            </w:r>
            <w:r>
              <w:rPr>
                <w:rStyle w:val="IndexLink"/>
                <w:rtl w:val="true"/>
              </w:rPr>
              <w:t>آنچه موجب گوشه گیری می شود</w:t>
            </w:r>
            <w:r>
              <w:rPr>
                <w:rStyle w:val="IndexLink"/>
                <w:rtl w:val="true"/>
              </w:rPr>
              <w:tab/>
            </w:r>
            <w:r>
              <w:rPr>
                <w:rStyle w:val="IndexLink"/>
              </w:rPr>
              <w:t>376</w:t>
            </w:r>
          </w:hyperlink>
        </w:p>
        <w:p>
          <w:pPr>
            <w:pStyle w:val="Contents5"/>
            <w:tabs>
              <w:tab w:val="clear" w:pos="7892"/>
              <w:tab w:val="right" w:pos="9026" w:leader="dot"/>
            </w:tabs>
            <w:rPr/>
          </w:pPr>
          <w:hyperlink w:anchor="__RefHeading___Toc14454368_73709187">
            <w:r>
              <w:rPr>
                <w:webHidden/>
                <w:rStyle w:val="IndexLink"/>
              </w:rPr>
              <w:t>2674</w:t>
            </w:r>
            <w:r>
              <w:rPr>
                <w:rStyle w:val="IndexLink"/>
                <w:rtl w:val="true"/>
              </w:rPr>
              <w:t xml:space="preserve"> - </w:t>
            </w:r>
            <w:r>
              <w:rPr>
                <w:rStyle w:val="IndexLink"/>
                <w:rtl w:val="true"/>
              </w:rPr>
              <w:t>مَن لا یَنبَغی لَهُ العُزلَةُ</w:t>
            </w:r>
            <w:r>
              <w:rPr>
                <w:rStyle w:val="IndexLink"/>
                <w:rtl w:val="true"/>
              </w:rPr>
              <w:tab/>
            </w:r>
            <w:r>
              <w:rPr>
                <w:rStyle w:val="IndexLink"/>
              </w:rPr>
              <w:t>377</w:t>
            </w:r>
          </w:hyperlink>
        </w:p>
        <w:p>
          <w:pPr>
            <w:pStyle w:val="Contents6"/>
            <w:tabs>
              <w:tab w:val="clear" w:pos="7609"/>
              <w:tab w:val="right" w:pos="9026" w:leader="dot"/>
            </w:tabs>
            <w:rPr/>
          </w:pPr>
          <w:hyperlink w:anchor="__RefHeading___Toc14454370_73709187">
            <w:r>
              <w:rPr>
                <w:webHidden/>
                <w:rStyle w:val="IndexLink"/>
              </w:rPr>
              <w:t>2674</w:t>
            </w:r>
            <w:r>
              <w:rPr>
                <w:rStyle w:val="IndexLink"/>
                <w:rtl w:val="true"/>
              </w:rPr>
              <w:t xml:space="preserve"> - </w:t>
            </w:r>
            <w:r>
              <w:rPr>
                <w:rStyle w:val="IndexLink"/>
                <w:rtl w:val="true"/>
              </w:rPr>
              <w:t>کسی که گوشه گیری او را نشاید</w:t>
            </w:r>
            <w:r>
              <w:rPr>
                <w:rStyle w:val="IndexLink"/>
                <w:rtl w:val="true"/>
              </w:rPr>
              <w:tab/>
            </w:r>
            <w:r>
              <w:rPr>
                <w:rStyle w:val="IndexLink"/>
              </w:rPr>
              <w:t>377</w:t>
            </w:r>
          </w:hyperlink>
        </w:p>
        <w:p>
          <w:pPr>
            <w:pStyle w:val="Contents3"/>
            <w:tabs>
              <w:tab w:val="clear" w:pos="8459"/>
              <w:tab w:val="right" w:pos="9026" w:leader="dot"/>
            </w:tabs>
            <w:rPr/>
          </w:pPr>
          <w:hyperlink w:anchor="__RefHeading___Toc14454372_73709187">
            <w:r>
              <w:rPr>
                <w:webHidden/>
                <w:rStyle w:val="IndexLink"/>
              </w:rPr>
              <w:t>352</w:t>
            </w:r>
            <w:r>
              <w:rPr>
                <w:rStyle w:val="IndexLink"/>
                <w:rtl w:val="true"/>
              </w:rPr>
              <w:t xml:space="preserve"> - </w:t>
            </w:r>
            <w:r>
              <w:rPr>
                <w:rStyle w:val="IndexLink"/>
                <w:rtl w:val="true"/>
              </w:rPr>
              <w:t>العزم</w:t>
            </w:r>
            <w:r>
              <w:rPr>
                <w:rStyle w:val="IndexLink"/>
                <w:rtl w:val="true"/>
              </w:rPr>
              <w:tab/>
            </w:r>
            <w:r>
              <w:rPr>
                <w:rStyle w:val="IndexLink"/>
              </w:rPr>
              <w:t>379</w:t>
            </w:r>
          </w:hyperlink>
        </w:p>
        <w:p>
          <w:pPr>
            <w:pStyle w:val="Contents4"/>
            <w:tabs>
              <w:tab w:val="clear" w:pos="8176"/>
              <w:tab w:val="right" w:pos="9026" w:leader="dot"/>
            </w:tabs>
            <w:rPr/>
          </w:pPr>
          <w:hyperlink w:anchor="__RefHeading___Toc14454374_73709187">
            <w:r>
              <w:rPr>
                <w:webHidden/>
                <w:rStyle w:val="IndexLink"/>
              </w:rPr>
              <w:t>352</w:t>
            </w:r>
            <w:r>
              <w:rPr>
                <w:rStyle w:val="IndexLink"/>
                <w:rtl w:val="true"/>
              </w:rPr>
              <w:t xml:space="preserve"> - </w:t>
            </w:r>
            <w:r>
              <w:rPr>
                <w:rStyle w:val="IndexLink"/>
                <w:rtl w:val="true"/>
              </w:rPr>
              <w:t>اراده و تصمیم</w:t>
            </w:r>
            <w:r>
              <w:rPr>
                <w:rStyle w:val="IndexLink"/>
                <w:rtl w:val="true"/>
              </w:rPr>
              <w:tab/>
            </w:r>
            <w:r>
              <w:rPr>
                <w:rStyle w:val="IndexLink"/>
              </w:rPr>
              <w:t>379</w:t>
            </w:r>
          </w:hyperlink>
        </w:p>
        <w:p>
          <w:pPr>
            <w:pStyle w:val="Contents5"/>
            <w:tabs>
              <w:tab w:val="clear" w:pos="7892"/>
              <w:tab w:val="right" w:pos="9026" w:leader="dot"/>
            </w:tabs>
            <w:rPr/>
          </w:pPr>
          <w:hyperlink w:anchor="__RefHeading___Toc14454376_73709187">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14454378_73709187">
            <w:r>
              <w:rPr>
                <w:webHidden/>
                <w:rStyle w:val="IndexLink"/>
              </w:rPr>
              <w:t>2675</w:t>
            </w:r>
            <w:r>
              <w:rPr>
                <w:rStyle w:val="IndexLink"/>
                <w:rtl w:val="true"/>
              </w:rPr>
              <w:t xml:space="preserve"> - </w:t>
            </w:r>
            <w:r>
              <w:rPr>
                <w:rStyle w:val="IndexLink"/>
                <w:rtl w:val="true"/>
              </w:rPr>
              <w:t>العَزمُ</w:t>
            </w:r>
            <w:r>
              <w:rPr>
                <w:rStyle w:val="IndexLink"/>
                <w:rtl w:val="true"/>
              </w:rPr>
              <w:tab/>
            </w:r>
            <w:r>
              <w:rPr>
                <w:rStyle w:val="IndexLink"/>
              </w:rPr>
              <w:t>380</w:t>
            </w:r>
          </w:hyperlink>
        </w:p>
        <w:p>
          <w:pPr>
            <w:pStyle w:val="Contents6"/>
            <w:tabs>
              <w:tab w:val="clear" w:pos="7609"/>
              <w:tab w:val="right" w:pos="9026" w:leader="dot"/>
            </w:tabs>
            <w:rPr/>
          </w:pPr>
          <w:hyperlink w:anchor="__RefHeading___Toc14454380_73709187">
            <w:r>
              <w:rPr>
                <w:webHidden/>
                <w:rStyle w:val="IndexLink"/>
              </w:rPr>
              <w:t>2675</w:t>
            </w:r>
            <w:r>
              <w:rPr>
                <w:rStyle w:val="IndexLink"/>
                <w:rtl w:val="true"/>
              </w:rPr>
              <w:t xml:space="preserve"> - </w:t>
            </w:r>
            <w:r>
              <w:rPr>
                <w:rStyle w:val="IndexLink"/>
                <w:rtl w:val="true"/>
              </w:rPr>
              <w:t>تصمیم</w:t>
            </w:r>
            <w:r>
              <w:rPr>
                <w:rStyle w:val="IndexLink"/>
                <w:rtl w:val="true"/>
              </w:rPr>
              <w:tab/>
            </w:r>
            <w:r>
              <w:rPr>
                <w:rStyle w:val="IndexLink"/>
              </w:rPr>
              <w:t>380</w:t>
            </w:r>
          </w:hyperlink>
        </w:p>
        <w:p>
          <w:pPr>
            <w:pStyle w:val="Contents3"/>
            <w:tabs>
              <w:tab w:val="clear" w:pos="8459"/>
              <w:tab w:val="right" w:pos="9026" w:leader="dot"/>
            </w:tabs>
            <w:rPr/>
          </w:pPr>
          <w:hyperlink w:anchor="__RefHeading___Toc14454382_73709187">
            <w:r>
              <w:rPr>
                <w:webHidden/>
                <w:rStyle w:val="IndexLink"/>
              </w:rPr>
              <w:t>353</w:t>
            </w:r>
            <w:r>
              <w:rPr>
                <w:rStyle w:val="IndexLink"/>
                <w:rtl w:val="true"/>
              </w:rPr>
              <w:t xml:space="preserve"> - </w:t>
            </w:r>
            <w:r>
              <w:rPr>
                <w:rStyle w:val="IndexLink"/>
                <w:rtl w:val="true"/>
              </w:rPr>
              <w:t>التّعزیة</w:t>
            </w:r>
            <w:r>
              <w:rPr>
                <w:rStyle w:val="IndexLink"/>
                <w:rtl w:val="true"/>
              </w:rPr>
              <w:tab/>
            </w:r>
            <w:r>
              <w:rPr>
                <w:rStyle w:val="IndexLink"/>
              </w:rPr>
              <w:t>384</w:t>
            </w:r>
          </w:hyperlink>
        </w:p>
        <w:p>
          <w:pPr>
            <w:pStyle w:val="Contents4"/>
            <w:tabs>
              <w:tab w:val="clear" w:pos="8176"/>
              <w:tab w:val="right" w:pos="9026" w:leader="dot"/>
            </w:tabs>
            <w:rPr/>
          </w:pPr>
          <w:hyperlink w:anchor="__RefHeading___Toc14454384_73709187">
            <w:r>
              <w:rPr>
                <w:webHidden/>
                <w:rStyle w:val="IndexLink"/>
              </w:rPr>
              <w:t>353</w:t>
            </w:r>
            <w:r>
              <w:rPr>
                <w:rStyle w:val="IndexLink"/>
                <w:rtl w:val="true"/>
              </w:rPr>
              <w:t xml:space="preserve"> - </w:t>
            </w:r>
            <w:r>
              <w:rPr>
                <w:rStyle w:val="IndexLink"/>
                <w:rtl w:val="true"/>
              </w:rPr>
              <w:t>تسلیت</w:t>
            </w:r>
            <w:r>
              <w:rPr>
                <w:rStyle w:val="IndexLink"/>
                <w:rtl w:val="true"/>
              </w:rPr>
              <w:tab/>
            </w:r>
            <w:r>
              <w:rPr>
                <w:rStyle w:val="IndexLink"/>
              </w:rPr>
              <w:t>384</w:t>
            </w:r>
          </w:hyperlink>
        </w:p>
        <w:p>
          <w:pPr>
            <w:pStyle w:val="Contents5"/>
            <w:tabs>
              <w:tab w:val="clear" w:pos="7892"/>
              <w:tab w:val="right" w:pos="9026" w:leader="dot"/>
            </w:tabs>
            <w:rPr/>
          </w:pPr>
          <w:hyperlink w:anchor="__RefHeading___Toc14454386_73709187">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14454388_73709187">
            <w:r>
              <w:rPr>
                <w:webHidden/>
                <w:rStyle w:val="IndexLink"/>
              </w:rPr>
              <w:t>2676</w:t>
            </w:r>
            <w:r>
              <w:rPr>
                <w:rStyle w:val="IndexLink"/>
                <w:rtl w:val="true"/>
              </w:rPr>
              <w:t xml:space="preserve"> - </w:t>
            </w:r>
            <w:r>
              <w:rPr>
                <w:rStyle w:val="IndexLink"/>
                <w:rtl w:val="true"/>
              </w:rPr>
              <w:t>تَعزِیَةُ المُصابِ</w:t>
            </w:r>
            <w:r>
              <w:rPr>
                <w:rStyle w:val="IndexLink"/>
                <w:rtl w:val="true"/>
              </w:rPr>
              <w:tab/>
            </w:r>
            <w:r>
              <w:rPr>
                <w:rStyle w:val="IndexLink"/>
              </w:rPr>
              <w:t>385</w:t>
            </w:r>
          </w:hyperlink>
        </w:p>
        <w:p>
          <w:pPr>
            <w:pStyle w:val="Contents6"/>
            <w:tabs>
              <w:tab w:val="clear" w:pos="7609"/>
              <w:tab w:val="right" w:pos="9026" w:leader="dot"/>
            </w:tabs>
            <w:rPr/>
          </w:pPr>
          <w:hyperlink w:anchor="__RefHeading___Toc14454390_73709187">
            <w:r>
              <w:rPr>
                <w:webHidden/>
                <w:rStyle w:val="IndexLink"/>
              </w:rPr>
              <w:t>2676</w:t>
            </w:r>
            <w:r>
              <w:rPr>
                <w:rStyle w:val="IndexLink"/>
                <w:rtl w:val="true"/>
              </w:rPr>
              <w:t xml:space="preserve"> - </w:t>
            </w:r>
            <w:r>
              <w:rPr>
                <w:rStyle w:val="IndexLink"/>
                <w:rtl w:val="true"/>
              </w:rPr>
              <w:t>تسلیت دادن به سوگوار</w:t>
            </w:r>
            <w:r>
              <w:rPr>
                <w:rStyle w:val="IndexLink"/>
                <w:rtl w:val="true"/>
              </w:rPr>
              <w:tab/>
            </w:r>
            <w:r>
              <w:rPr>
                <w:rStyle w:val="IndexLink"/>
              </w:rPr>
              <w:t>385</w:t>
            </w:r>
          </w:hyperlink>
        </w:p>
        <w:p>
          <w:pPr>
            <w:pStyle w:val="Contents5"/>
            <w:tabs>
              <w:tab w:val="clear" w:pos="7892"/>
              <w:tab w:val="right" w:pos="9026" w:leader="dot"/>
            </w:tabs>
            <w:rPr/>
          </w:pPr>
          <w:hyperlink w:anchor="__RefHeading___Toc14454392_73709187">
            <w:r>
              <w:rPr>
                <w:webHidden/>
                <w:rStyle w:val="IndexLink"/>
              </w:rPr>
              <w:t>2677</w:t>
            </w:r>
            <w:r>
              <w:rPr>
                <w:rStyle w:val="IndexLink"/>
                <w:rtl w:val="true"/>
              </w:rPr>
              <w:t xml:space="preserve"> - </w:t>
            </w:r>
            <w:r>
              <w:rPr>
                <w:rStyle w:val="IndexLink"/>
                <w:rtl w:val="true"/>
              </w:rPr>
              <w:t>ما یُقالُ فی تَعزِیَةِ المُصابِ</w:t>
            </w:r>
            <w:r>
              <w:rPr>
                <w:rStyle w:val="IndexLink"/>
                <w:rtl w:val="true"/>
              </w:rPr>
              <w:tab/>
            </w:r>
            <w:r>
              <w:rPr>
                <w:rStyle w:val="IndexLink"/>
              </w:rPr>
              <w:t>385</w:t>
            </w:r>
          </w:hyperlink>
        </w:p>
        <w:p>
          <w:pPr>
            <w:pStyle w:val="Contents6"/>
            <w:tabs>
              <w:tab w:val="clear" w:pos="7609"/>
              <w:tab w:val="right" w:pos="9026" w:leader="dot"/>
            </w:tabs>
            <w:rPr/>
          </w:pPr>
          <w:hyperlink w:anchor="__RefHeading___Toc14454394_73709187">
            <w:r>
              <w:rPr>
                <w:webHidden/>
                <w:rStyle w:val="IndexLink"/>
              </w:rPr>
              <w:t>2677</w:t>
            </w:r>
            <w:r>
              <w:rPr>
                <w:rStyle w:val="IndexLink"/>
                <w:rtl w:val="true"/>
              </w:rPr>
              <w:t xml:space="preserve"> - </w:t>
            </w:r>
            <w:r>
              <w:rPr>
                <w:rStyle w:val="IndexLink"/>
                <w:rtl w:val="true"/>
              </w:rPr>
              <w:t>آنچه در تسلیت دادن به سوگوار گفته می شود</w:t>
            </w:r>
            <w:r>
              <w:rPr>
                <w:rStyle w:val="IndexLink"/>
                <w:rtl w:val="true"/>
              </w:rPr>
              <w:tab/>
            </w:r>
            <w:r>
              <w:rPr>
                <w:rStyle w:val="IndexLink"/>
              </w:rPr>
              <w:t>385</w:t>
            </w:r>
          </w:hyperlink>
        </w:p>
        <w:p>
          <w:pPr>
            <w:pStyle w:val="Contents5"/>
            <w:tabs>
              <w:tab w:val="clear" w:pos="7892"/>
              <w:tab w:val="right" w:pos="9026" w:leader="dot"/>
            </w:tabs>
            <w:rPr/>
          </w:pPr>
          <w:hyperlink w:anchor="__RefHeading___Toc14454396_73709187">
            <w:r>
              <w:rPr>
                <w:webHidden/>
                <w:rStyle w:val="IndexLink"/>
              </w:rPr>
              <w:t>2678</w:t>
            </w:r>
            <w:r>
              <w:rPr>
                <w:rStyle w:val="IndexLink"/>
                <w:rtl w:val="true"/>
              </w:rPr>
              <w:t xml:space="preserve"> - </w:t>
            </w:r>
            <w:r>
              <w:rPr>
                <w:rStyle w:val="IndexLink"/>
                <w:rtl w:val="true"/>
              </w:rPr>
              <w:t>تَهنِئَةُ المُصابِ أولی مِن تَعزِیَتِه</w:t>
            </w:r>
            <w:r>
              <w:rPr>
                <w:rStyle w:val="IndexLink"/>
                <w:rtl w:val="true"/>
              </w:rPr>
              <w:t>!</w:t>
              <w:tab/>
            </w:r>
            <w:r>
              <w:rPr>
                <w:rStyle w:val="IndexLink"/>
              </w:rPr>
              <w:t>387</w:t>
            </w:r>
          </w:hyperlink>
        </w:p>
        <w:p>
          <w:pPr>
            <w:pStyle w:val="Contents6"/>
            <w:tabs>
              <w:tab w:val="clear" w:pos="7609"/>
              <w:tab w:val="right" w:pos="9026" w:leader="dot"/>
            </w:tabs>
            <w:rPr/>
          </w:pPr>
          <w:hyperlink w:anchor="__RefHeading___Toc14454398_73709187">
            <w:r>
              <w:rPr>
                <w:webHidden/>
                <w:rStyle w:val="IndexLink"/>
              </w:rPr>
              <w:t>2678</w:t>
            </w:r>
            <w:r>
              <w:rPr>
                <w:rStyle w:val="IndexLink"/>
                <w:rtl w:val="true"/>
              </w:rPr>
              <w:t xml:space="preserve"> - </w:t>
            </w:r>
            <w:r>
              <w:rPr>
                <w:rStyle w:val="IndexLink"/>
                <w:rtl w:val="true"/>
              </w:rPr>
              <w:t>تبریک گفتن به سوگوار سزاوارتر از تسلیت گفتن است</w:t>
            </w:r>
            <w:r>
              <w:rPr>
                <w:rStyle w:val="IndexLink"/>
                <w:rtl w:val="true"/>
              </w:rPr>
              <w:t>!</w:t>
              <w:tab/>
            </w:r>
            <w:r>
              <w:rPr>
                <w:rStyle w:val="IndexLink"/>
              </w:rPr>
              <w:t>387</w:t>
            </w:r>
          </w:hyperlink>
        </w:p>
        <w:p>
          <w:pPr>
            <w:pStyle w:val="Contents3"/>
            <w:tabs>
              <w:tab w:val="clear" w:pos="8459"/>
              <w:tab w:val="right" w:pos="9026" w:leader="dot"/>
            </w:tabs>
            <w:rPr/>
          </w:pPr>
          <w:hyperlink w:anchor="__RefHeading___Toc14454400_73709187">
            <w:r>
              <w:rPr>
                <w:webHidden/>
                <w:rStyle w:val="IndexLink"/>
              </w:rPr>
              <w:t>354</w:t>
            </w:r>
            <w:r>
              <w:rPr>
                <w:rStyle w:val="IndexLink"/>
                <w:rtl w:val="true"/>
              </w:rPr>
              <w:t xml:space="preserve"> - </w:t>
            </w:r>
            <w:r>
              <w:rPr>
                <w:rStyle w:val="IndexLink"/>
                <w:rtl w:val="true"/>
              </w:rPr>
              <w:t>العشرة</w:t>
            </w:r>
            <w:r>
              <w:rPr>
                <w:rStyle w:val="IndexLink"/>
                <w:rtl w:val="true"/>
              </w:rPr>
              <w:tab/>
            </w:r>
            <w:r>
              <w:rPr>
                <w:rStyle w:val="IndexLink"/>
              </w:rPr>
              <w:t>388</w:t>
            </w:r>
          </w:hyperlink>
        </w:p>
        <w:p>
          <w:pPr>
            <w:pStyle w:val="Contents4"/>
            <w:tabs>
              <w:tab w:val="clear" w:pos="8176"/>
              <w:tab w:val="right" w:pos="9026" w:leader="dot"/>
            </w:tabs>
            <w:rPr/>
          </w:pPr>
          <w:hyperlink w:anchor="__RefHeading___Toc14454402_73709187">
            <w:r>
              <w:rPr>
                <w:webHidden/>
                <w:rStyle w:val="IndexLink"/>
              </w:rPr>
              <w:t>354</w:t>
            </w:r>
            <w:r>
              <w:rPr>
                <w:rStyle w:val="IndexLink"/>
                <w:rtl w:val="true"/>
              </w:rPr>
              <w:t xml:space="preserve"> - </w:t>
            </w:r>
            <w:r>
              <w:rPr>
                <w:rStyle w:val="IndexLink"/>
                <w:rtl w:val="true"/>
              </w:rPr>
              <w:t>معاشرت</w:t>
            </w:r>
            <w:r>
              <w:rPr>
                <w:rStyle w:val="IndexLink"/>
                <w:rtl w:val="true"/>
              </w:rPr>
              <w:tab/>
            </w:r>
            <w:r>
              <w:rPr>
                <w:rStyle w:val="IndexLink"/>
              </w:rPr>
              <w:t>388</w:t>
            </w:r>
          </w:hyperlink>
        </w:p>
        <w:p>
          <w:pPr>
            <w:pStyle w:val="Contents5"/>
            <w:tabs>
              <w:tab w:val="clear" w:pos="7892"/>
              <w:tab w:val="right" w:pos="9026" w:leader="dot"/>
            </w:tabs>
            <w:rPr/>
          </w:pPr>
          <w:hyperlink w:anchor="__RefHeading___Toc14454404_73709187">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14454406_73709187">
            <w:r>
              <w:rPr>
                <w:webHidden/>
                <w:rStyle w:val="IndexLink"/>
              </w:rPr>
              <w:t>2679</w:t>
            </w:r>
            <w:r>
              <w:rPr>
                <w:rStyle w:val="IndexLink"/>
                <w:rtl w:val="true"/>
              </w:rPr>
              <w:t xml:space="preserve"> - </w:t>
            </w:r>
            <w:r>
              <w:rPr>
                <w:rStyle w:val="IndexLink"/>
                <w:rtl w:val="true"/>
              </w:rPr>
              <w:t>أدَبُ العِشرَةِ مَعَ النَّفسِ</w:t>
            </w:r>
            <w:r>
              <w:rPr>
                <w:rStyle w:val="IndexLink"/>
                <w:rtl w:val="true"/>
              </w:rPr>
              <w:tab/>
            </w:r>
            <w:r>
              <w:rPr>
                <w:rStyle w:val="IndexLink"/>
              </w:rPr>
              <w:t>389</w:t>
            </w:r>
          </w:hyperlink>
        </w:p>
        <w:p>
          <w:pPr>
            <w:pStyle w:val="Contents6"/>
            <w:tabs>
              <w:tab w:val="clear" w:pos="7609"/>
              <w:tab w:val="right" w:pos="9026" w:leader="dot"/>
            </w:tabs>
            <w:rPr/>
          </w:pPr>
          <w:hyperlink w:anchor="__RefHeading___Toc14454408_73709187">
            <w:r>
              <w:rPr>
                <w:webHidden/>
                <w:rStyle w:val="IndexLink"/>
              </w:rPr>
              <w:t>2679</w:t>
            </w:r>
            <w:r>
              <w:rPr>
                <w:rStyle w:val="IndexLink"/>
                <w:rtl w:val="true"/>
              </w:rPr>
              <w:t xml:space="preserve"> - </w:t>
            </w:r>
            <w:r>
              <w:rPr>
                <w:rStyle w:val="IndexLink"/>
                <w:rtl w:val="true"/>
              </w:rPr>
              <w:t>آداب معاشرت با خود</w:t>
            </w:r>
            <w:r>
              <w:rPr>
                <w:rStyle w:val="IndexLink"/>
                <w:rtl w:val="true"/>
              </w:rPr>
              <w:tab/>
            </w:r>
            <w:r>
              <w:rPr>
                <w:rStyle w:val="IndexLink"/>
              </w:rPr>
              <w:t>389</w:t>
            </w:r>
          </w:hyperlink>
        </w:p>
        <w:p>
          <w:pPr>
            <w:pStyle w:val="Contents5"/>
            <w:tabs>
              <w:tab w:val="clear" w:pos="7892"/>
              <w:tab w:val="right" w:pos="9026" w:leader="dot"/>
            </w:tabs>
            <w:rPr/>
          </w:pPr>
          <w:hyperlink w:anchor="__RefHeading___Toc14454410_73709187">
            <w:r>
              <w:rPr>
                <w:webHidden/>
                <w:rStyle w:val="IndexLink"/>
              </w:rPr>
              <w:t>2680</w:t>
            </w:r>
            <w:r>
              <w:rPr>
                <w:rStyle w:val="IndexLink"/>
                <w:rtl w:val="true"/>
              </w:rPr>
              <w:t xml:space="preserve"> - </w:t>
            </w:r>
            <w:r>
              <w:rPr>
                <w:rStyle w:val="IndexLink"/>
                <w:rtl w:val="true"/>
              </w:rPr>
              <w:t>أدَبُ العِشرَةِ مَعَ النّاسِ</w:t>
            </w:r>
            <w:r>
              <w:rPr>
                <w:rStyle w:val="IndexLink"/>
                <w:rtl w:val="true"/>
              </w:rPr>
              <w:tab/>
            </w:r>
            <w:r>
              <w:rPr>
                <w:rStyle w:val="IndexLink"/>
              </w:rPr>
              <w:t>390</w:t>
            </w:r>
          </w:hyperlink>
        </w:p>
        <w:p>
          <w:pPr>
            <w:pStyle w:val="Contents6"/>
            <w:tabs>
              <w:tab w:val="clear" w:pos="7609"/>
              <w:tab w:val="right" w:pos="9026" w:leader="dot"/>
            </w:tabs>
            <w:rPr/>
          </w:pPr>
          <w:hyperlink w:anchor="__RefHeading___Toc14454412_73709187">
            <w:r>
              <w:rPr>
                <w:webHidden/>
                <w:rStyle w:val="IndexLink"/>
              </w:rPr>
              <w:t>2680</w:t>
            </w:r>
            <w:r>
              <w:rPr>
                <w:rStyle w:val="IndexLink"/>
                <w:rtl w:val="true"/>
              </w:rPr>
              <w:t xml:space="preserve"> - </w:t>
            </w:r>
            <w:r>
              <w:rPr>
                <w:rStyle w:val="IndexLink"/>
                <w:rtl w:val="true"/>
              </w:rPr>
              <w:t>آداب معاشرت با مردم</w:t>
            </w:r>
            <w:r>
              <w:rPr>
                <w:rStyle w:val="IndexLink"/>
                <w:rtl w:val="true"/>
              </w:rPr>
              <w:tab/>
            </w:r>
            <w:r>
              <w:rPr>
                <w:rStyle w:val="IndexLink"/>
              </w:rPr>
              <w:t>390</w:t>
            </w:r>
          </w:hyperlink>
        </w:p>
        <w:p>
          <w:pPr>
            <w:pStyle w:val="Contents5"/>
            <w:tabs>
              <w:tab w:val="clear" w:pos="7892"/>
              <w:tab w:val="right" w:pos="9026" w:leader="dot"/>
            </w:tabs>
            <w:rPr/>
          </w:pPr>
          <w:hyperlink w:anchor="__RefHeading___Toc14454414_73709187">
            <w:r>
              <w:rPr>
                <w:webHidden/>
                <w:rStyle w:val="IndexLink"/>
              </w:rPr>
              <w:t>2681</w:t>
            </w:r>
            <w:r>
              <w:rPr>
                <w:rStyle w:val="IndexLink"/>
                <w:rtl w:val="true"/>
              </w:rPr>
              <w:t xml:space="preserve"> - </w:t>
            </w:r>
            <w:r>
              <w:rPr>
                <w:rStyle w:val="IndexLink"/>
                <w:rtl w:val="true"/>
              </w:rPr>
              <w:t>أدَبُ العِشرَةِ مَعَ الأهلِ</w:t>
            </w:r>
            <w:r>
              <w:rPr>
                <w:rStyle w:val="IndexLink"/>
                <w:rtl w:val="true"/>
              </w:rPr>
              <w:tab/>
            </w:r>
            <w:r>
              <w:rPr>
                <w:rStyle w:val="IndexLink"/>
              </w:rPr>
              <w:t>392</w:t>
            </w:r>
          </w:hyperlink>
        </w:p>
        <w:p>
          <w:pPr>
            <w:pStyle w:val="Contents6"/>
            <w:tabs>
              <w:tab w:val="clear" w:pos="7609"/>
              <w:tab w:val="right" w:pos="9026" w:leader="dot"/>
            </w:tabs>
            <w:rPr/>
          </w:pPr>
          <w:hyperlink w:anchor="__RefHeading___Toc14454416_73709187">
            <w:r>
              <w:rPr>
                <w:webHidden/>
                <w:rStyle w:val="IndexLink"/>
              </w:rPr>
              <w:t>2681</w:t>
            </w:r>
            <w:r>
              <w:rPr>
                <w:rStyle w:val="IndexLink"/>
                <w:rtl w:val="true"/>
              </w:rPr>
              <w:t xml:space="preserve"> - </w:t>
            </w:r>
            <w:r>
              <w:rPr>
                <w:rStyle w:val="IndexLink"/>
                <w:rtl w:val="true"/>
              </w:rPr>
              <w:t>آداب معاشرت با خانواده</w:t>
            </w:r>
            <w:r>
              <w:rPr>
                <w:rStyle w:val="IndexLink"/>
                <w:rtl w:val="true"/>
              </w:rPr>
              <w:tab/>
            </w:r>
            <w:r>
              <w:rPr>
                <w:rStyle w:val="IndexLink"/>
              </w:rPr>
              <w:t>392</w:t>
            </w:r>
          </w:hyperlink>
        </w:p>
        <w:p>
          <w:pPr>
            <w:pStyle w:val="Contents5"/>
            <w:tabs>
              <w:tab w:val="clear" w:pos="7892"/>
              <w:tab w:val="right" w:pos="9026" w:leader="dot"/>
            </w:tabs>
            <w:rPr/>
          </w:pPr>
          <w:hyperlink w:anchor="__RefHeading___Toc14454418_73709187">
            <w:r>
              <w:rPr>
                <w:webHidden/>
                <w:rStyle w:val="IndexLink"/>
              </w:rPr>
              <w:t>2682</w:t>
            </w:r>
            <w:r>
              <w:rPr>
                <w:rStyle w:val="IndexLink"/>
                <w:rtl w:val="true"/>
              </w:rPr>
              <w:t xml:space="preserve"> - </w:t>
            </w:r>
            <w:r>
              <w:rPr>
                <w:rStyle w:val="IndexLink"/>
                <w:rtl w:val="true"/>
              </w:rPr>
              <w:t>أدَبُ مُعاشَرَةِ العَوامِّ</w:t>
            </w:r>
            <w:r>
              <w:rPr>
                <w:rStyle w:val="IndexLink"/>
                <w:rtl w:val="true"/>
              </w:rPr>
              <w:tab/>
            </w:r>
            <w:r>
              <w:rPr>
                <w:rStyle w:val="IndexLink"/>
              </w:rPr>
              <w:t>394</w:t>
            </w:r>
          </w:hyperlink>
        </w:p>
        <w:p>
          <w:pPr>
            <w:pStyle w:val="Contents6"/>
            <w:tabs>
              <w:tab w:val="clear" w:pos="7609"/>
              <w:tab w:val="right" w:pos="9026" w:leader="dot"/>
            </w:tabs>
            <w:rPr/>
          </w:pPr>
          <w:hyperlink w:anchor="__RefHeading___Toc14454420_73709187">
            <w:r>
              <w:rPr>
                <w:webHidden/>
                <w:rStyle w:val="IndexLink"/>
              </w:rPr>
              <w:t>2682</w:t>
            </w:r>
            <w:r>
              <w:rPr>
                <w:rStyle w:val="IndexLink"/>
                <w:rtl w:val="true"/>
              </w:rPr>
              <w:t xml:space="preserve"> - </w:t>
            </w:r>
            <w:r>
              <w:rPr>
                <w:rStyle w:val="IndexLink"/>
                <w:rtl w:val="true"/>
              </w:rPr>
              <w:t>آداب معاشرت با عوام</w:t>
            </w:r>
            <w:r>
              <w:rPr>
                <w:rStyle w:val="IndexLink"/>
                <w:rtl w:val="true"/>
              </w:rPr>
              <w:tab/>
            </w:r>
            <w:r>
              <w:rPr>
                <w:rStyle w:val="IndexLink"/>
              </w:rPr>
              <w:t>394</w:t>
            </w:r>
          </w:hyperlink>
        </w:p>
        <w:p>
          <w:pPr>
            <w:pStyle w:val="Contents5"/>
            <w:tabs>
              <w:tab w:val="clear" w:pos="7892"/>
              <w:tab w:val="right" w:pos="9026" w:leader="dot"/>
            </w:tabs>
            <w:rPr/>
          </w:pPr>
          <w:hyperlink w:anchor="__RefHeading___Toc14454422_73709187">
            <w:r>
              <w:rPr>
                <w:webHidden/>
                <w:rStyle w:val="IndexLink"/>
              </w:rPr>
              <w:t>2683</w:t>
            </w:r>
            <w:r>
              <w:rPr>
                <w:rStyle w:val="IndexLink"/>
                <w:rtl w:val="true"/>
              </w:rPr>
              <w:t xml:space="preserve"> - </w:t>
            </w:r>
            <w:r>
              <w:rPr>
                <w:rStyle w:val="IndexLink"/>
                <w:rtl w:val="true"/>
              </w:rPr>
              <w:t>المیزانُ فی مُعاشَرَةِ النّاسِ</w:t>
            </w:r>
            <w:r>
              <w:rPr>
                <w:rStyle w:val="IndexLink"/>
                <w:rtl w:val="true"/>
              </w:rPr>
              <w:tab/>
            </w:r>
            <w:r>
              <w:rPr>
                <w:rStyle w:val="IndexLink"/>
              </w:rPr>
              <w:t>394</w:t>
            </w:r>
          </w:hyperlink>
        </w:p>
        <w:p>
          <w:pPr>
            <w:pStyle w:val="Contents6"/>
            <w:tabs>
              <w:tab w:val="clear" w:pos="7609"/>
              <w:tab w:val="right" w:pos="9026" w:leader="dot"/>
            </w:tabs>
            <w:rPr/>
          </w:pPr>
          <w:hyperlink w:anchor="__RefHeading___Toc14454424_73709187">
            <w:r>
              <w:rPr>
                <w:webHidden/>
                <w:rStyle w:val="IndexLink"/>
              </w:rPr>
              <w:t>2683</w:t>
            </w:r>
            <w:r>
              <w:rPr>
                <w:rStyle w:val="IndexLink"/>
                <w:rtl w:val="true"/>
              </w:rPr>
              <w:t xml:space="preserve"> - </w:t>
            </w:r>
            <w:r>
              <w:rPr>
                <w:rStyle w:val="IndexLink"/>
                <w:rtl w:val="true"/>
              </w:rPr>
              <w:t>معیار معاشرت با مردم</w:t>
            </w:r>
            <w:r>
              <w:rPr>
                <w:rStyle w:val="IndexLink"/>
                <w:rtl w:val="true"/>
              </w:rPr>
              <w:tab/>
            </w:r>
            <w:r>
              <w:rPr>
                <w:rStyle w:val="IndexLink"/>
              </w:rPr>
              <w:t>394</w:t>
            </w:r>
          </w:hyperlink>
        </w:p>
        <w:p>
          <w:pPr>
            <w:pStyle w:val="Contents5"/>
            <w:tabs>
              <w:tab w:val="clear" w:pos="7892"/>
              <w:tab w:val="right" w:pos="9026" w:leader="dot"/>
            </w:tabs>
            <w:rPr/>
          </w:pPr>
          <w:hyperlink w:anchor="__RefHeading___Toc14454426_73709187">
            <w:r>
              <w:rPr>
                <w:webHidden/>
                <w:rStyle w:val="IndexLink"/>
              </w:rPr>
              <w:t>2684</w:t>
            </w:r>
            <w:r>
              <w:rPr>
                <w:rStyle w:val="IndexLink"/>
                <w:rtl w:val="true"/>
              </w:rPr>
              <w:t xml:space="preserve"> - </w:t>
            </w:r>
            <w:r>
              <w:rPr>
                <w:rStyle w:val="IndexLink"/>
                <w:rtl w:val="true"/>
              </w:rPr>
              <w:t>ما یَنبَغی فی مُخالَطَةِ النّاسِ</w:t>
            </w:r>
            <w:r>
              <w:rPr>
                <w:rStyle w:val="IndexLink"/>
                <w:rtl w:val="true"/>
              </w:rPr>
              <w:tab/>
            </w:r>
            <w:r>
              <w:rPr>
                <w:rStyle w:val="IndexLink"/>
              </w:rPr>
              <w:t>395</w:t>
            </w:r>
          </w:hyperlink>
        </w:p>
        <w:p>
          <w:pPr>
            <w:pStyle w:val="Contents6"/>
            <w:tabs>
              <w:tab w:val="clear" w:pos="7609"/>
              <w:tab w:val="right" w:pos="9026" w:leader="dot"/>
            </w:tabs>
            <w:rPr/>
          </w:pPr>
          <w:hyperlink w:anchor="__RefHeading___Toc14454428_73709187">
            <w:r>
              <w:rPr>
                <w:webHidden/>
                <w:rStyle w:val="IndexLink"/>
              </w:rPr>
              <w:t>2684</w:t>
            </w:r>
            <w:r>
              <w:rPr>
                <w:rStyle w:val="IndexLink"/>
                <w:rtl w:val="true"/>
              </w:rPr>
              <w:t xml:space="preserve"> - </w:t>
            </w:r>
            <w:r>
              <w:rPr>
                <w:rStyle w:val="IndexLink"/>
                <w:rtl w:val="true"/>
              </w:rPr>
              <w:t>آنچه در معاشرت با مردم سزاواراست</w:t>
            </w:r>
            <w:r>
              <w:rPr>
                <w:rStyle w:val="IndexLink"/>
                <w:rtl w:val="true"/>
              </w:rPr>
              <w:tab/>
            </w:r>
            <w:r>
              <w:rPr>
                <w:rStyle w:val="IndexLink"/>
              </w:rPr>
              <w:t>395</w:t>
            </w:r>
          </w:hyperlink>
        </w:p>
        <w:p>
          <w:pPr>
            <w:pStyle w:val="Contents5"/>
            <w:tabs>
              <w:tab w:val="clear" w:pos="7892"/>
              <w:tab w:val="right" w:pos="9026" w:leader="dot"/>
            </w:tabs>
            <w:rPr/>
          </w:pPr>
          <w:hyperlink w:anchor="__RefHeading___Toc14454430_73709187">
            <w:r>
              <w:rPr>
                <w:webHidden/>
                <w:rStyle w:val="IndexLink"/>
              </w:rPr>
              <w:t>2685</w:t>
            </w:r>
            <w:r>
              <w:rPr>
                <w:rStyle w:val="IndexLink"/>
                <w:rtl w:val="true"/>
              </w:rPr>
              <w:t xml:space="preserve"> - </w:t>
            </w:r>
            <w:r>
              <w:rPr>
                <w:rStyle w:val="IndexLink"/>
                <w:rtl w:val="true"/>
              </w:rPr>
              <w:t>الحَثُّ عَلی حُسنِ المُصاحَبَةِ</w:t>
            </w:r>
            <w:r>
              <w:rPr>
                <w:rStyle w:val="IndexLink"/>
                <w:rtl w:val="true"/>
              </w:rPr>
              <w:tab/>
            </w:r>
            <w:r>
              <w:rPr>
                <w:rStyle w:val="IndexLink"/>
              </w:rPr>
              <w:t>396</w:t>
            </w:r>
          </w:hyperlink>
        </w:p>
        <w:p>
          <w:pPr>
            <w:pStyle w:val="Contents6"/>
            <w:tabs>
              <w:tab w:val="clear" w:pos="7609"/>
              <w:tab w:val="right" w:pos="9026" w:leader="dot"/>
            </w:tabs>
            <w:rPr/>
          </w:pPr>
          <w:hyperlink w:anchor="__RefHeading___Toc14454432_73709187">
            <w:r>
              <w:rPr>
                <w:webHidden/>
                <w:rStyle w:val="IndexLink"/>
              </w:rPr>
              <w:t>2685</w:t>
            </w:r>
            <w:r>
              <w:rPr>
                <w:rStyle w:val="IndexLink"/>
                <w:rtl w:val="true"/>
              </w:rPr>
              <w:t xml:space="preserve"> - </w:t>
            </w:r>
            <w:r>
              <w:rPr>
                <w:rStyle w:val="IndexLink"/>
                <w:rtl w:val="true"/>
              </w:rPr>
              <w:t>تشویق به خوشرفتاری</w:t>
            </w:r>
            <w:r>
              <w:rPr>
                <w:rStyle w:val="IndexLink"/>
                <w:rtl w:val="true"/>
              </w:rPr>
              <w:tab/>
            </w:r>
            <w:r>
              <w:rPr>
                <w:rStyle w:val="IndexLink"/>
              </w:rPr>
              <w:t>396</w:t>
            </w:r>
          </w:hyperlink>
        </w:p>
        <w:p>
          <w:pPr>
            <w:pStyle w:val="Contents5"/>
            <w:tabs>
              <w:tab w:val="clear" w:pos="7892"/>
              <w:tab w:val="right" w:pos="9026" w:leader="dot"/>
            </w:tabs>
            <w:rPr/>
          </w:pPr>
          <w:hyperlink w:anchor="__RefHeading___Toc14454434_73709187">
            <w:r>
              <w:rPr>
                <w:webHidden/>
                <w:rStyle w:val="IndexLink"/>
              </w:rPr>
              <w:t>2686</w:t>
            </w:r>
            <w:r>
              <w:rPr>
                <w:rStyle w:val="IndexLink"/>
                <w:rtl w:val="true"/>
              </w:rPr>
              <w:t xml:space="preserve"> - </w:t>
            </w:r>
            <w:r>
              <w:rPr>
                <w:rStyle w:val="IndexLink"/>
                <w:rtl w:val="true"/>
              </w:rPr>
              <w:t>الحَثُّ عَلَی التَّوَدُّدِ إلَی النّاسِ</w:t>
            </w:r>
            <w:r>
              <w:rPr>
                <w:rStyle w:val="IndexLink"/>
                <w:rtl w:val="true"/>
              </w:rPr>
              <w:tab/>
            </w:r>
            <w:r>
              <w:rPr>
                <w:rStyle w:val="IndexLink"/>
              </w:rPr>
              <w:t>398</w:t>
            </w:r>
          </w:hyperlink>
        </w:p>
        <w:p>
          <w:pPr>
            <w:pStyle w:val="Contents6"/>
            <w:tabs>
              <w:tab w:val="clear" w:pos="7609"/>
              <w:tab w:val="right" w:pos="9026" w:leader="dot"/>
            </w:tabs>
            <w:rPr/>
          </w:pPr>
          <w:hyperlink w:anchor="__RefHeading___Toc14454436_73709187">
            <w:r>
              <w:rPr>
                <w:webHidden/>
                <w:rStyle w:val="IndexLink"/>
              </w:rPr>
              <w:t>2686</w:t>
            </w:r>
            <w:r>
              <w:rPr>
                <w:rStyle w:val="IndexLink"/>
                <w:rtl w:val="true"/>
              </w:rPr>
              <w:t xml:space="preserve"> - </w:t>
            </w:r>
            <w:r>
              <w:rPr>
                <w:rStyle w:val="IndexLink"/>
                <w:rtl w:val="true"/>
              </w:rPr>
              <w:t>تشویق به دوستی ورزیدن با مردم</w:t>
            </w:r>
            <w:r>
              <w:rPr>
                <w:rStyle w:val="IndexLink"/>
                <w:rtl w:val="true"/>
              </w:rPr>
              <w:tab/>
            </w:r>
            <w:r>
              <w:rPr>
                <w:rStyle w:val="IndexLink"/>
              </w:rPr>
              <w:t>398</w:t>
            </w:r>
          </w:hyperlink>
        </w:p>
        <w:p>
          <w:pPr>
            <w:pStyle w:val="Contents5"/>
            <w:tabs>
              <w:tab w:val="clear" w:pos="7892"/>
              <w:tab w:val="right" w:pos="9026" w:leader="dot"/>
            </w:tabs>
            <w:rPr/>
          </w:pPr>
          <w:hyperlink w:anchor="__RefHeading___Toc14454438_73709187">
            <w:r>
              <w:rPr>
                <w:webHidden/>
                <w:rStyle w:val="IndexLink"/>
              </w:rPr>
              <w:t>2687</w:t>
            </w:r>
            <w:r>
              <w:rPr>
                <w:rStyle w:val="IndexLink"/>
                <w:rtl w:val="true"/>
              </w:rPr>
              <w:t xml:space="preserve"> - </w:t>
            </w:r>
            <w:r>
              <w:rPr>
                <w:rStyle w:val="IndexLink"/>
                <w:rtl w:val="true"/>
              </w:rPr>
              <w:t>الغَریبُ</w:t>
            </w:r>
            <w:r>
              <w:rPr>
                <w:rStyle w:val="IndexLink"/>
                <w:rtl w:val="true"/>
              </w:rPr>
              <w:tab/>
            </w:r>
            <w:r>
              <w:rPr>
                <w:rStyle w:val="IndexLink"/>
              </w:rPr>
              <w:t>399</w:t>
            </w:r>
          </w:hyperlink>
        </w:p>
        <w:p>
          <w:pPr>
            <w:pStyle w:val="Contents6"/>
            <w:tabs>
              <w:tab w:val="clear" w:pos="7609"/>
              <w:tab w:val="right" w:pos="9026" w:leader="dot"/>
            </w:tabs>
            <w:rPr/>
          </w:pPr>
          <w:hyperlink w:anchor="__RefHeading___Toc14454440_73709187">
            <w:r>
              <w:rPr>
                <w:webHidden/>
                <w:rStyle w:val="IndexLink"/>
              </w:rPr>
              <w:t>2687</w:t>
            </w:r>
            <w:r>
              <w:rPr>
                <w:rStyle w:val="IndexLink"/>
                <w:rtl w:val="true"/>
              </w:rPr>
              <w:t xml:space="preserve"> - </w:t>
            </w:r>
            <w:r>
              <w:rPr>
                <w:rStyle w:val="IndexLink"/>
                <w:rtl w:val="true"/>
              </w:rPr>
              <w:t>غریب</w:t>
            </w:r>
            <w:r>
              <w:rPr>
                <w:rStyle w:val="IndexLink"/>
                <w:rtl w:val="true"/>
              </w:rPr>
              <w:tab/>
            </w:r>
            <w:r>
              <w:rPr>
                <w:rStyle w:val="IndexLink"/>
              </w:rPr>
              <w:t>399</w:t>
            </w:r>
          </w:hyperlink>
        </w:p>
        <w:p>
          <w:pPr>
            <w:pStyle w:val="Contents5"/>
            <w:tabs>
              <w:tab w:val="clear" w:pos="7892"/>
              <w:tab w:val="right" w:pos="9026" w:leader="dot"/>
            </w:tabs>
            <w:rPr/>
          </w:pPr>
          <w:hyperlink w:anchor="__RefHeading___Toc14454442_73709187">
            <w:r>
              <w:rPr>
                <w:webHidden/>
                <w:rStyle w:val="IndexLink"/>
              </w:rPr>
              <w:t>2688</w:t>
            </w:r>
            <w:r>
              <w:rPr>
                <w:rStyle w:val="IndexLink"/>
                <w:rtl w:val="true"/>
              </w:rPr>
              <w:t xml:space="preserve"> - </w:t>
            </w:r>
            <w:r>
              <w:rPr>
                <w:rStyle w:val="IndexLink"/>
                <w:rtl w:val="true"/>
              </w:rPr>
              <w:t>آدابُ المَحَبَّةِ</w:t>
            </w:r>
            <w:r>
              <w:rPr>
                <w:rStyle w:val="IndexLink"/>
                <w:rtl w:val="true"/>
              </w:rPr>
              <w:tab/>
            </w:r>
            <w:r>
              <w:rPr>
                <w:rStyle w:val="IndexLink"/>
              </w:rPr>
              <w:t>400</w:t>
            </w:r>
          </w:hyperlink>
        </w:p>
        <w:p>
          <w:pPr>
            <w:pStyle w:val="Contents6"/>
            <w:tabs>
              <w:tab w:val="clear" w:pos="7609"/>
              <w:tab w:val="right" w:pos="9026" w:leader="dot"/>
            </w:tabs>
            <w:rPr/>
          </w:pPr>
          <w:hyperlink w:anchor="__RefHeading___Toc14454444_73709187">
            <w:r>
              <w:rPr>
                <w:webHidden/>
                <w:rStyle w:val="IndexLink"/>
              </w:rPr>
              <w:t>2688</w:t>
            </w:r>
            <w:r>
              <w:rPr>
                <w:rStyle w:val="IndexLink"/>
                <w:rtl w:val="true"/>
              </w:rPr>
              <w:t xml:space="preserve"> - </w:t>
            </w:r>
            <w:r>
              <w:rPr>
                <w:rStyle w:val="IndexLink"/>
                <w:rtl w:val="true"/>
              </w:rPr>
              <w:t>ادب دوستی ورزیدن</w:t>
            </w:r>
            <w:r>
              <w:rPr>
                <w:rStyle w:val="IndexLink"/>
                <w:rtl w:val="true"/>
              </w:rPr>
              <w:tab/>
            </w:r>
            <w:r>
              <w:rPr>
                <w:rStyle w:val="IndexLink"/>
              </w:rPr>
              <w:t>400</w:t>
            </w:r>
          </w:hyperlink>
        </w:p>
        <w:p>
          <w:pPr>
            <w:pStyle w:val="Contents5"/>
            <w:tabs>
              <w:tab w:val="clear" w:pos="7892"/>
              <w:tab w:val="right" w:pos="9026" w:leader="dot"/>
            </w:tabs>
            <w:rPr/>
          </w:pPr>
          <w:hyperlink w:anchor="__RefHeading___Toc14454446_73709187">
            <w:r>
              <w:rPr>
                <w:webHidden/>
                <w:rStyle w:val="IndexLink"/>
              </w:rPr>
              <w:t>2689</w:t>
            </w:r>
            <w:r>
              <w:rPr>
                <w:rStyle w:val="IndexLink"/>
                <w:rtl w:val="true"/>
              </w:rPr>
              <w:t xml:space="preserve"> - </w:t>
            </w:r>
            <w:r>
              <w:rPr>
                <w:rStyle w:val="IndexLink"/>
                <w:rtl w:val="true"/>
              </w:rPr>
              <w:t>النَّوادِرُ</w:t>
            </w:r>
            <w:r>
              <w:rPr>
                <w:rStyle w:val="IndexLink"/>
                <w:rtl w:val="true"/>
              </w:rPr>
              <w:tab/>
            </w:r>
            <w:r>
              <w:rPr>
                <w:rStyle w:val="IndexLink"/>
              </w:rPr>
              <w:t>401</w:t>
            </w:r>
          </w:hyperlink>
        </w:p>
        <w:p>
          <w:pPr>
            <w:pStyle w:val="Contents6"/>
            <w:tabs>
              <w:tab w:val="clear" w:pos="7609"/>
              <w:tab w:val="right" w:pos="9026" w:leader="dot"/>
            </w:tabs>
            <w:rPr/>
          </w:pPr>
          <w:hyperlink w:anchor="__RefHeading___Toc14454448_73709187">
            <w:r>
              <w:rPr>
                <w:webHidden/>
                <w:rStyle w:val="IndexLink"/>
              </w:rPr>
              <w:t>2689</w:t>
            </w:r>
            <w:r>
              <w:rPr>
                <w:rStyle w:val="IndexLink"/>
                <w:rtl w:val="true"/>
              </w:rPr>
              <w:t xml:space="preserve"> - </w:t>
            </w:r>
            <w:r>
              <w:rPr>
                <w:rStyle w:val="IndexLink"/>
                <w:rtl w:val="true"/>
              </w:rPr>
              <w:t>گوناگون</w:t>
            </w:r>
            <w:r>
              <w:rPr>
                <w:rStyle w:val="IndexLink"/>
                <w:rtl w:val="true"/>
              </w:rPr>
              <w:tab/>
            </w:r>
            <w:r>
              <w:rPr>
                <w:rStyle w:val="IndexLink"/>
              </w:rPr>
              <w:t>401</w:t>
            </w:r>
          </w:hyperlink>
        </w:p>
        <w:p>
          <w:pPr>
            <w:pStyle w:val="Contents3"/>
            <w:tabs>
              <w:tab w:val="clear" w:pos="8459"/>
              <w:tab w:val="right" w:pos="9026" w:leader="dot"/>
            </w:tabs>
            <w:rPr/>
          </w:pPr>
          <w:hyperlink w:anchor="__RefHeading___Toc14454450_73709187">
            <w:r>
              <w:rPr>
                <w:webHidden/>
                <w:rStyle w:val="IndexLink"/>
              </w:rPr>
              <w:t>355</w:t>
            </w:r>
            <w:r>
              <w:rPr>
                <w:rStyle w:val="IndexLink"/>
                <w:rtl w:val="true"/>
              </w:rPr>
              <w:t xml:space="preserve"> - </w:t>
            </w:r>
            <w:r>
              <w:rPr>
                <w:rStyle w:val="IndexLink"/>
                <w:rtl w:val="true"/>
              </w:rPr>
              <w:t>عاشوراء</w:t>
            </w:r>
            <w:r>
              <w:rPr>
                <w:rStyle w:val="IndexLink"/>
                <w:rtl w:val="true"/>
              </w:rPr>
              <w:tab/>
            </w:r>
            <w:r>
              <w:rPr>
                <w:rStyle w:val="IndexLink"/>
              </w:rPr>
              <w:t>403</w:t>
            </w:r>
          </w:hyperlink>
        </w:p>
        <w:p>
          <w:pPr>
            <w:pStyle w:val="Contents4"/>
            <w:tabs>
              <w:tab w:val="clear" w:pos="8176"/>
              <w:tab w:val="right" w:pos="9026" w:leader="dot"/>
            </w:tabs>
            <w:rPr/>
          </w:pPr>
          <w:hyperlink w:anchor="__RefHeading___Toc14454452_73709187">
            <w:r>
              <w:rPr>
                <w:webHidden/>
                <w:rStyle w:val="IndexLink"/>
              </w:rPr>
              <w:t>355</w:t>
            </w:r>
            <w:r>
              <w:rPr>
                <w:rStyle w:val="IndexLink"/>
                <w:rtl w:val="true"/>
              </w:rPr>
              <w:t xml:space="preserve"> - </w:t>
            </w:r>
            <w:r>
              <w:rPr>
                <w:rStyle w:val="IndexLink"/>
                <w:rtl w:val="true"/>
              </w:rPr>
              <w:t>عاشورا</w:t>
            </w:r>
            <w:r>
              <w:rPr>
                <w:rStyle w:val="IndexLink"/>
                <w:rtl w:val="true"/>
              </w:rPr>
              <w:tab/>
            </w:r>
            <w:r>
              <w:rPr>
                <w:rStyle w:val="IndexLink"/>
              </w:rPr>
              <w:t>403</w:t>
            </w:r>
          </w:hyperlink>
        </w:p>
        <w:p>
          <w:pPr>
            <w:pStyle w:val="Contents5"/>
            <w:tabs>
              <w:tab w:val="clear" w:pos="7892"/>
              <w:tab w:val="right" w:pos="9026" w:leader="dot"/>
            </w:tabs>
            <w:rPr/>
          </w:pPr>
          <w:hyperlink w:anchor="__RefHeading___Toc14454454_73709187">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14454456_73709187">
            <w:r>
              <w:rPr>
                <w:webHidden/>
                <w:rStyle w:val="IndexLink"/>
              </w:rPr>
              <w:t>2690</w:t>
            </w:r>
            <w:r>
              <w:rPr>
                <w:rStyle w:val="IndexLink"/>
                <w:rtl w:val="true"/>
              </w:rPr>
              <w:t xml:space="preserve"> - </w:t>
            </w:r>
            <w:r>
              <w:rPr>
                <w:rStyle w:val="IndexLink"/>
                <w:rtl w:val="true"/>
              </w:rPr>
              <w:t>عاشوراءُ</w:t>
            </w:r>
            <w:r>
              <w:rPr>
                <w:rStyle w:val="IndexLink"/>
                <w:rtl w:val="true"/>
              </w:rPr>
              <w:tab/>
            </w:r>
            <w:r>
              <w:rPr>
                <w:rStyle w:val="IndexLink"/>
              </w:rPr>
              <w:t>404</w:t>
            </w:r>
          </w:hyperlink>
        </w:p>
        <w:p>
          <w:pPr>
            <w:pStyle w:val="Contents6"/>
            <w:tabs>
              <w:tab w:val="clear" w:pos="7609"/>
              <w:tab w:val="right" w:pos="9026" w:leader="dot"/>
            </w:tabs>
            <w:rPr/>
          </w:pPr>
          <w:hyperlink w:anchor="__RefHeading___Toc14454458_73709187">
            <w:r>
              <w:rPr>
                <w:webHidden/>
                <w:rStyle w:val="IndexLink"/>
              </w:rPr>
              <w:t>2690</w:t>
            </w:r>
            <w:r>
              <w:rPr>
                <w:rStyle w:val="IndexLink"/>
                <w:rtl w:val="true"/>
              </w:rPr>
              <w:t xml:space="preserve"> - </w:t>
            </w:r>
            <w:r>
              <w:rPr>
                <w:rStyle w:val="IndexLink"/>
                <w:rtl w:val="true"/>
              </w:rPr>
              <w:t>عاشورا</w:t>
            </w:r>
            <w:r>
              <w:rPr>
                <w:rStyle w:val="IndexLink"/>
                <w:rtl w:val="true"/>
              </w:rPr>
              <w:tab/>
            </w:r>
            <w:r>
              <w:rPr>
                <w:rStyle w:val="IndexLink"/>
              </w:rPr>
              <w:t>404</w:t>
            </w:r>
          </w:hyperlink>
        </w:p>
        <w:p>
          <w:pPr>
            <w:pStyle w:val="Contents5"/>
            <w:tabs>
              <w:tab w:val="clear" w:pos="7892"/>
              <w:tab w:val="right" w:pos="9026" w:leader="dot"/>
            </w:tabs>
            <w:rPr/>
          </w:pPr>
          <w:hyperlink w:anchor="__RefHeading___Toc14454460_73709187">
            <w:r>
              <w:rPr>
                <w:webHidden/>
                <w:rStyle w:val="IndexLink"/>
              </w:rPr>
              <w:t>2691</w:t>
            </w:r>
            <w:r>
              <w:rPr>
                <w:rStyle w:val="IndexLink"/>
                <w:rtl w:val="true"/>
              </w:rPr>
              <w:t xml:space="preserve"> - </w:t>
            </w:r>
            <w:r>
              <w:rPr>
                <w:rStyle w:val="IndexLink"/>
                <w:rtl w:val="true"/>
              </w:rPr>
              <w:t>فَضیلَةُ البُکاءِ عَلَی الحُسَینِ علیه السلام</w:t>
            </w:r>
            <w:r>
              <w:rPr>
                <w:rStyle w:val="IndexLink"/>
                <w:rtl w:val="true"/>
              </w:rPr>
              <w:tab/>
            </w:r>
            <w:r>
              <w:rPr>
                <w:rStyle w:val="IndexLink"/>
              </w:rPr>
              <w:t>406</w:t>
            </w:r>
          </w:hyperlink>
        </w:p>
        <w:p>
          <w:pPr>
            <w:pStyle w:val="Contents6"/>
            <w:tabs>
              <w:tab w:val="clear" w:pos="7609"/>
              <w:tab w:val="right" w:pos="9026" w:leader="dot"/>
            </w:tabs>
            <w:rPr/>
          </w:pPr>
          <w:hyperlink w:anchor="__RefHeading___Toc14454462_73709187">
            <w:r>
              <w:rPr>
                <w:webHidden/>
                <w:rStyle w:val="IndexLink"/>
              </w:rPr>
              <w:t>2691</w:t>
            </w:r>
            <w:r>
              <w:rPr>
                <w:rStyle w:val="IndexLink"/>
                <w:rtl w:val="true"/>
              </w:rPr>
              <w:t xml:space="preserve"> - </w:t>
            </w:r>
            <w:r>
              <w:rPr>
                <w:rStyle w:val="IndexLink"/>
                <w:rtl w:val="true"/>
              </w:rPr>
              <w:t>فضیلت گریستن بر حسین</w:t>
            </w:r>
            <w:r>
              <w:rPr>
                <w:rStyle w:val="IndexLink"/>
                <w:rtl w:val="true"/>
              </w:rPr>
              <w:tab/>
            </w:r>
            <w:r>
              <w:rPr>
                <w:rStyle w:val="IndexLink"/>
              </w:rPr>
              <w:t>406</w:t>
            </w:r>
          </w:hyperlink>
        </w:p>
        <w:p>
          <w:pPr>
            <w:pStyle w:val="Contents3"/>
            <w:tabs>
              <w:tab w:val="clear" w:pos="8459"/>
              <w:tab w:val="right" w:pos="9026" w:leader="dot"/>
            </w:tabs>
            <w:rPr/>
          </w:pPr>
          <w:hyperlink w:anchor="__RefHeading___Toc14454464_73709187">
            <w:r>
              <w:rPr>
                <w:webHidden/>
                <w:rStyle w:val="IndexLink"/>
              </w:rPr>
              <w:t>356</w:t>
            </w:r>
            <w:r>
              <w:rPr>
                <w:rStyle w:val="IndexLink"/>
                <w:rtl w:val="true"/>
              </w:rPr>
              <w:t xml:space="preserve"> - </w:t>
            </w:r>
            <w:r>
              <w:rPr>
                <w:rStyle w:val="IndexLink"/>
                <w:rtl w:val="true"/>
              </w:rPr>
              <w:t>العشق</w:t>
            </w:r>
            <w:r>
              <w:rPr>
                <w:rStyle w:val="IndexLink"/>
                <w:rtl w:val="true"/>
              </w:rPr>
              <w:tab/>
            </w:r>
            <w:r>
              <w:rPr>
                <w:rStyle w:val="IndexLink"/>
              </w:rPr>
              <w:t>409</w:t>
            </w:r>
          </w:hyperlink>
        </w:p>
        <w:p>
          <w:pPr>
            <w:pStyle w:val="Contents4"/>
            <w:tabs>
              <w:tab w:val="clear" w:pos="8176"/>
              <w:tab w:val="right" w:pos="9026" w:leader="dot"/>
            </w:tabs>
            <w:rPr/>
          </w:pPr>
          <w:hyperlink w:anchor="__RefHeading___Toc14454466_73709187">
            <w:r>
              <w:rPr>
                <w:webHidden/>
                <w:rStyle w:val="IndexLink"/>
              </w:rPr>
              <w:t>356</w:t>
            </w:r>
            <w:r>
              <w:rPr>
                <w:rStyle w:val="IndexLink"/>
                <w:rtl w:val="true"/>
              </w:rPr>
              <w:t xml:space="preserve"> - </w:t>
            </w:r>
            <w:r>
              <w:rPr>
                <w:rStyle w:val="IndexLink"/>
                <w:rtl w:val="true"/>
              </w:rPr>
              <w:t>عشق</w:t>
            </w:r>
            <w:r>
              <w:rPr>
                <w:rStyle w:val="IndexLink"/>
                <w:rtl w:val="true"/>
              </w:rPr>
              <w:tab/>
            </w:r>
            <w:r>
              <w:rPr>
                <w:rStyle w:val="IndexLink"/>
              </w:rPr>
              <w:t>409</w:t>
            </w:r>
          </w:hyperlink>
        </w:p>
        <w:p>
          <w:pPr>
            <w:pStyle w:val="Contents5"/>
            <w:tabs>
              <w:tab w:val="clear" w:pos="7892"/>
              <w:tab w:val="right" w:pos="9026" w:leader="dot"/>
            </w:tabs>
            <w:rPr/>
          </w:pPr>
          <w:hyperlink w:anchor="__RefHeading___Toc14454468_73709187">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14454470_73709187">
            <w:r>
              <w:rPr>
                <w:webHidden/>
                <w:rStyle w:val="IndexLink"/>
              </w:rPr>
              <w:t>2693</w:t>
            </w:r>
            <w:r>
              <w:rPr>
                <w:rStyle w:val="IndexLink"/>
                <w:rtl w:val="true"/>
              </w:rPr>
              <w:t xml:space="preserve"> - </w:t>
            </w:r>
            <w:r>
              <w:rPr>
                <w:rStyle w:val="IndexLink"/>
                <w:rtl w:val="true"/>
              </w:rPr>
              <w:t>ذَمُّ العِشقِ</w:t>
            </w:r>
            <w:r>
              <w:rPr>
                <w:rStyle w:val="IndexLink"/>
                <w:rtl w:val="true"/>
              </w:rPr>
              <w:tab/>
            </w:r>
            <w:r>
              <w:rPr>
                <w:rStyle w:val="IndexLink"/>
              </w:rPr>
              <w:t>410</w:t>
            </w:r>
          </w:hyperlink>
        </w:p>
        <w:p>
          <w:pPr>
            <w:pStyle w:val="Contents6"/>
            <w:tabs>
              <w:tab w:val="clear" w:pos="7609"/>
              <w:tab w:val="right" w:pos="9026" w:leader="dot"/>
            </w:tabs>
            <w:rPr/>
          </w:pPr>
          <w:hyperlink w:anchor="__RefHeading___Toc14454472_73709187">
            <w:r>
              <w:rPr>
                <w:webHidden/>
                <w:rStyle w:val="IndexLink"/>
              </w:rPr>
              <w:t>2693</w:t>
            </w:r>
            <w:r>
              <w:rPr>
                <w:rStyle w:val="IndexLink"/>
                <w:rtl w:val="true"/>
              </w:rPr>
              <w:t xml:space="preserve"> - </w:t>
            </w:r>
            <w:r>
              <w:rPr>
                <w:rStyle w:val="IndexLink"/>
                <w:rtl w:val="true"/>
              </w:rPr>
              <w:t>نکوهش عشق</w:t>
            </w:r>
            <w:r>
              <w:rPr>
                <w:rStyle w:val="IndexLink"/>
                <w:rtl w:val="true"/>
              </w:rPr>
              <w:tab/>
            </w:r>
            <w:r>
              <w:rPr>
                <w:rStyle w:val="IndexLink"/>
              </w:rPr>
              <w:t>410</w:t>
            </w:r>
          </w:hyperlink>
        </w:p>
        <w:p>
          <w:pPr>
            <w:pStyle w:val="Contents5"/>
            <w:tabs>
              <w:tab w:val="clear" w:pos="7892"/>
              <w:tab w:val="right" w:pos="9026" w:leader="dot"/>
            </w:tabs>
            <w:rPr/>
          </w:pPr>
          <w:hyperlink w:anchor="__RefHeading___Toc14454474_73709187">
            <w:r>
              <w:rPr>
                <w:webHidden/>
                <w:rStyle w:val="IndexLink"/>
              </w:rPr>
              <w:t>2694</w:t>
            </w:r>
            <w:r>
              <w:rPr>
                <w:rStyle w:val="IndexLink"/>
                <w:rtl w:val="true"/>
              </w:rPr>
              <w:t xml:space="preserve"> - </w:t>
            </w:r>
            <w:r>
              <w:rPr>
                <w:rStyle w:val="IndexLink"/>
                <w:rtl w:val="true"/>
              </w:rPr>
              <w:t>عاقِبَةُ العِشقِ</w:t>
            </w:r>
            <w:r>
              <w:rPr>
                <w:rStyle w:val="IndexLink"/>
                <w:rtl w:val="true"/>
              </w:rPr>
              <w:tab/>
            </w:r>
            <w:r>
              <w:rPr>
                <w:rStyle w:val="IndexLink"/>
              </w:rPr>
              <w:t>410</w:t>
            </w:r>
          </w:hyperlink>
        </w:p>
        <w:p>
          <w:pPr>
            <w:pStyle w:val="Contents6"/>
            <w:tabs>
              <w:tab w:val="clear" w:pos="7609"/>
              <w:tab w:val="right" w:pos="9026" w:leader="dot"/>
            </w:tabs>
            <w:rPr/>
          </w:pPr>
          <w:hyperlink w:anchor="__RefHeading___Toc14454476_73709187">
            <w:r>
              <w:rPr>
                <w:webHidden/>
                <w:rStyle w:val="IndexLink"/>
              </w:rPr>
              <w:t>2694</w:t>
            </w:r>
            <w:r>
              <w:rPr>
                <w:rStyle w:val="IndexLink"/>
                <w:rtl w:val="true"/>
              </w:rPr>
              <w:t xml:space="preserve"> - </w:t>
            </w:r>
            <w:r>
              <w:rPr>
                <w:rStyle w:val="IndexLink"/>
                <w:rtl w:val="true"/>
              </w:rPr>
              <w:t>فرجام عشق</w:t>
            </w:r>
            <w:r>
              <w:rPr>
                <w:rStyle w:val="IndexLink"/>
                <w:rtl w:val="true"/>
              </w:rPr>
              <w:tab/>
            </w:r>
            <w:r>
              <w:rPr>
                <w:rStyle w:val="IndexLink"/>
              </w:rPr>
              <w:t>410</w:t>
            </w:r>
          </w:hyperlink>
        </w:p>
        <w:p>
          <w:pPr>
            <w:pStyle w:val="Contents5"/>
            <w:tabs>
              <w:tab w:val="clear" w:pos="7892"/>
              <w:tab w:val="right" w:pos="9026" w:leader="dot"/>
            </w:tabs>
            <w:rPr/>
          </w:pPr>
          <w:hyperlink w:anchor="__RefHeading___Toc14454478_73709187">
            <w:r>
              <w:rPr>
                <w:webHidden/>
                <w:rStyle w:val="IndexLink"/>
              </w:rPr>
              <w:t>2695</w:t>
            </w:r>
            <w:r>
              <w:rPr>
                <w:rStyle w:val="IndexLink"/>
                <w:rtl w:val="true"/>
              </w:rPr>
              <w:t xml:space="preserve"> - </w:t>
            </w:r>
            <w:r>
              <w:rPr>
                <w:rStyle w:val="IndexLink"/>
                <w:rtl w:val="true"/>
              </w:rPr>
              <w:t>ثَوابُ مَن عَشِقَ وعَفَّ</w:t>
            </w:r>
            <w:r>
              <w:rPr>
                <w:rStyle w:val="IndexLink"/>
                <w:rtl w:val="true"/>
              </w:rPr>
              <w:tab/>
            </w:r>
            <w:r>
              <w:rPr>
                <w:rStyle w:val="IndexLink"/>
              </w:rPr>
              <w:t>411</w:t>
            </w:r>
          </w:hyperlink>
        </w:p>
        <w:p>
          <w:pPr>
            <w:pStyle w:val="Contents6"/>
            <w:tabs>
              <w:tab w:val="clear" w:pos="7609"/>
              <w:tab w:val="right" w:pos="9026" w:leader="dot"/>
            </w:tabs>
            <w:rPr/>
          </w:pPr>
          <w:hyperlink w:anchor="__RefHeading___Toc14454480_73709187">
            <w:r>
              <w:rPr>
                <w:webHidden/>
                <w:rStyle w:val="IndexLink"/>
              </w:rPr>
              <w:t>2695</w:t>
            </w:r>
            <w:r>
              <w:rPr>
                <w:rStyle w:val="IndexLink"/>
                <w:rtl w:val="true"/>
              </w:rPr>
              <w:t xml:space="preserve"> - </w:t>
            </w:r>
            <w:r>
              <w:rPr>
                <w:rStyle w:val="IndexLink"/>
                <w:rtl w:val="true"/>
              </w:rPr>
              <w:t>پاداش عاشق پاکدامن</w:t>
            </w:r>
            <w:r>
              <w:rPr>
                <w:rStyle w:val="IndexLink"/>
                <w:rtl w:val="true"/>
              </w:rPr>
              <w:tab/>
            </w:r>
            <w:r>
              <w:rPr>
                <w:rStyle w:val="IndexLink"/>
              </w:rPr>
              <w:t>411</w:t>
            </w:r>
          </w:hyperlink>
        </w:p>
        <w:p>
          <w:pPr>
            <w:pStyle w:val="Contents5"/>
            <w:tabs>
              <w:tab w:val="clear" w:pos="7892"/>
              <w:tab w:val="right" w:pos="9026" w:leader="dot"/>
            </w:tabs>
            <w:rPr/>
          </w:pPr>
          <w:hyperlink w:anchor="__RefHeading___Toc14454482_73709187">
            <w:r>
              <w:rPr>
                <w:webHidden/>
                <w:rStyle w:val="IndexLink"/>
              </w:rPr>
              <w:t>2696</w:t>
            </w:r>
            <w:r>
              <w:rPr>
                <w:rStyle w:val="IndexLink"/>
                <w:rtl w:val="true"/>
              </w:rPr>
              <w:t xml:space="preserve"> - </w:t>
            </w:r>
            <w:r>
              <w:rPr>
                <w:rStyle w:val="IndexLink"/>
                <w:rtl w:val="true"/>
              </w:rPr>
              <w:t>عِشقُ اللَّهِ</w:t>
            </w:r>
            <w:r>
              <w:rPr>
                <w:rStyle w:val="IndexLink"/>
                <w:rtl w:val="true"/>
              </w:rPr>
              <w:tab/>
            </w:r>
            <w:r>
              <w:rPr>
                <w:rStyle w:val="IndexLink"/>
              </w:rPr>
              <w:t>411</w:t>
            </w:r>
          </w:hyperlink>
        </w:p>
        <w:p>
          <w:pPr>
            <w:pStyle w:val="Contents6"/>
            <w:tabs>
              <w:tab w:val="clear" w:pos="7609"/>
              <w:tab w:val="right" w:pos="9026" w:leader="dot"/>
            </w:tabs>
            <w:rPr/>
          </w:pPr>
          <w:hyperlink w:anchor="__RefHeading___Toc14454484_73709187">
            <w:r>
              <w:rPr>
                <w:webHidden/>
                <w:rStyle w:val="IndexLink"/>
              </w:rPr>
              <w:t>2696</w:t>
            </w:r>
            <w:r>
              <w:rPr>
                <w:rStyle w:val="IndexLink"/>
                <w:rtl w:val="true"/>
              </w:rPr>
              <w:t xml:space="preserve"> - </w:t>
            </w:r>
            <w:r>
              <w:rPr>
                <w:rStyle w:val="IndexLink"/>
                <w:rtl w:val="true"/>
              </w:rPr>
              <w:t>عشق به خدا</w:t>
            </w:r>
            <w:r>
              <w:rPr>
                <w:rStyle w:val="IndexLink"/>
                <w:rtl w:val="true"/>
              </w:rPr>
              <w:tab/>
            </w:r>
            <w:r>
              <w:rPr>
                <w:rStyle w:val="IndexLink"/>
              </w:rPr>
              <w:t>411</w:t>
            </w:r>
          </w:hyperlink>
        </w:p>
        <w:p>
          <w:pPr>
            <w:pStyle w:val="Contents3"/>
            <w:tabs>
              <w:tab w:val="clear" w:pos="8459"/>
              <w:tab w:val="right" w:pos="9026" w:leader="dot"/>
            </w:tabs>
            <w:rPr/>
          </w:pPr>
          <w:hyperlink w:anchor="__RefHeading___Toc14454486_73709187">
            <w:r>
              <w:rPr>
                <w:webHidden/>
                <w:rStyle w:val="IndexLink"/>
              </w:rPr>
              <w:t>357</w:t>
            </w:r>
            <w:r>
              <w:rPr>
                <w:rStyle w:val="IndexLink"/>
                <w:rtl w:val="true"/>
              </w:rPr>
              <w:t xml:space="preserve"> - </w:t>
            </w:r>
            <w:r>
              <w:rPr>
                <w:rStyle w:val="IndexLink"/>
                <w:rtl w:val="true"/>
              </w:rPr>
              <w:t>التَّعصُّب</w:t>
            </w:r>
            <w:r>
              <w:rPr>
                <w:rStyle w:val="IndexLink"/>
                <w:rtl w:val="true"/>
              </w:rPr>
              <w:tab/>
            </w:r>
            <w:r>
              <w:rPr>
                <w:rStyle w:val="IndexLink"/>
              </w:rPr>
              <w:t>413</w:t>
            </w:r>
          </w:hyperlink>
        </w:p>
        <w:p>
          <w:pPr>
            <w:pStyle w:val="Contents4"/>
            <w:tabs>
              <w:tab w:val="clear" w:pos="8176"/>
              <w:tab w:val="right" w:pos="9026" w:leader="dot"/>
            </w:tabs>
            <w:rPr/>
          </w:pPr>
          <w:hyperlink w:anchor="__RefHeading___Toc14454488_73709187">
            <w:r>
              <w:rPr>
                <w:webHidden/>
                <w:rStyle w:val="IndexLink"/>
              </w:rPr>
              <w:t>357</w:t>
            </w:r>
            <w:r>
              <w:rPr>
                <w:rStyle w:val="IndexLink"/>
                <w:rtl w:val="true"/>
              </w:rPr>
              <w:t xml:space="preserve"> - </w:t>
            </w:r>
            <w:r>
              <w:rPr>
                <w:rStyle w:val="IndexLink"/>
                <w:rtl w:val="true"/>
              </w:rPr>
              <w:t>تعصّب</w:t>
            </w:r>
            <w:r>
              <w:rPr>
                <w:rStyle w:val="IndexLink"/>
                <w:rtl w:val="true"/>
              </w:rPr>
              <w:tab/>
            </w:r>
            <w:r>
              <w:rPr>
                <w:rStyle w:val="IndexLink"/>
              </w:rPr>
              <w:t>413</w:t>
            </w:r>
          </w:hyperlink>
        </w:p>
        <w:p>
          <w:pPr>
            <w:pStyle w:val="Contents5"/>
            <w:tabs>
              <w:tab w:val="clear" w:pos="7892"/>
              <w:tab w:val="right" w:pos="9026" w:leader="dot"/>
            </w:tabs>
            <w:rPr/>
          </w:pPr>
          <w:hyperlink w:anchor="__RefHeading___Toc14454490_73709187">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14454492_73709187">
            <w:r>
              <w:rPr>
                <w:webHidden/>
                <w:rStyle w:val="IndexLink"/>
              </w:rPr>
              <w:t>2697</w:t>
            </w:r>
            <w:r>
              <w:rPr>
                <w:rStyle w:val="IndexLink"/>
                <w:rtl w:val="true"/>
              </w:rPr>
              <w:t xml:space="preserve"> - </w:t>
            </w:r>
            <w:r>
              <w:rPr>
                <w:rStyle w:val="IndexLink"/>
                <w:rtl w:val="true"/>
              </w:rPr>
              <w:t>التَّعَصُّبُ</w:t>
            </w:r>
            <w:r>
              <w:rPr>
                <w:rStyle w:val="IndexLink"/>
                <w:rtl w:val="true"/>
              </w:rPr>
              <w:tab/>
            </w:r>
            <w:r>
              <w:rPr>
                <w:rStyle w:val="IndexLink"/>
              </w:rPr>
              <w:t>414</w:t>
            </w:r>
          </w:hyperlink>
        </w:p>
        <w:p>
          <w:pPr>
            <w:pStyle w:val="Contents6"/>
            <w:tabs>
              <w:tab w:val="clear" w:pos="7609"/>
              <w:tab w:val="right" w:pos="9026" w:leader="dot"/>
            </w:tabs>
            <w:rPr/>
          </w:pPr>
          <w:hyperlink w:anchor="__RefHeading___Toc14454494_73709187">
            <w:r>
              <w:rPr>
                <w:webHidden/>
                <w:rStyle w:val="IndexLink"/>
              </w:rPr>
              <w:t>2697</w:t>
            </w:r>
            <w:r>
              <w:rPr>
                <w:rStyle w:val="IndexLink"/>
                <w:rtl w:val="true"/>
              </w:rPr>
              <w:t xml:space="preserve"> - </w:t>
            </w:r>
            <w:r>
              <w:rPr>
                <w:rStyle w:val="IndexLink"/>
                <w:rtl w:val="true"/>
              </w:rPr>
              <w:t>تعصّب</w:t>
            </w:r>
            <w:r>
              <w:rPr>
                <w:rStyle w:val="IndexLink"/>
                <w:rtl w:val="true"/>
              </w:rPr>
              <w:tab/>
            </w:r>
            <w:r>
              <w:rPr>
                <w:rStyle w:val="IndexLink"/>
              </w:rPr>
              <w:t>414</w:t>
            </w:r>
          </w:hyperlink>
        </w:p>
        <w:p>
          <w:pPr>
            <w:pStyle w:val="Contents5"/>
            <w:tabs>
              <w:tab w:val="clear" w:pos="7892"/>
              <w:tab w:val="right" w:pos="9026" w:leader="dot"/>
            </w:tabs>
            <w:rPr/>
          </w:pPr>
          <w:hyperlink w:anchor="__RefHeading___Toc14454496_73709187">
            <w:r>
              <w:rPr>
                <w:webHidden/>
                <w:rStyle w:val="IndexLink"/>
              </w:rPr>
              <w:t>2698</w:t>
            </w:r>
            <w:r>
              <w:rPr>
                <w:rStyle w:val="IndexLink"/>
                <w:rtl w:val="true"/>
              </w:rPr>
              <w:t xml:space="preserve"> - </w:t>
            </w:r>
            <w:r>
              <w:rPr>
                <w:rStyle w:val="IndexLink"/>
                <w:rtl w:val="true"/>
              </w:rPr>
              <w:t>التَّعَصُّبُ المَذمومُ</w:t>
            </w:r>
            <w:r>
              <w:rPr>
                <w:rStyle w:val="IndexLink"/>
                <w:rtl w:val="true"/>
              </w:rPr>
              <w:tab/>
            </w:r>
            <w:r>
              <w:rPr>
                <w:rStyle w:val="IndexLink"/>
              </w:rPr>
              <w:t>415</w:t>
            </w:r>
          </w:hyperlink>
        </w:p>
        <w:p>
          <w:pPr>
            <w:pStyle w:val="Contents6"/>
            <w:tabs>
              <w:tab w:val="clear" w:pos="7609"/>
              <w:tab w:val="right" w:pos="9026" w:leader="dot"/>
            </w:tabs>
            <w:rPr/>
          </w:pPr>
          <w:hyperlink w:anchor="__RefHeading___Toc14454498_73709187">
            <w:r>
              <w:rPr>
                <w:webHidden/>
                <w:rStyle w:val="IndexLink"/>
              </w:rPr>
              <w:t>2698</w:t>
            </w:r>
            <w:r>
              <w:rPr>
                <w:rStyle w:val="IndexLink"/>
                <w:rtl w:val="true"/>
              </w:rPr>
              <w:t xml:space="preserve"> - </w:t>
            </w:r>
            <w:r>
              <w:rPr>
                <w:rStyle w:val="IndexLink"/>
                <w:rtl w:val="true"/>
              </w:rPr>
              <w:t>تعصب نکوهیده</w:t>
            </w:r>
            <w:r>
              <w:rPr>
                <w:rStyle w:val="IndexLink"/>
                <w:rtl w:val="true"/>
              </w:rPr>
              <w:tab/>
            </w:r>
            <w:r>
              <w:rPr>
                <w:rStyle w:val="IndexLink"/>
              </w:rPr>
              <w:t>415</w:t>
            </w:r>
          </w:hyperlink>
        </w:p>
        <w:p>
          <w:pPr>
            <w:pStyle w:val="Contents5"/>
            <w:tabs>
              <w:tab w:val="clear" w:pos="7892"/>
              <w:tab w:val="right" w:pos="9026" w:leader="dot"/>
            </w:tabs>
            <w:rPr/>
          </w:pPr>
          <w:hyperlink w:anchor="__RefHeading___Toc14454500_73709187">
            <w:r>
              <w:rPr>
                <w:webHidden/>
                <w:rStyle w:val="IndexLink"/>
              </w:rPr>
              <w:t>2699</w:t>
            </w:r>
            <w:r>
              <w:rPr>
                <w:rStyle w:val="IndexLink"/>
                <w:rtl w:val="true"/>
              </w:rPr>
              <w:t xml:space="preserve"> - </w:t>
            </w:r>
            <w:r>
              <w:rPr>
                <w:rStyle w:val="IndexLink"/>
                <w:rtl w:val="true"/>
              </w:rPr>
              <w:t>إمامُ المُتَعَصِّبینَ</w:t>
            </w:r>
            <w:r>
              <w:rPr>
                <w:rStyle w:val="IndexLink"/>
                <w:rtl w:val="true"/>
              </w:rPr>
              <w:tab/>
            </w:r>
            <w:r>
              <w:rPr>
                <w:rStyle w:val="IndexLink"/>
              </w:rPr>
              <w:t>416</w:t>
            </w:r>
          </w:hyperlink>
        </w:p>
        <w:p>
          <w:pPr>
            <w:pStyle w:val="Contents6"/>
            <w:tabs>
              <w:tab w:val="clear" w:pos="7609"/>
              <w:tab w:val="right" w:pos="9026" w:leader="dot"/>
            </w:tabs>
            <w:rPr/>
          </w:pPr>
          <w:hyperlink w:anchor="__RefHeading___Toc14454502_73709187">
            <w:r>
              <w:rPr>
                <w:webHidden/>
                <w:rStyle w:val="IndexLink"/>
              </w:rPr>
              <w:t>2699</w:t>
            </w:r>
            <w:r>
              <w:rPr>
                <w:rStyle w:val="IndexLink"/>
                <w:rtl w:val="true"/>
              </w:rPr>
              <w:t xml:space="preserve"> - </w:t>
            </w:r>
            <w:r>
              <w:rPr>
                <w:rStyle w:val="IndexLink"/>
                <w:rtl w:val="true"/>
              </w:rPr>
              <w:t>پیشوای متعصّبان</w:t>
            </w:r>
            <w:r>
              <w:rPr>
                <w:rStyle w:val="IndexLink"/>
                <w:rtl w:val="true"/>
              </w:rPr>
              <w:tab/>
            </w:r>
            <w:r>
              <w:rPr>
                <w:rStyle w:val="IndexLink"/>
              </w:rPr>
              <w:t>416</w:t>
            </w:r>
          </w:hyperlink>
        </w:p>
        <w:p>
          <w:pPr>
            <w:pStyle w:val="Contents5"/>
            <w:tabs>
              <w:tab w:val="clear" w:pos="7892"/>
              <w:tab w:val="right" w:pos="9026" w:leader="dot"/>
            </w:tabs>
            <w:rPr/>
          </w:pPr>
          <w:hyperlink w:anchor="__RefHeading___Toc14454504_73709187">
            <w:r>
              <w:rPr>
                <w:webHidden/>
                <w:rStyle w:val="IndexLink"/>
              </w:rPr>
              <w:t>2700</w:t>
            </w:r>
            <w:r>
              <w:rPr>
                <w:rStyle w:val="IndexLink"/>
                <w:rtl w:val="true"/>
              </w:rPr>
              <w:t xml:space="preserve"> - </w:t>
            </w:r>
            <w:r>
              <w:rPr>
                <w:rStyle w:val="IndexLink"/>
                <w:rtl w:val="true"/>
              </w:rPr>
              <w:t>التَّعَصُّبُ المَمدوحُ</w:t>
            </w:r>
            <w:r>
              <w:rPr>
                <w:rStyle w:val="IndexLink"/>
                <w:rtl w:val="true"/>
              </w:rPr>
              <w:tab/>
            </w:r>
            <w:r>
              <w:rPr>
                <w:rStyle w:val="IndexLink"/>
              </w:rPr>
              <w:t>417</w:t>
            </w:r>
          </w:hyperlink>
        </w:p>
        <w:p>
          <w:pPr>
            <w:pStyle w:val="Contents6"/>
            <w:tabs>
              <w:tab w:val="clear" w:pos="7609"/>
              <w:tab w:val="right" w:pos="9026" w:leader="dot"/>
            </w:tabs>
            <w:rPr/>
          </w:pPr>
          <w:hyperlink w:anchor="__RefHeading___Toc14454506_73709187">
            <w:r>
              <w:rPr>
                <w:webHidden/>
                <w:rStyle w:val="IndexLink"/>
              </w:rPr>
              <w:t>2700</w:t>
            </w:r>
            <w:r>
              <w:rPr>
                <w:rStyle w:val="IndexLink"/>
                <w:rtl w:val="true"/>
              </w:rPr>
              <w:t xml:space="preserve"> - </w:t>
            </w:r>
            <w:r>
              <w:rPr>
                <w:rStyle w:val="IndexLink"/>
                <w:rtl w:val="true"/>
              </w:rPr>
              <w:t>تعصّب پسندیده</w:t>
            </w:r>
            <w:r>
              <w:rPr>
                <w:rStyle w:val="IndexLink"/>
                <w:rtl w:val="true"/>
              </w:rPr>
              <w:tab/>
            </w:r>
            <w:r>
              <w:rPr>
                <w:rStyle w:val="IndexLink"/>
              </w:rPr>
              <w:t>417</w:t>
            </w:r>
          </w:hyperlink>
        </w:p>
        <w:p>
          <w:pPr>
            <w:pStyle w:val="Contents3"/>
            <w:tabs>
              <w:tab w:val="clear" w:pos="8459"/>
              <w:tab w:val="right" w:pos="9026" w:leader="dot"/>
            </w:tabs>
            <w:rPr/>
          </w:pPr>
          <w:hyperlink w:anchor="__RefHeading___Toc14454508_73709187">
            <w:r>
              <w:rPr>
                <w:webHidden/>
                <w:rStyle w:val="IndexLink"/>
              </w:rPr>
              <w:t>358</w:t>
            </w:r>
            <w:r>
              <w:rPr>
                <w:rStyle w:val="IndexLink"/>
                <w:rtl w:val="true"/>
              </w:rPr>
              <w:t xml:space="preserve"> - </w:t>
            </w:r>
            <w:r>
              <w:rPr>
                <w:rStyle w:val="IndexLink"/>
                <w:rtl w:val="true"/>
              </w:rPr>
              <w:t>العصمة</w:t>
            </w:r>
            <w:r>
              <w:rPr>
                <w:rStyle w:val="IndexLink"/>
                <w:rtl w:val="true"/>
              </w:rPr>
              <w:tab/>
            </w:r>
            <w:r>
              <w:rPr>
                <w:rStyle w:val="IndexLink"/>
              </w:rPr>
              <w:t>419</w:t>
            </w:r>
          </w:hyperlink>
        </w:p>
        <w:p>
          <w:pPr>
            <w:pStyle w:val="Contents4"/>
            <w:tabs>
              <w:tab w:val="clear" w:pos="8176"/>
              <w:tab w:val="right" w:pos="9026" w:leader="dot"/>
            </w:tabs>
            <w:rPr/>
          </w:pPr>
          <w:hyperlink w:anchor="__RefHeading___Toc14454510_73709187">
            <w:r>
              <w:rPr>
                <w:webHidden/>
                <w:rStyle w:val="IndexLink"/>
              </w:rPr>
              <w:t>358</w:t>
            </w:r>
            <w:r>
              <w:rPr>
                <w:rStyle w:val="IndexLink"/>
                <w:rtl w:val="true"/>
              </w:rPr>
              <w:t xml:space="preserve"> - </w:t>
            </w:r>
            <w:r>
              <w:rPr>
                <w:rStyle w:val="IndexLink"/>
                <w:rtl w:val="true"/>
              </w:rPr>
              <w:t>عصمت</w:t>
            </w:r>
            <w:r>
              <w:rPr>
                <w:rStyle w:val="IndexLink"/>
                <w:rtl w:val="true"/>
              </w:rPr>
              <w:tab/>
            </w:r>
            <w:r>
              <w:rPr>
                <w:rStyle w:val="IndexLink"/>
              </w:rPr>
              <w:t>419</w:t>
            </w:r>
          </w:hyperlink>
        </w:p>
        <w:p>
          <w:pPr>
            <w:pStyle w:val="Contents5"/>
            <w:tabs>
              <w:tab w:val="clear" w:pos="7892"/>
              <w:tab w:val="right" w:pos="9026" w:leader="dot"/>
            </w:tabs>
            <w:rPr/>
          </w:pPr>
          <w:hyperlink w:anchor="__RefHeading___Toc14454512_73709187">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14454514_73709187">
            <w:r>
              <w:rPr>
                <w:webHidden/>
                <w:rStyle w:val="IndexLink"/>
              </w:rPr>
              <w:t>2701</w:t>
            </w:r>
            <w:r>
              <w:rPr>
                <w:rStyle w:val="IndexLink"/>
                <w:rtl w:val="true"/>
              </w:rPr>
              <w:t xml:space="preserve"> - </w:t>
            </w:r>
            <w:r>
              <w:rPr>
                <w:rStyle w:val="IndexLink"/>
                <w:rtl w:val="true"/>
              </w:rPr>
              <w:t>العِصمَةُ</w:t>
            </w:r>
            <w:r>
              <w:rPr>
                <w:rStyle w:val="IndexLink"/>
                <w:rtl w:val="true"/>
              </w:rPr>
              <w:tab/>
            </w:r>
            <w:r>
              <w:rPr>
                <w:rStyle w:val="IndexLink"/>
              </w:rPr>
              <w:t>420</w:t>
            </w:r>
          </w:hyperlink>
        </w:p>
        <w:p>
          <w:pPr>
            <w:pStyle w:val="Contents6"/>
            <w:tabs>
              <w:tab w:val="clear" w:pos="7609"/>
              <w:tab w:val="right" w:pos="9026" w:leader="dot"/>
            </w:tabs>
            <w:rPr/>
          </w:pPr>
          <w:hyperlink w:anchor="__RefHeading___Toc14454516_73709187">
            <w:r>
              <w:rPr>
                <w:webHidden/>
                <w:rStyle w:val="IndexLink"/>
              </w:rPr>
              <w:t>2701</w:t>
            </w:r>
            <w:r>
              <w:rPr>
                <w:rStyle w:val="IndexLink"/>
                <w:rtl w:val="true"/>
              </w:rPr>
              <w:t xml:space="preserve"> - </w:t>
            </w:r>
            <w:r>
              <w:rPr>
                <w:rStyle w:val="IndexLink"/>
                <w:rtl w:val="true"/>
              </w:rPr>
              <w:t>عصمت</w:t>
            </w:r>
            <w:r>
              <w:rPr>
                <w:rStyle w:val="IndexLink"/>
                <w:rtl w:val="true"/>
              </w:rPr>
              <w:tab/>
            </w:r>
            <w:r>
              <w:rPr>
                <w:rStyle w:val="IndexLink"/>
              </w:rPr>
              <w:t>420</w:t>
            </w:r>
          </w:hyperlink>
        </w:p>
        <w:p>
          <w:pPr>
            <w:pStyle w:val="Contents5"/>
            <w:tabs>
              <w:tab w:val="clear" w:pos="7892"/>
              <w:tab w:val="right" w:pos="9026" w:leader="dot"/>
            </w:tabs>
            <w:rPr/>
          </w:pPr>
          <w:hyperlink w:anchor="__RefHeading___Toc14454518_73709187">
            <w:r>
              <w:rPr>
                <w:webHidden/>
                <w:rStyle w:val="IndexLink"/>
              </w:rPr>
              <w:t>2702</w:t>
            </w:r>
            <w:r>
              <w:rPr>
                <w:rStyle w:val="IndexLink"/>
                <w:rtl w:val="true"/>
              </w:rPr>
              <w:t xml:space="preserve"> - </w:t>
            </w:r>
            <w:r>
              <w:rPr>
                <w:rStyle w:val="IndexLink"/>
                <w:rtl w:val="true"/>
              </w:rPr>
              <w:t>الاعتِصامُ بِاللَّهِ</w:t>
            </w:r>
            <w:r>
              <w:rPr>
                <w:rStyle w:val="IndexLink"/>
                <w:rtl w:val="true"/>
              </w:rPr>
              <w:tab/>
            </w:r>
            <w:r>
              <w:rPr>
                <w:rStyle w:val="IndexLink"/>
              </w:rPr>
              <w:t>421</w:t>
            </w:r>
          </w:hyperlink>
        </w:p>
        <w:p>
          <w:pPr>
            <w:pStyle w:val="Contents6"/>
            <w:tabs>
              <w:tab w:val="clear" w:pos="7609"/>
              <w:tab w:val="right" w:pos="9026" w:leader="dot"/>
            </w:tabs>
            <w:rPr/>
          </w:pPr>
          <w:hyperlink w:anchor="__RefHeading___Toc14454520_73709187">
            <w:r>
              <w:rPr>
                <w:webHidden/>
                <w:rStyle w:val="IndexLink"/>
              </w:rPr>
              <w:t>2702</w:t>
            </w:r>
            <w:r>
              <w:rPr>
                <w:rStyle w:val="IndexLink"/>
                <w:rtl w:val="true"/>
              </w:rPr>
              <w:t xml:space="preserve"> - </w:t>
            </w:r>
            <w:r>
              <w:rPr>
                <w:rStyle w:val="IndexLink"/>
                <w:rtl w:val="true"/>
              </w:rPr>
              <w:t>پناهنده شدن به خدا</w:t>
            </w:r>
            <w:r>
              <w:rPr>
                <w:rStyle w:val="IndexLink"/>
                <w:rtl w:val="true"/>
              </w:rPr>
              <w:tab/>
            </w:r>
            <w:r>
              <w:rPr>
                <w:rStyle w:val="IndexLink"/>
              </w:rPr>
              <w:t>421</w:t>
            </w:r>
          </w:hyperlink>
        </w:p>
        <w:p>
          <w:pPr>
            <w:pStyle w:val="Contents5"/>
            <w:tabs>
              <w:tab w:val="clear" w:pos="7892"/>
              <w:tab w:val="right" w:pos="9026" w:leader="dot"/>
            </w:tabs>
            <w:rPr/>
          </w:pPr>
          <w:hyperlink w:anchor="__RefHeading___Toc14454522_73709187">
            <w:r>
              <w:rPr>
                <w:webHidden/>
                <w:rStyle w:val="IndexLink"/>
              </w:rPr>
              <w:t>2703</w:t>
            </w:r>
            <w:r>
              <w:rPr>
                <w:rStyle w:val="IndexLink"/>
                <w:rtl w:val="true"/>
              </w:rPr>
              <w:t xml:space="preserve"> - </w:t>
            </w:r>
            <w:r>
              <w:rPr>
                <w:rStyle w:val="IndexLink"/>
                <w:rtl w:val="true"/>
              </w:rPr>
              <w:t>مَعنَی المَعصومِ</w:t>
            </w:r>
            <w:r>
              <w:rPr>
                <w:rStyle w:val="IndexLink"/>
                <w:rtl w:val="true"/>
              </w:rPr>
              <w:tab/>
            </w:r>
            <w:r>
              <w:rPr>
                <w:rStyle w:val="IndexLink"/>
              </w:rPr>
              <w:t>423</w:t>
            </w:r>
          </w:hyperlink>
        </w:p>
        <w:p>
          <w:pPr>
            <w:pStyle w:val="Contents6"/>
            <w:tabs>
              <w:tab w:val="clear" w:pos="7609"/>
              <w:tab w:val="right" w:pos="9026" w:leader="dot"/>
            </w:tabs>
            <w:rPr/>
          </w:pPr>
          <w:hyperlink w:anchor="__RefHeading___Toc14454524_73709187">
            <w:r>
              <w:rPr>
                <w:webHidden/>
                <w:rStyle w:val="IndexLink"/>
              </w:rPr>
              <w:t>2703</w:t>
            </w:r>
            <w:r>
              <w:rPr>
                <w:rStyle w:val="IndexLink"/>
                <w:rtl w:val="true"/>
              </w:rPr>
              <w:t xml:space="preserve"> - </w:t>
            </w:r>
            <w:r>
              <w:rPr>
                <w:rStyle w:val="IndexLink"/>
                <w:rtl w:val="true"/>
              </w:rPr>
              <w:t>معنای معصوم</w:t>
            </w:r>
            <w:r>
              <w:rPr>
                <w:rStyle w:val="IndexLink"/>
                <w:rtl w:val="true"/>
              </w:rPr>
              <w:tab/>
            </w:r>
            <w:r>
              <w:rPr>
                <w:rStyle w:val="IndexLink"/>
              </w:rPr>
              <w:t>423</w:t>
            </w:r>
          </w:hyperlink>
        </w:p>
        <w:p>
          <w:pPr>
            <w:pStyle w:val="Contents5"/>
            <w:tabs>
              <w:tab w:val="clear" w:pos="7892"/>
              <w:tab w:val="right" w:pos="9026" w:leader="dot"/>
            </w:tabs>
            <w:rPr/>
          </w:pPr>
          <w:hyperlink w:anchor="__RefHeading___Toc14454526_73709187">
            <w:r>
              <w:rPr>
                <w:webHidden/>
                <w:rStyle w:val="IndexLink"/>
              </w:rPr>
              <w:t>2704</w:t>
            </w:r>
            <w:r>
              <w:rPr>
                <w:rStyle w:val="IndexLink"/>
                <w:rtl w:val="true"/>
              </w:rPr>
              <w:t xml:space="preserve"> - </w:t>
            </w:r>
            <w:r>
              <w:rPr>
                <w:rStyle w:val="IndexLink"/>
                <w:rtl w:val="true"/>
              </w:rPr>
              <w:t>موجِباتُ العِصمَةِ</w:t>
            </w:r>
            <w:r>
              <w:rPr>
                <w:rStyle w:val="IndexLink"/>
                <w:rtl w:val="true"/>
              </w:rPr>
              <w:tab/>
            </w:r>
            <w:r>
              <w:rPr>
                <w:rStyle w:val="IndexLink"/>
              </w:rPr>
              <w:t>424</w:t>
            </w:r>
          </w:hyperlink>
        </w:p>
        <w:p>
          <w:pPr>
            <w:pStyle w:val="Contents6"/>
            <w:tabs>
              <w:tab w:val="clear" w:pos="7609"/>
              <w:tab w:val="right" w:pos="9026" w:leader="dot"/>
            </w:tabs>
            <w:rPr/>
          </w:pPr>
          <w:hyperlink w:anchor="__RefHeading___Toc14454528_73709187">
            <w:r>
              <w:rPr>
                <w:webHidden/>
                <w:rStyle w:val="IndexLink"/>
              </w:rPr>
              <w:t>2704</w:t>
            </w:r>
            <w:r>
              <w:rPr>
                <w:rStyle w:val="IndexLink"/>
                <w:rtl w:val="true"/>
              </w:rPr>
              <w:t xml:space="preserve"> - </w:t>
            </w:r>
            <w:r>
              <w:rPr>
                <w:rStyle w:val="IndexLink"/>
                <w:rtl w:val="true"/>
              </w:rPr>
              <w:t>موجبات عصمت</w:t>
            </w:r>
            <w:r>
              <w:rPr>
                <w:rStyle w:val="IndexLink"/>
                <w:rtl w:val="true"/>
              </w:rPr>
              <w:tab/>
            </w:r>
            <w:r>
              <w:rPr>
                <w:rStyle w:val="IndexLink"/>
              </w:rPr>
              <w:t>424</w:t>
            </w:r>
          </w:hyperlink>
        </w:p>
        <w:p>
          <w:pPr>
            <w:pStyle w:val="Contents5"/>
            <w:tabs>
              <w:tab w:val="clear" w:pos="7892"/>
              <w:tab w:val="right" w:pos="9026" w:leader="dot"/>
            </w:tabs>
            <w:rPr/>
          </w:pPr>
          <w:hyperlink w:anchor="__RefHeading___Toc14454530_73709187">
            <w:r>
              <w:rPr>
                <w:webHidden/>
                <w:rStyle w:val="IndexLink"/>
              </w:rPr>
              <w:t>2705</w:t>
            </w:r>
            <w:r>
              <w:rPr>
                <w:rStyle w:val="IndexLink"/>
                <w:rtl w:val="true"/>
              </w:rPr>
              <w:t xml:space="preserve"> - </w:t>
            </w:r>
            <w:r>
              <w:rPr>
                <w:rStyle w:val="IndexLink"/>
                <w:rtl w:val="true"/>
              </w:rPr>
              <w:t>عِصمَةُ الإمامِ</w:t>
            </w:r>
            <w:r>
              <w:rPr>
                <w:rStyle w:val="IndexLink"/>
                <w:rtl w:val="true"/>
              </w:rPr>
              <w:tab/>
            </w:r>
            <w:r>
              <w:rPr>
                <w:rStyle w:val="IndexLink"/>
              </w:rPr>
              <w:t>432</w:t>
            </w:r>
          </w:hyperlink>
        </w:p>
        <w:p>
          <w:pPr>
            <w:pStyle w:val="Contents6"/>
            <w:tabs>
              <w:tab w:val="clear" w:pos="7609"/>
              <w:tab w:val="right" w:pos="9026" w:leader="dot"/>
            </w:tabs>
            <w:rPr/>
          </w:pPr>
          <w:hyperlink w:anchor="__RefHeading___Toc14454532_73709187">
            <w:r>
              <w:rPr>
                <w:webHidden/>
                <w:rStyle w:val="IndexLink"/>
              </w:rPr>
              <w:t>2705</w:t>
            </w:r>
            <w:r>
              <w:rPr>
                <w:rStyle w:val="IndexLink"/>
                <w:rtl w:val="true"/>
              </w:rPr>
              <w:t xml:space="preserve"> - </w:t>
            </w:r>
            <w:r>
              <w:rPr>
                <w:rStyle w:val="IndexLink"/>
                <w:rtl w:val="true"/>
              </w:rPr>
              <w:t>عصمت امام</w:t>
            </w:r>
            <w:r>
              <w:rPr>
                <w:rStyle w:val="IndexLink"/>
                <w:rtl w:val="true"/>
              </w:rPr>
              <w:tab/>
            </w:r>
            <w:r>
              <w:rPr>
                <w:rStyle w:val="IndexLink"/>
              </w:rPr>
              <w:t>432</w:t>
            </w:r>
          </w:hyperlink>
        </w:p>
        <w:p>
          <w:pPr>
            <w:pStyle w:val="Contents5"/>
            <w:tabs>
              <w:tab w:val="clear" w:pos="7892"/>
              <w:tab w:val="right" w:pos="9026" w:leader="dot"/>
            </w:tabs>
            <w:rPr/>
          </w:pPr>
          <w:hyperlink w:anchor="__RefHeading___Toc14454534_73709187">
            <w:r>
              <w:rPr>
                <w:webHidden/>
                <w:rStyle w:val="IndexLink"/>
              </w:rPr>
              <w:t>2706</w:t>
            </w:r>
            <w:r>
              <w:rPr>
                <w:rStyle w:val="IndexLink"/>
                <w:rtl w:val="true"/>
              </w:rPr>
              <w:t xml:space="preserve"> - </w:t>
            </w:r>
            <w:r>
              <w:rPr>
                <w:rStyle w:val="IndexLink"/>
                <w:rtl w:val="true"/>
              </w:rPr>
              <w:t>النَّوادِرُ</w:t>
            </w:r>
            <w:r>
              <w:rPr>
                <w:rStyle w:val="IndexLink"/>
                <w:rtl w:val="true"/>
              </w:rPr>
              <w:tab/>
            </w:r>
            <w:r>
              <w:rPr>
                <w:rStyle w:val="IndexLink"/>
              </w:rPr>
              <w:t>432</w:t>
            </w:r>
          </w:hyperlink>
        </w:p>
        <w:p>
          <w:pPr>
            <w:pStyle w:val="Contents6"/>
            <w:tabs>
              <w:tab w:val="clear" w:pos="7609"/>
              <w:tab w:val="right" w:pos="9026" w:leader="dot"/>
            </w:tabs>
            <w:rPr/>
          </w:pPr>
          <w:hyperlink w:anchor="__RefHeading___Toc14454536_73709187">
            <w:r>
              <w:rPr>
                <w:webHidden/>
                <w:rStyle w:val="IndexLink"/>
              </w:rPr>
              <w:t>2706</w:t>
            </w:r>
            <w:r>
              <w:rPr>
                <w:rStyle w:val="IndexLink"/>
                <w:rtl w:val="true"/>
              </w:rPr>
              <w:t xml:space="preserve"> - </w:t>
            </w:r>
            <w:r>
              <w:rPr>
                <w:rStyle w:val="IndexLink"/>
                <w:rtl w:val="true"/>
              </w:rPr>
              <w:t>گوناگون</w:t>
            </w:r>
            <w:r>
              <w:rPr>
                <w:rStyle w:val="IndexLink"/>
                <w:rtl w:val="true"/>
              </w:rPr>
              <w:tab/>
            </w:r>
            <w:r>
              <w:rPr>
                <w:rStyle w:val="IndexLink"/>
              </w:rPr>
              <w:t>432</w:t>
            </w:r>
          </w:hyperlink>
        </w:p>
        <w:p>
          <w:pPr>
            <w:pStyle w:val="Contents3"/>
            <w:tabs>
              <w:tab w:val="clear" w:pos="8459"/>
              <w:tab w:val="right" w:pos="9026" w:leader="dot"/>
            </w:tabs>
            <w:rPr/>
          </w:pPr>
          <w:hyperlink w:anchor="__RefHeading___Toc14454538_73709187">
            <w:r>
              <w:rPr>
                <w:webHidden/>
                <w:rStyle w:val="IndexLink"/>
              </w:rPr>
              <w:t>359</w:t>
            </w:r>
            <w:r>
              <w:rPr>
                <w:rStyle w:val="IndexLink"/>
                <w:rtl w:val="true"/>
              </w:rPr>
              <w:t xml:space="preserve"> - </w:t>
            </w:r>
            <w:r>
              <w:rPr>
                <w:rStyle w:val="IndexLink"/>
                <w:rtl w:val="true"/>
              </w:rPr>
              <w:t>التّعظیم</w:t>
            </w:r>
            <w:r>
              <w:rPr>
                <w:rStyle w:val="IndexLink"/>
                <w:rtl w:val="true"/>
              </w:rPr>
              <w:tab/>
            </w:r>
            <w:r>
              <w:rPr>
                <w:rStyle w:val="IndexLink"/>
              </w:rPr>
              <w:t>434</w:t>
            </w:r>
          </w:hyperlink>
        </w:p>
        <w:p>
          <w:pPr>
            <w:pStyle w:val="Contents4"/>
            <w:tabs>
              <w:tab w:val="clear" w:pos="8176"/>
              <w:tab w:val="right" w:pos="9026" w:leader="dot"/>
            </w:tabs>
            <w:rPr/>
          </w:pPr>
          <w:hyperlink w:anchor="__RefHeading___Toc14454540_73709187">
            <w:r>
              <w:rPr>
                <w:webHidden/>
                <w:rStyle w:val="IndexLink"/>
              </w:rPr>
              <w:t>359</w:t>
            </w:r>
            <w:r>
              <w:rPr>
                <w:rStyle w:val="IndexLink"/>
                <w:rtl w:val="true"/>
              </w:rPr>
              <w:t xml:space="preserve"> - </w:t>
            </w:r>
            <w:r>
              <w:rPr>
                <w:rStyle w:val="IndexLink"/>
                <w:rtl w:val="true"/>
              </w:rPr>
              <w:t>بزرگداشت</w:t>
            </w:r>
            <w:r>
              <w:rPr>
                <w:rStyle w:val="IndexLink"/>
                <w:rtl w:val="true"/>
              </w:rPr>
              <w:tab/>
            </w:r>
            <w:r>
              <w:rPr>
                <w:rStyle w:val="IndexLink"/>
              </w:rPr>
              <w:t>434</w:t>
            </w:r>
          </w:hyperlink>
        </w:p>
        <w:p>
          <w:pPr>
            <w:pStyle w:val="Contents5"/>
            <w:tabs>
              <w:tab w:val="clear" w:pos="7892"/>
              <w:tab w:val="right" w:pos="9026" w:leader="dot"/>
            </w:tabs>
            <w:rPr/>
          </w:pPr>
          <w:hyperlink w:anchor="__RefHeading___Toc14454542_73709187">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14454544_73709187">
            <w:r>
              <w:rPr>
                <w:webHidden/>
                <w:rStyle w:val="IndexLink"/>
              </w:rPr>
              <w:t>2707</w:t>
            </w:r>
            <w:r>
              <w:rPr>
                <w:rStyle w:val="IndexLink"/>
                <w:rtl w:val="true"/>
              </w:rPr>
              <w:t xml:space="preserve"> - </w:t>
            </w:r>
            <w:r>
              <w:rPr>
                <w:rStyle w:val="IndexLink"/>
                <w:rtl w:val="true"/>
              </w:rPr>
              <w:t>تَعظیمُ الاُمَراءِ</w:t>
            </w:r>
            <w:r>
              <w:rPr>
                <w:rStyle w:val="IndexLink"/>
                <w:rtl w:val="true"/>
              </w:rPr>
              <w:tab/>
            </w:r>
            <w:r>
              <w:rPr>
                <w:rStyle w:val="IndexLink"/>
              </w:rPr>
              <w:t>435</w:t>
            </w:r>
          </w:hyperlink>
        </w:p>
        <w:p>
          <w:pPr>
            <w:pStyle w:val="Contents6"/>
            <w:tabs>
              <w:tab w:val="clear" w:pos="7609"/>
              <w:tab w:val="right" w:pos="9026" w:leader="dot"/>
            </w:tabs>
            <w:rPr/>
          </w:pPr>
          <w:hyperlink w:anchor="__RefHeading___Toc14454546_73709187">
            <w:r>
              <w:rPr>
                <w:webHidden/>
                <w:rStyle w:val="IndexLink"/>
              </w:rPr>
              <w:t>2707</w:t>
            </w:r>
            <w:r>
              <w:rPr>
                <w:rStyle w:val="IndexLink"/>
                <w:rtl w:val="true"/>
              </w:rPr>
              <w:t xml:space="preserve"> - </w:t>
            </w:r>
            <w:r>
              <w:rPr>
                <w:rStyle w:val="IndexLink"/>
                <w:rtl w:val="true"/>
              </w:rPr>
              <w:t>بزرگداشت فرمانروایان</w:t>
            </w:r>
            <w:r>
              <w:rPr>
                <w:rStyle w:val="IndexLink"/>
                <w:rtl w:val="true"/>
              </w:rPr>
              <w:tab/>
            </w:r>
            <w:r>
              <w:rPr>
                <w:rStyle w:val="IndexLink"/>
              </w:rPr>
              <w:t>435</w:t>
            </w:r>
          </w:hyperlink>
        </w:p>
        <w:p>
          <w:pPr>
            <w:pStyle w:val="Contents5"/>
            <w:tabs>
              <w:tab w:val="clear" w:pos="7892"/>
              <w:tab w:val="right" w:pos="9026" w:leader="dot"/>
            </w:tabs>
            <w:rPr/>
          </w:pPr>
          <w:hyperlink w:anchor="__RefHeading___Toc14454548_73709187">
            <w:r>
              <w:rPr>
                <w:webHidden/>
                <w:rStyle w:val="IndexLink"/>
              </w:rPr>
              <w:t>2708</w:t>
            </w:r>
            <w:r>
              <w:rPr>
                <w:rStyle w:val="IndexLink"/>
                <w:rtl w:val="true"/>
              </w:rPr>
              <w:t xml:space="preserve"> - </w:t>
            </w:r>
            <w:r>
              <w:rPr>
                <w:rStyle w:val="IndexLink"/>
                <w:rtl w:val="true"/>
              </w:rPr>
              <w:t>سُجودُ التَّعظیمِ</w:t>
            </w:r>
            <w:r>
              <w:rPr>
                <w:rStyle w:val="IndexLink"/>
                <w:rtl w:val="true"/>
              </w:rPr>
              <w:tab/>
            </w:r>
            <w:r>
              <w:rPr>
                <w:rStyle w:val="IndexLink"/>
              </w:rPr>
              <w:t>438</w:t>
            </w:r>
          </w:hyperlink>
        </w:p>
        <w:p>
          <w:pPr>
            <w:pStyle w:val="Contents6"/>
            <w:tabs>
              <w:tab w:val="clear" w:pos="7609"/>
              <w:tab w:val="right" w:pos="9026" w:leader="dot"/>
            </w:tabs>
            <w:rPr/>
          </w:pPr>
          <w:hyperlink w:anchor="__RefHeading___Toc14454550_73709187">
            <w:r>
              <w:rPr>
                <w:webHidden/>
                <w:rStyle w:val="IndexLink"/>
              </w:rPr>
              <w:t>2708</w:t>
            </w:r>
            <w:r>
              <w:rPr>
                <w:rStyle w:val="IndexLink"/>
                <w:rtl w:val="true"/>
              </w:rPr>
              <w:t xml:space="preserve"> - </w:t>
            </w:r>
            <w:r>
              <w:rPr>
                <w:rStyle w:val="IndexLink"/>
                <w:rtl w:val="true"/>
              </w:rPr>
              <w:t>سجده بزرگداشت</w:t>
            </w:r>
            <w:r>
              <w:rPr>
                <w:rStyle w:val="IndexLink"/>
                <w:rtl w:val="true"/>
              </w:rPr>
              <w:tab/>
            </w:r>
            <w:r>
              <w:rPr>
                <w:rStyle w:val="IndexLink"/>
              </w:rPr>
              <w:t>438</w:t>
            </w:r>
          </w:hyperlink>
        </w:p>
        <w:p>
          <w:pPr>
            <w:pStyle w:val="Contents5"/>
            <w:tabs>
              <w:tab w:val="clear" w:pos="7892"/>
              <w:tab w:val="right" w:pos="9026" w:leader="dot"/>
            </w:tabs>
            <w:rPr/>
          </w:pPr>
          <w:hyperlink w:anchor="__RefHeading___Toc14454552_73709187">
            <w:r>
              <w:rPr>
                <w:webHidden/>
                <w:rStyle w:val="IndexLink"/>
              </w:rPr>
              <w:t>2709</w:t>
            </w:r>
            <w:r>
              <w:rPr>
                <w:rStyle w:val="IndexLink"/>
                <w:rtl w:val="true"/>
              </w:rPr>
              <w:t xml:space="preserve"> - </w:t>
            </w:r>
            <w:r>
              <w:rPr>
                <w:rStyle w:val="IndexLink"/>
                <w:rtl w:val="true"/>
              </w:rPr>
              <w:t>ما یَنبَغی مِنَ التَّعظیمِ</w:t>
            </w:r>
            <w:r>
              <w:rPr>
                <w:rStyle w:val="IndexLink"/>
                <w:rtl w:val="true"/>
              </w:rPr>
              <w:tab/>
            </w:r>
            <w:r>
              <w:rPr>
                <w:rStyle w:val="IndexLink"/>
              </w:rPr>
              <w:t>439</w:t>
            </w:r>
          </w:hyperlink>
        </w:p>
        <w:p>
          <w:pPr>
            <w:pStyle w:val="Contents6"/>
            <w:tabs>
              <w:tab w:val="clear" w:pos="7609"/>
              <w:tab w:val="right" w:pos="9026" w:leader="dot"/>
            </w:tabs>
            <w:rPr/>
          </w:pPr>
          <w:hyperlink w:anchor="__RefHeading___Toc14454554_73709187">
            <w:r>
              <w:rPr>
                <w:webHidden/>
                <w:rStyle w:val="IndexLink"/>
              </w:rPr>
              <w:t>2709</w:t>
            </w:r>
            <w:r>
              <w:rPr>
                <w:rStyle w:val="IndexLink"/>
                <w:rtl w:val="true"/>
              </w:rPr>
              <w:t xml:space="preserve"> - </w:t>
            </w:r>
            <w:r>
              <w:rPr>
                <w:rStyle w:val="IndexLink"/>
                <w:rtl w:val="true"/>
              </w:rPr>
              <w:t>بزرگداشت شایسته</w:t>
            </w:r>
            <w:r>
              <w:rPr>
                <w:rStyle w:val="IndexLink"/>
                <w:rtl w:val="true"/>
              </w:rPr>
              <w:tab/>
            </w:r>
            <w:r>
              <w:rPr>
                <w:rStyle w:val="IndexLink"/>
              </w:rPr>
              <w:t>439</w:t>
            </w:r>
          </w:hyperlink>
        </w:p>
        <w:p>
          <w:pPr>
            <w:pStyle w:val="Contents3"/>
            <w:tabs>
              <w:tab w:val="clear" w:pos="8459"/>
              <w:tab w:val="right" w:pos="9026" w:leader="dot"/>
            </w:tabs>
            <w:rPr/>
          </w:pPr>
          <w:hyperlink w:anchor="__RefHeading___Toc14454556_73709187">
            <w:r>
              <w:rPr>
                <w:webHidden/>
                <w:rStyle w:val="IndexLink"/>
              </w:rPr>
              <w:t>360</w:t>
            </w:r>
            <w:r>
              <w:rPr>
                <w:rStyle w:val="IndexLink"/>
                <w:rtl w:val="true"/>
              </w:rPr>
              <w:t xml:space="preserve"> - </w:t>
            </w:r>
            <w:r>
              <w:rPr>
                <w:rStyle w:val="IndexLink"/>
                <w:rtl w:val="true"/>
              </w:rPr>
              <w:t>العفّة</w:t>
            </w:r>
            <w:r>
              <w:rPr>
                <w:rStyle w:val="IndexLink"/>
                <w:rtl w:val="true"/>
              </w:rPr>
              <w:tab/>
            </w:r>
            <w:r>
              <w:rPr>
                <w:rStyle w:val="IndexLink"/>
              </w:rPr>
              <w:t>443</w:t>
            </w:r>
          </w:hyperlink>
        </w:p>
        <w:p>
          <w:pPr>
            <w:pStyle w:val="Contents4"/>
            <w:tabs>
              <w:tab w:val="clear" w:pos="8176"/>
              <w:tab w:val="right" w:pos="9026" w:leader="dot"/>
            </w:tabs>
            <w:rPr/>
          </w:pPr>
          <w:hyperlink w:anchor="__RefHeading___Toc14454558_73709187">
            <w:r>
              <w:rPr>
                <w:webHidden/>
                <w:rStyle w:val="IndexLink"/>
              </w:rPr>
              <w:t>360</w:t>
            </w:r>
            <w:r>
              <w:rPr>
                <w:rStyle w:val="IndexLink"/>
                <w:rtl w:val="true"/>
              </w:rPr>
              <w:t xml:space="preserve"> - </w:t>
            </w:r>
            <w:r>
              <w:rPr>
                <w:rStyle w:val="IndexLink"/>
                <w:rtl w:val="true"/>
              </w:rPr>
              <w:t>عفّت</w:t>
            </w:r>
            <w:r>
              <w:rPr>
                <w:rStyle w:val="IndexLink"/>
                <w:rtl w:val="true"/>
              </w:rPr>
              <w:tab/>
            </w:r>
            <w:r>
              <w:rPr>
                <w:rStyle w:val="IndexLink"/>
              </w:rPr>
              <w:t>443</w:t>
            </w:r>
          </w:hyperlink>
        </w:p>
        <w:p>
          <w:pPr>
            <w:pStyle w:val="Contents5"/>
            <w:tabs>
              <w:tab w:val="clear" w:pos="7892"/>
              <w:tab w:val="right" w:pos="9026" w:leader="dot"/>
            </w:tabs>
            <w:rPr/>
          </w:pPr>
          <w:hyperlink w:anchor="__RefHeading___Toc14454560_73709187">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14454562_73709187">
            <w:r>
              <w:rPr>
                <w:webHidden/>
                <w:rStyle w:val="IndexLink"/>
              </w:rPr>
              <w:t>2710</w:t>
            </w:r>
            <w:r>
              <w:rPr>
                <w:rStyle w:val="IndexLink"/>
                <w:rtl w:val="true"/>
              </w:rPr>
              <w:t xml:space="preserve"> - </w:t>
            </w:r>
            <w:r>
              <w:rPr>
                <w:rStyle w:val="IndexLink"/>
                <w:rtl w:val="true"/>
              </w:rPr>
              <w:t>الحَثُّ عَلَی العَفافِ</w:t>
            </w:r>
            <w:r>
              <w:rPr>
                <w:rStyle w:val="IndexLink"/>
                <w:rtl w:val="true"/>
              </w:rPr>
              <w:tab/>
            </w:r>
            <w:r>
              <w:rPr>
                <w:rStyle w:val="IndexLink"/>
              </w:rPr>
              <w:t>444</w:t>
            </w:r>
          </w:hyperlink>
        </w:p>
        <w:p>
          <w:pPr>
            <w:pStyle w:val="Contents6"/>
            <w:tabs>
              <w:tab w:val="clear" w:pos="7609"/>
              <w:tab w:val="right" w:pos="9026" w:leader="dot"/>
            </w:tabs>
            <w:rPr/>
          </w:pPr>
          <w:hyperlink w:anchor="__RefHeading___Toc14454564_73709187">
            <w:r>
              <w:rPr>
                <w:webHidden/>
                <w:rStyle w:val="IndexLink"/>
              </w:rPr>
              <w:t>2710</w:t>
            </w:r>
            <w:r>
              <w:rPr>
                <w:rStyle w:val="IndexLink"/>
                <w:rtl w:val="true"/>
              </w:rPr>
              <w:t xml:space="preserve"> - </w:t>
            </w:r>
            <w:r>
              <w:rPr>
                <w:rStyle w:val="IndexLink"/>
                <w:rtl w:val="true"/>
              </w:rPr>
              <w:t>تشویق به عفّت</w:t>
            </w:r>
            <w:r>
              <w:rPr>
                <w:rStyle w:val="IndexLink"/>
                <w:rtl w:val="true"/>
              </w:rPr>
              <w:tab/>
            </w:r>
            <w:r>
              <w:rPr>
                <w:rStyle w:val="IndexLink"/>
              </w:rPr>
              <w:t>444</w:t>
            </w:r>
          </w:hyperlink>
        </w:p>
        <w:p>
          <w:pPr>
            <w:pStyle w:val="Contents5"/>
            <w:tabs>
              <w:tab w:val="clear" w:pos="7892"/>
              <w:tab w:val="right" w:pos="9026" w:leader="dot"/>
            </w:tabs>
            <w:rPr/>
          </w:pPr>
          <w:hyperlink w:anchor="__RefHeading___Toc14454566_73709187">
            <w:r>
              <w:rPr>
                <w:webHidden/>
                <w:rStyle w:val="IndexLink"/>
              </w:rPr>
              <w:t>2711</w:t>
            </w:r>
            <w:r>
              <w:rPr>
                <w:rStyle w:val="IndexLink"/>
                <w:rtl w:val="true"/>
              </w:rPr>
              <w:t xml:space="preserve"> - </w:t>
            </w:r>
            <w:r>
              <w:rPr>
                <w:rStyle w:val="IndexLink"/>
                <w:rtl w:val="true"/>
              </w:rPr>
              <w:t>الحَثُّ عَلی عِفَّةِ البَطنِ وَالفَرجِ</w:t>
            </w:r>
            <w:r>
              <w:rPr>
                <w:rStyle w:val="IndexLink"/>
                <w:rtl w:val="true"/>
              </w:rPr>
              <w:tab/>
            </w:r>
            <w:r>
              <w:rPr>
                <w:rStyle w:val="IndexLink"/>
              </w:rPr>
              <w:t>448</w:t>
            </w:r>
          </w:hyperlink>
        </w:p>
        <w:p>
          <w:pPr>
            <w:pStyle w:val="Contents6"/>
            <w:tabs>
              <w:tab w:val="clear" w:pos="7609"/>
              <w:tab w:val="right" w:pos="9026" w:leader="dot"/>
            </w:tabs>
            <w:rPr/>
          </w:pPr>
          <w:hyperlink w:anchor="__RefHeading___Toc14454568_73709187">
            <w:r>
              <w:rPr>
                <w:webHidden/>
                <w:rStyle w:val="IndexLink"/>
              </w:rPr>
              <w:t>2711</w:t>
            </w:r>
            <w:r>
              <w:rPr>
                <w:rStyle w:val="IndexLink"/>
                <w:rtl w:val="true"/>
              </w:rPr>
              <w:t xml:space="preserve"> - </w:t>
            </w:r>
            <w:r>
              <w:rPr>
                <w:rStyle w:val="IndexLink"/>
                <w:rtl w:val="true"/>
              </w:rPr>
              <w:t>ترغیب به عفّت از شکم بارگی و شهوترانی</w:t>
            </w:r>
            <w:r>
              <w:rPr>
                <w:rStyle w:val="IndexLink"/>
                <w:rtl w:val="true"/>
              </w:rPr>
              <w:tab/>
            </w:r>
            <w:r>
              <w:rPr>
                <w:rStyle w:val="IndexLink"/>
              </w:rPr>
              <w:t>448</w:t>
            </w:r>
          </w:hyperlink>
        </w:p>
        <w:p>
          <w:pPr>
            <w:pStyle w:val="Contents5"/>
            <w:tabs>
              <w:tab w:val="clear" w:pos="7892"/>
              <w:tab w:val="right" w:pos="9026" w:leader="dot"/>
            </w:tabs>
            <w:rPr/>
          </w:pPr>
          <w:hyperlink w:anchor="__RefHeading___Toc14454570_73709187">
            <w:r>
              <w:rPr>
                <w:webHidden/>
                <w:rStyle w:val="IndexLink"/>
              </w:rPr>
              <w:t>2712</w:t>
            </w:r>
            <w:r>
              <w:rPr>
                <w:rStyle w:val="IndexLink"/>
                <w:rtl w:val="true"/>
              </w:rPr>
              <w:t xml:space="preserve"> - </w:t>
            </w:r>
            <w:r>
              <w:rPr>
                <w:rStyle w:val="IndexLink"/>
                <w:rtl w:val="true"/>
              </w:rPr>
              <w:t>أصلُ العَفافِ</w:t>
            </w:r>
            <w:r>
              <w:rPr>
                <w:rStyle w:val="IndexLink"/>
                <w:rtl w:val="true"/>
              </w:rPr>
              <w:tab/>
            </w:r>
            <w:r>
              <w:rPr>
                <w:rStyle w:val="IndexLink"/>
              </w:rPr>
              <w:t>449</w:t>
            </w:r>
          </w:hyperlink>
        </w:p>
        <w:p>
          <w:pPr>
            <w:pStyle w:val="Contents6"/>
            <w:tabs>
              <w:tab w:val="clear" w:pos="7609"/>
              <w:tab w:val="right" w:pos="9026" w:leader="dot"/>
            </w:tabs>
            <w:rPr/>
          </w:pPr>
          <w:hyperlink w:anchor="__RefHeading___Toc14454572_73709187">
            <w:r>
              <w:rPr>
                <w:webHidden/>
                <w:rStyle w:val="IndexLink"/>
              </w:rPr>
              <w:t>2712</w:t>
            </w:r>
            <w:r>
              <w:rPr>
                <w:rStyle w:val="IndexLink"/>
                <w:rtl w:val="true"/>
              </w:rPr>
              <w:t xml:space="preserve"> - </w:t>
            </w:r>
            <w:r>
              <w:rPr>
                <w:rStyle w:val="IndexLink"/>
                <w:rtl w:val="true"/>
              </w:rPr>
              <w:t>ریشه عفّت</w:t>
            </w:r>
            <w:r>
              <w:rPr>
                <w:rStyle w:val="IndexLink"/>
                <w:rtl w:val="true"/>
              </w:rPr>
              <w:tab/>
            </w:r>
            <w:r>
              <w:rPr>
                <w:rStyle w:val="IndexLink"/>
              </w:rPr>
              <w:t>449</w:t>
            </w:r>
          </w:hyperlink>
        </w:p>
        <w:p>
          <w:pPr>
            <w:pStyle w:val="Contents5"/>
            <w:tabs>
              <w:tab w:val="clear" w:pos="7892"/>
              <w:tab w:val="right" w:pos="9026" w:leader="dot"/>
            </w:tabs>
            <w:rPr/>
          </w:pPr>
          <w:hyperlink w:anchor="__RefHeading___Toc14454574_73709187">
            <w:r>
              <w:rPr>
                <w:webHidden/>
                <w:rStyle w:val="IndexLink"/>
              </w:rPr>
              <w:t>2713</w:t>
            </w:r>
            <w:r>
              <w:rPr>
                <w:rStyle w:val="IndexLink"/>
                <w:rtl w:val="true"/>
              </w:rPr>
              <w:t xml:space="preserve"> - </w:t>
            </w:r>
            <w:r>
              <w:rPr>
                <w:rStyle w:val="IndexLink"/>
                <w:rtl w:val="true"/>
              </w:rPr>
              <w:t>قِوامُ العِفَّةِ</w:t>
            </w:r>
            <w:r>
              <w:rPr>
                <w:rStyle w:val="IndexLink"/>
                <w:rtl w:val="true"/>
              </w:rPr>
              <w:tab/>
            </w:r>
            <w:r>
              <w:rPr>
                <w:rStyle w:val="IndexLink"/>
              </w:rPr>
              <w:t>450</w:t>
            </w:r>
          </w:hyperlink>
        </w:p>
        <w:p>
          <w:pPr>
            <w:pStyle w:val="Contents6"/>
            <w:tabs>
              <w:tab w:val="clear" w:pos="7609"/>
              <w:tab w:val="right" w:pos="9026" w:leader="dot"/>
            </w:tabs>
            <w:rPr/>
          </w:pPr>
          <w:hyperlink w:anchor="__RefHeading___Toc14454576_73709187">
            <w:r>
              <w:rPr>
                <w:webHidden/>
                <w:rStyle w:val="IndexLink"/>
              </w:rPr>
              <w:t>2713</w:t>
            </w:r>
            <w:r>
              <w:rPr>
                <w:rStyle w:val="IndexLink"/>
                <w:rtl w:val="true"/>
              </w:rPr>
              <w:t xml:space="preserve"> - </w:t>
            </w:r>
            <w:r>
              <w:rPr>
                <w:rStyle w:val="IndexLink"/>
                <w:rtl w:val="true"/>
              </w:rPr>
              <w:t>جانمایه عفّت</w:t>
            </w:r>
            <w:r>
              <w:rPr>
                <w:rStyle w:val="IndexLink"/>
                <w:rtl w:val="true"/>
              </w:rPr>
              <w:tab/>
            </w:r>
            <w:r>
              <w:rPr>
                <w:rStyle w:val="IndexLink"/>
              </w:rPr>
              <w:t>450</w:t>
            </w:r>
          </w:hyperlink>
        </w:p>
        <w:p>
          <w:pPr>
            <w:pStyle w:val="Contents5"/>
            <w:tabs>
              <w:tab w:val="clear" w:pos="7892"/>
              <w:tab w:val="right" w:pos="9026" w:leader="dot"/>
            </w:tabs>
            <w:rPr/>
          </w:pPr>
          <w:hyperlink w:anchor="__RefHeading___Toc14454578_73709187">
            <w:r>
              <w:rPr>
                <w:webHidden/>
                <w:rStyle w:val="IndexLink"/>
              </w:rPr>
              <w:t>2714</w:t>
            </w:r>
            <w:r>
              <w:rPr>
                <w:rStyle w:val="IndexLink"/>
                <w:rtl w:val="true"/>
              </w:rPr>
              <w:t xml:space="preserve"> - </w:t>
            </w:r>
            <w:r>
              <w:rPr>
                <w:rStyle w:val="IndexLink"/>
                <w:rtl w:val="true"/>
              </w:rPr>
              <w:t>ثَمَرَةُ العِفَّةِ</w:t>
            </w:r>
            <w:r>
              <w:rPr>
                <w:rStyle w:val="IndexLink"/>
                <w:rtl w:val="true"/>
              </w:rPr>
              <w:tab/>
            </w:r>
            <w:r>
              <w:rPr>
                <w:rStyle w:val="IndexLink"/>
              </w:rPr>
              <w:t>450</w:t>
            </w:r>
          </w:hyperlink>
        </w:p>
        <w:p>
          <w:pPr>
            <w:pStyle w:val="Contents6"/>
            <w:tabs>
              <w:tab w:val="clear" w:pos="7609"/>
              <w:tab w:val="right" w:pos="9026" w:leader="dot"/>
            </w:tabs>
            <w:rPr/>
          </w:pPr>
          <w:hyperlink w:anchor="__RefHeading___Toc14454580_73709187">
            <w:r>
              <w:rPr>
                <w:webHidden/>
                <w:rStyle w:val="IndexLink"/>
              </w:rPr>
              <w:t>2714</w:t>
            </w:r>
            <w:r>
              <w:rPr>
                <w:rStyle w:val="IndexLink"/>
                <w:rtl w:val="true"/>
              </w:rPr>
              <w:t xml:space="preserve"> - </w:t>
            </w:r>
            <w:r>
              <w:rPr>
                <w:rStyle w:val="IndexLink"/>
                <w:rtl w:val="true"/>
              </w:rPr>
              <w:t>میوه عفّت</w:t>
            </w:r>
            <w:r>
              <w:rPr>
                <w:rStyle w:val="IndexLink"/>
                <w:rtl w:val="true"/>
              </w:rPr>
              <w:tab/>
            </w:r>
            <w:r>
              <w:rPr>
                <w:rStyle w:val="IndexLink"/>
              </w:rPr>
              <w:t>450</w:t>
            </w:r>
          </w:hyperlink>
        </w:p>
        <w:p>
          <w:pPr>
            <w:pStyle w:val="Contents5"/>
            <w:tabs>
              <w:tab w:val="clear" w:pos="7892"/>
              <w:tab w:val="right" w:pos="9026" w:leader="dot"/>
            </w:tabs>
            <w:rPr/>
          </w:pPr>
          <w:hyperlink w:anchor="__RefHeading___Toc14454582_73709187">
            <w:r>
              <w:rPr>
                <w:webHidden/>
                <w:rStyle w:val="IndexLink"/>
              </w:rPr>
              <w:t>2715</w:t>
            </w:r>
            <w:r>
              <w:rPr>
                <w:rStyle w:val="IndexLink"/>
                <w:rtl w:val="true"/>
              </w:rPr>
              <w:t xml:space="preserve"> - </w:t>
            </w:r>
            <w:r>
              <w:rPr>
                <w:rStyle w:val="IndexLink"/>
                <w:rtl w:val="true"/>
              </w:rPr>
              <w:t>ما یَتَشَعَّبُ مِنَ العَفافِ</w:t>
            </w:r>
            <w:r>
              <w:rPr>
                <w:rStyle w:val="IndexLink"/>
                <w:rtl w:val="true"/>
              </w:rPr>
              <w:tab/>
            </w:r>
            <w:r>
              <w:rPr>
                <w:rStyle w:val="IndexLink"/>
              </w:rPr>
              <w:t>451</w:t>
            </w:r>
          </w:hyperlink>
        </w:p>
        <w:p>
          <w:pPr>
            <w:pStyle w:val="Contents6"/>
            <w:tabs>
              <w:tab w:val="clear" w:pos="7609"/>
              <w:tab w:val="right" w:pos="9026" w:leader="dot"/>
            </w:tabs>
            <w:rPr/>
          </w:pPr>
          <w:hyperlink w:anchor="__RefHeading___Toc14454584_73709187">
            <w:r>
              <w:rPr>
                <w:webHidden/>
                <w:rStyle w:val="IndexLink"/>
              </w:rPr>
              <w:t>2715</w:t>
            </w:r>
            <w:r>
              <w:rPr>
                <w:rStyle w:val="IndexLink"/>
                <w:rtl w:val="true"/>
              </w:rPr>
              <w:t xml:space="preserve"> - </w:t>
            </w:r>
            <w:r>
              <w:rPr>
                <w:rStyle w:val="IndexLink"/>
                <w:rtl w:val="true"/>
              </w:rPr>
              <w:t>شاخه های عفّت</w:t>
            </w:r>
            <w:r>
              <w:rPr>
                <w:rStyle w:val="IndexLink"/>
                <w:rtl w:val="true"/>
              </w:rPr>
              <w:tab/>
            </w:r>
            <w:r>
              <w:rPr>
                <w:rStyle w:val="IndexLink"/>
              </w:rPr>
              <w:t>451</w:t>
            </w:r>
          </w:hyperlink>
        </w:p>
        <w:p>
          <w:pPr>
            <w:pStyle w:val="Contents5"/>
            <w:tabs>
              <w:tab w:val="clear" w:pos="7892"/>
              <w:tab w:val="right" w:pos="9026" w:leader="dot"/>
            </w:tabs>
            <w:rPr/>
          </w:pPr>
          <w:hyperlink w:anchor="__RefHeading___Toc14454586_73709187">
            <w:r>
              <w:rPr>
                <w:webHidden/>
                <w:rStyle w:val="IndexLink"/>
              </w:rPr>
              <w:t>2716</w:t>
            </w:r>
            <w:r>
              <w:rPr>
                <w:rStyle w:val="IndexLink"/>
                <w:rtl w:val="true"/>
              </w:rPr>
              <w:t xml:space="preserve"> - </w:t>
            </w:r>
            <w:r>
              <w:rPr>
                <w:rStyle w:val="IndexLink"/>
                <w:rtl w:val="true"/>
              </w:rPr>
              <w:t>أکبَرُ العَفافِ</w:t>
            </w:r>
            <w:r>
              <w:rPr>
                <w:rStyle w:val="IndexLink"/>
                <w:rtl w:val="true"/>
              </w:rPr>
              <w:tab/>
            </w:r>
            <w:r>
              <w:rPr>
                <w:rStyle w:val="IndexLink"/>
              </w:rPr>
              <w:t>452</w:t>
            </w:r>
          </w:hyperlink>
        </w:p>
        <w:p>
          <w:pPr>
            <w:pStyle w:val="Contents6"/>
            <w:tabs>
              <w:tab w:val="clear" w:pos="7609"/>
              <w:tab w:val="right" w:pos="9026" w:leader="dot"/>
            </w:tabs>
            <w:rPr/>
          </w:pPr>
          <w:hyperlink w:anchor="__RefHeading___Toc14454588_73709187">
            <w:r>
              <w:rPr>
                <w:webHidden/>
                <w:rStyle w:val="IndexLink"/>
              </w:rPr>
              <w:t>2716</w:t>
            </w:r>
            <w:r>
              <w:rPr>
                <w:rStyle w:val="IndexLink"/>
                <w:rtl w:val="true"/>
              </w:rPr>
              <w:t xml:space="preserve"> - </w:t>
            </w:r>
            <w:r>
              <w:rPr>
                <w:rStyle w:val="IndexLink"/>
                <w:rtl w:val="true"/>
              </w:rPr>
              <w:t>بزرگترین عفّت</w:t>
            </w:r>
            <w:r>
              <w:rPr>
                <w:rStyle w:val="IndexLink"/>
                <w:rtl w:val="true"/>
              </w:rPr>
              <w:tab/>
            </w:r>
            <w:r>
              <w:rPr>
                <w:rStyle w:val="IndexLink"/>
              </w:rPr>
              <w:t>452</w:t>
            </w:r>
          </w:hyperlink>
        </w:p>
        <w:p>
          <w:pPr>
            <w:pStyle w:val="Contents3"/>
            <w:tabs>
              <w:tab w:val="clear" w:pos="8459"/>
              <w:tab w:val="right" w:pos="9026" w:leader="dot"/>
            </w:tabs>
            <w:rPr/>
          </w:pPr>
          <w:hyperlink w:anchor="__RefHeading___Toc14454590_73709187">
            <w:r>
              <w:rPr>
                <w:webHidden/>
                <w:rStyle w:val="IndexLink"/>
              </w:rPr>
              <w:t>361</w:t>
            </w:r>
            <w:r>
              <w:rPr>
                <w:rStyle w:val="IndexLink"/>
                <w:rtl w:val="true"/>
              </w:rPr>
              <w:t xml:space="preserve"> - </w:t>
            </w:r>
            <w:r>
              <w:rPr>
                <w:rStyle w:val="IndexLink"/>
                <w:rtl w:val="true"/>
              </w:rPr>
              <w:t>العفو</w:t>
            </w:r>
            <w:r>
              <w:rPr>
                <w:rStyle w:val="IndexLink"/>
                <w:rtl w:val="true"/>
              </w:rPr>
              <w:tab/>
            </w:r>
            <w:r>
              <w:rPr>
                <w:rStyle w:val="IndexLink"/>
              </w:rPr>
              <w:t>453</w:t>
            </w:r>
          </w:hyperlink>
        </w:p>
        <w:p>
          <w:pPr>
            <w:pStyle w:val="Contents4"/>
            <w:tabs>
              <w:tab w:val="clear" w:pos="8176"/>
              <w:tab w:val="right" w:pos="9026" w:leader="dot"/>
            </w:tabs>
            <w:rPr/>
          </w:pPr>
          <w:hyperlink w:anchor="__RefHeading___Toc14454592_73709187">
            <w:r>
              <w:rPr>
                <w:webHidden/>
                <w:rStyle w:val="IndexLink"/>
              </w:rPr>
              <w:t>361</w:t>
            </w:r>
            <w:r>
              <w:rPr>
                <w:rStyle w:val="IndexLink"/>
                <w:rtl w:val="true"/>
              </w:rPr>
              <w:t xml:space="preserve"> - </w:t>
            </w:r>
            <w:r>
              <w:rPr>
                <w:rStyle w:val="IndexLink"/>
                <w:rtl w:val="true"/>
              </w:rPr>
              <w:t>گذشت</w:t>
            </w:r>
            <w:r>
              <w:rPr>
                <w:rStyle w:val="IndexLink"/>
                <w:rtl w:val="true"/>
              </w:rPr>
              <w:tab/>
            </w:r>
            <w:r>
              <w:rPr>
                <w:rStyle w:val="IndexLink"/>
              </w:rPr>
              <w:t>453</w:t>
            </w:r>
          </w:hyperlink>
        </w:p>
        <w:p>
          <w:pPr>
            <w:pStyle w:val="Contents5"/>
            <w:tabs>
              <w:tab w:val="clear" w:pos="7892"/>
              <w:tab w:val="right" w:pos="9026" w:leader="dot"/>
            </w:tabs>
            <w:rPr/>
          </w:pPr>
          <w:hyperlink w:anchor="__RefHeading___Toc14454594_73709187">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14454596_73709187">
            <w:r>
              <w:rPr>
                <w:webHidden/>
                <w:rStyle w:val="IndexLink"/>
              </w:rPr>
              <w:t>2717</w:t>
            </w:r>
            <w:r>
              <w:rPr>
                <w:rStyle w:val="IndexLink"/>
                <w:rtl w:val="true"/>
              </w:rPr>
              <w:t xml:space="preserve"> - </w:t>
            </w:r>
            <w:r>
              <w:rPr>
                <w:rStyle w:val="IndexLink"/>
                <w:rtl w:val="true"/>
              </w:rPr>
              <w:t>فَضیلَةُ العَفوِ</w:t>
            </w:r>
            <w:r>
              <w:rPr>
                <w:rStyle w:val="IndexLink"/>
                <w:rtl w:val="true"/>
              </w:rPr>
              <w:tab/>
            </w:r>
            <w:r>
              <w:rPr>
                <w:rStyle w:val="IndexLink"/>
              </w:rPr>
              <w:t>454</w:t>
            </w:r>
          </w:hyperlink>
        </w:p>
        <w:p>
          <w:pPr>
            <w:pStyle w:val="Contents6"/>
            <w:tabs>
              <w:tab w:val="clear" w:pos="7609"/>
              <w:tab w:val="right" w:pos="9026" w:leader="dot"/>
            </w:tabs>
            <w:rPr/>
          </w:pPr>
          <w:hyperlink w:anchor="__RefHeading___Toc14454598_73709187">
            <w:r>
              <w:rPr>
                <w:webHidden/>
                <w:rStyle w:val="IndexLink"/>
              </w:rPr>
              <w:t>2717</w:t>
            </w:r>
            <w:r>
              <w:rPr>
                <w:rStyle w:val="IndexLink"/>
                <w:rtl w:val="true"/>
              </w:rPr>
              <w:t xml:space="preserve"> - </w:t>
            </w:r>
            <w:r>
              <w:rPr>
                <w:rStyle w:val="IndexLink"/>
                <w:rtl w:val="true"/>
              </w:rPr>
              <w:t>ارزش گذشت</w:t>
            </w:r>
            <w:r>
              <w:rPr>
                <w:rStyle w:val="IndexLink"/>
                <w:rtl w:val="true"/>
              </w:rPr>
              <w:tab/>
            </w:r>
            <w:r>
              <w:rPr>
                <w:rStyle w:val="IndexLink"/>
              </w:rPr>
              <w:t>454</w:t>
            </w:r>
          </w:hyperlink>
        </w:p>
        <w:p>
          <w:pPr>
            <w:pStyle w:val="Contents5"/>
            <w:tabs>
              <w:tab w:val="clear" w:pos="7892"/>
              <w:tab w:val="right" w:pos="9026" w:leader="dot"/>
            </w:tabs>
            <w:rPr/>
          </w:pPr>
          <w:hyperlink w:anchor="__RefHeading___Toc14454600_73709187">
            <w:r>
              <w:rPr>
                <w:webHidden/>
                <w:rStyle w:val="IndexLink"/>
              </w:rPr>
              <w:t>2718</w:t>
            </w:r>
            <w:r>
              <w:rPr>
                <w:rStyle w:val="IndexLink"/>
                <w:rtl w:val="true"/>
              </w:rPr>
              <w:t xml:space="preserve"> - </w:t>
            </w:r>
            <w:r>
              <w:rPr>
                <w:rStyle w:val="IndexLink"/>
                <w:rtl w:val="true"/>
              </w:rPr>
              <w:t>الحَثُّ عَلَی الصَّفحِ الجَمیلِ</w:t>
            </w:r>
            <w:r>
              <w:rPr>
                <w:rStyle w:val="IndexLink"/>
                <w:rtl w:val="true"/>
              </w:rPr>
              <w:tab/>
            </w:r>
            <w:r>
              <w:rPr>
                <w:rStyle w:val="IndexLink"/>
              </w:rPr>
              <w:t>459</w:t>
            </w:r>
          </w:hyperlink>
        </w:p>
        <w:p>
          <w:pPr>
            <w:pStyle w:val="Contents6"/>
            <w:tabs>
              <w:tab w:val="clear" w:pos="7609"/>
              <w:tab w:val="right" w:pos="9026" w:leader="dot"/>
            </w:tabs>
            <w:rPr/>
          </w:pPr>
          <w:hyperlink w:anchor="__RefHeading___Toc14454602_73709187">
            <w:r>
              <w:rPr>
                <w:webHidden/>
                <w:rStyle w:val="IndexLink"/>
              </w:rPr>
              <w:t>2718</w:t>
            </w:r>
            <w:r>
              <w:rPr>
                <w:rStyle w:val="IndexLink"/>
                <w:rtl w:val="true"/>
              </w:rPr>
              <w:t xml:space="preserve"> - </w:t>
            </w:r>
            <w:r>
              <w:rPr>
                <w:rStyle w:val="IndexLink"/>
                <w:rtl w:val="true"/>
              </w:rPr>
              <w:t>ترغیب به گذشت نیکو</w:t>
            </w:r>
            <w:r>
              <w:rPr>
                <w:rStyle w:val="IndexLink"/>
                <w:rtl w:val="true"/>
              </w:rPr>
              <w:tab/>
            </w:r>
            <w:r>
              <w:rPr>
                <w:rStyle w:val="IndexLink"/>
              </w:rPr>
              <w:t>459</w:t>
            </w:r>
          </w:hyperlink>
        </w:p>
        <w:p>
          <w:pPr>
            <w:pStyle w:val="Contents5"/>
            <w:tabs>
              <w:tab w:val="clear" w:pos="7892"/>
              <w:tab w:val="right" w:pos="9026" w:leader="dot"/>
            </w:tabs>
            <w:rPr/>
          </w:pPr>
          <w:hyperlink w:anchor="__RefHeading___Toc14454604_73709187">
            <w:r>
              <w:rPr>
                <w:webHidden/>
                <w:rStyle w:val="IndexLink"/>
              </w:rPr>
              <w:t>2719</w:t>
            </w:r>
            <w:r>
              <w:rPr>
                <w:rStyle w:val="IndexLink"/>
                <w:rtl w:val="true"/>
              </w:rPr>
              <w:t xml:space="preserve"> - </w:t>
            </w:r>
            <w:r>
              <w:rPr>
                <w:rStyle w:val="IndexLink"/>
                <w:rtl w:val="true"/>
              </w:rPr>
              <w:t>الحَثُّ عَلَی العَفوِ عِندَ القُدرَةِ</w:t>
            </w:r>
            <w:r>
              <w:rPr>
                <w:rStyle w:val="IndexLink"/>
                <w:rtl w:val="true"/>
              </w:rPr>
              <w:tab/>
            </w:r>
            <w:r>
              <w:rPr>
                <w:rStyle w:val="IndexLink"/>
              </w:rPr>
              <w:t>460</w:t>
            </w:r>
          </w:hyperlink>
        </w:p>
        <w:p>
          <w:pPr>
            <w:pStyle w:val="Contents6"/>
            <w:tabs>
              <w:tab w:val="clear" w:pos="7609"/>
              <w:tab w:val="right" w:pos="9026" w:leader="dot"/>
            </w:tabs>
            <w:rPr/>
          </w:pPr>
          <w:hyperlink w:anchor="__RefHeading___Toc14454606_73709187">
            <w:r>
              <w:rPr>
                <w:webHidden/>
                <w:rStyle w:val="IndexLink"/>
              </w:rPr>
              <w:t>2719</w:t>
            </w:r>
            <w:r>
              <w:rPr>
                <w:rStyle w:val="IndexLink"/>
                <w:rtl w:val="true"/>
              </w:rPr>
              <w:t xml:space="preserve"> - </w:t>
            </w:r>
            <w:r>
              <w:rPr>
                <w:rStyle w:val="IndexLink"/>
                <w:rtl w:val="true"/>
              </w:rPr>
              <w:t>ترغیب به گذشت در هنگام قدرت داشتن</w:t>
            </w:r>
            <w:r>
              <w:rPr>
                <w:rStyle w:val="IndexLink"/>
                <w:rtl w:val="true"/>
              </w:rPr>
              <w:tab/>
            </w:r>
            <w:r>
              <w:rPr>
                <w:rStyle w:val="IndexLink"/>
              </w:rPr>
              <w:t>460</w:t>
            </w:r>
          </w:hyperlink>
        </w:p>
        <w:p>
          <w:pPr>
            <w:pStyle w:val="Contents5"/>
            <w:tabs>
              <w:tab w:val="clear" w:pos="7892"/>
              <w:tab w:val="right" w:pos="9026" w:leader="dot"/>
            </w:tabs>
            <w:rPr/>
          </w:pPr>
          <w:hyperlink w:anchor="__RefHeading___Toc14454608_73709187">
            <w:r>
              <w:rPr>
                <w:webHidden/>
                <w:rStyle w:val="IndexLink"/>
              </w:rPr>
              <w:t>2720</w:t>
            </w:r>
            <w:r>
              <w:rPr>
                <w:rStyle w:val="IndexLink"/>
                <w:rtl w:val="true"/>
              </w:rPr>
              <w:t xml:space="preserve"> - </w:t>
            </w:r>
            <w:r>
              <w:rPr>
                <w:rStyle w:val="IndexLink"/>
                <w:rtl w:val="true"/>
              </w:rPr>
              <w:t>العَفوُ وَاستِصلاحُ القُلوبِ</w:t>
            </w:r>
            <w:r>
              <w:rPr>
                <w:rStyle w:val="IndexLink"/>
                <w:rtl w:val="true"/>
              </w:rPr>
              <w:tab/>
            </w:r>
            <w:r>
              <w:rPr>
                <w:rStyle w:val="IndexLink"/>
              </w:rPr>
              <w:t>461</w:t>
            </w:r>
          </w:hyperlink>
        </w:p>
        <w:p>
          <w:pPr>
            <w:pStyle w:val="Contents6"/>
            <w:tabs>
              <w:tab w:val="clear" w:pos="7609"/>
              <w:tab w:val="right" w:pos="9026" w:leader="dot"/>
            </w:tabs>
            <w:rPr/>
          </w:pPr>
          <w:hyperlink w:anchor="__RefHeading___Toc14454610_73709187">
            <w:r>
              <w:rPr>
                <w:webHidden/>
                <w:rStyle w:val="IndexLink"/>
              </w:rPr>
              <w:t>2720</w:t>
            </w:r>
            <w:r>
              <w:rPr>
                <w:rStyle w:val="IndexLink"/>
                <w:rtl w:val="true"/>
              </w:rPr>
              <w:t xml:space="preserve"> - </w:t>
            </w:r>
            <w:r>
              <w:rPr>
                <w:rStyle w:val="IndexLink"/>
                <w:rtl w:val="true"/>
              </w:rPr>
              <w:t>گذشت و جلب دلها</w:t>
            </w:r>
            <w:r>
              <w:rPr>
                <w:rStyle w:val="IndexLink"/>
                <w:rtl w:val="true"/>
              </w:rPr>
              <w:tab/>
            </w:r>
            <w:r>
              <w:rPr>
                <w:rStyle w:val="IndexLink"/>
              </w:rPr>
              <w:t>461</w:t>
            </w:r>
          </w:hyperlink>
        </w:p>
        <w:p>
          <w:pPr>
            <w:pStyle w:val="Contents5"/>
            <w:tabs>
              <w:tab w:val="clear" w:pos="7892"/>
              <w:tab w:val="right" w:pos="9026" w:leader="dot"/>
            </w:tabs>
            <w:rPr/>
          </w:pPr>
          <w:hyperlink w:anchor="__RefHeading___Toc14454612_73709187">
            <w:r>
              <w:rPr>
                <w:webHidden/>
                <w:rStyle w:val="IndexLink"/>
              </w:rPr>
              <w:t>2721</w:t>
            </w:r>
            <w:r>
              <w:rPr>
                <w:rStyle w:val="IndexLink"/>
                <w:rtl w:val="true"/>
              </w:rPr>
              <w:t xml:space="preserve"> - </w:t>
            </w:r>
            <w:r>
              <w:rPr>
                <w:rStyle w:val="IndexLink"/>
                <w:rtl w:val="true"/>
              </w:rPr>
              <w:t>ما لا یَنبَغی مِنَ العَفوِ</w:t>
            </w:r>
            <w:r>
              <w:rPr>
                <w:rStyle w:val="IndexLink"/>
                <w:rtl w:val="true"/>
              </w:rPr>
              <w:tab/>
            </w:r>
            <w:r>
              <w:rPr>
                <w:rStyle w:val="IndexLink"/>
              </w:rPr>
              <w:t>462</w:t>
            </w:r>
          </w:hyperlink>
        </w:p>
        <w:p>
          <w:pPr>
            <w:pStyle w:val="Contents6"/>
            <w:tabs>
              <w:tab w:val="clear" w:pos="7609"/>
              <w:tab w:val="right" w:pos="9026" w:leader="dot"/>
            </w:tabs>
            <w:rPr/>
          </w:pPr>
          <w:hyperlink w:anchor="__RefHeading___Toc14454614_73709187">
            <w:r>
              <w:rPr>
                <w:webHidden/>
                <w:rStyle w:val="IndexLink"/>
              </w:rPr>
              <w:t>2721</w:t>
            </w:r>
            <w:r>
              <w:rPr>
                <w:rStyle w:val="IndexLink"/>
                <w:rtl w:val="true"/>
              </w:rPr>
              <w:t xml:space="preserve"> - </w:t>
            </w:r>
            <w:r>
              <w:rPr>
                <w:rStyle w:val="IndexLink"/>
                <w:rtl w:val="true"/>
              </w:rPr>
              <w:t>گذشتهای نابجا</w:t>
            </w:r>
            <w:r>
              <w:rPr>
                <w:rStyle w:val="IndexLink"/>
                <w:rtl w:val="true"/>
              </w:rPr>
              <w:tab/>
            </w:r>
            <w:r>
              <w:rPr>
                <w:rStyle w:val="IndexLink"/>
              </w:rPr>
              <w:t>462</w:t>
            </w:r>
          </w:hyperlink>
        </w:p>
        <w:p>
          <w:pPr>
            <w:pStyle w:val="Contents3"/>
            <w:tabs>
              <w:tab w:val="clear" w:pos="8459"/>
              <w:tab w:val="right" w:pos="9026" w:leader="dot"/>
            </w:tabs>
            <w:rPr/>
          </w:pPr>
          <w:hyperlink w:anchor="__RefHeading___Toc14454616_73709187">
            <w:r>
              <w:rPr>
                <w:webHidden/>
                <w:rStyle w:val="IndexLink"/>
              </w:rPr>
              <w:t>362</w:t>
            </w:r>
            <w:r>
              <w:rPr>
                <w:rStyle w:val="IndexLink"/>
                <w:rtl w:val="true"/>
              </w:rPr>
              <w:t xml:space="preserve"> - </w:t>
            </w:r>
            <w:r>
              <w:rPr>
                <w:rStyle w:val="IndexLink"/>
                <w:rtl w:val="true"/>
              </w:rPr>
              <w:t>عفو اللَّه سبحانه</w:t>
            </w:r>
            <w:r>
              <w:rPr>
                <w:rStyle w:val="IndexLink"/>
                <w:rtl w:val="true"/>
              </w:rPr>
              <w:tab/>
            </w:r>
            <w:r>
              <w:rPr>
                <w:rStyle w:val="IndexLink"/>
              </w:rPr>
              <w:t>463</w:t>
            </w:r>
          </w:hyperlink>
        </w:p>
        <w:p>
          <w:pPr>
            <w:pStyle w:val="Contents4"/>
            <w:tabs>
              <w:tab w:val="clear" w:pos="8176"/>
              <w:tab w:val="right" w:pos="9026" w:leader="dot"/>
            </w:tabs>
            <w:rPr/>
          </w:pPr>
          <w:hyperlink w:anchor="__RefHeading___Toc14454618_73709187">
            <w:r>
              <w:rPr>
                <w:webHidden/>
                <w:rStyle w:val="IndexLink"/>
              </w:rPr>
              <w:t>362</w:t>
            </w:r>
            <w:r>
              <w:rPr>
                <w:rStyle w:val="IndexLink"/>
                <w:rtl w:val="true"/>
              </w:rPr>
              <w:t xml:space="preserve"> - </w:t>
            </w:r>
            <w:r>
              <w:rPr>
                <w:rStyle w:val="IndexLink"/>
                <w:rtl w:val="true"/>
              </w:rPr>
              <w:t>گذشت خداوند سبحان</w:t>
            </w:r>
            <w:r>
              <w:rPr>
                <w:rStyle w:val="IndexLink"/>
                <w:rtl w:val="true"/>
              </w:rPr>
              <w:tab/>
            </w:r>
            <w:r>
              <w:rPr>
                <w:rStyle w:val="IndexLink"/>
              </w:rPr>
              <w:t>463</w:t>
            </w:r>
          </w:hyperlink>
        </w:p>
        <w:p>
          <w:pPr>
            <w:pStyle w:val="Contents5"/>
            <w:tabs>
              <w:tab w:val="clear" w:pos="7892"/>
              <w:tab w:val="right" w:pos="9026" w:leader="dot"/>
            </w:tabs>
            <w:rPr/>
          </w:pPr>
          <w:hyperlink w:anchor="__RefHeading___Toc14454620_73709187">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14454622_73709187">
            <w:r>
              <w:rPr>
                <w:webHidden/>
                <w:rStyle w:val="IndexLink"/>
              </w:rPr>
              <w:t>2722</w:t>
            </w:r>
            <w:r>
              <w:rPr>
                <w:rStyle w:val="IndexLink"/>
                <w:rtl w:val="true"/>
              </w:rPr>
              <w:t xml:space="preserve"> - </w:t>
            </w:r>
            <w:r>
              <w:rPr>
                <w:rStyle w:val="IndexLink"/>
                <w:rtl w:val="true"/>
              </w:rPr>
              <w:t>عَفوُ اللَّهِ</w:t>
            </w:r>
            <w:r>
              <w:rPr>
                <w:rStyle w:val="IndexLink"/>
                <w:rtl w:val="true"/>
              </w:rPr>
              <w:tab/>
            </w:r>
            <w:r>
              <w:rPr>
                <w:rStyle w:val="IndexLink"/>
              </w:rPr>
              <w:t>464</w:t>
            </w:r>
          </w:hyperlink>
        </w:p>
        <w:p>
          <w:pPr>
            <w:pStyle w:val="Contents6"/>
            <w:tabs>
              <w:tab w:val="clear" w:pos="7609"/>
              <w:tab w:val="right" w:pos="9026" w:leader="dot"/>
            </w:tabs>
            <w:rPr/>
          </w:pPr>
          <w:hyperlink w:anchor="__RefHeading___Toc14454624_73709187">
            <w:r>
              <w:rPr>
                <w:webHidden/>
                <w:rStyle w:val="IndexLink"/>
              </w:rPr>
              <w:t>2722</w:t>
            </w:r>
            <w:r>
              <w:rPr>
                <w:rStyle w:val="IndexLink"/>
                <w:rtl w:val="true"/>
              </w:rPr>
              <w:t xml:space="preserve"> - </w:t>
            </w:r>
            <w:r>
              <w:rPr>
                <w:rStyle w:val="IndexLink"/>
                <w:rtl w:val="true"/>
              </w:rPr>
              <w:t>گذشت خدا</w:t>
            </w:r>
            <w:r>
              <w:rPr>
                <w:rStyle w:val="IndexLink"/>
                <w:rtl w:val="true"/>
              </w:rPr>
              <w:tab/>
            </w:r>
            <w:r>
              <w:rPr>
                <w:rStyle w:val="IndexLink"/>
              </w:rPr>
              <w:t>464</w:t>
            </w:r>
          </w:hyperlink>
        </w:p>
        <w:p>
          <w:pPr>
            <w:pStyle w:val="Contents5"/>
            <w:tabs>
              <w:tab w:val="clear" w:pos="7892"/>
              <w:tab w:val="right" w:pos="9026" w:leader="dot"/>
            </w:tabs>
            <w:rPr/>
          </w:pPr>
          <w:hyperlink w:anchor="__RefHeading___Toc14454626_73709187">
            <w:r>
              <w:rPr>
                <w:webHidden/>
                <w:rStyle w:val="IndexLink"/>
              </w:rPr>
              <w:t>2723</w:t>
            </w:r>
            <w:r>
              <w:rPr>
                <w:rStyle w:val="IndexLink"/>
                <w:rtl w:val="true"/>
              </w:rPr>
              <w:t xml:space="preserve"> - </w:t>
            </w:r>
            <w:r>
              <w:rPr>
                <w:rStyle w:val="IndexLink"/>
                <w:rtl w:val="true"/>
              </w:rPr>
              <w:t>عَفوُ الکَریمِ عِندَ المَقدِرَةِ</w:t>
            </w:r>
            <w:r>
              <w:rPr>
                <w:rStyle w:val="IndexLink"/>
                <w:rtl w:val="true"/>
              </w:rPr>
              <w:tab/>
            </w:r>
            <w:r>
              <w:rPr>
                <w:rStyle w:val="IndexLink"/>
              </w:rPr>
              <w:t>466</w:t>
            </w:r>
          </w:hyperlink>
        </w:p>
        <w:p>
          <w:pPr>
            <w:pStyle w:val="Contents6"/>
            <w:tabs>
              <w:tab w:val="clear" w:pos="7609"/>
              <w:tab w:val="right" w:pos="9026" w:leader="dot"/>
            </w:tabs>
            <w:rPr/>
          </w:pPr>
          <w:hyperlink w:anchor="__RefHeading___Toc14454628_73709187">
            <w:r>
              <w:rPr>
                <w:webHidden/>
                <w:rStyle w:val="IndexLink"/>
              </w:rPr>
              <w:t>2723</w:t>
            </w:r>
            <w:r>
              <w:rPr>
                <w:rStyle w:val="IndexLink"/>
                <w:rtl w:val="true"/>
              </w:rPr>
              <w:t xml:space="preserve"> - </w:t>
            </w:r>
            <w:r>
              <w:rPr>
                <w:rStyle w:val="IndexLink"/>
                <w:rtl w:val="true"/>
              </w:rPr>
              <w:t>گذشت بخشنده به هنگام قدرت</w:t>
            </w:r>
            <w:r>
              <w:rPr>
                <w:rStyle w:val="IndexLink"/>
                <w:rtl w:val="true"/>
              </w:rPr>
              <w:tab/>
            </w:r>
            <w:r>
              <w:rPr>
                <w:rStyle w:val="IndexLink"/>
              </w:rPr>
              <w:t>466</w:t>
            </w:r>
          </w:hyperlink>
        </w:p>
        <w:p>
          <w:pPr>
            <w:pStyle w:val="Contents5"/>
            <w:tabs>
              <w:tab w:val="clear" w:pos="7892"/>
              <w:tab w:val="right" w:pos="9026" w:leader="dot"/>
            </w:tabs>
            <w:rPr/>
          </w:pPr>
          <w:hyperlink w:anchor="__RefHeading___Toc14454630_73709187">
            <w:r>
              <w:rPr>
                <w:webHidden/>
                <w:rStyle w:val="IndexLink"/>
              </w:rPr>
              <w:t>2724</w:t>
            </w:r>
            <w:r>
              <w:rPr>
                <w:rStyle w:val="IndexLink"/>
                <w:rtl w:val="true"/>
              </w:rPr>
              <w:t xml:space="preserve"> - </w:t>
            </w:r>
            <w:r>
              <w:rPr>
                <w:rStyle w:val="IndexLink"/>
                <w:rtl w:val="true"/>
              </w:rPr>
              <w:t>موجِباتُ عَفوِ اللَّهِ</w:t>
            </w:r>
            <w:r>
              <w:rPr>
                <w:rStyle w:val="IndexLink"/>
                <w:rtl w:val="true"/>
              </w:rPr>
              <w:tab/>
            </w:r>
            <w:r>
              <w:rPr>
                <w:rStyle w:val="IndexLink"/>
              </w:rPr>
              <w:t>467</w:t>
            </w:r>
          </w:hyperlink>
        </w:p>
        <w:p>
          <w:pPr>
            <w:pStyle w:val="Contents6"/>
            <w:tabs>
              <w:tab w:val="clear" w:pos="7609"/>
              <w:tab w:val="right" w:pos="9026" w:leader="dot"/>
            </w:tabs>
            <w:rPr/>
          </w:pPr>
          <w:hyperlink w:anchor="__RefHeading___Toc14454632_73709187">
            <w:r>
              <w:rPr>
                <w:webHidden/>
                <w:rStyle w:val="IndexLink"/>
              </w:rPr>
              <w:t>2724</w:t>
            </w:r>
            <w:r>
              <w:rPr>
                <w:rStyle w:val="IndexLink"/>
                <w:rtl w:val="true"/>
              </w:rPr>
              <w:t xml:space="preserve"> - </w:t>
            </w:r>
            <w:r>
              <w:rPr>
                <w:rStyle w:val="IndexLink"/>
                <w:rtl w:val="true"/>
              </w:rPr>
              <w:t>موجبات گذشت خدا</w:t>
            </w:r>
            <w:r>
              <w:rPr>
                <w:rStyle w:val="IndexLink"/>
                <w:rtl w:val="true"/>
              </w:rPr>
              <w:tab/>
            </w:r>
            <w:r>
              <w:rPr>
                <w:rStyle w:val="IndexLink"/>
              </w:rPr>
              <w:t>467</w:t>
            </w:r>
          </w:hyperlink>
        </w:p>
        <w:p>
          <w:pPr>
            <w:pStyle w:val="Contents3"/>
            <w:tabs>
              <w:tab w:val="clear" w:pos="8459"/>
              <w:tab w:val="right" w:pos="9026" w:leader="dot"/>
            </w:tabs>
            <w:rPr/>
          </w:pPr>
          <w:hyperlink w:anchor="__RefHeading___Toc14454634_73709187">
            <w:r>
              <w:rPr>
                <w:webHidden/>
                <w:rStyle w:val="IndexLink"/>
              </w:rPr>
              <w:t>363</w:t>
            </w:r>
            <w:r>
              <w:rPr>
                <w:rStyle w:val="IndexLink"/>
                <w:rtl w:val="true"/>
              </w:rPr>
              <w:t xml:space="preserve"> - </w:t>
            </w:r>
            <w:r>
              <w:rPr>
                <w:rStyle w:val="IndexLink"/>
                <w:rtl w:val="true"/>
              </w:rPr>
              <w:t>العافیة</w:t>
            </w:r>
            <w:r>
              <w:rPr>
                <w:rStyle w:val="IndexLink"/>
                <w:rtl w:val="true"/>
              </w:rPr>
              <w:tab/>
            </w:r>
            <w:r>
              <w:rPr>
                <w:rStyle w:val="IndexLink"/>
              </w:rPr>
              <w:t>469</w:t>
            </w:r>
          </w:hyperlink>
        </w:p>
        <w:p>
          <w:pPr>
            <w:pStyle w:val="Contents4"/>
            <w:tabs>
              <w:tab w:val="clear" w:pos="8176"/>
              <w:tab w:val="right" w:pos="9026" w:leader="dot"/>
            </w:tabs>
            <w:rPr/>
          </w:pPr>
          <w:hyperlink w:anchor="__RefHeading___Toc14454636_73709187">
            <w:r>
              <w:rPr>
                <w:webHidden/>
                <w:rStyle w:val="IndexLink"/>
              </w:rPr>
              <w:t>363</w:t>
            </w:r>
            <w:r>
              <w:rPr>
                <w:rStyle w:val="IndexLink"/>
                <w:rtl w:val="true"/>
              </w:rPr>
              <w:t xml:space="preserve"> - </w:t>
            </w:r>
            <w:r>
              <w:rPr>
                <w:rStyle w:val="IndexLink"/>
                <w:rtl w:val="true"/>
              </w:rPr>
              <w:t>عافیت</w:t>
            </w:r>
            <w:r>
              <w:rPr>
                <w:rStyle w:val="IndexLink"/>
                <w:rtl w:val="true"/>
              </w:rPr>
              <w:tab/>
            </w:r>
            <w:r>
              <w:rPr>
                <w:rStyle w:val="IndexLink"/>
              </w:rPr>
              <w:t>469</w:t>
            </w:r>
          </w:hyperlink>
        </w:p>
        <w:p>
          <w:pPr>
            <w:pStyle w:val="Contents5"/>
            <w:tabs>
              <w:tab w:val="clear" w:pos="7892"/>
              <w:tab w:val="right" w:pos="9026" w:leader="dot"/>
            </w:tabs>
            <w:rPr/>
          </w:pPr>
          <w:hyperlink w:anchor="__RefHeading___Toc14454638_73709187">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14454640_73709187">
            <w:r>
              <w:rPr>
                <w:webHidden/>
                <w:rStyle w:val="IndexLink"/>
              </w:rPr>
              <w:t>2725</w:t>
            </w:r>
            <w:r>
              <w:rPr>
                <w:rStyle w:val="IndexLink"/>
                <w:rtl w:val="true"/>
              </w:rPr>
              <w:t xml:space="preserve"> - </w:t>
            </w:r>
            <w:r>
              <w:rPr>
                <w:rStyle w:val="IndexLink"/>
                <w:rtl w:val="true"/>
              </w:rPr>
              <w:t>العافِیَةُ</w:t>
            </w:r>
            <w:r>
              <w:rPr>
                <w:rStyle w:val="IndexLink"/>
                <w:rtl w:val="true"/>
              </w:rPr>
              <w:tab/>
            </w:r>
            <w:r>
              <w:rPr>
                <w:rStyle w:val="IndexLink"/>
              </w:rPr>
              <w:t>470</w:t>
            </w:r>
          </w:hyperlink>
        </w:p>
        <w:p>
          <w:pPr>
            <w:pStyle w:val="Contents6"/>
            <w:tabs>
              <w:tab w:val="clear" w:pos="7609"/>
              <w:tab w:val="right" w:pos="9026" w:leader="dot"/>
            </w:tabs>
            <w:rPr/>
          </w:pPr>
          <w:hyperlink w:anchor="__RefHeading___Toc14454642_73709187">
            <w:r>
              <w:rPr>
                <w:webHidden/>
                <w:rStyle w:val="IndexLink"/>
              </w:rPr>
              <w:t>2725</w:t>
            </w:r>
            <w:r>
              <w:rPr>
                <w:rStyle w:val="IndexLink"/>
                <w:rtl w:val="true"/>
              </w:rPr>
              <w:t xml:space="preserve"> - </w:t>
            </w:r>
            <w:r>
              <w:rPr>
                <w:rStyle w:val="IndexLink"/>
                <w:rtl w:val="true"/>
              </w:rPr>
              <w:t>عافیت</w:t>
            </w:r>
            <w:r>
              <w:rPr>
                <w:rStyle w:val="IndexLink"/>
                <w:rtl w:val="true"/>
              </w:rPr>
              <w:tab/>
            </w:r>
            <w:r>
              <w:rPr>
                <w:rStyle w:val="IndexLink"/>
              </w:rPr>
              <w:t>470</w:t>
            </w:r>
          </w:hyperlink>
        </w:p>
        <w:p>
          <w:pPr>
            <w:pStyle w:val="Contents5"/>
            <w:tabs>
              <w:tab w:val="clear" w:pos="7892"/>
              <w:tab w:val="right" w:pos="9026" w:leader="dot"/>
            </w:tabs>
            <w:rPr/>
          </w:pPr>
          <w:hyperlink w:anchor="__RefHeading___Toc14454644_73709187">
            <w:r>
              <w:rPr>
                <w:webHidden/>
                <w:rStyle w:val="IndexLink"/>
              </w:rPr>
              <w:t>2726</w:t>
            </w:r>
            <w:r>
              <w:rPr>
                <w:rStyle w:val="IndexLink"/>
                <w:rtl w:val="true"/>
              </w:rPr>
              <w:t xml:space="preserve"> - </w:t>
            </w:r>
            <w:r>
              <w:rPr>
                <w:rStyle w:val="IndexLink"/>
                <w:rtl w:val="true"/>
              </w:rPr>
              <w:t>ما یورِثُ العافِیَةَ</w:t>
            </w:r>
            <w:r>
              <w:rPr>
                <w:rStyle w:val="IndexLink"/>
                <w:rtl w:val="true"/>
              </w:rPr>
              <w:tab/>
            </w:r>
            <w:r>
              <w:rPr>
                <w:rStyle w:val="IndexLink"/>
              </w:rPr>
              <w:t>471</w:t>
            </w:r>
          </w:hyperlink>
        </w:p>
        <w:p>
          <w:pPr>
            <w:pStyle w:val="Contents6"/>
            <w:tabs>
              <w:tab w:val="clear" w:pos="7609"/>
              <w:tab w:val="right" w:pos="9026" w:leader="dot"/>
            </w:tabs>
            <w:rPr/>
          </w:pPr>
          <w:hyperlink w:anchor="__RefHeading___Toc14454646_73709187">
            <w:r>
              <w:rPr>
                <w:webHidden/>
                <w:rStyle w:val="IndexLink"/>
              </w:rPr>
              <w:t>2726</w:t>
            </w:r>
            <w:r>
              <w:rPr>
                <w:rStyle w:val="IndexLink"/>
                <w:rtl w:val="true"/>
              </w:rPr>
              <w:t xml:space="preserve"> - </w:t>
            </w:r>
            <w:r>
              <w:rPr>
                <w:rStyle w:val="IndexLink"/>
                <w:rtl w:val="true"/>
              </w:rPr>
              <w:t>آنچه عافیت می آورد</w:t>
            </w:r>
            <w:r>
              <w:rPr>
                <w:rStyle w:val="IndexLink"/>
                <w:rtl w:val="true"/>
              </w:rPr>
              <w:tab/>
            </w:r>
            <w:r>
              <w:rPr>
                <w:rStyle w:val="IndexLink"/>
              </w:rPr>
              <w:t>471</w:t>
            </w:r>
          </w:hyperlink>
        </w:p>
        <w:p>
          <w:pPr>
            <w:pStyle w:val="Contents5"/>
            <w:tabs>
              <w:tab w:val="clear" w:pos="7892"/>
              <w:tab w:val="right" w:pos="9026" w:leader="dot"/>
            </w:tabs>
            <w:rPr/>
          </w:pPr>
          <w:hyperlink w:anchor="__RefHeading___Toc14454648_73709187">
            <w:r>
              <w:rPr>
                <w:webHidden/>
                <w:rStyle w:val="IndexLink"/>
              </w:rPr>
              <w:t>2727</w:t>
            </w:r>
            <w:r>
              <w:rPr>
                <w:rStyle w:val="IndexLink"/>
                <w:rtl w:val="true"/>
              </w:rPr>
              <w:t xml:space="preserve"> - </w:t>
            </w:r>
            <w:r>
              <w:rPr>
                <w:rStyle w:val="IndexLink"/>
                <w:rtl w:val="true"/>
              </w:rPr>
              <w:t>الحَثُّ عَلی طَلَبِ العافِیَةِ مِنَ اللَّهِ</w:t>
            </w:r>
            <w:r>
              <w:rPr>
                <w:rStyle w:val="IndexLink"/>
                <w:rtl w:val="true"/>
              </w:rPr>
              <w:tab/>
            </w:r>
            <w:r>
              <w:rPr>
                <w:rStyle w:val="IndexLink"/>
              </w:rPr>
              <w:t>472</w:t>
            </w:r>
          </w:hyperlink>
        </w:p>
        <w:p>
          <w:pPr>
            <w:pStyle w:val="Contents6"/>
            <w:tabs>
              <w:tab w:val="clear" w:pos="7609"/>
              <w:tab w:val="right" w:pos="9026" w:leader="dot"/>
            </w:tabs>
            <w:rPr/>
          </w:pPr>
          <w:hyperlink w:anchor="__RefHeading___Toc14454650_73709187">
            <w:r>
              <w:rPr>
                <w:webHidden/>
                <w:rStyle w:val="IndexLink"/>
              </w:rPr>
              <w:t>2727</w:t>
            </w:r>
            <w:r>
              <w:rPr>
                <w:rStyle w:val="IndexLink"/>
                <w:rtl w:val="true"/>
              </w:rPr>
              <w:t xml:space="preserve"> - </w:t>
            </w:r>
            <w:r>
              <w:rPr>
                <w:rStyle w:val="IndexLink"/>
                <w:rtl w:val="true"/>
              </w:rPr>
              <w:t>ترغیب به عافیت خواستن از خدا</w:t>
            </w:r>
            <w:r>
              <w:rPr>
                <w:rStyle w:val="IndexLink"/>
                <w:rtl w:val="true"/>
              </w:rPr>
              <w:tab/>
            </w:r>
            <w:r>
              <w:rPr>
                <w:rStyle w:val="IndexLink"/>
              </w:rPr>
              <w:t>472</w:t>
            </w:r>
          </w:hyperlink>
        </w:p>
        <w:p>
          <w:pPr>
            <w:pStyle w:val="Contents5"/>
            <w:tabs>
              <w:tab w:val="clear" w:pos="7892"/>
              <w:tab w:val="right" w:pos="9026" w:leader="dot"/>
            </w:tabs>
            <w:rPr/>
          </w:pPr>
          <w:hyperlink w:anchor="__RefHeading___Toc14454652_73709187">
            <w:r>
              <w:rPr>
                <w:webHidden/>
                <w:rStyle w:val="IndexLink"/>
              </w:rPr>
              <w:t>2728</w:t>
            </w:r>
            <w:r>
              <w:rPr>
                <w:rStyle w:val="IndexLink"/>
                <w:rtl w:val="true"/>
              </w:rPr>
              <w:t xml:space="preserve"> - </w:t>
            </w:r>
            <w:r>
              <w:rPr>
                <w:rStyle w:val="IndexLink"/>
                <w:rtl w:val="true"/>
              </w:rPr>
              <w:t>أدعِیَةٌ فی طَلَبِ العافِیَةِ</w:t>
            </w:r>
            <w:r>
              <w:rPr>
                <w:rStyle w:val="IndexLink"/>
                <w:rtl w:val="true"/>
              </w:rPr>
              <w:tab/>
            </w:r>
            <w:r>
              <w:rPr>
                <w:rStyle w:val="IndexLink"/>
              </w:rPr>
              <w:t>475</w:t>
            </w:r>
          </w:hyperlink>
        </w:p>
        <w:p>
          <w:pPr>
            <w:pStyle w:val="Contents6"/>
            <w:tabs>
              <w:tab w:val="clear" w:pos="7609"/>
              <w:tab w:val="right" w:pos="9026" w:leader="dot"/>
            </w:tabs>
            <w:rPr/>
          </w:pPr>
          <w:hyperlink w:anchor="__RefHeading___Toc14454654_73709187">
            <w:r>
              <w:rPr>
                <w:webHidden/>
                <w:rStyle w:val="IndexLink"/>
              </w:rPr>
              <w:t>2728</w:t>
            </w:r>
            <w:r>
              <w:rPr>
                <w:rStyle w:val="IndexLink"/>
                <w:rtl w:val="true"/>
              </w:rPr>
              <w:t xml:space="preserve"> - </w:t>
            </w:r>
            <w:r>
              <w:rPr>
                <w:rStyle w:val="IndexLink"/>
                <w:rtl w:val="true"/>
              </w:rPr>
              <w:t xml:space="preserve">دعاهایی در عافیت طلبی </w:t>
            </w:r>
            <w:r>
              <w:rPr>
                <w:rStyle w:val="IndexLink"/>
                <w:rtl w:val="true"/>
              </w:rPr>
              <w:t>(</w:t>
            </w:r>
            <w:r>
              <w:rPr>
                <w:rStyle w:val="IndexLink"/>
                <w:rtl w:val="true"/>
              </w:rPr>
              <w:t>از خدا</w:t>
            </w:r>
            <w:r>
              <w:rPr>
                <w:rStyle w:val="IndexLink"/>
                <w:rtl w:val="true"/>
              </w:rPr>
              <w:t>)</w:t>
              <w:tab/>
            </w:r>
            <w:r>
              <w:rPr>
                <w:rStyle w:val="IndexLink"/>
              </w:rPr>
              <w:t>475</w:t>
            </w:r>
          </w:hyperlink>
        </w:p>
        <w:p>
          <w:pPr>
            <w:pStyle w:val="Contents5"/>
            <w:tabs>
              <w:tab w:val="clear" w:pos="7892"/>
              <w:tab w:val="right" w:pos="9026" w:leader="dot"/>
            </w:tabs>
            <w:rPr/>
          </w:pPr>
          <w:hyperlink w:anchor="__RefHeading___Toc14454656_73709187">
            <w:r>
              <w:rPr>
                <w:webHidden/>
                <w:rStyle w:val="IndexLink"/>
              </w:rPr>
              <w:t>2729</w:t>
            </w:r>
            <w:r>
              <w:rPr>
                <w:rStyle w:val="IndexLink"/>
                <w:rtl w:val="true"/>
              </w:rPr>
              <w:t xml:space="preserve"> - </w:t>
            </w:r>
            <w:r>
              <w:rPr>
                <w:rStyle w:val="IndexLink"/>
                <w:rtl w:val="true"/>
              </w:rPr>
              <w:t>الضَّنائِنُ</w:t>
            </w:r>
            <w:r>
              <w:rPr>
                <w:rStyle w:val="IndexLink"/>
                <w:rtl w:val="true"/>
              </w:rPr>
              <w:tab/>
            </w:r>
            <w:r>
              <w:rPr>
                <w:rStyle w:val="IndexLink"/>
              </w:rPr>
              <w:t>477</w:t>
            </w:r>
          </w:hyperlink>
        </w:p>
        <w:p>
          <w:pPr>
            <w:pStyle w:val="Contents6"/>
            <w:tabs>
              <w:tab w:val="clear" w:pos="7609"/>
              <w:tab w:val="right" w:pos="9026" w:leader="dot"/>
            </w:tabs>
            <w:rPr/>
          </w:pPr>
          <w:hyperlink w:anchor="__RefHeading___Toc14454658_73709187">
            <w:r>
              <w:rPr>
                <w:webHidden/>
                <w:rStyle w:val="IndexLink"/>
              </w:rPr>
              <w:t>2729</w:t>
            </w:r>
            <w:r>
              <w:rPr>
                <w:rStyle w:val="IndexLink"/>
                <w:rtl w:val="true"/>
              </w:rPr>
              <w:t xml:space="preserve"> - </w:t>
            </w:r>
            <w:r>
              <w:rPr>
                <w:rStyle w:val="IndexLink"/>
                <w:rtl w:val="true"/>
              </w:rPr>
              <w:t>بندگان خاصّ</w:t>
            </w:r>
            <w:r>
              <w:rPr>
                <w:rStyle w:val="IndexLink"/>
                <w:rtl w:val="true"/>
              </w:rPr>
              <w:tab/>
            </w:r>
            <w:r>
              <w:rPr>
                <w:rStyle w:val="IndexLink"/>
              </w:rPr>
              <w:t>477</w:t>
            </w:r>
          </w:hyperlink>
        </w:p>
        <w:p>
          <w:pPr>
            <w:pStyle w:val="Contents3"/>
            <w:tabs>
              <w:tab w:val="clear" w:pos="8459"/>
              <w:tab w:val="right" w:pos="9026" w:leader="dot"/>
            </w:tabs>
            <w:rPr/>
          </w:pPr>
          <w:hyperlink w:anchor="__RefHeading___Toc14454660_73709187">
            <w:r>
              <w:rPr>
                <w:webHidden/>
                <w:rStyle w:val="IndexLink"/>
              </w:rPr>
              <w:t>364</w:t>
            </w:r>
            <w:r>
              <w:rPr>
                <w:rStyle w:val="IndexLink"/>
                <w:rtl w:val="true"/>
              </w:rPr>
              <w:t xml:space="preserve"> - </w:t>
            </w:r>
            <w:r>
              <w:rPr>
                <w:rStyle w:val="IndexLink"/>
                <w:rtl w:val="true"/>
              </w:rPr>
              <w:t>العقوبة</w:t>
            </w:r>
            <w:r>
              <w:rPr>
                <w:rStyle w:val="IndexLink"/>
                <w:rtl w:val="true"/>
              </w:rPr>
              <w:tab/>
            </w:r>
            <w:r>
              <w:rPr>
                <w:rStyle w:val="IndexLink"/>
              </w:rPr>
              <w:t>479</w:t>
            </w:r>
          </w:hyperlink>
        </w:p>
        <w:p>
          <w:pPr>
            <w:pStyle w:val="Contents4"/>
            <w:tabs>
              <w:tab w:val="clear" w:pos="8176"/>
              <w:tab w:val="right" w:pos="9026" w:leader="dot"/>
            </w:tabs>
            <w:rPr/>
          </w:pPr>
          <w:hyperlink w:anchor="__RefHeading___Toc14454662_73709187">
            <w:r>
              <w:rPr>
                <w:webHidden/>
                <w:rStyle w:val="IndexLink"/>
              </w:rPr>
              <w:t>364</w:t>
            </w:r>
            <w:r>
              <w:rPr>
                <w:rStyle w:val="IndexLink"/>
                <w:rtl w:val="true"/>
              </w:rPr>
              <w:t xml:space="preserve"> - </w:t>
            </w:r>
            <w:r>
              <w:rPr>
                <w:rStyle w:val="IndexLink"/>
                <w:rtl w:val="true"/>
              </w:rPr>
              <w:t>کیفر</w:t>
            </w:r>
            <w:r>
              <w:rPr>
                <w:rStyle w:val="IndexLink"/>
                <w:rtl w:val="true"/>
              </w:rPr>
              <w:tab/>
            </w:r>
            <w:r>
              <w:rPr>
                <w:rStyle w:val="IndexLink"/>
              </w:rPr>
              <w:t>479</w:t>
            </w:r>
          </w:hyperlink>
        </w:p>
        <w:p>
          <w:pPr>
            <w:pStyle w:val="Contents5"/>
            <w:tabs>
              <w:tab w:val="clear" w:pos="7892"/>
              <w:tab w:val="right" w:pos="9026" w:leader="dot"/>
            </w:tabs>
            <w:rPr/>
          </w:pPr>
          <w:hyperlink w:anchor="__RefHeading___Toc14454664_73709187">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14454666_73709187">
            <w:r>
              <w:rPr>
                <w:webHidden/>
                <w:rStyle w:val="IndexLink"/>
              </w:rPr>
              <w:t>2730</w:t>
            </w:r>
            <w:r>
              <w:rPr>
                <w:rStyle w:val="IndexLink"/>
                <w:rtl w:val="true"/>
              </w:rPr>
              <w:t xml:space="preserve"> - </w:t>
            </w:r>
            <w:r>
              <w:rPr>
                <w:rStyle w:val="IndexLink"/>
                <w:rtl w:val="true"/>
              </w:rPr>
              <w:t>العِقابُ</w:t>
            </w:r>
            <w:r>
              <w:rPr>
                <w:rStyle w:val="IndexLink"/>
                <w:rtl w:val="true"/>
              </w:rPr>
              <w:tab/>
            </w:r>
            <w:r>
              <w:rPr>
                <w:rStyle w:val="IndexLink"/>
              </w:rPr>
              <w:t>480</w:t>
            </w:r>
          </w:hyperlink>
        </w:p>
        <w:p>
          <w:pPr>
            <w:pStyle w:val="Contents6"/>
            <w:tabs>
              <w:tab w:val="clear" w:pos="7609"/>
              <w:tab w:val="right" w:pos="9026" w:leader="dot"/>
            </w:tabs>
            <w:rPr/>
          </w:pPr>
          <w:hyperlink w:anchor="__RefHeading___Toc14454668_73709187">
            <w:r>
              <w:rPr>
                <w:webHidden/>
                <w:rStyle w:val="IndexLink"/>
              </w:rPr>
              <w:t>2730</w:t>
            </w:r>
            <w:r>
              <w:rPr>
                <w:rStyle w:val="IndexLink"/>
                <w:rtl w:val="true"/>
              </w:rPr>
              <w:t xml:space="preserve"> - </w:t>
            </w:r>
            <w:r>
              <w:rPr>
                <w:rStyle w:val="IndexLink"/>
                <w:rtl w:val="true"/>
              </w:rPr>
              <w:t>کیفر</w:t>
            </w:r>
            <w:r>
              <w:rPr>
                <w:rStyle w:val="IndexLink"/>
                <w:rtl w:val="true"/>
              </w:rPr>
              <w:tab/>
            </w:r>
            <w:r>
              <w:rPr>
                <w:rStyle w:val="IndexLink"/>
              </w:rPr>
              <w:t>480</w:t>
            </w:r>
          </w:hyperlink>
        </w:p>
        <w:p>
          <w:pPr>
            <w:pStyle w:val="Contents5"/>
            <w:tabs>
              <w:tab w:val="clear" w:pos="7892"/>
              <w:tab w:val="right" w:pos="9026" w:leader="dot"/>
            </w:tabs>
            <w:rPr/>
          </w:pPr>
          <w:hyperlink w:anchor="__RefHeading___Toc14454670_73709187">
            <w:r>
              <w:rPr>
                <w:webHidden/>
                <w:rStyle w:val="IndexLink"/>
              </w:rPr>
              <w:t>2731</w:t>
            </w:r>
            <w:r>
              <w:rPr>
                <w:rStyle w:val="IndexLink"/>
                <w:rtl w:val="true"/>
              </w:rPr>
              <w:t xml:space="preserve"> - </w:t>
            </w:r>
            <w:r>
              <w:rPr>
                <w:rStyle w:val="IndexLink"/>
                <w:rtl w:val="true"/>
              </w:rPr>
              <w:t>أنواعُ العُقوباتِ</w:t>
            </w:r>
            <w:r>
              <w:rPr>
                <w:rStyle w:val="IndexLink"/>
                <w:rtl w:val="true"/>
              </w:rPr>
              <w:tab/>
            </w:r>
            <w:r>
              <w:rPr>
                <w:rStyle w:val="IndexLink"/>
              </w:rPr>
              <w:t>482</w:t>
            </w:r>
          </w:hyperlink>
        </w:p>
        <w:p>
          <w:pPr>
            <w:pStyle w:val="Contents6"/>
            <w:tabs>
              <w:tab w:val="clear" w:pos="7609"/>
              <w:tab w:val="right" w:pos="9026" w:leader="dot"/>
            </w:tabs>
            <w:rPr/>
          </w:pPr>
          <w:hyperlink w:anchor="__RefHeading___Toc14454672_73709187">
            <w:r>
              <w:rPr>
                <w:webHidden/>
                <w:rStyle w:val="IndexLink"/>
              </w:rPr>
              <w:t>2731</w:t>
            </w:r>
            <w:r>
              <w:rPr>
                <w:rStyle w:val="IndexLink"/>
                <w:rtl w:val="true"/>
              </w:rPr>
              <w:t xml:space="preserve"> - </w:t>
            </w:r>
            <w:r>
              <w:rPr>
                <w:rStyle w:val="IndexLink"/>
                <w:rtl w:val="true"/>
              </w:rPr>
              <w:t>انواع کیفرها</w:t>
            </w:r>
            <w:r>
              <w:rPr>
                <w:rStyle w:val="IndexLink"/>
                <w:rtl w:val="true"/>
              </w:rPr>
              <w:tab/>
            </w:r>
            <w:r>
              <w:rPr>
                <w:rStyle w:val="IndexLink"/>
              </w:rPr>
              <w:t>482</w:t>
            </w:r>
          </w:hyperlink>
        </w:p>
        <w:p>
          <w:pPr>
            <w:pStyle w:val="Contents5"/>
            <w:tabs>
              <w:tab w:val="clear" w:pos="7892"/>
              <w:tab w:val="right" w:pos="9026" w:leader="dot"/>
            </w:tabs>
            <w:rPr/>
          </w:pPr>
          <w:hyperlink w:anchor="__RefHeading___Toc14454674_73709187">
            <w:r>
              <w:rPr>
                <w:webHidden/>
                <w:rStyle w:val="IndexLink"/>
              </w:rPr>
              <w:t>2732</w:t>
            </w:r>
            <w:r>
              <w:rPr>
                <w:rStyle w:val="IndexLink"/>
                <w:rtl w:val="true"/>
              </w:rPr>
              <w:t xml:space="preserve"> - </w:t>
            </w:r>
            <w:r>
              <w:rPr>
                <w:rStyle w:val="IndexLink"/>
                <w:rtl w:val="true"/>
              </w:rPr>
              <w:t>الإیعادُ بِالعِقابِ وإنجازُهُ</w:t>
            </w:r>
            <w:r>
              <w:rPr>
                <w:rStyle w:val="IndexLink"/>
                <w:rtl w:val="true"/>
              </w:rPr>
              <w:tab/>
            </w:r>
            <w:r>
              <w:rPr>
                <w:rStyle w:val="IndexLink"/>
              </w:rPr>
              <w:t>484</w:t>
            </w:r>
          </w:hyperlink>
        </w:p>
        <w:p>
          <w:pPr>
            <w:pStyle w:val="Contents6"/>
            <w:tabs>
              <w:tab w:val="clear" w:pos="7609"/>
              <w:tab w:val="right" w:pos="9026" w:leader="dot"/>
            </w:tabs>
            <w:rPr/>
          </w:pPr>
          <w:hyperlink w:anchor="__RefHeading___Toc14454676_73709187">
            <w:r>
              <w:rPr>
                <w:webHidden/>
                <w:rStyle w:val="IndexLink"/>
              </w:rPr>
              <w:t>2732</w:t>
            </w:r>
            <w:r>
              <w:rPr>
                <w:rStyle w:val="IndexLink"/>
                <w:rtl w:val="true"/>
              </w:rPr>
              <w:t xml:space="preserve"> - </w:t>
            </w:r>
            <w:r>
              <w:rPr>
                <w:rStyle w:val="IndexLink"/>
                <w:rtl w:val="true"/>
              </w:rPr>
              <w:t>بیم کیفر دادن و عملی ساختن آن</w:t>
            </w:r>
            <w:r>
              <w:rPr>
                <w:rStyle w:val="IndexLink"/>
                <w:rtl w:val="true"/>
              </w:rPr>
              <w:tab/>
            </w:r>
            <w:r>
              <w:rPr>
                <w:rStyle w:val="IndexLink"/>
              </w:rPr>
              <w:t>484</w:t>
            </w:r>
          </w:hyperlink>
        </w:p>
        <w:p>
          <w:pPr>
            <w:pStyle w:val="Contents5"/>
            <w:tabs>
              <w:tab w:val="clear" w:pos="7892"/>
              <w:tab w:val="right" w:pos="9026" w:leader="dot"/>
            </w:tabs>
            <w:rPr/>
          </w:pPr>
          <w:hyperlink w:anchor="__RefHeading___Toc14454678_73709187">
            <w:r>
              <w:rPr>
                <w:webHidden/>
                <w:rStyle w:val="IndexLink"/>
              </w:rPr>
              <w:t>2733</w:t>
            </w:r>
            <w:r>
              <w:rPr>
                <w:rStyle w:val="IndexLink"/>
                <w:rtl w:val="true"/>
              </w:rPr>
              <w:t xml:space="preserve"> - </w:t>
            </w:r>
            <w:r>
              <w:rPr>
                <w:rStyle w:val="IndexLink"/>
                <w:rtl w:val="true"/>
              </w:rPr>
              <w:t>عَدلُ اللَّهِ فِی العُقوبَةِ</w:t>
            </w:r>
            <w:r>
              <w:rPr>
                <w:rStyle w:val="IndexLink"/>
                <w:rtl w:val="true"/>
              </w:rPr>
              <w:tab/>
            </w:r>
            <w:r>
              <w:rPr>
                <w:rStyle w:val="IndexLink"/>
              </w:rPr>
              <w:t>484</w:t>
            </w:r>
          </w:hyperlink>
        </w:p>
        <w:p>
          <w:pPr>
            <w:pStyle w:val="Contents6"/>
            <w:tabs>
              <w:tab w:val="clear" w:pos="7609"/>
              <w:tab w:val="right" w:pos="9026" w:leader="dot"/>
            </w:tabs>
            <w:rPr/>
          </w:pPr>
          <w:hyperlink w:anchor="__RefHeading___Toc14454680_73709187">
            <w:r>
              <w:rPr>
                <w:webHidden/>
                <w:rStyle w:val="IndexLink"/>
              </w:rPr>
              <w:t>2733</w:t>
            </w:r>
            <w:r>
              <w:rPr>
                <w:rStyle w:val="IndexLink"/>
                <w:rtl w:val="true"/>
              </w:rPr>
              <w:t xml:space="preserve"> - </w:t>
            </w:r>
            <w:r>
              <w:rPr>
                <w:rStyle w:val="IndexLink"/>
                <w:rtl w:val="true"/>
              </w:rPr>
              <w:t>دادگری خدا در کیفر دادن</w:t>
            </w:r>
            <w:r>
              <w:rPr>
                <w:rStyle w:val="IndexLink"/>
                <w:rtl w:val="true"/>
              </w:rPr>
              <w:tab/>
            </w:r>
            <w:r>
              <w:rPr>
                <w:rStyle w:val="IndexLink"/>
              </w:rPr>
              <w:t>484</w:t>
            </w:r>
          </w:hyperlink>
        </w:p>
        <w:p>
          <w:pPr>
            <w:pStyle w:val="Contents5"/>
            <w:tabs>
              <w:tab w:val="clear" w:pos="7892"/>
              <w:tab w:val="right" w:pos="9026" w:leader="dot"/>
            </w:tabs>
            <w:rPr/>
          </w:pPr>
          <w:hyperlink w:anchor="__RefHeading___Toc14454682_73709187">
            <w:r>
              <w:rPr>
                <w:webHidden/>
                <w:rStyle w:val="IndexLink"/>
              </w:rPr>
              <w:t>2734</w:t>
            </w:r>
            <w:r>
              <w:rPr>
                <w:rStyle w:val="IndexLink"/>
                <w:rtl w:val="true"/>
              </w:rPr>
              <w:t xml:space="preserve"> - </w:t>
            </w:r>
            <w:r>
              <w:rPr>
                <w:rStyle w:val="IndexLink"/>
                <w:rtl w:val="true"/>
              </w:rPr>
              <w:t>التَّحذیرُ مِنَ التَّسَرُّعِ إلَی العُقوبَةِ</w:t>
            </w:r>
            <w:r>
              <w:rPr>
                <w:rStyle w:val="IndexLink"/>
                <w:rtl w:val="true"/>
              </w:rPr>
              <w:tab/>
            </w:r>
            <w:r>
              <w:rPr>
                <w:rStyle w:val="IndexLink"/>
              </w:rPr>
              <w:t>485</w:t>
            </w:r>
          </w:hyperlink>
        </w:p>
        <w:p>
          <w:pPr>
            <w:pStyle w:val="Contents6"/>
            <w:tabs>
              <w:tab w:val="clear" w:pos="7609"/>
              <w:tab w:val="right" w:pos="9026" w:leader="dot"/>
            </w:tabs>
            <w:rPr/>
          </w:pPr>
          <w:hyperlink w:anchor="__RefHeading___Toc14454684_73709187">
            <w:r>
              <w:rPr>
                <w:webHidden/>
                <w:rStyle w:val="IndexLink"/>
              </w:rPr>
              <w:t>2734</w:t>
            </w:r>
            <w:r>
              <w:rPr>
                <w:rStyle w:val="IndexLink"/>
                <w:rtl w:val="true"/>
              </w:rPr>
              <w:t xml:space="preserve"> - </w:t>
            </w:r>
            <w:r>
              <w:rPr>
                <w:rStyle w:val="IndexLink"/>
                <w:rtl w:val="true"/>
              </w:rPr>
              <w:t>پرهیز از شتاب در کیفر دادن</w:t>
            </w:r>
            <w:r>
              <w:rPr>
                <w:rStyle w:val="IndexLink"/>
                <w:rtl w:val="true"/>
              </w:rPr>
              <w:tab/>
            </w:r>
            <w:r>
              <w:rPr>
                <w:rStyle w:val="IndexLink"/>
              </w:rPr>
              <w:t>485</w:t>
            </w:r>
          </w:hyperlink>
        </w:p>
        <w:p>
          <w:pPr>
            <w:pStyle w:val="Contents3"/>
            <w:tabs>
              <w:tab w:val="clear" w:pos="8459"/>
              <w:tab w:val="right" w:pos="9026" w:leader="dot"/>
            </w:tabs>
            <w:rPr/>
          </w:pPr>
          <w:hyperlink w:anchor="__RefHeading___Toc14454686_73709187">
            <w:r>
              <w:rPr>
                <w:webHidden/>
                <w:rStyle w:val="IndexLink"/>
              </w:rPr>
              <w:t>365</w:t>
            </w:r>
            <w:r>
              <w:rPr>
                <w:rStyle w:val="IndexLink"/>
                <w:rtl w:val="true"/>
              </w:rPr>
              <w:t xml:space="preserve"> - </w:t>
            </w:r>
            <w:r>
              <w:rPr>
                <w:rStyle w:val="IndexLink"/>
                <w:rtl w:val="true"/>
              </w:rPr>
              <w:t>العقل</w:t>
            </w:r>
            <w:r>
              <w:rPr>
                <w:rStyle w:val="IndexLink"/>
                <w:rtl w:val="true"/>
              </w:rPr>
              <w:tab/>
            </w:r>
            <w:r>
              <w:rPr>
                <w:rStyle w:val="IndexLink"/>
              </w:rPr>
              <w:t>487</w:t>
            </w:r>
          </w:hyperlink>
        </w:p>
        <w:p>
          <w:pPr>
            <w:pStyle w:val="Contents4"/>
            <w:tabs>
              <w:tab w:val="clear" w:pos="8176"/>
              <w:tab w:val="right" w:pos="9026" w:leader="dot"/>
            </w:tabs>
            <w:rPr/>
          </w:pPr>
          <w:hyperlink w:anchor="__RefHeading___Toc14454688_73709187">
            <w:r>
              <w:rPr>
                <w:webHidden/>
                <w:rStyle w:val="IndexLink"/>
              </w:rPr>
              <w:t>365</w:t>
            </w:r>
            <w:r>
              <w:rPr>
                <w:rStyle w:val="IndexLink"/>
                <w:rtl w:val="true"/>
              </w:rPr>
              <w:t xml:space="preserve"> - </w:t>
            </w:r>
            <w:r>
              <w:rPr>
                <w:rStyle w:val="IndexLink"/>
                <w:rtl w:val="true"/>
              </w:rPr>
              <w:t>خرد</w:t>
            </w:r>
            <w:r>
              <w:rPr>
                <w:rStyle w:val="IndexLink"/>
                <w:rtl w:val="true"/>
              </w:rPr>
              <w:tab/>
            </w:r>
            <w:r>
              <w:rPr>
                <w:rStyle w:val="IndexLink"/>
              </w:rPr>
              <w:t>487</w:t>
            </w:r>
          </w:hyperlink>
        </w:p>
        <w:p>
          <w:pPr>
            <w:pStyle w:val="Contents5"/>
            <w:tabs>
              <w:tab w:val="clear" w:pos="7892"/>
              <w:tab w:val="right" w:pos="9026" w:leader="dot"/>
            </w:tabs>
            <w:rPr/>
          </w:pPr>
          <w:hyperlink w:anchor="__RefHeading___Toc14454690_73709187">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14454692_73709187">
            <w:r>
              <w:rPr>
                <w:webHidden/>
                <w:rStyle w:val="IndexLink"/>
              </w:rPr>
              <w:t>2735</w:t>
            </w:r>
            <w:r>
              <w:rPr>
                <w:rStyle w:val="IndexLink"/>
                <w:rtl w:val="true"/>
              </w:rPr>
              <w:t xml:space="preserve"> - </w:t>
            </w:r>
            <w:r>
              <w:rPr>
                <w:rStyle w:val="IndexLink"/>
                <w:rtl w:val="true"/>
              </w:rPr>
              <w:t>العَقلُ</w:t>
            </w:r>
            <w:r>
              <w:rPr>
                <w:rStyle w:val="IndexLink"/>
                <w:rtl w:val="true"/>
              </w:rPr>
              <w:tab/>
            </w:r>
            <w:r>
              <w:rPr>
                <w:rStyle w:val="IndexLink"/>
              </w:rPr>
              <w:t>488</w:t>
            </w:r>
          </w:hyperlink>
        </w:p>
        <w:p>
          <w:pPr>
            <w:pStyle w:val="Contents6"/>
            <w:tabs>
              <w:tab w:val="clear" w:pos="7609"/>
              <w:tab w:val="right" w:pos="9026" w:leader="dot"/>
            </w:tabs>
            <w:rPr/>
          </w:pPr>
          <w:hyperlink w:anchor="__RefHeading___Toc14454694_73709187">
            <w:r>
              <w:rPr>
                <w:webHidden/>
                <w:rStyle w:val="IndexLink"/>
              </w:rPr>
              <w:t>2735</w:t>
            </w:r>
            <w:r>
              <w:rPr>
                <w:rStyle w:val="IndexLink"/>
                <w:rtl w:val="true"/>
              </w:rPr>
              <w:t xml:space="preserve"> - </w:t>
            </w:r>
            <w:r>
              <w:rPr>
                <w:rStyle w:val="IndexLink"/>
                <w:rtl w:val="true"/>
              </w:rPr>
              <w:t>خرد</w:t>
            </w:r>
            <w:r>
              <w:rPr>
                <w:rStyle w:val="IndexLink"/>
                <w:rtl w:val="true"/>
              </w:rPr>
              <w:tab/>
            </w:r>
            <w:r>
              <w:rPr>
                <w:rStyle w:val="IndexLink"/>
              </w:rPr>
              <w:t>488</w:t>
            </w:r>
          </w:hyperlink>
        </w:p>
        <w:p>
          <w:pPr>
            <w:pStyle w:val="Contents5"/>
            <w:tabs>
              <w:tab w:val="clear" w:pos="7892"/>
              <w:tab w:val="right" w:pos="9026" w:leader="dot"/>
            </w:tabs>
            <w:rPr/>
          </w:pPr>
          <w:hyperlink w:anchor="__RefHeading___Toc14454696_73709187">
            <w:r>
              <w:rPr>
                <w:webHidden/>
                <w:rStyle w:val="IndexLink"/>
              </w:rPr>
              <w:t>2736</w:t>
            </w:r>
            <w:r>
              <w:rPr>
                <w:rStyle w:val="IndexLink"/>
                <w:rtl w:val="true"/>
              </w:rPr>
              <w:t xml:space="preserve"> - </w:t>
            </w:r>
            <w:r>
              <w:rPr>
                <w:rStyle w:val="IndexLink"/>
                <w:rtl w:val="true"/>
              </w:rPr>
              <w:t>العَقلُ أوَّلُ ما خَلقَ اللَّهُ</w:t>
            </w:r>
            <w:r>
              <w:rPr>
                <w:rStyle w:val="IndexLink"/>
                <w:rtl w:val="true"/>
              </w:rPr>
              <w:tab/>
            </w:r>
            <w:r>
              <w:rPr>
                <w:rStyle w:val="IndexLink"/>
              </w:rPr>
              <w:t>489</w:t>
            </w:r>
          </w:hyperlink>
        </w:p>
        <w:p>
          <w:pPr>
            <w:pStyle w:val="Contents6"/>
            <w:tabs>
              <w:tab w:val="clear" w:pos="7609"/>
              <w:tab w:val="right" w:pos="9026" w:leader="dot"/>
            </w:tabs>
            <w:rPr/>
          </w:pPr>
          <w:hyperlink w:anchor="__RefHeading___Toc14454698_73709187">
            <w:r>
              <w:rPr>
                <w:webHidden/>
                <w:rStyle w:val="IndexLink"/>
              </w:rPr>
              <w:t>2736</w:t>
            </w:r>
            <w:r>
              <w:rPr>
                <w:rStyle w:val="IndexLink"/>
                <w:rtl w:val="true"/>
              </w:rPr>
              <w:t xml:space="preserve"> - </w:t>
            </w:r>
            <w:r>
              <w:rPr>
                <w:rStyle w:val="IndexLink"/>
                <w:rtl w:val="true"/>
              </w:rPr>
              <w:t>خرد نخستین آفریده خداست</w:t>
            </w:r>
            <w:r>
              <w:rPr>
                <w:rStyle w:val="IndexLink"/>
                <w:rtl w:val="true"/>
              </w:rPr>
              <w:tab/>
            </w:r>
            <w:r>
              <w:rPr>
                <w:rStyle w:val="IndexLink"/>
              </w:rPr>
              <w:t>489</w:t>
            </w:r>
          </w:hyperlink>
        </w:p>
        <w:p>
          <w:pPr>
            <w:pStyle w:val="Contents5"/>
            <w:tabs>
              <w:tab w:val="clear" w:pos="7892"/>
              <w:tab w:val="right" w:pos="9026" w:leader="dot"/>
            </w:tabs>
            <w:rPr/>
          </w:pPr>
          <w:hyperlink w:anchor="__RefHeading___Toc14454700_73709187">
            <w:r>
              <w:rPr>
                <w:webHidden/>
                <w:rStyle w:val="IndexLink"/>
              </w:rPr>
              <w:t>2737</w:t>
            </w:r>
            <w:r>
              <w:rPr>
                <w:rStyle w:val="IndexLink"/>
                <w:rtl w:val="true"/>
              </w:rPr>
              <w:t xml:space="preserve"> - </w:t>
            </w:r>
            <w:r>
              <w:rPr>
                <w:rStyle w:val="IndexLink"/>
                <w:rtl w:val="true"/>
              </w:rPr>
              <w:t>ما خُلِقَ مِنهُ العَقلُ</w:t>
            </w:r>
            <w:r>
              <w:rPr>
                <w:rStyle w:val="IndexLink"/>
                <w:rtl w:val="true"/>
              </w:rPr>
              <w:tab/>
            </w:r>
            <w:r>
              <w:rPr>
                <w:rStyle w:val="IndexLink"/>
              </w:rPr>
              <w:t>490</w:t>
            </w:r>
          </w:hyperlink>
        </w:p>
        <w:p>
          <w:pPr>
            <w:pStyle w:val="Contents6"/>
            <w:tabs>
              <w:tab w:val="clear" w:pos="7609"/>
              <w:tab w:val="right" w:pos="9026" w:leader="dot"/>
            </w:tabs>
            <w:rPr/>
          </w:pPr>
          <w:hyperlink w:anchor="__RefHeading___Toc14454702_73709187">
            <w:r>
              <w:rPr>
                <w:webHidden/>
                <w:rStyle w:val="IndexLink"/>
              </w:rPr>
              <w:t>2737</w:t>
            </w:r>
            <w:r>
              <w:rPr>
                <w:rStyle w:val="IndexLink"/>
                <w:rtl w:val="true"/>
              </w:rPr>
              <w:t xml:space="preserve"> - </w:t>
            </w:r>
            <w:r>
              <w:rPr>
                <w:rStyle w:val="IndexLink"/>
                <w:rtl w:val="true"/>
              </w:rPr>
              <w:t>آنچه خرد از آن آفریده شده است</w:t>
            </w:r>
            <w:r>
              <w:rPr>
                <w:rStyle w:val="IndexLink"/>
                <w:rtl w:val="true"/>
              </w:rPr>
              <w:tab/>
            </w:r>
            <w:r>
              <w:rPr>
                <w:rStyle w:val="IndexLink"/>
              </w:rPr>
              <w:t>490</w:t>
            </w:r>
          </w:hyperlink>
        </w:p>
        <w:p>
          <w:pPr>
            <w:pStyle w:val="Contents5"/>
            <w:tabs>
              <w:tab w:val="clear" w:pos="7892"/>
              <w:tab w:val="right" w:pos="9026" w:leader="dot"/>
            </w:tabs>
            <w:rPr/>
          </w:pPr>
          <w:hyperlink w:anchor="__RefHeading___Toc14454704_73709187">
            <w:r>
              <w:rPr>
                <w:webHidden/>
                <w:rStyle w:val="IndexLink"/>
              </w:rPr>
              <w:t>2738</w:t>
            </w:r>
            <w:r>
              <w:rPr>
                <w:rStyle w:val="IndexLink"/>
                <w:rtl w:val="true"/>
              </w:rPr>
              <w:t xml:space="preserve"> - </w:t>
            </w:r>
            <w:r>
              <w:rPr>
                <w:rStyle w:val="IndexLink"/>
                <w:rtl w:val="true"/>
              </w:rPr>
              <w:t>العَقلُ أقوی أساسٍ</w:t>
            </w:r>
            <w:r>
              <w:rPr>
                <w:rStyle w:val="IndexLink"/>
                <w:rtl w:val="true"/>
              </w:rPr>
              <w:tab/>
            </w:r>
            <w:r>
              <w:rPr>
                <w:rStyle w:val="IndexLink"/>
              </w:rPr>
              <w:t>490</w:t>
            </w:r>
          </w:hyperlink>
        </w:p>
        <w:p>
          <w:pPr>
            <w:pStyle w:val="Contents6"/>
            <w:tabs>
              <w:tab w:val="clear" w:pos="7609"/>
              <w:tab w:val="right" w:pos="9026" w:leader="dot"/>
            </w:tabs>
            <w:rPr/>
          </w:pPr>
          <w:hyperlink w:anchor="__RefHeading___Toc14454706_73709187">
            <w:r>
              <w:rPr>
                <w:webHidden/>
                <w:rStyle w:val="IndexLink"/>
              </w:rPr>
              <w:t>2738</w:t>
            </w:r>
            <w:r>
              <w:rPr>
                <w:rStyle w:val="IndexLink"/>
                <w:rtl w:val="true"/>
              </w:rPr>
              <w:t xml:space="preserve"> - </w:t>
            </w:r>
            <w:r>
              <w:rPr>
                <w:rStyle w:val="IndexLink"/>
                <w:rtl w:val="true"/>
              </w:rPr>
              <w:t>خرد محکمترین پایه است</w:t>
            </w:r>
            <w:r>
              <w:rPr>
                <w:rStyle w:val="IndexLink"/>
                <w:rtl w:val="true"/>
              </w:rPr>
              <w:tab/>
            </w:r>
            <w:r>
              <w:rPr>
                <w:rStyle w:val="IndexLink"/>
              </w:rPr>
              <w:t>490</w:t>
            </w:r>
          </w:hyperlink>
        </w:p>
        <w:p>
          <w:pPr>
            <w:pStyle w:val="Contents5"/>
            <w:tabs>
              <w:tab w:val="clear" w:pos="7892"/>
              <w:tab w:val="right" w:pos="9026" w:leader="dot"/>
            </w:tabs>
            <w:rPr/>
          </w:pPr>
          <w:hyperlink w:anchor="__RefHeading___Toc14454708_73709187">
            <w:r>
              <w:rPr>
                <w:webHidden/>
                <w:rStyle w:val="IndexLink"/>
              </w:rPr>
              <w:t>2739</w:t>
            </w:r>
            <w:r>
              <w:rPr>
                <w:rStyle w:val="IndexLink"/>
                <w:rtl w:val="true"/>
              </w:rPr>
              <w:t xml:space="preserve"> - </w:t>
            </w:r>
            <w:r>
              <w:rPr>
                <w:rStyle w:val="IndexLink"/>
                <w:rtl w:val="true"/>
              </w:rPr>
              <w:t>دَورُ العَقلِ فِی الفَضائِلِ</w:t>
            </w:r>
            <w:r>
              <w:rPr>
                <w:rStyle w:val="IndexLink"/>
                <w:rtl w:val="true"/>
              </w:rPr>
              <w:tab/>
            </w:r>
            <w:r>
              <w:rPr>
                <w:rStyle w:val="IndexLink"/>
              </w:rPr>
              <w:t>493</w:t>
            </w:r>
          </w:hyperlink>
        </w:p>
        <w:p>
          <w:pPr>
            <w:pStyle w:val="Contents6"/>
            <w:tabs>
              <w:tab w:val="clear" w:pos="7609"/>
              <w:tab w:val="right" w:pos="9026" w:leader="dot"/>
            </w:tabs>
            <w:rPr/>
          </w:pPr>
          <w:hyperlink w:anchor="__RefHeading___Toc14454710_73709187">
            <w:r>
              <w:rPr>
                <w:webHidden/>
                <w:rStyle w:val="IndexLink"/>
              </w:rPr>
              <w:t>2739</w:t>
            </w:r>
            <w:r>
              <w:rPr>
                <w:rStyle w:val="IndexLink"/>
                <w:rtl w:val="true"/>
              </w:rPr>
              <w:t xml:space="preserve"> - </w:t>
            </w:r>
            <w:r>
              <w:rPr>
                <w:rStyle w:val="IndexLink"/>
                <w:rtl w:val="true"/>
              </w:rPr>
              <w:t>نقش خرد در فضیلتها</w:t>
            </w:r>
            <w:r>
              <w:rPr>
                <w:rStyle w:val="IndexLink"/>
                <w:rtl w:val="true"/>
              </w:rPr>
              <w:tab/>
            </w:r>
            <w:r>
              <w:rPr>
                <w:rStyle w:val="IndexLink"/>
              </w:rPr>
              <w:t>493</w:t>
            </w:r>
          </w:hyperlink>
        </w:p>
        <w:p>
          <w:pPr>
            <w:pStyle w:val="Contents5"/>
            <w:tabs>
              <w:tab w:val="clear" w:pos="7892"/>
              <w:tab w:val="right" w:pos="9026" w:leader="dot"/>
            </w:tabs>
            <w:rPr/>
          </w:pPr>
          <w:hyperlink w:anchor="__RefHeading___Toc14454712_73709187">
            <w:r>
              <w:rPr>
                <w:webHidden/>
                <w:rStyle w:val="IndexLink"/>
              </w:rPr>
              <w:t>2740</w:t>
            </w:r>
            <w:r>
              <w:rPr>
                <w:rStyle w:val="IndexLink"/>
                <w:rtl w:val="true"/>
              </w:rPr>
              <w:t xml:space="preserve"> - </w:t>
            </w:r>
            <w:r>
              <w:rPr>
                <w:rStyle w:val="IndexLink"/>
                <w:rtl w:val="true"/>
              </w:rPr>
              <w:t>دَورُ العَقلِ فِی العِقابِ وَالثَّوابِ</w:t>
            </w:r>
            <w:r>
              <w:rPr>
                <w:rStyle w:val="IndexLink"/>
                <w:rtl w:val="true"/>
              </w:rPr>
              <w:tab/>
            </w:r>
            <w:r>
              <w:rPr>
                <w:rStyle w:val="IndexLink"/>
              </w:rPr>
              <w:t>494</w:t>
            </w:r>
          </w:hyperlink>
        </w:p>
        <w:p>
          <w:pPr>
            <w:pStyle w:val="Contents6"/>
            <w:tabs>
              <w:tab w:val="clear" w:pos="7609"/>
              <w:tab w:val="right" w:pos="9026" w:leader="dot"/>
            </w:tabs>
            <w:rPr/>
          </w:pPr>
          <w:hyperlink w:anchor="__RefHeading___Toc14454714_73709187">
            <w:r>
              <w:rPr>
                <w:webHidden/>
                <w:rStyle w:val="IndexLink"/>
              </w:rPr>
              <w:t>2740</w:t>
            </w:r>
            <w:r>
              <w:rPr>
                <w:rStyle w:val="IndexLink"/>
                <w:rtl w:val="true"/>
              </w:rPr>
              <w:t xml:space="preserve"> - </w:t>
            </w:r>
            <w:r>
              <w:rPr>
                <w:rStyle w:val="IndexLink"/>
                <w:rtl w:val="true"/>
              </w:rPr>
              <w:t>نقش خرد در کیفر و پاداش</w:t>
            </w:r>
            <w:r>
              <w:rPr>
                <w:rStyle w:val="IndexLink"/>
                <w:rtl w:val="true"/>
              </w:rPr>
              <w:tab/>
            </w:r>
            <w:r>
              <w:rPr>
                <w:rStyle w:val="IndexLink"/>
              </w:rPr>
              <w:t>494</w:t>
            </w:r>
          </w:hyperlink>
        </w:p>
        <w:p>
          <w:pPr>
            <w:pStyle w:val="Contents5"/>
            <w:tabs>
              <w:tab w:val="clear" w:pos="7892"/>
              <w:tab w:val="right" w:pos="9026" w:leader="dot"/>
            </w:tabs>
            <w:rPr/>
          </w:pPr>
          <w:hyperlink w:anchor="__RefHeading___Toc14454716_73709187">
            <w:r>
              <w:rPr>
                <w:webHidden/>
                <w:rStyle w:val="IndexLink"/>
              </w:rPr>
              <w:t>2741</w:t>
            </w:r>
            <w:r>
              <w:rPr>
                <w:rStyle w:val="IndexLink"/>
                <w:rtl w:val="true"/>
              </w:rPr>
              <w:t xml:space="preserve"> - </w:t>
            </w:r>
            <w:r>
              <w:rPr>
                <w:rStyle w:val="IndexLink"/>
                <w:rtl w:val="true"/>
              </w:rPr>
              <w:t>إمامَةُ العَقلِ</w:t>
            </w:r>
            <w:r>
              <w:rPr>
                <w:rStyle w:val="IndexLink"/>
                <w:rtl w:val="true"/>
              </w:rPr>
              <w:tab/>
            </w:r>
            <w:r>
              <w:rPr>
                <w:rStyle w:val="IndexLink"/>
              </w:rPr>
              <w:t>496</w:t>
            </w:r>
          </w:hyperlink>
        </w:p>
        <w:p>
          <w:pPr>
            <w:pStyle w:val="Contents6"/>
            <w:tabs>
              <w:tab w:val="clear" w:pos="7609"/>
              <w:tab w:val="right" w:pos="9026" w:leader="dot"/>
            </w:tabs>
            <w:rPr/>
          </w:pPr>
          <w:hyperlink w:anchor="__RefHeading___Toc14454718_73709187">
            <w:r>
              <w:rPr>
                <w:webHidden/>
                <w:rStyle w:val="IndexLink"/>
              </w:rPr>
              <w:t>2741</w:t>
            </w:r>
            <w:r>
              <w:rPr>
                <w:rStyle w:val="IndexLink"/>
                <w:rtl w:val="true"/>
              </w:rPr>
              <w:t xml:space="preserve"> - </w:t>
            </w:r>
            <w:r>
              <w:rPr>
                <w:rStyle w:val="IndexLink"/>
                <w:rtl w:val="true"/>
              </w:rPr>
              <w:t>پیشوایی خرد</w:t>
            </w:r>
            <w:r>
              <w:rPr>
                <w:rStyle w:val="IndexLink"/>
                <w:rtl w:val="true"/>
              </w:rPr>
              <w:tab/>
            </w:r>
            <w:r>
              <w:rPr>
                <w:rStyle w:val="IndexLink"/>
              </w:rPr>
              <w:t>496</w:t>
            </w:r>
          </w:hyperlink>
        </w:p>
        <w:p>
          <w:pPr>
            <w:pStyle w:val="Contents5"/>
            <w:tabs>
              <w:tab w:val="clear" w:pos="7892"/>
              <w:tab w:val="right" w:pos="9026" w:leader="dot"/>
            </w:tabs>
            <w:rPr/>
          </w:pPr>
          <w:hyperlink w:anchor="__RefHeading___Toc14454720_73709187">
            <w:r>
              <w:rPr>
                <w:webHidden/>
                <w:rStyle w:val="IndexLink"/>
              </w:rPr>
              <w:t>2742</w:t>
            </w:r>
            <w:r>
              <w:rPr>
                <w:rStyle w:val="IndexLink"/>
                <w:rtl w:val="true"/>
              </w:rPr>
              <w:t xml:space="preserve"> - </w:t>
            </w:r>
            <w:r>
              <w:rPr>
                <w:rStyle w:val="IndexLink"/>
                <w:rtl w:val="true"/>
              </w:rPr>
              <w:t>دِعامَةُ العَقلِ</w:t>
            </w:r>
            <w:r>
              <w:rPr>
                <w:rStyle w:val="IndexLink"/>
                <w:rtl w:val="true"/>
              </w:rPr>
              <w:tab/>
            </w:r>
            <w:r>
              <w:rPr>
                <w:rStyle w:val="IndexLink"/>
              </w:rPr>
              <w:t>497</w:t>
            </w:r>
          </w:hyperlink>
        </w:p>
        <w:p>
          <w:pPr>
            <w:pStyle w:val="Contents6"/>
            <w:tabs>
              <w:tab w:val="clear" w:pos="7609"/>
              <w:tab w:val="right" w:pos="9026" w:leader="dot"/>
            </w:tabs>
            <w:rPr/>
          </w:pPr>
          <w:hyperlink w:anchor="__RefHeading___Toc14454722_73709187">
            <w:r>
              <w:rPr>
                <w:webHidden/>
                <w:rStyle w:val="IndexLink"/>
              </w:rPr>
              <w:t>2742</w:t>
            </w:r>
            <w:r>
              <w:rPr>
                <w:rStyle w:val="IndexLink"/>
                <w:rtl w:val="true"/>
              </w:rPr>
              <w:t xml:space="preserve"> - </w:t>
            </w:r>
            <w:r>
              <w:rPr>
                <w:rStyle w:val="IndexLink"/>
                <w:rtl w:val="true"/>
              </w:rPr>
              <w:t>پشتوانگی خرد</w:t>
            </w:r>
            <w:r>
              <w:rPr>
                <w:rStyle w:val="IndexLink"/>
                <w:rtl w:val="true"/>
              </w:rPr>
              <w:tab/>
            </w:r>
            <w:r>
              <w:rPr>
                <w:rStyle w:val="IndexLink"/>
              </w:rPr>
              <w:t>497</w:t>
            </w:r>
          </w:hyperlink>
        </w:p>
        <w:p>
          <w:pPr>
            <w:pStyle w:val="Contents5"/>
            <w:tabs>
              <w:tab w:val="clear" w:pos="7892"/>
              <w:tab w:val="right" w:pos="9026" w:leader="dot"/>
            </w:tabs>
            <w:rPr/>
          </w:pPr>
          <w:hyperlink w:anchor="__RefHeading___Toc14454724_73709187">
            <w:r>
              <w:rPr>
                <w:webHidden/>
                <w:rStyle w:val="IndexLink"/>
              </w:rPr>
              <w:t>2743</w:t>
            </w:r>
            <w:r>
              <w:rPr>
                <w:rStyle w:val="IndexLink"/>
                <w:rtl w:val="true"/>
              </w:rPr>
              <w:t xml:space="preserve"> - </w:t>
            </w:r>
            <w:r>
              <w:rPr>
                <w:rStyle w:val="IndexLink"/>
                <w:rtl w:val="true"/>
              </w:rPr>
              <w:t>دَورُ العَقلِ فی خَیرِ الدّارَینِ</w:t>
            </w:r>
            <w:r>
              <w:rPr>
                <w:rStyle w:val="IndexLink"/>
                <w:rtl w:val="true"/>
              </w:rPr>
              <w:tab/>
            </w:r>
            <w:r>
              <w:rPr>
                <w:rStyle w:val="IndexLink"/>
              </w:rPr>
              <w:t>497</w:t>
            </w:r>
          </w:hyperlink>
        </w:p>
        <w:p>
          <w:pPr>
            <w:pStyle w:val="Contents6"/>
            <w:tabs>
              <w:tab w:val="clear" w:pos="7609"/>
              <w:tab w:val="right" w:pos="9026" w:leader="dot"/>
            </w:tabs>
            <w:rPr/>
          </w:pPr>
          <w:hyperlink w:anchor="__RefHeading___Toc14454726_73709187">
            <w:r>
              <w:rPr>
                <w:webHidden/>
                <w:rStyle w:val="IndexLink"/>
              </w:rPr>
              <w:t>2743</w:t>
            </w:r>
            <w:r>
              <w:rPr>
                <w:rStyle w:val="IndexLink"/>
                <w:rtl w:val="true"/>
              </w:rPr>
              <w:t xml:space="preserve"> - </w:t>
            </w:r>
            <w:r>
              <w:rPr>
                <w:rStyle w:val="IndexLink"/>
                <w:rtl w:val="true"/>
              </w:rPr>
              <w:t>نقش خرد در سعادت دو سرای</w:t>
            </w:r>
            <w:r>
              <w:rPr>
                <w:rStyle w:val="IndexLink"/>
                <w:rtl w:val="true"/>
              </w:rPr>
              <w:tab/>
            </w:r>
            <w:r>
              <w:rPr>
                <w:rStyle w:val="IndexLink"/>
              </w:rPr>
              <w:t>497</w:t>
            </w:r>
          </w:hyperlink>
        </w:p>
        <w:p>
          <w:pPr>
            <w:pStyle w:val="Contents5"/>
            <w:tabs>
              <w:tab w:val="clear" w:pos="7892"/>
              <w:tab w:val="right" w:pos="9026" w:leader="dot"/>
            </w:tabs>
            <w:rPr/>
          </w:pPr>
          <w:hyperlink w:anchor="__RefHeading___Toc14454728_73709187">
            <w:r>
              <w:rPr>
                <w:webHidden/>
                <w:rStyle w:val="IndexLink"/>
              </w:rPr>
              <w:t>2744</w:t>
            </w:r>
            <w:r>
              <w:rPr>
                <w:rStyle w:val="IndexLink"/>
                <w:rtl w:val="true"/>
              </w:rPr>
              <w:t xml:space="preserve"> - </w:t>
            </w:r>
            <w:r>
              <w:rPr>
                <w:rStyle w:val="IndexLink"/>
                <w:rtl w:val="true"/>
              </w:rPr>
              <w:t>حُجِّیَّةُ العَقلِ</w:t>
            </w:r>
            <w:r>
              <w:rPr>
                <w:rStyle w:val="IndexLink"/>
                <w:rtl w:val="true"/>
              </w:rPr>
              <w:tab/>
            </w:r>
            <w:r>
              <w:rPr>
                <w:rStyle w:val="IndexLink"/>
              </w:rPr>
              <w:t>499</w:t>
            </w:r>
          </w:hyperlink>
        </w:p>
        <w:p>
          <w:pPr>
            <w:pStyle w:val="Contents6"/>
            <w:tabs>
              <w:tab w:val="clear" w:pos="7609"/>
              <w:tab w:val="right" w:pos="9026" w:leader="dot"/>
            </w:tabs>
            <w:rPr/>
          </w:pPr>
          <w:hyperlink w:anchor="__RefHeading___Toc14454730_73709187">
            <w:r>
              <w:rPr>
                <w:webHidden/>
                <w:rStyle w:val="IndexLink"/>
              </w:rPr>
              <w:t>2744</w:t>
            </w:r>
            <w:r>
              <w:rPr>
                <w:rStyle w:val="IndexLink"/>
                <w:rtl w:val="true"/>
              </w:rPr>
              <w:t xml:space="preserve"> - </w:t>
            </w:r>
            <w:r>
              <w:rPr>
                <w:rStyle w:val="IndexLink"/>
                <w:rtl w:val="true"/>
              </w:rPr>
              <w:t>حجّیت عقل</w:t>
            </w:r>
            <w:r>
              <w:rPr>
                <w:rStyle w:val="IndexLink"/>
                <w:rtl w:val="true"/>
              </w:rPr>
              <w:tab/>
            </w:r>
            <w:r>
              <w:rPr>
                <w:rStyle w:val="IndexLink"/>
              </w:rPr>
              <w:t>499</w:t>
            </w:r>
          </w:hyperlink>
        </w:p>
        <w:p>
          <w:pPr>
            <w:pStyle w:val="Contents5"/>
            <w:tabs>
              <w:tab w:val="clear" w:pos="7892"/>
              <w:tab w:val="right" w:pos="9026" w:leader="dot"/>
            </w:tabs>
            <w:rPr/>
          </w:pPr>
          <w:hyperlink w:anchor="__RefHeading___Toc14454732_73709187">
            <w:r>
              <w:rPr>
                <w:webHidden/>
                <w:rStyle w:val="IndexLink"/>
              </w:rPr>
              <w:t>2745</w:t>
            </w:r>
            <w:r>
              <w:rPr>
                <w:rStyle w:val="IndexLink"/>
                <w:rtl w:val="true"/>
              </w:rPr>
              <w:t xml:space="preserve"> - </w:t>
            </w:r>
            <w:r>
              <w:rPr>
                <w:rStyle w:val="IndexLink"/>
                <w:rtl w:val="true"/>
              </w:rPr>
              <w:t>مُصیبَةُ عَدَمِ العَقلِ</w:t>
            </w:r>
            <w:r>
              <w:rPr>
                <w:rStyle w:val="IndexLink"/>
                <w:rtl w:val="true"/>
              </w:rPr>
              <w:tab/>
            </w:r>
            <w:r>
              <w:rPr>
                <w:rStyle w:val="IndexLink"/>
              </w:rPr>
              <w:t>500</w:t>
            </w:r>
          </w:hyperlink>
        </w:p>
        <w:p>
          <w:pPr>
            <w:pStyle w:val="Contents6"/>
            <w:tabs>
              <w:tab w:val="clear" w:pos="7609"/>
              <w:tab w:val="right" w:pos="9026" w:leader="dot"/>
            </w:tabs>
            <w:rPr/>
          </w:pPr>
          <w:hyperlink w:anchor="__RefHeading___Toc14454734_73709187">
            <w:r>
              <w:rPr>
                <w:webHidden/>
                <w:rStyle w:val="IndexLink"/>
              </w:rPr>
              <w:t>2745</w:t>
            </w:r>
            <w:r>
              <w:rPr>
                <w:rStyle w:val="IndexLink"/>
                <w:rtl w:val="true"/>
              </w:rPr>
              <w:t xml:space="preserve"> - </w:t>
            </w:r>
            <w:r>
              <w:rPr>
                <w:rStyle w:val="IndexLink"/>
                <w:rtl w:val="true"/>
              </w:rPr>
              <w:t>مصیبت بی خردی</w:t>
            </w:r>
            <w:r>
              <w:rPr>
                <w:rStyle w:val="IndexLink"/>
                <w:rtl w:val="true"/>
              </w:rPr>
              <w:tab/>
            </w:r>
            <w:r>
              <w:rPr>
                <w:rStyle w:val="IndexLink"/>
              </w:rPr>
              <w:t>500</w:t>
            </w:r>
          </w:hyperlink>
        </w:p>
        <w:p>
          <w:pPr>
            <w:pStyle w:val="Contents5"/>
            <w:tabs>
              <w:tab w:val="clear" w:pos="7892"/>
              <w:tab w:val="right" w:pos="9026" w:leader="dot"/>
            </w:tabs>
            <w:rPr/>
          </w:pPr>
          <w:hyperlink w:anchor="__RefHeading___Toc14454736_73709187">
            <w:r>
              <w:rPr>
                <w:webHidden/>
                <w:rStyle w:val="IndexLink"/>
              </w:rPr>
              <w:t>2746</w:t>
            </w:r>
            <w:r>
              <w:rPr>
                <w:rStyle w:val="IndexLink"/>
                <w:rtl w:val="true"/>
              </w:rPr>
              <w:t xml:space="preserve"> - </w:t>
            </w:r>
            <w:r>
              <w:rPr>
                <w:rStyle w:val="IndexLink"/>
                <w:rtl w:val="true"/>
              </w:rPr>
              <w:t>صَدیقُ المَرءِ عَقلُهُ</w:t>
            </w:r>
            <w:r>
              <w:rPr>
                <w:rStyle w:val="IndexLink"/>
                <w:rtl w:val="true"/>
              </w:rPr>
              <w:tab/>
            </w:r>
            <w:r>
              <w:rPr>
                <w:rStyle w:val="IndexLink"/>
              </w:rPr>
              <w:t>500</w:t>
            </w:r>
          </w:hyperlink>
        </w:p>
        <w:p>
          <w:pPr>
            <w:pStyle w:val="Contents6"/>
            <w:tabs>
              <w:tab w:val="clear" w:pos="7609"/>
              <w:tab w:val="right" w:pos="9026" w:leader="dot"/>
            </w:tabs>
            <w:rPr/>
          </w:pPr>
          <w:hyperlink w:anchor="__RefHeading___Toc14454738_73709187">
            <w:r>
              <w:rPr>
                <w:webHidden/>
                <w:rStyle w:val="IndexLink"/>
              </w:rPr>
              <w:t>2746</w:t>
            </w:r>
            <w:r>
              <w:rPr>
                <w:rStyle w:val="IndexLink"/>
                <w:rtl w:val="true"/>
              </w:rPr>
              <w:t xml:space="preserve"> - </w:t>
            </w:r>
            <w:r>
              <w:rPr>
                <w:rStyle w:val="IndexLink"/>
                <w:rtl w:val="true"/>
              </w:rPr>
              <w:t>دوست آدمی خرد اوست</w:t>
            </w:r>
            <w:r>
              <w:rPr>
                <w:rStyle w:val="IndexLink"/>
                <w:rtl w:val="true"/>
              </w:rPr>
              <w:tab/>
            </w:r>
            <w:r>
              <w:rPr>
                <w:rStyle w:val="IndexLink"/>
              </w:rPr>
              <w:t>500</w:t>
            </w:r>
          </w:hyperlink>
        </w:p>
        <w:p>
          <w:pPr>
            <w:pStyle w:val="Contents5"/>
            <w:tabs>
              <w:tab w:val="clear" w:pos="7892"/>
              <w:tab w:val="right" w:pos="9026" w:leader="dot"/>
            </w:tabs>
            <w:rPr/>
          </w:pPr>
          <w:hyperlink w:anchor="__RefHeading___Toc14454740_73709187">
            <w:r>
              <w:rPr>
                <w:webHidden/>
                <w:rStyle w:val="IndexLink"/>
              </w:rPr>
              <w:t>2747</w:t>
            </w:r>
            <w:r>
              <w:rPr>
                <w:rStyle w:val="IndexLink"/>
                <w:rtl w:val="true"/>
              </w:rPr>
              <w:t xml:space="preserve"> - </w:t>
            </w:r>
            <w:r>
              <w:rPr>
                <w:rStyle w:val="IndexLink"/>
                <w:rtl w:val="true"/>
              </w:rPr>
              <w:t>خَلیلُ المُؤمنِ عَقلُهُ</w:t>
            </w:r>
            <w:r>
              <w:rPr>
                <w:rStyle w:val="IndexLink"/>
                <w:rtl w:val="true"/>
              </w:rPr>
              <w:tab/>
            </w:r>
            <w:r>
              <w:rPr>
                <w:rStyle w:val="IndexLink"/>
              </w:rPr>
              <w:t>501</w:t>
            </w:r>
          </w:hyperlink>
        </w:p>
        <w:p>
          <w:pPr>
            <w:pStyle w:val="Contents6"/>
            <w:tabs>
              <w:tab w:val="clear" w:pos="7609"/>
              <w:tab w:val="right" w:pos="9026" w:leader="dot"/>
            </w:tabs>
            <w:rPr/>
          </w:pPr>
          <w:hyperlink w:anchor="__RefHeading___Toc14454742_73709187">
            <w:r>
              <w:rPr>
                <w:webHidden/>
                <w:rStyle w:val="IndexLink"/>
              </w:rPr>
              <w:t>2747</w:t>
            </w:r>
            <w:r>
              <w:rPr>
                <w:rStyle w:val="IndexLink"/>
                <w:rtl w:val="true"/>
              </w:rPr>
              <w:t xml:space="preserve"> - </w:t>
            </w:r>
            <w:r>
              <w:rPr>
                <w:rStyle w:val="IndexLink"/>
                <w:rtl w:val="true"/>
              </w:rPr>
              <w:t>دوست صمیمی مؤمن خرد اوست</w:t>
            </w:r>
            <w:r>
              <w:rPr>
                <w:rStyle w:val="IndexLink"/>
                <w:rtl w:val="true"/>
              </w:rPr>
              <w:tab/>
            </w:r>
            <w:r>
              <w:rPr>
                <w:rStyle w:val="IndexLink"/>
              </w:rPr>
              <w:t>501</w:t>
            </w:r>
          </w:hyperlink>
        </w:p>
        <w:p>
          <w:pPr>
            <w:pStyle w:val="Contents5"/>
            <w:tabs>
              <w:tab w:val="clear" w:pos="7892"/>
              <w:tab w:val="right" w:pos="9026" w:leader="dot"/>
            </w:tabs>
            <w:rPr/>
          </w:pPr>
          <w:hyperlink w:anchor="__RefHeading___Toc14454744_73709187">
            <w:r>
              <w:rPr>
                <w:webHidden/>
                <w:rStyle w:val="IndexLink"/>
              </w:rPr>
              <w:t>2748</w:t>
            </w:r>
            <w:r>
              <w:rPr>
                <w:rStyle w:val="IndexLink"/>
                <w:rtl w:val="true"/>
              </w:rPr>
              <w:t xml:space="preserve"> - </w:t>
            </w:r>
            <w:r>
              <w:rPr>
                <w:rStyle w:val="IndexLink"/>
                <w:rtl w:val="true"/>
              </w:rPr>
              <w:t>تَجاذُبُ النَّفسِ بَینَ العَقلِ وَالهَوی</w:t>
            </w:r>
            <w:r>
              <w:rPr>
                <w:rStyle w:val="IndexLink"/>
                <w:rtl w:val="true"/>
              </w:rPr>
              <w:tab/>
            </w:r>
            <w:r>
              <w:rPr>
                <w:rStyle w:val="IndexLink"/>
              </w:rPr>
              <w:t>502</w:t>
            </w:r>
          </w:hyperlink>
        </w:p>
        <w:p>
          <w:pPr>
            <w:pStyle w:val="Contents6"/>
            <w:tabs>
              <w:tab w:val="clear" w:pos="7609"/>
              <w:tab w:val="right" w:pos="9026" w:leader="dot"/>
            </w:tabs>
            <w:rPr/>
          </w:pPr>
          <w:hyperlink w:anchor="__RefHeading___Toc14454746_73709187">
            <w:r>
              <w:rPr>
                <w:webHidden/>
                <w:rStyle w:val="IndexLink"/>
              </w:rPr>
              <w:t>2748</w:t>
            </w:r>
            <w:r>
              <w:rPr>
                <w:rStyle w:val="IndexLink"/>
                <w:rtl w:val="true"/>
              </w:rPr>
              <w:t xml:space="preserve"> - </w:t>
            </w:r>
            <w:r>
              <w:rPr>
                <w:rStyle w:val="IndexLink"/>
                <w:rtl w:val="true"/>
              </w:rPr>
              <w:t>نفْس در کشاکش میان خرد و هوس</w:t>
            </w:r>
            <w:r>
              <w:rPr>
                <w:rStyle w:val="IndexLink"/>
                <w:rtl w:val="true"/>
              </w:rPr>
              <w:tab/>
            </w:r>
            <w:r>
              <w:rPr>
                <w:rStyle w:val="IndexLink"/>
              </w:rPr>
              <w:t>502</w:t>
            </w:r>
          </w:hyperlink>
        </w:p>
        <w:p>
          <w:pPr>
            <w:pStyle w:val="Contents5"/>
            <w:tabs>
              <w:tab w:val="clear" w:pos="7892"/>
              <w:tab w:val="right" w:pos="9026" w:leader="dot"/>
            </w:tabs>
            <w:rPr/>
          </w:pPr>
          <w:hyperlink w:anchor="__RefHeading___Toc14454748_73709187">
            <w:r>
              <w:rPr>
                <w:webHidden/>
                <w:rStyle w:val="IndexLink"/>
              </w:rPr>
              <w:t>2749</w:t>
            </w:r>
            <w:r>
              <w:rPr>
                <w:rStyle w:val="IndexLink"/>
                <w:rtl w:val="true"/>
              </w:rPr>
              <w:t xml:space="preserve"> - </w:t>
            </w:r>
            <w:r>
              <w:rPr>
                <w:rStyle w:val="IndexLink"/>
                <w:rtl w:val="true"/>
              </w:rPr>
              <w:t>الدِّینُ وَالعَقلُ</w:t>
            </w:r>
            <w:r>
              <w:rPr>
                <w:rStyle w:val="IndexLink"/>
                <w:rtl w:val="true"/>
              </w:rPr>
              <w:tab/>
            </w:r>
            <w:r>
              <w:rPr>
                <w:rStyle w:val="IndexLink"/>
              </w:rPr>
              <w:t>502</w:t>
            </w:r>
          </w:hyperlink>
        </w:p>
        <w:p>
          <w:pPr>
            <w:pStyle w:val="Contents6"/>
            <w:tabs>
              <w:tab w:val="clear" w:pos="7609"/>
              <w:tab w:val="right" w:pos="9026" w:leader="dot"/>
            </w:tabs>
            <w:rPr/>
          </w:pPr>
          <w:hyperlink w:anchor="__RefHeading___Toc14454750_73709187">
            <w:r>
              <w:rPr>
                <w:webHidden/>
                <w:rStyle w:val="IndexLink"/>
              </w:rPr>
              <w:t>2749</w:t>
            </w:r>
            <w:r>
              <w:rPr>
                <w:rStyle w:val="IndexLink"/>
                <w:rtl w:val="true"/>
              </w:rPr>
              <w:t xml:space="preserve"> - </w:t>
            </w:r>
            <w:r>
              <w:rPr>
                <w:rStyle w:val="IndexLink"/>
                <w:rtl w:val="true"/>
              </w:rPr>
              <w:t>دین و خرد</w:t>
            </w:r>
            <w:r>
              <w:rPr>
                <w:rStyle w:val="IndexLink"/>
                <w:rtl w:val="true"/>
              </w:rPr>
              <w:tab/>
            </w:r>
            <w:r>
              <w:rPr>
                <w:rStyle w:val="IndexLink"/>
              </w:rPr>
              <w:t>502</w:t>
            </w:r>
          </w:hyperlink>
        </w:p>
        <w:p>
          <w:pPr>
            <w:pStyle w:val="Contents5"/>
            <w:tabs>
              <w:tab w:val="clear" w:pos="7892"/>
              <w:tab w:val="right" w:pos="9026" w:leader="dot"/>
            </w:tabs>
            <w:rPr/>
          </w:pPr>
          <w:hyperlink w:anchor="__RefHeading___Toc14454752_73709187">
            <w:r>
              <w:rPr>
                <w:webHidden/>
                <w:rStyle w:val="IndexLink"/>
              </w:rPr>
              <w:t>2750</w:t>
            </w:r>
            <w:r>
              <w:rPr>
                <w:rStyle w:val="IndexLink"/>
                <w:rtl w:val="true"/>
              </w:rPr>
              <w:t xml:space="preserve"> - </w:t>
            </w:r>
            <w:r>
              <w:rPr>
                <w:rStyle w:val="IndexLink"/>
                <w:rtl w:val="true"/>
              </w:rPr>
              <w:t>تَفسیرُ العَقلِ</w:t>
            </w:r>
            <w:r>
              <w:rPr>
                <w:rStyle w:val="IndexLink"/>
                <w:rtl w:val="true"/>
              </w:rPr>
              <w:tab/>
            </w:r>
            <w:r>
              <w:rPr>
                <w:rStyle w:val="IndexLink"/>
              </w:rPr>
              <w:t>504</w:t>
            </w:r>
          </w:hyperlink>
        </w:p>
        <w:p>
          <w:pPr>
            <w:pStyle w:val="Contents6"/>
            <w:tabs>
              <w:tab w:val="clear" w:pos="7609"/>
              <w:tab w:val="right" w:pos="9026" w:leader="dot"/>
            </w:tabs>
            <w:rPr/>
          </w:pPr>
          <w:hyperlink w:anchor="__RefHeading___Toc14454754_73709187">
            <w:r>
              <w:rPr>
                <w:webHidden/>
                <w:rStyle w:val="IndexLink"/>
              </w:rPr>
              <w:t>2750</w:t>
            </w:r>
            <w:r>
              <w:rPr>
                <w:rStyle w:val="IndexLink"/>
                <w:rtl w:val="true"/>
              </w:rPr>
              <w:t xml:space="preserve"> - </w:t>
            </w:r>
            <w:r>
              <w:rPr>
                <w:rStyle w:val="IndexLink"/>
                <w:rtl w:val="true"/>
              </w:rPr>
              <w:t>تفسیر خرد</w:t>
            </w:r>
            <w:r>
              <w:rPr>
                <w:rStyle w:val="IndexLink"/>
                <w:rtl w:val="true"/>
              </w:rPr>
              <w:tab/>
            </w:r>
            <w:r>
              <w:rPr>
                <w:rStyle w:val="IndexLink"/>
              </w:rPr>
              <w:t>504</w:t>
            </w:r>
          </w:hyperlink>
        </w:p>
        <w:p>
          <w:pPr>
            <w:pStyle w:val="Contents5"/>
            <w:tabs>
              <w:tab w:val="clear" w:pos="7892"/>
              <w:tab w:val="right" w:pos="9026" w:leader="dot"/>
            </w:tabs>
            <w:rPr/>
          </w:pPr>
          <w:hyperlink w:anchor="__RefHeading___Toc14454756_73709187">
            <w:r>
              <w:rPr>
                <w:webHidden/>
                <w:rStyle w:val="IndexLink"/>
              </w:rPr>
              <w:t>2751</w:t>
            </w:r>
            <w:r>
              <w:rPr>
                <w:rStyle w:val="IndexLink"/>
                <w:rtl w:val="true"/>
              </w:rPr>
              <w:t xml:space="preserve"> - </w:t>
            </w:r>
            <w:r>
              <w:rPr>
                <w:rStyle w:val="IndexLink"/>
                <w:rtl w:val="true"/>
              </w:rPr>
              <w:t>العُقولُ مَواهِبُ</w:t>
            </w:r>
            <w:r>
              <w:rPr>
                <w:rStyle w:val="IndexLink"/>
                <w:rtl w:val="true"/>
              </w:rPr>
              <w:tab/>
            </w:r>
            <w:r>
              <w:rPr>
                <w:rStyle w:val="IndexLink"/>
              </w:rPr>
              <w:t>511</w:t>
            </w:r>
          </w:hyperlink>
        </w:p>
        <w:p>
          <w:pPr>
            <w:pStyle w:val="Contents6"/>
            <w:tabs>
              <w:tab w:val="clear" w:pos="7609"/>
              <w:tab w:val="right" w:pos="9026" w:leader="dot"/>
            </w:tabs>
            <w:rPr/>
          </w:pPr>
          <w:hyperlink w:anchor="__RefHeading___Toc14454758_73709187">
            <w:r>
              <w:rPr>
                <w:webHidden/>
                <w:rStyle w:val="IndexLink"/>
              </w:rPr>
              <w:t>2751</w:t>
            </w:r>
            <w:r>
              <w:rPr>
                <w:rStyle w:val="IndexLink"/>
                <w:rtl w:val="true"/>
              </w:rPr>
              <w:t xml:space="preserve"> - </w:t>
            </w:r>
            <w:r>
              <w:rPr>
                <w:rStyle w:val="IndexLink"/>
                <w:rtl w:val="true"/>
              </w:rPr>
              <w:t>خردها خدادادی هستند</w:t>
            </w:r>
            <w:r>
              <w:rPr>
                <w:rStyle w:val="IndexLink"/>
                <w:rtl w:val="true"/>
              </w:rPr>
              <w:tab/>
            </w:r>
            <w:r>
              <w:rPr>
                <w:rStyle w:val="IndexLink"/>
              </w:rPr>
              <w:t>511</w:t>
            </w:r>
          </w:hyperlink>
        </w:p>
        <w:p>
          <w:pPr>
            <w:pStyle w:val="Contents5"/>
            <w:tabs>
              <w:tab w:val="clear" w:pos="7892"/>
              <w:tab w:val="right" w:pos="9026" w:leader="dot"/>
            </w:tabs>
            <w:rPr/>
          </w:pPr>
          <w:hyperlink w:anchor="__RefHeading___Toc14454760_73709187">
            <w:r>
              <w:rPr>
                <w:webHidden/>
                <w:rStyle w:val="IndexLink"/>
              </w:rPr>
              <w:t>2752</w:t>
            </w:r>
            <w:r>
              <w:rPr>
                <w:rStyle w:val="IndexLink"/>
                <w:rtl w:val="true"/>
              </w:rPr>
              <w:t xml:space="preserve"> - </w:t>
            </w:r>
            <w:r>
              <w:rPr>
                <w:rStyle w:val="IndexLink"/>
                <w:rtl w:val="true"/>
              </w:rPr>
              <w:t>عَقلُ الطَّبعِ وعَقلُ التَّجرِبَةِ</w:t>
            </w:r>
            <w:r>
              <w:rPr>
                <w:rStyle w:val="IndexLink"/>
                <w:rtl w:val="true"/>
              </w:rPr>
              <w:tab/>
            </w:r>
            <w:r>
              <w:rPr>
                <w:rStyle w:val="IndexLink"/>
              </w:rPr>
              <w:t>511</w:t>
            </w:r>
          </w:hyperlink>
        </w:p>
        <w:p>
          <w:pPr>
            <w:pStyle w:val="Contents6"/>
            <w:tabs>
              <w:tab w:val="clear" w:pos="7609"/>
              <w:tab w:val="right" w:pos="9026" w:leader="dot"/>
            </w:tabs>
            <w:rPr/>
          </w:pPr>
          <w:hyperlink w:anchor="__RefHeading___Toc14454762_73709187">
            <w:r>
              <w:rPr>
                <w:webHidden/>
                <w:rStyle w:val="IndexLink"/>
              </w:rPr>
              <w:t>2752</w:t>
            </w:r>
            <w:r>
              <w:rPr>
                <w:rStyle w:val="IndexLink"/>
                <w:rtl w:val="true"/>
              </w:rPr>
              <w:t xml:space="preserve"> - </w:t>
            </w:r>
            <w:r>
              <w:rPr>
                <w:rStyle w:val="IndexLink"/>
                <w:rtl w:val="true"/>
              </w:rPr>
              <w:t>خرد طبیعی و خرد تجربی</w:t>
            </w:r>
            <w:r>
              <w:rPr>
                <w:rStyle w:val="IndexLink"/>
                <w:rtl w:val="true"/>
              </w:rPr>
              <w:tab/>
            </w:r>
            <w:r>
              <w:rPr>
                <w:rStyle w:val="IndexLink"/>
              </w:rPr>
              <w:t>511</w:t>
            </w:r>
          </w:hyperlink>
        </w:p>
        <w:p>
          <w:pPr>
            <w:pStyle w:val="Contents5"/>
            <w:tabs>
              <w:tab w:val="clear" w:pos="7892"/>
              <w:tab w:val="right" w:pos="9026" w:leader="dot"/>
            </w:tabs>
            <w:rPr/>
          </w:pPr>
          <w:hyperlink w:anchor="__RefHeading___Toc14454764_73709187">
            <w:r>
              <w:rPr>
                <w:webHidden/>
                <w:rStyle w:val="IndexLink"/>
              </w:rPr>
              <w:t>2753</w:t>
            </w:r>
            <w:r>
              <w:rPr>
                <w:rStyle w:val="IndexLink"/>
                <w:rtl w:val="true"/>
              </w:rPr>
              <w:t xml:space="preserve"> - </w:t>
            </w:r>
            <w:r>
              <w:rPr>
                <w:rStyle w:val="IndexLink"/>
                <w:rtl w:val="true"/>
              </w:rPr>
              <w:t>صِفاتُ العاقِلِ</w:t>
            </w:r>
            <w:r>
              <w:rPr>
                <w:rStyle w:val="IndexLink"/>
                <w:rtl w:val="true"/>
              </w:rPr>
              <w:tab/>
            </w:r>
            <w:r>
              <w:rPr>
                <w:rStyle w:val="IndexLink"/>
              </w:rPr>
              <w:t>512</w:t>
            </w:r>
          </w:hyperlink>
        </w:p>
        <w:p>
          <w:pPr>
            <w:pStyle w:val="Contents6"/>
            <w:tabs>
              <w:tab w:val="clear" w:pos="7609"/>
              <w:tab w:val="right" w:pos="9026" w:leader="dot"/>
            </w:tabs>
            <w:rPr/>
          </w:pPr>
          <w:hyperlink w:anchor="__RefHeading___Toc14454766_73709187">
            <w:r>
              <w:rPr>
                <w:webHidden/>
                <w:rStyle w:val="IndexLink"/>
              </w:rPr>
              <w:t>2753</w:t>
            </w:r>
            <w:r>
              <w:rPr>
                <w:rStyle w:val="IndexLink"/>
                <w:rtl w:val="true"/>
              </w:rPr>
              <w:t xml:space="preserve"> - </w:t>
            </w:r>
            <w:r>
              <w:rPr>
                <w:rStyle w:val="IndexLink"/>
                <w:rtl w:val="true"/>
              </w:rPr>
              <w:t>ویژگیهای خردمند</w:t>
            </w:r>
            <w:r>
              <w:rPr>
                <w:rStyle w:val="IndexLink"/>
                <w:rtl w:val="true"/>
              </w:rPr>
              <w:tab/>
            </w:r>
            <w:r>
              <w:rPr>
                <w:rStyle w:val="IndexLink"/>
              </w:rPr>
              <w:t>512</w:t>
            </w:r>
          </w:hyperlink>
        </w:p>
        <w:p>
          <w:pPr>
            <w:pStyle w:val="Contents5"/>
            <w:tabs>
              <w:tab w:val="clear" w:pos="7892"/>
              <w:tab w:val="right" w:pos="9026" w:leader="dot"/>
            </w:tabs>
            <w:rPr/>
          </w:pPr>
          <w:hyperlink w:anchor="__RefHeading___Toc14454768_73709187">
            <w:r>
              <w:rPr>
                <w:webHidden/>
                <w:rStyle w:val="IndexLink"/>
              </w:rPr>
              <w:t>2754</w:t>
            </w:r>
            <w:r>
              <w:rPr>
                <w:rStyle w:val="IndexLink"/>
                <w:rtl w:val="true"/>
              </w:rPr>
              <w:t xml:space="preserve"> - </w:t>
            </w:r>
            <w:r>
              <w:rPr>
                <w:rStyle w:val="IndexLink"/>
                <w:rtl w:val="true"/>
              </w:rPr>
              <w:t>العَقلُ وَالحِکمَةُ</w:t>
            </w:r>
            <w:r>
              <w:rPr>
                <w:rStyle w:val="IndexLink"/>
                <w:rtl w:val="true"/>
              </w:rPr>
              <w:tab/>
            </w:r>
            <w:r>
              <w:rPr>
                <w:rStyle w:val="IndexLink"/>
              </w:rPr>
              <w:t>517</w:t>
            </w:r>
          </w:hyperlink>
        </w:p>
        <w:p>
          <w:pPr>
            <w:pStyle w:val="Contents6"/>
            <w:tabs>
              <w:tab w:val="clear" w:pos="7609"/>
              <w:tab w:val="right" w:pos="9026" w:leader="dot"/>
            </w:tabs>
            <w:rPr/>
          </w:pPr>
          <w:hyperlink w:anchor="__RefHeading___Toc14454770_73709187">
            <w:r>
              <w:rPr>
                <w:webHidden/>
                <w:rStyle w:val="IndexLink"/>
              </w:rPr>
              <w:t>2754</w:t>
            </w:r>
            <w:r>
              <w:rPr>
                <w:rStyle w:val="IndexLink"/>
                <w:rtl w:val="true"/>
              </w:rPr>
              <w:t xml:space="preserve"> - </w:t>
            </w:r>
            <w:r>
              <w:rPr>
                <w:rStyle w:val="IndexLink"/>
                <w:rtl w:val="true"/>
              </w:rPr>
              <w:t>خرد و حکمت</w:t>
            </w:r>
            <w:r>
              <w:rPr>
                <w:rStyle w:val="IndexLink"/>
                <w:rtl w:val="true"/>
              </w:rPr>
              <w:tab/>
            </w:r>
            <w:r>
              <w:rPr>
                <w:rStyle w:val="IndexLink"/>
              </w:rPr>
              <w:t>517</w:t>
            </w:r>
          </w:hyperlink>
        </w:p>
        <w:p>
          <w:pPr>
            <w:pStyle w:val="Contents5"/>
            <w:tabs>
              <w:tab w:val="clear" w:pos="7892"/>
              <w:tab w:val="right" w:pos="9026" w:leader="dot"/>
            </w:tabs>
            <w:rPr/>
          </w:pPr>
          <w:hyperlink w:anchor="__RefHeading___Toc14454772_73709187">
            <w:r>
              <w:rPr>
                <w:webHidden/>
                <w:rStyle w:val="IndexLink"/>
              </w:rPr>
              <w:t>2755</w:t>
            </w:r>
            <w:r>
              <w:rPr>
                <w:rStyle w:val="IndexLink"/>
                <w:rtl w:val="true"/>
              </w:rPr>
              <w:t xml:space="preserve"> - </w:t>
            </w:r>
            <w:r>
              <w:rPr>
                <w:rStyle w:val="IndexLink"/>
                <w:rtl w:val="true"/>
              </w:rPr>
              <w:t>العَقلُ وتَرکُ الفُضولِ</w:t>
            </w:r>
            <w:r>
              <w:rPr>
                <w:rStyle w:val="IndexLink"/>
                <w:rtl w:val="true"/>
              </w:rPr>
              <w:tab/>
            </w:r>
            <w:r>
              <w:rPr>
                <w:rStyle w:val="IndexLink"/>
              </w:rPr>
              <w:t>517</w:t>
            </w:r>
          </w:hyperlink>
        </w:p>
        <w:p>
          <w:pPr>
            <w:pStyle w:val="Contents6"/>
            <w:tabs>
              <w:tab w:val="clear" w:pos="7609"/>
              <w:tab w:val="right" w:pos="9026" w:leader="dot"/>
            </w:tabs>
            <w:rPr/>
          </w:pPr>
          <w:hyperlink w:anchor="__RefHeading___Toc14454774_73709187">
            <w:r>
              <w:rPr>
                <w:webHidden/>
                <w:rStyle w:val="IndexLink"/>
              </w:rPr>
              <w:t>2755</w:t>
            </w:r>
            <w:r>
              <w:rPr>
                <w:rStyle w:val="IndexLink"/>
                <w:rtl w:val="true"/>
              </w:rPr>
              <w:t xml:space="preserve"> - </w:t>
            </w:r>
            <w:r>
              <w:rPr>
                <w:rStyle w:val="IndexLink"/>
                <w:rtl w:val="true"/>
              </w:rPr>
              <w:t>خرد و فروگذاشتن زیاده خواهی</w:t>
            </w:r>
            <w:r>
              <w:rPr>
                <w:rStyle w:val="IndexLink"/>
                <w:rtl w:val="true"/>
              </w:rPr>
              <w:tab/>
            </w:r>
            <w:r>
              <w:rPr>
                <w:rStyle w:val="IndexLink"/>
              </w:rPr>
              <w:t>517</w:t>
            </w:r>
          </w:hyperlink>
        </w:p>
        <w:p>
          <w:pPr>
            <w:pStyle w:val="Contents5"/>
            <w:tabs>
              <w:tab w:val="clear" w:pos="7892"/>
              <w:tab w:val="right" w:pos="9026" w:leader="dot"/>
            </w:tabs>
            <w:rPr/>
          </w:pPr>
          <w:hyperlink w:anchor="__RefHeading___Toc14454776_73709187">
            <w:r>
              <w:rPr>
                <w:webHidden/>
                <w:rStyle w:val="IndexLink"/>
              </w:rPr>
              <w:t>2756</w:t>
            </w:r>
            <w:r>
              <w:rPr>
                <w:rStyle w:val="IndexLink"/>
                <w:rtl w:val="true"/>
              </w:rPr>
              <w:t xml:space="preserve"> - </w:t>
            </w:r>
            <w:r>
              <w:rPr>
                <w:rStyle w:val="IndexLink"/>
                <w:rtl w:val="true"/>
              </w:rPr>
              <w:t>العَقلُ وَالعَمَلُ لِلآخِرَةِ</w:t>
            </w:r>
            <w:r>
              <w:rPr>
                <w:rStyle w:val="IndexLink"/>
                <w:rtl w:val="true"/>
              </w:rPr>
              <w:tab/>
            </w:r>
            <w:r>
              <w:rPr>
                <w:rStyle w:val="IndexLink"/>
              </w:rPr>
              <w:t>518</w:t>
            </w:r>
          </w:hyperlink>
        </w:p>
        <w:p>
          <w:pPr>
            <w:pStyle w:val="Contents6"/>
            <w:tabs>
              <w:tab w:val="clear" w:pos="7609"/>
              <w:tab w:val="right" w:pos="9026" w:leader="dot"/>
            </w:tabs>
            <w:rPr/>
          </w:pPr>
          <w:hyperlink w:anchor="__RefHeading___Toc14454778_73709187">
            <w:r>
              <w:rPr>
                <w:webHidden/>
                <w:rStyle w:val="IndexLink"/>
              </w:rPr>
              <w:t>2756</w:t>
            </w:r>
            <w:r>
              <w:rPr>
                <w:rStyle w:val="IndexLink"/>
                <w:rtl w:val="true"/>
              </w:rPr>
              <w:t xml:space="preserve"> - </w:t>
            </w:r>
            <w:r>
              <w:rPr>
                <w:rStyle w:val="IndexLink"/>
                <w:rtl w:val="true"/>
              </w:rPr>
              <w:t>خرد و کار برای آخرت</w:t>
            </w:r>
            <w:r>
              <w:rPr>
                <w:rStyle w:val="IndexLink"/>
                <w:rtl w:val="true"/>
              </w:rPr>
              <w:tab/>
            </w:r>
            <w:r>
              <w:rPr>
                <w:rStyle w:val="IndexLink"/>
              </w:rPr>
              <w:t>518</w:t>
            </w:r>
          </w:hyperlink>
        </w:p>
        <w:p>
          <w:pPr>
            <w:pStyle w:val="Contents5"/>
            <w:tabs>
              <w:tab w:val="clear" w:pos="7892"/>
              <w:tab w:val="right" w:pos="9026" w:leader="dot"/>
            </w:tabs>
            <w:rPr/>
          </w:pPr>
          <w:hyperlink w:anchor="__RefHeading___Toc14454780_73709187">
            <w:r>
              <w:rPr>
                <w:webHidden/>
                <w:rStyle w:val="IndexLink"/>
              </w:rPr>
              <w:t>2757</w:t>
            </w:r>
            <w:r>
              <w:rPr>
                <w:rStyle w:val="IndexLink"/>
                <w:rtl w:val="true"/>
              </w:rPr>
              <w:t xml:space="preserve"> - </w:t>
            </w:r>
            <w:r>
              <w:rPr>
                <w:rStyle w:val="IndexLink"/>
                <w:rtl w:val="true"/>
              </w:rPr>
              <w:t>العَقلُ وطاعَةُ اللَّهِ</w:t>
            </w:r>
            <w:r>
              <w:rPr>
                <w:rStyle w:val="IndexLink"/>
                <w:rtl w:val="true"/>
              </w:rPr>
              <w:tab/>
            </w:r>
            <w:r>
              <w:rPr>
                <w:rStyle w:val="IndexLink"/>
              </w:rPr>
              <w:t>519</w:t>
            </w:r>
          </w:hyperlink>
        </w:p>
        <w:p>
          <w:pPr>
            <w:pStyle w:val="Contents6"/>
            <w:tabs>
              <w:tab w:val="clear" w:pos="7609"/>
              <w:tab w:val="right" w:pos="9026" w:leader="dot"/>
            </w:tabs>
            <w:rPr/>
          </w:pPr>
          <w:hyperlink w:anchor="__RefHeading___Toc14454782_73709187">
            <w:r>
              <w:rPr>
                <w:webHidden/>
                <w:rStyle w:val="IndexLink"/>
              </w:rPr>
              <w:t>2757</w:t>
            </w:r>
            <w:r>
              <w:rPr>
                <w:rStyle w:val="IndexLink"/>
                <w:rtl w:val="true"/>
              </w:rPr>
              <w:t xml:space="preserve"> - </w:t>
            </w:r>
            <w:r>
              <w:rPr>
                <w:rStyle w:val="IndexLink"/>
                <w:rtl w:val="true"/>
              </w:rPr>
              <w:t>خرد و فرمانبری از خدا</w:t>
            </w:r>
            <w:r>
              <w:rPr>
                <w:rStyle w:val="IndexLink"/>
                <w:rtl w:val="true"/>
              </w:rPr>
              <w:tab/>
            </w:r>
            <w:r>
              <w:rPr>
                <w:rStyle w:val="IndexLink"/>
              </w:rPr>
              <w:t>519</w:t>
            </w:r>
          </w:hyperlink>
        </w:p>
        <w:p>
          <w:pPr>
            <w:pStyle w:val="Contents5"/>
            <w:tabs>
              <w:tab w:val="clear" w:pos="7892"/>
              <w:tab w:val="right" w:pos="9026" w:leader="dot"/>
            </w:tabs>
            <w:rPr/>
          </w:pPr>
          <w:hyperlink w:anchor="__RefHeading___Toc14454784_73709187">
            <w:r>
              <w:rPr>
                <w:webHidden/>
                <w:rStyle w:val="IndexLink"/>
              </w:rPr>
              <w:t>2758</w:t>
            </w:r>
            <w:r>
              <w:rPr>
                <w:rStyle w:val="IndexLink"/>
                <w:rtl w:val="true"/>
              </w:rPr>
              <w:t xml:space="preserve"> - </w:t>
            </w:r>
            <w:r>
              <w:rPr>
                <w:rStyle w:val="IndexLink"/>
                <w:rtl w:val="true"/>
              </w:rPr>
              <w:t>العَقلُ وتَرکُ اللَّذّاتِ</w:t>
            </w:r>
            <w:r>
              <w:rPr>
                <w:rStyle w:val="IndexLink"/>
                <w:rtl w:val="true"/>
              </w:rPr>
              <w:tab/>
            </w:r>
            <w:r>
              <w:rPr>
                <w:rStyle w:val="IndexLink"/>
              </w:rPr>
              <w:t>521</w:t>
            </w:r>
          </w:hyperlink>
        </w:p>
        <w:p>
          <w:pPr>
            <w:pStyle w:val="Contents6"/>
            <w:tabs>
              <w:tab w:val="clear" w:pos="7609"/>
              <w:tab w:val="right" w:pos="9026" w:leader="dot"/>
            </w:tabs>
            <w:rPr/>
          </w:pPr>
          <w:hyperlink w:anchor="__RefHeading___Toc14454786_73709187">
            <w:r>
              <w:rPr>
                <w:webHidden/>
                <w:rStyle w:val="IndexLink"/>
              </w:rPr>
              <w:t>2758</w:t>
            </w:r>
            <w:r>
              <w:rPr>
                <w:rStyle w:val="IndexLink"/>
                <w:rtl w:val="true"/>
              </w:rPr>
              <w:t xml:space="preserve"> - </w:t>
            </w:r>
            <w:r>
              <w:rPr>
                <w:rStyle w:val="IndexLink"/>
                <w:rtl w:val="true"/>
              </w:rPr>
              <w:t>خرد و فروگذاشتن لذّتها</w:t>
            </w:r>
            <w:r>
              <w:rPr>
                <w:rStyle w:val="IndexLink"/>
                <w:rtl w:val="true"/>
              </w:rPr>
              <w:tab/>
            </w:r>
            <w:r>
              <w:rPr>
                <w:rStyle w:val="IndexLink"/>
              </w:rPr>
              <w:t>521</w:t>
            </w:r>
          </w:hyperlink>
        </w:p>
        <w:p>
          <w:pPr>
            <w:pStyle w:val="Contents5"/>
            <w:tabs>
              <w:tab w:val="clear" w:pos="7892"/>
              <w:tab w:val="right" w:pos="9026" w:leader="dot"/>
            </w:tabs>
            <w:rPr/>
          </w:pPr>
          <w:hyperlink w:anchor="__RefHeading___Toc14454788_73709187">
            <w:r>
              <w:rPr>
                <w:webHidden/>
                <w:rStyle w:val="IndexLink"/>
              </w:rPr>
              <w:t>2759</w:t>
            </w:r>
            <w:r>
              <w:rPr>
                <w:rStyle w:val="IndexLink"/>
                <w:rtl w:val="true"/>
              </w:rPr>
              <w:t xml:space="preserve"> - </w:t>
            </w:r>
            <w:r>
              <w:rPr>
                <w:rStyle w:val="IndexLink"/>
                <w:rtl w:val="true"/>
              </w:rPr>
              <w:t>العَقلُ ومَعرِفَةُ الخَیرِ وَالشَّرِّ</w:t>
            </w:r>
            <w:r>
              <w:rPr>
                <w:rStyle w:val="IndexLink"/>
                <w:rtl w:val="true"/>
              </w:rPr>
              <w:tab/>
            </w:r>
            <w:r>
              <w:rPr>
                <w:rStyle w:val="IndexLink"/>
              </w:rPr>
              <w:t>522</w:t>
            </w:r>
          </w:hyperlink>
        </w:p>
        <w:p>
          <w:pPr>
            <w:pStyle w:val="Contents6"/>
            <w:tabs>
              <w:tab w:val="clear" w:pos="7609"/>
              <w:tab w:val="right" w:pos="9026" w:leader="dot"/>
            </w:tabs>
            <w:rPr/>
          </w:pPr>
          <w:hyperlink w:anchor="__RefHeading___Toc14454790_73709187">
            <w:r>
              <w:rPr>
                <w:webHidden/>
                <w:rStyle w:val="IndexLink"/>
              </w:rPr>
              <w:t>2759</w:t>
            </w:r>
            <w:r>
              <w:rPr>
                <w:rStyle w:val="IndexLink"/>
                <w:rtl w:val="true"/>
              </w:rPr>
              <w:t xml:space="preserve"> - </w:t>
            </w:r>
            <w:r>
              <w:rPr>
                <w:rStyle w:val="IndexLink"/>
                <w:rtl w:val="true"/>
              </w:rPr>
              <w:t>خرد و شناخت نیک و بد</w:t>
            </w:r>
            <w:r>
              <w:rPr>
                <w:rStyle w:val="IndexLink"/>
                <w:rtl w:val="true"/>
              </w:rPr>
              <w:tab/>
            </w:r>
            <w:r>
              <w:rPr>
                <w:rStyle w:val="IndexLink"/>
              </w:rPr>
              <w:t>522</w:t>
            </w:r>
          </w:hyperlink>
        </w:p>
        <w:p>
          <w:pPr>
            <w:pStyle w:val="Contents5"/>
            <w:tabs>
              <w:tab w:val="clear" w:pos="7892"/>
              <w:tab w:val="right" w:pos="9026" w:leader="dot"/>
            </w:tabs>
            <w:rPr/>
          </w:pPr>
          <w:hyperlink w:anchor="__RefHeading___Toc14454792_73709187">
            <w:r>
              <w:rPr>
                <w:webHidden/>
                <w:rStyle w:val="IndexLink"/>
              </w:rPr>
              <w:t>2760</w:t>
            </w:r>
            <w:r>
              <w:rPr>
                <w:rStyle w:val="IndexLink"/>
                <w:rtl w:val="true"/>
              </w:rPr>
              <w:t xml:space="preserve"> - </w:t>
            </w:r>
            <w:r>
              <w:rPr>
                <w:rStyle w:val="IndexLink"/>
                <w:rtl w:val="true"/>
              </w:rPr>
              <w:t>ما یَکونُ لِلعاقِلِ</w:t>
            </w:r>
            <w:r>
              <w:rPr>
                <w:rStyle w:val="IndexLink"/>
                <w:rtl w:val="true"/>
              </w:rPr>
              <w:tab/>
            </w:r>
            <w:r>
              <w:rPr>
                <w:rStyle w:val="IndexLink"/>
              </w:rPr>
              <w:t>522</w:t>
            </w:r>
          </w:hyperlink>
        </w:p>
        <w:p>
          <w:pPr>
            <w:pStyle w:val="Contents6"/>
            <w:tabs>
              <w:tab w:val="clear" w:pos="7609"/>
              <w:tab w:val="right" w:pos="9026" w:leader="dot"/>
            </w:tabs>
            <w:rPr/>
          </w:pPr>
          <w:hyperlink w:anchor="__RefHeading___Toc14454794_73709187">
            <w:r>
              <w:rPr>
                <w:webHidden/>
                <w:rStyle w:val="IndexLink"/>
              </w:rPr>
              <w:t>2760</w:t>
            </w:r>
            <w:r>
              <w:rPr>
                <w:rStyle w:val="IndexLink"/>
                <w:rtl w:val="true"/>
              </w:rPr>
              <w:t xml:space="preserve"> - </w:t>
            </w:r>
            <w:r>
              <w:rPr>
                <w:rStyle w:val="IndexLink"/>
                <w:rtl w:val="true"/>
              </w:rPr>
              <w:t>آنچه برای خردمند است</w:t>
            </w:r>
            <w:r>
              <w:rPr>
                <w:rStyle w:val="IndexLink"/>
                <w:rtl w:val="true"/>
              </w:rPr>
              <w:tab/>
            </w:r>
            <w:r>
              <w:rPr>
                <w:rStyle w:val="IndexLink"/>
              </w:rPr>
              <w:t>522</w:t>
            </w:r>
          </w:hyperlink>
        </w:p>
        <w:p>
          <w:pPr>
            <w:pStyle w:val="Contents5"/>
            <w:tabs>
              <w:tab w:val="clear" w:pos="7892"/>
              <w:tab w:val="right" w:pos="9026" w:leader="dot"/>
            </w:tabs>
            <w:rPr/>
          </w:pPr>
          <w:hyperlink w:anchor="__RefHeading___Toc14454796_73709187">
            <w:r>
              <w:rPr>
                <w:webHidden/>
                <w:rStyle w:val="IndexLink"/>
              </w:rPr>
              <w:t>2761</w:t>
            </w:r>
            <w:r>
              <w:rPr>
                <w:rStyle w:val="IndexLink"/>
                <w:rtl w:val="true"/>
              </w:rPr>
              <w:t xml:space="preserve"> - </w:t>
            </w:r>
            <w:r>
              <w:rPr>
                <w:rStyle w:val="IndexLink"/>
                <w:rtl w:val="true"/>
              </w:rPr>
              <w:t>ما یَجِبُ عَلَی العاقِلِ</w:t>
            </w:r>
            <w:r>
              <w:rPr>
                <w:rStyle w:val="IndexLink"/>
                <w:rtl w:val="true"/>
              </w:rPr>
              <w:tab/>
            </w:r>
            <w:r>
              <w:rPr>
                <w:rStyle w:val="IndexLink"/>
              </w:rPr>
              <w:t>523</w:t>
            </w:r>
          </w:hyperlink>
        </w:p>
        <w:p>
          <w:pPr>
            <w:pStyle w:val="Contents6"/>
            <w:tabs>
              <w:tab w:val="clear" w:pos="7609"/>
              <w:tab w:val="right" w:pos="9026" w:leader="dot"/>
            </w:tabs>
            <w:rPr/>
          </w:pPr>
          <w:hyperlink w:anchor="__RefHeading___Toc14454798_73709187">
            <w:r>
              <w:rPr>
                <w:webHidden/>
                <w:rStyle w:val="IndexLink"/>
              </w:rPr>
              <w:t>2761</w:t>
            </w:r>
            <w:r>
              <w:rPr>
                <w:rStyle w:val="IndexLink"/>
                <w:rtl w:val="true"/>
              </w:rPr>
              <w:t xml:space="preserve"> - </w:t>
            </w:r>
            <w:r>
              <w:rPr>
                <w:rStyle w:val="IndexLink"/>
                <w:rtl w:val="true"/>
              </w:rPr>
              <w:t>آنچه بر خردمند واجب است</w:t>
            </w:r>
            <w:r>
              <w:rPr>
                <w:rStyle w:val="IndexLink"/>
                <w:rtl w:val="true"/>
              </w:rPr>
              <w:tab/>
            </w:r>
            <w:r>
              <w:rPr>
                <w:rStyle w:val="IndexLink"/>
              </w:rPr>
              <w:t>523</w:t>
            </w:r>
          </w:hyperlink>
        </w:p>
        <w:p>
          <w:pPr>
            <w:pStyle w:val="Contents5"/>
            <w:tabs>
              <w:tab w:val="clear" w:pos="7892"/>
              <w:tab w:val="right" w:pos="9026" w:leader="dot"/>
            </w:tabs>
            <w:rPr/>
          </w:pPr>
          <w:hyperlink w:anchor="__RefHeading___Toc14454800_73709187">
            <w:r>
              <w:rPr>
                <w:webHidden/>
                <w:rStyle w:val="IndexLink"/>
              </w:rPr>
              <w:t>2762</w:t>
            </w:r>
            <w:r>
              <w:rPr>
                <w:rStyle w:val="IndexLink"/>
                <w:rtl w:val="true"/>
              </w:rPr>
              <w:t xml:space="preserve"> - </w:t>
            </w:r>
            <w:r>
              <w:rPr>
                <w:rStyle w:val="IndexLink"/>
                <w:rtl w:val="true"/>
              </w:rPr>
              <w:t>ما یَنبَغی لِلعاقِلِ</w:t>
            </w:r>
            <w:r>
              <w:rPr>
                <w:rStyle w:val="IndexLink"/>
                <w:rtl w:val="true"/>
              </w:rPr>
              <w:tab/>
            </w:r>
            <w:r>
              <w:rPr>
                <w:rStyle w:val="IndexLink"/>
              </w:rPr>
              <w:t>523</w:t>
            </w:r>
          </w:hyperlink>
        </w:p>
        <w:p>
          <w:pPr>
            <w:pStyle w:val="Contents6"/>
            <w:tabs>
              <w:tab w:val="clear" w:pos="7609"/>
              <w:tab w:val="right" w:pos="9026" w:leader="dot"/>
            </w:tabs>
            <w:rPr/>
          </w:pPr>
          <w:hyperlink w:anchor="__RefHeading___Toc14454802_73709187">
            <w:r>
              <w:rPr>
                <w:webHidden/>
                <w:rStyle w:val="IndexLink"/>
              </w:rPr>
              <w:t>2762</w:t>
            </w:r>
            <w:r>
              <w:rPr>
                <w:rStyle w:val="IndexLink"/>
                <w:rtl w:val="true"/>
              </w:rPr>
              <w:t xml:space="preserve"> - </w:t>
            </w:r>
            <w:r>
              <w:rPr>
                <w:rStyle w:val="IndexLink"/>
                <w:rtl w:val="true"/>
              </w:rPr>
              <w:t>آنچه خردمند را سزد</w:t>
            </w:r>
            <w:r>
              <w:rPr>
                <w:rStyle w:val="IndexLink"/>
                <w:rtl w:val="true"/>
              </w:rPr>
              <w:tab/>
            </w:r>
            <w:r>
              <w:rPr>
                <w:rStyle w:val="IndexLink"/>
              </w:rPr>
              <w:t>523</w:t>
            </w:r>
          </w:hyperlink>
        </w:p>
        <w:p>
          <w:pPr>
            <w:pStyle w:val="Contents5"/>
            <w:tabs>
              <w:tab w:val="clear" w:pos="7892"/>
              <w:tab w:val="right" w:pos="9026" w:leader="dot"/>
            </w:tabs>
            <w:rPr/>
          </w:pPr>
          <w:hyperlink w:anchor="__RefHeading___Toc14454804_73709187">
            <w:r>
              <w:rPr>
                <w:webHidden/>
                <w:rStyle w:val="IndexLink"/>
              </w:rPr>
              <w:t>2763</w:t>
            </w:r>
            <w:r>
              <w:rPr>
                <w:rStyle w:val="IndexLink"/>
                <w:rtl w:val="true"/>
              </w:rPr>
              <w:t xml:space="preserve"> - </w:t>
            </w:r>
            <w:r>
              <w:rPr>
                <w:rStyle w:val="IndexLink"/>
                <w:rtl w:val="true"/>
              </w:rPr>
              <w:t>ما لا یَنبَغی لِلعاقِلِ</w:t>
            </w:r>
            <w:r>
              <w:rPr>
                <w:rStyle w:val="IndexLink"/>
                <w:rtl w:val="true"/>
              </w:rPr>
              <w:tab/>
            </w:r>
            <w:r>
              <w:rPr>
                <w:rStyle w:val="IndexLink"/>
              </w:rPr>
              <w:t>524</w:t>
            </w:r>
          </w:hyperlink>
        </w:p>
        <w:p>
          <w:pPr>
            <w:pStyle w:val="Contents6"/>
            <w:tabs>
              <w:tab w:val="clear" w:pos="7609"/>
              <w:tab w:val="right" w:pos="9026" w:leader="dot"/>
            </w:tabs>
            <w:rPr/>
          </w:pPr>
          <w:hyperlink w:anchor="__RefHeading___Toc14454806_73709187">
            <w:r>
              <w:rPr>
                <w:webHidden/>
                <w:rStyle w:val="IndexLink"/>
              </w:rPr>
              <w:t>2763</w:t>
            </w:r>
            <w:r>
              <w:rPr>
                <w:rStyle w:val="IndexLink"/>
                <w:rtl w:val="true"/>
              </w:rPr>
              <w:t xml:space="preserve"> - </w:t>
            </w:r>
            <w:r>
              <w:rPr>
                <w:rStyle w:val="IndexLink"/>
                <w:rtl w:val="true"/>
              </w:rPr>
              <w:t>آنچه خردمند را نسزد</w:t>
            </w:r>
            <w:r>
              <w:rPr>
                <w:rStyle w:val="IndexLink"/>
                <w:rtl w:val="true"/>
              </w:rPr>
              <w:tab/>
            </w:r>
            <w:r>
              <w:rPr>
                <w:rStyle w:val="IndexLink"/>
              </w:rPr>
              <w:t>524</w:t>
            </w:r>
          </w:hyperlink>
        </w:p>
        <w:p>
          <w:pPr>
            <w:pStyle w:val="Contents5"/>
            <w:tabs>
              <w:tab w:val="clear" w:pos="7892"/>
              <w:tab w:val="right" w:pos="9026" w:leader="dot"/>
            </w:tabs>
            <w:rPr/>
          </w:pPr>
          <w:hyperlink w:anchor="__RefHeading___Toc14454808_73709187">
            <w:r>
              <w:rPr>
                <w:webHidden/>
                <w:rStyle w:val="IndexLink"/>
              </w:rPr>
              <w:t>2764</w:t>
            </w:r>
            <w:r>
              <w:rPr>
                <w:rStyle w:val="IndexLink"/>
                <w:rtl w:val="true"/>
              </w:rPr>
              <w:t xml:space="preserve"> - </w:t>
            </w:r>
            <w:r>
              <w:rPr>
                <w:rStyle w:val="IndexLink"/>
                <w:rtl w:val="true"/>
              </w:rPr>
              <w:t>أعقَلُ النّاسِ</w:t>
            </w:r>
            <w:r>
              <w:rPr>
                <w:rStyle w:val="IndexLink"/>
                <w:rtl w:val="true"/>
              </w:rPr>
              <w:tab/>
            </w:r>
            <w:r>
              <w:rPr>
                <w:rStyle w:val="IndexLink"/>
              </w:rPr>
              <w:t>525</w:t>
            </w:r>
          </w:hyperlink>
        </w:p>
        <w:p>
          <w:pPr>
            <w:pStyle w:val="Contents6"/>
            <w:tabs>
              <w:tab w:val="clear" w:pos="7609"/>
              <w:tab w:val="right" w:pos="9026" w:leader="dot"/>
            </w:tabs>
            <w:rPr/>
          </w:pPr>
          <w:hyperlink w:anchor="__RefHeading___Toc14454810_73709187">
            <w:r>
              <w:rPr>
                <w:webHidden/>
                <w:rStyle w:val="IndexLink"/>
              </w:rPr>
              <w:t>2764</w:t>
            </w:r>
            <w:r>
              <w:rPr>
                <w:rStyle w:val="IndexLink"/>
                <w:rtl w:val="true"/>
              </w:rPr>
              <w:t xml:space="preserve"> - </w:t>
            </w:r>
            <w:r>
              <w:rPr>
                <w:rStyle w:val="IndexLink"/>
                <w:rtl w:val="true"/>
              </w:rPr>
              <w:t>خردمندترین مردم</w:t>
            </w:r>
            <w:r>
              <w:rPr>
                <w:rStyle w:val="IndexLink"/>
                <w:rtl w:val="true"/>
              </w:rPr>
              <w:tab/>
            </w:r>
            <w:r>
              <w:rPr>
                <w:rStyle w:val="IndexLink"/>
              </w:rPr>
              <w:t>525</w:t>
            </w:r>
          </w:hyperlink>
        </w:p>
        <w:p>
          <w:pPr>
            <w:pStyle w:val="Contents5"/>
            <w:tabs>
              <w:tab w:val="clear" w:pos="7892"/>
              <w:tab w:val="right" w:pos="9026" w:leader="dot"/>
            </w:tabs>
            <w:rPr/>
          </w:pPr>
          <w:hyperlink w:anchor="__RefHeading___Toc14454812_73709187">
            <w:r>
              <w:rPr>
                <w:webHidden/>
                <w:rStyle w:val="IndexLink"/>
              </w:rPr>
              <w:t>2765</w:t>
            </w:r>
            <w:r>
              <w:rPr>
                <w:rStyle w:val="IndexLink"/>
                <w:rtl w:val="true"/>
              </w:rPr>
              <w:t xml:space="preserve"> - </w:t>
            </w:r>
            <w:r>
              <w:rPr>
                <w:rStyle w:val="IndexLink"/>
                <w:rtl w:val="true"/>
              </w:rPr>
              <w:t>أنقَصُ النّاسِ عَقلاً</w:t>
            </w:r>
            <w:r>
              <w:rPr>
                <w:rStyle w:val="IndexLink"/>
                <w:rtl w:val="true"/>
              </w:rPr>
              <w:tab/>
            </w:r>
            <w:r>
              <w:rPr>
                <w:rStyle w:val="IndexLink"/>
              </w:rPr>
              <w:t>526</w:t>
            </w:r>
          </w:hyperlink>
        </w:p>
        <w:p>
          <w:pPr>
            <w:pStyle w:val="Contents6"/>
            <w:tabs>
              <w:tab w:val="clear" w:pos="7609"/>
              <w:tab w:val="right" w:pos="9026" w:leader="dot"/>
            </w:tabs>
            <w:rPr/>
          </w:pPr>
          <w:hyperlink w:anchor="__RefHeading___Toc14454814_73709187">
            <w:r>
              <w:rPr>
                <w:webHidden/>
                <w:rStyle w:val="IndexLink"/>
              </w:rPr>
              <w:t>2765</w:t>
            </w:r>
            <w:r>
              <w:rPr>
                <w:rStyle w:val="IndexLink"/>
                <w:rtl w:val="true"/>
              </w:rPr>
              <w:t xml:space="preserve"> - </w:t>
            </w:r>
            <w:r>
              <w:rPr>
                <w:rStyle w:val="IndexLink"/>
                <w:rtl w:val="true"/>
              </w:rPr>
              <w:t>کم خردترین مردم</w:t>
            </w:r>
            <w:r>
              <w:rPr>
                <w:rStyle w:val="IndexLink"/>
                <w:rtl w:val="true"/>
              </w:rPr>
              <w:tab/>
            </w:r>
            <w:r>
              <w:rPr>
                <w:rStyle w:val="IndexLink"/>
              </w:rPr>
              <w:t>526</w:t>
            </w:r>
          </w:hyperlink>
        </w:p>
        <w:p>
          <w:pPr>
            <w:pStyle w:val="Contents5"/>
            <w:tabs>
              <w:tab w:val="clear" w:pos="7892"/>
              <w:tab w:val="right" w:pos="9026" w:leader="dot"/>
            </w:tabs>
            <w:rPr/>
          </w:pPr>
          <w:hyperlink w:anchor="__RefHeading___Toc14454816_73709187">
            <w:r>
              <w:rPr>
                <w:webHidden/>
                <w:rStyle w:val="IndexLink"/>
              </w:rPr>
              <w:t>2766</w:t>
            </w:r>
            <w:r>
              <w:rPr>
                <w:rStyle w:val="IndexLink"/>
                <w:rtl w:val="true"/>
              </w:rPr>
              <w:t xml:space="preserve"> - </w:t>
            </w:r>
            <w:r>
              <w:rPr>
                <w:rStyle w:val="IndexLink"/>
                <w:rtl w:val="true"/>
              </w:rPr>
              <w:t>مَن هُوَ لَیسَ بِعاقِلٍ</w:t>
            </w:r>
            <w:r>
              <w:rPr>
                <w:rStyle w:val="IndexLink"/>
                <w:rtl w:val="true"/>
              </w:rPr>
              <w:tab/>
            </w:r>
            <w:r>
              <w:rPr>
                <w:rStyle w:val="IndexLink"/>
              </w:rPr>
              <w:t>527</w:t>
            </w:r>
          </w:hyperlink>
        </w:p>
        <w:p>
          <w:pPr>
            <w:pStyle w:val="Contents6"/>
            <w:tabs>
              <w:tab w:val="clear" w:pos="7609"/>
              <w:tab w:val="right" w:pos="9026" w:leader="dot"/>
            </w:tabs>
            <w:rPr/>
          </w:pPr>
          <w:hyperlink w:anchor="__RefHeading___Toc14454818_73709187">
            <w:r>
              <w:rPr>
                <w:webHidden/>
                <w:rStyle w:val="IndexLink"/>
              </w:rPr>
              <w:t>2766</w:t>
            </w:r>
            <w:r>
              <w:rPr>
                <w:rStyle w:val="IndexLink"/>
                <w:rtl w:val="true"/>
              </w:rPr>
              <w:t xml:space="preserve"> - </w:t>
            </w:r>
            <w:r>
              <w:rPr>
                <w:rStyle w:val="IndexLink"/>
                <w:rtl w:val="true"/>
              </w:rPr>
              <w:t>کسی که خردمند به شمار نمی آید</w:t>
            </w:r>
            <w:r>
              <w:rPr>
                <w:rStyle w:val="IndexLink"/>
                <w:rtl w:val="true"/>
              </w:rPr>
              <w:tab/>
            </w:r>
            <w:r>
              <w:rPr>
                <w:rStyle w:val="IndexLink"/>
              </w:rPr>
              <w:t>527</w:t>
            </w:r>
          </w:hyperlink>
        </w:p>
        <w:p>
          <w:pPr>
            <w:pStyle w:val="Contents5"/>
            <w:tabs>
              <w:tab w:val="clear" w:pos="7892"/>
              <w:tab w:val="right" w:pos="9026" w:leader="dot"/>
            </w:tabs>
            <w:rPr/>
          </w:pPr>
          <w:hyperlink w:anchor="__RefHeading___Toc14454820_73709187">
            <w:r>
              <w:rPr>
                <w:webHidden/>
                <w:rStyle w:val="IndexLink"/>
              </w:rPr>
              <w:t>2767</w:t>
            </w:r>
            <w:r>
              <w:rPr>
                <w:rStyle w:val="IndexLink"/>
                <w:rtl w:val="true"/>
              </w:rPr>
              <w:t xml:space="preserve"> - </w:t>
            </w:r>
            <w:r>
              <w:rPr>
                <w:rStyle w:val="IndexLink"/>
                <w:rtl w:val="true"/>
              </w:rPr>
              <w:t>ما یَزیدُ العَقلَ</w:t>
            </w:r>
            <w:r>
              <w:rPr>
                <w:rStyle w:val="IndexLink"/>
                <w:rtl w:val="true"/>
              </w:rPr>
              <w:tab/>
            </w:r>
            <w:r>
              <w:rPr>
                <w:rStyle w:val="IndexLink"/>
              </w:rPr>
              <w:t>529</w:t>
            </w:r>
          </w:hyperlink>
        </w:p>
        <w:p>
          <w:pPr>
            <w:pStyle w:val="Contents6"/>
            <w:tabs>
              <w:tab w:val="clear" w:pos="7609"/>
              <w:tab w:val="right" w:pos="9026" w:leader="dot"/>
            </w:tabs>
            <w:rPr/>
          </w:pPr>
          <w:hyperlink w:anchor="__RefHeading___Toc14454822_73709187">
            <w:r>
              <w:rPr>
                <w:webHidden/>
                <w:rStyle w:val="IndexLink"/>
              </w:rPr>
              <w:t>2767</w:t>
            </w:r>
            <w:r>
              <w:rPr>
                <w:rStyle w:val="IndexLink"/>
                <w:rtl w:val="true"/>
              </w:rPr>
              <w:t xml:space="preserve"> - </w:t>
            </w:r>
            <w:r>
              <w:rPr>
                <w:rStyle w:val="IndexLink"/>
                <w:rtl w:val="true"/>
              </w:rPr>
              <w:t>آنچه خرد را می افزاید</w:t>
            </w:r>
            <w:r>
              <w:rPr>
                <w:rStyle w:val="IndexLink"/>
                <w:rtl w:val="true"/>
              </w:rPr>
              <w:tab/>
            </w:r>
            <w:r>
              <w:rPr>
                <w:rStyle w:val="IndexLink"/>
              </w:rPr>
              <w:t>529</w:t>
            </w:r>
          </w:hyperlink>
        </w:p>
        <w:p>
          <w:pPr>
            <w:pStyle w:val="Contents5"/>
            <w:tabs>
              <w:tab w:val="clear" w:pos="7892"/>
              <w:tab w:val="right" w:pos="9026" w:leader="dot"/>
            </w:tabs>
            <w:rPr/>
          </w:pPr>
          <w:hyperlink w:anchor="__RefHeading___Toc14454824_73709187">
            <w:r>
              <w:rPr>
                <w:webHidden/>
                <w:rStyle w:val="IndexLink"/>
              </w:rPr>
              <w:t>2768</w:t>
            </w:r>
            <w:r>
              <w:rPr>
                <w:rStyle w:val="IndexLink"/>
                <w:rtl w:val="true"/>
              </w:rPr>
              <w:t xml:space="preserve"> - </w:t>
            </w:r>
            <w:r>
              <w:rPr>
                <w:rStyle w:val="IndexLink"/>
                <w:rtl w:val="true"/>
              </w:rPr>
              <w:t>ما یُکمِلُ العَقلَ</w:t>
            </w:r>
            <w:r>
              <w:rPr>
                <w:rStyle w:val="IndexLink"/>
                <w:rtl w:val="true"/>
              </w:rPr>
              <w:tab/>
            </w:r>
            <w:r>
              <w:rPr>
                <w:rStyle w:val="IndexLink"/>
              </w:rPr>
              <w:t>530</w:t>
            </w:r>
          </w:hyperlink>
        </w:p>
        <w:p>
          <w:pPr>
            <w:pStyle w:val="Contents6"/>
            <w:tabs>
              <w:tab w:val="clear" w:pos="7609"/>
              <w:tab w:val="right" w:pos="9026" w:leader="dot"/>
            </w:tabs>
            <w:rPr/>
          </w:pPr>
          <w:hyperlink w:anchor="__RefHeading___Toc14454826_73709187">
            <w:r>
              <w:rPr>
                <w:webHidden/>
                <w:rStyle w:val="IndexLink"/>
              </w:rPr>
              <w:t>2768</w:t>
            </w:r>
            <w:r>
              <w:rPr>
                <w:rStyle w:val="IndexLink"/>
                <w:rtl w:val="true"/>
              </w:rPr>
              <w:t xml:space="preserve"> - </w:t>
            </w:r>
            <w:r>
              <w:rPr>
                <w:rStyle w:val="IndexLink"/>
                <w:rtl w:val="true"/>
              </w:rPr>
              <w:t>آنچه خرد را کامل می کند</w:t>
            </w:r>
            <w:r>
              <w:rPr>
                <w:rStyle w:val="IndexLink"/>
                <w:rtl w:val="true"/>
              </w:rPr>
              <w:tab/>
            </w:r>
            <w:r>
              <w:rPr>
                <w:rStyle w:val="IndexLink"/>
              </w:rPr>
              <w:t>530</w:t>
            </w:r>
          </w:hyperlink>
        </w:p>
        <w:p>
          <w:pPr>
            <w:pStyle w:val="Contents5"/>
            <w:tabs>
              <w:tab w:val="clear" w:pos="7892"/>
              <w:tab w:val="right" w:pos="9026" w:leader="dot"/>
            </w:tabs>
            <w:rPr/>
          </w:pPr>
          <w:hyperlink w:anchor="__RefHeading___Toc14454828_73709187">
            <w:r>
              <w:rPr>
                <w:webHidden/>
                <w:rStyle w:val="IndexLink"/>
              </w:rPr>
              <w:t>2769</w:t>
            </w:r>
            <w:r>
              <w:rPr>
                <w:rStyle w:val="IndexLink"/>
                <w:rtl w:val="true"/>
              </w:rPr>
              <w:t xml:space="preserve"> - </w:t>
            </w:r>
            <w:r>
              <w:rPr>
                <w:rStyle w:val="IndexLink"/>
                <w:rtl w:val="true"/>
              </w:rPr>
              <w:t>ما یُعتَبَرُ بِهِ العَقلُ</w:t>
            </w:r>
            <w:r>
              <w:rPr>
                <w:rStyle w:val="IndexLink"/>
                <w:rtl w:val="true"/>
              </w:rPr>
              <w:tab/>
            </w:r>
            <w:r>
              <w:rPr>
                <w:rStyle w:val="IndexLink"/>
              </w:rPr>
              <w:t>534</w:t>
            </w:r>
          </w:hyperlink>
        </w:p>
        <w:p>
          <w:pPr>
            <w:pStyle w:val="Contents6"/>
            <w:tabs>
              <w:tab w:val="clear" w:pos="7609"/>
              <w:tab w:val="right" w:pos="9026" w:leader="dot"/>
            </w:tabs>
            <w:rPr/>
          </w:pPr>
          <w:hyperlink w:anchor="__RefHeading___Toc14454830_73709187">
            <w:r>
              <w:rPr>
                <w:webHidden/>
                <w:rStyle w:val="IndexLink"/>
              </w:rPr>
              <w:t>2769</w:t>
            </w:r>
            <w:r>
              <w:rPr>
                <w:rStyle w:val="IndexLink"/>
                <w:rtl w:val="true"/>
              </w:rPr>
              <w:t xml:space="preserve"> - </w:t>
            </w:r>
            <w:r>
              <w:rPr>
                <w:rStyle w:val="IndexLink"/>
                <w:rtl w:val="true"/>
              </w:rPr>
              <w:t>ملاکهای سنجش خرد آدمیان</w:t>
            </w:r>
            <w:r>
              <w:rPr>
                <w:rStyle w:val="IndexLink"/>
                <w:rtl w:val="true"/>
              </w:rPr>
              <w:tab/>
            </w:r>
            <w:r>
              <w:rPr>
                <w:rStyle w:val="IndexLink"/>
              </w:rPr>
              <w:t>534</w:t>
            </w:r>
          </w:hyperlink>
        </w:p>
        <w:p>
          <w:pPr>
            <w:pStyle w:val="Contents5"/>
            <w:tabs>
              <w:tab w:val="clear" w:pos="7892"/>
              <w:tab w:val="right" w:pos="9026" w:leader="dot"/>
            </w:tabs>
            <w:rPr/>
          </w:pPr>
          <w:hyperlink w:anchor="__RefHeading___Toc14454832_73709187">
            <w:r>
              <w:rPr>
                <w:webHidden/>
                <w:rStyle w:val="IndexLink"/>
              </w:rPr>
              <w:t>2770</w:t>
            </w:r>
            <w:r>
              <w:rPr>
                <w:rStyle w:val="IndexLink"/>
                <w:rtl w:val="true"/>
              </w:rPr>
              <w:t xml:space="preserve"> - </w:t>
            </w:r>
            <w:r>
              <w:rPr>
                <w:rStyle w:val="IndexLink"/>
                <w:rtl w:val="true"/>
              </w:rPr>
              <w:t>مِن عَلاماتِ العَقلِ</w:t>
            </w:r>
            <w:r>
              <w:rPr>
                <w:rStyle w:val="IndexLink"/>
                <w:rtl w:val="true"/>
              </w:rPr>
              <w:tab/>
            </w:r>
            <w:r>
              <w:rPr>
                <w:rStyle w:val="IndexLink"/>
              </w:rPr>
              <w:t>536</w:t>
            </w:r>
          </w:hyperlink>
        </w:p>
        <w:p>
          <w:pPr>
            <w:pStyle w:val="Contents6"/>
            <w:tabs>
              <w:tab w:val="clear" w:pos="7609"/>
              <w:tab w:val="right" w:pos="9026" w:leader="dot"/>
            </w:tabs>
            <w:rPr/>
          </w:pPr>
          <w:hyperlink w:anchor="__RefHeading___Toc14454834_73709187">
            <w:r>
              <w:rPr>
                <w:webHidden/>
                <w:rStyle w:val="IndexLink"/>
              </w:rPr>
              <w:t>2770</w:t>
            </w:r>
            <w:r>
              <w:rPr>
                <w:rStyle w:val="IndexLink"/>
                <w:rtl w:val="true"/>
              </w:rPr>
              <w:t xml:space="preserve"> - </w:t>
            </w:r>
            <w:r>
              <w:rPr>
                <w:rStyle w:val="IndexLink"/>
                <w:rtl w:val="true"/>
              </w:rPr>
              <w:t>از نشانه های خرد</w:t>
            </w:r>
            <w:r>
              <w:rPr>
                <w:rStyle w:val="IndexLink"/>
                <w:rtl w:val="true"/>
              </w:rPr>
              <w:tab/>
            </w:r>
            <w:r>
              <w:rPr>
                <w:rStyle w:val="IndexLink"/>
              </w:rPr>
              <w:t>536</w:t>
            </w:r>
          </w:hyperlink>
        </w:p>
        <w:p>
          <w:pPr>
            <w:pStyle w:val="Contents5"/>
            <w:tabs>
              <w:tab w:val="clear" w:pos="7892"/>
              <w:tab w:val="right" w:pos="9026" w:leader="dot"/>
            </w:tabs>
            <w:rPr/>
          </w:pPr>
          <w:hyperlink w:anchor="__RefHeading___Toc14454836_73709187">
            <w:r>
              <w:rPr>
                <w:webHidden/>
                <w:rStyle w:val="IndexLink"/>
              </w:rPr>
              <w:t>2771</w:t>
            </w:r>
            <w:r>
              <w:rPr>
                <w:rStyle w:val="IndexLink"/>
                <w:rtl w:val="true"/>
              </w:rPr>
              <w:t xml:space="preserve"> - </w:t>
            </w:r>
            <w:r>
              <w:rPr>
                <w:rStyle w:val="IndexLink"/>
                <w:rtl w:val="true"/>
              </w:rPr>
              <w:t>ما یَدُلُّ عَلی قُوَّةِ العَقلِ</w:t>
            </w:r>
            <w:r>
              <w:rPr>
                <w:rStyle w:val="IndexLink"/>
                <w:rtl w:val="true"/>
              </w:rPr>
              <w:tab/>
            </w:r>
            <w:r>
              <w:rPr>
                <w:rStyle w:val="IndexLink"/>
              </w:rPr>
              <w:t>537</w:t>
            </w:r>
          </w:hyperlink>
        </w:p>
        <w:p>
          <w:pPr>
            <w:pStyle w:val="Contents6"/>
            <w:tabs>
              <w:tab w:val="clear" w:pos="7609"/>
              <w:tab w:val="right" w:pos="9026" w:leader="dot"/>
            </w:tabs>
            <w:rPr/>
          </w:pPr>
          <w:hyperlink w:anchor="__RefHeading___Toc14454838_73709187">
            <w:r>
              <w:rPr>
                <w:webHidden/>
                <w:rStyle w:val="IndexLink"/>
              </w:rPr>
              <w:t>2771</w:t>
            </w:r>
            <w:r>
              <w:rPr>
                <w:rStyle w:val="IndexLink"/>
                <w:rtl w:val="true"/>
              </w:rPr>
              <w:t xml:space="preserve"> - </w:t>
            </w:r>
            <w:r>
              <w:rPr>
                <w:rStyle w:val="IndexLink"/>
                <w:rtl w:val="true"/>
              </w:rPr>
              <w:t>نشانه نیرومندی خرد</w:t>
            </w:r>
            <w:r>
              <w:rPr>
                <w:rStyle w:val="IndexLink"/>
                <w:rtl w:val="true"/>
              </w:rPr>
              <w:tab/>
            </w:r>
            <w:r>
              <w:rPr>
                <w:rStyle w:val="IndexLink"/>
              </w:rPr>
              <w:t>537</w:t>
            </w:r>
          </w:hyperlink>
        </w:p>
        <w:p>
          <w:pPr>
            <w:pStyle w:val="Contents5"/>
            <w:tabs>
              <w:tab w:val="clear" w:pos="7892"/>
              <w:tab w:val="right" w:pos="9026" w:leader="dot"/>
            </w:tabs>
            <w:rPr/>
          </w:pPr>
          <w:hyperlink w:anchor="__RefHeading___Toc14454840_73709187">
            <w:r>
              <w:rPr>
                <w:webHidden/>
                <w:rStyle w:val="IndexLink"/>
              </w:rPr>
              <w:t>2772</w:t>
            </w:r>
            <w:r>
              <w:rPr>
                <w:rStyle w:val="IndexLink"/>
                <w:rtl w:val="true"/>
              </w:rPr>
              <w:t xml:space="preserve"> - </w:t>
            </w:r>
            <w:r>
              <w:rPr>
                <w:rStyle w:val="IndexLink"/>
                <w:rtl w:val="true"/>
              </w:rPr>
              <w:t>ما یُضعِفُ العَقلَ</w:t>
            </w:r>
            <w:r>
              <w:rPr>
                <w:rStyle w:val="IndexLink"/>
                <w:rtl w:val="true"/>
              </w:rPr>
              <w:tab/>
            </w:r>
            <w:r>
              <w:rPr>
                <w:rStyle w:val="IndexLink"/>
              </w:rPr>
              <w:t>538</w:t>
            </w:r>
          </w:hyperlink>
        </w:p>
        <w:p>
          <w:pPr>
            <w:pStyle w:val="Contents6"/>
            <w:tabs>
              <w:tab w:val="clear" w:pos="7609"/>
              <w:tab w:val="right" w:pos="9026" w:leader="dot"/>
            </w:tabs>
            <w:rPr/>
          </w:pPr>
          <w:hyperlink w:anchor="__RefHeading___Toc14454842_73709187">
            <w:r>
              <w:rPr>
                <w:webHidden/>
                <w:rStyle w:val="IndexLink"/>
              </w:rPr>
              <w:t>2772</w:t>
            </w:r>
            <w:r>
              <w:rPr>
                <w:rStyle w:val="IndexLink"/>
                <w:rtl w:val="true"/>
              </w:rPr>
              <w:t xml:space="preserve"> - </w:t>
            </w:r>
            <w:r>
              <w:rPr>
                <w:rStyle w:val="IndexLink"/>
                <w:rtl w:val="true"/>
              </w:rPr>
              <w:t>عوامل ناتوان کننده خرد</w:t>
            </w:r>
            <w:r>
              <w:rPr>
                <w:rStyle w:val="IndexLink"/>
                <w:rtl w:val="true"/>
              </w:rPr>
              <w:tab/>
            </w:r>
            <w:r>
              <w:rPr>
                <w:rStyle w:val="IndexLink"/>
              </w:rPr>
              <w:t>538</w:t>
            </w:r>
          </w:hyperlink>
        </w:p>
        <w:p>
          <w:pPr>
            <w:pStyle w:val="Contents5"/>
            <w:tabs>
              <w:tab w:val="clear" w:pos="7892"/>
              <w:tab w:val="right" w:pos="9026" w:leader="dot"/>
            </w:tabs>
            <w:rPr/>
          </w:pPr>
          <w:hyperlink w:anchor="__RefHeading___Toc14454844_73709187">
            <w:r>
              <w:rPr>
                <w:webHidden/>
                <w:rStyle w:val="IndexLink"/>
              </w:rPr>
              <w:t>2773</w:t>
            </w:r>
            <w:r>
              <w:rPr>
                <w:rStyle w:val="IndexLink"/>
                <w:rtl w:val="true"/>
              </w:rPr>
              <w:t xml:space="preserve"> - </w:t>
            </w:r>
            <w:r>
              <w:rPr>
                <w:rStyle w:val="IndexLink"/>
                <w:rtl w:val="true"/>
              </w:rPr>
              <w:t>ما یَدُلُّ عَلی ضَعفِ العَقلِ</w:t>
            </w:r>
            <w:r>
              <w:rPr>
                <w:rStyle w:val="IndexLink"/>
                <w:rtl w:val="true"/>
              </w:rPr>
              <w:tab/>
            </w:r>
            <w:r>
              <w:rPr>
                <w:rStyle w:val="IndexLink"/>
              </w:rPr>
              <w:t>540</w:t>
            </w:r>
          </w:hyperlink>
        </w:p>
        <w:p>
          <w:pPr>
            <w:pStyle w:val="Contents6"/>
            <w:tabs>
              <w:tab w:val="clear" w:pos="7609"/>
              <w:tab w:val="right" w:pos="9026" w:leader="dot"/>
            </w:tabs>
            <w:rPr/>
          </w:pPr>
          <w:hyperlink w:anchor="__RefHeading___Toc14454846_73709187">
            <w:r>
              <w:rPr>
                <w:webHidden/>
                <w:rStyle w:val="IndexLink"/>
              </w:rPr>
              <w:t>2773</w:t>
            </w:r>
            <w:r>
              <w:rPr>
                <w:rStyle w:val="IndexLink"/>
                <w:rtl w:val="true"/>
              </w:rPr>
              <w:t xml:space="preserve"> - </w:t>
            </w:r>
            <w:r>
              <w:rPr>
                <w:rStyle w:val="IndexLink"/>
                <w:rtl w:val="true"/>
              </w:rPr>
              <w:t>نشانه سست خردی</w:t>
            </w:r>
            <w:r>
              <w:rPr>
                <w:rStyle w:val="IndexLink"/>
                <w:rtl w:val="true"/>
              </w:rPr>
              <w:tab/>
            </w:r>
            <w:r>
              <w:rPr>
                <w:rStyle w:val="IndexLink"/>
              </w:rPr>
              <w:t>540</w:t>
            </w:r>
          </w:hyperlink>
        </w:p>
        <w:p>
          <w:pPr>
            <w:pStyle w:val="Contents5"/>
            <w:tabs>
              <w:tab w:val="clear" w:pos="7892"/>
              <w:tab w:val="right" w:pos="9026" w:leader="dot"/>
            </w:tabs>
            <w:rPr/>
          </w:pPr>
          <w:hyperlink w:anchor="__RefHeading___Toc14454848_73709187">
            <w:r>
              <w:rPr>
                <w:webHidden/>
                <w:rStyle w:val="IndexLink"/>
              </w:rPr>
              <w:t>2774</w:t>
            </w:r>
            <w:r>
              <w:rPr>
                <w:rStyle w:val="IndexLink"/>
                <w:rtl w:val="true"/>
              </w:rPr>
              <w:t xml:space="preserve"> - </w:t>
            </w:r>
            <w:r>
              <w:rPr>
                <w:rStyle w:val="IndexLink"/>
                <w:rtl w:val="true"/>
              </w:rPr>
              <w:t>حَدُّ العَقلِ</w:t>
            </w:r>
            <w:r>
              <w:rPr>
                <w:rStyle w:val="IndexLink"/>
                <w:rtl w:val="true"/>
              </w:rPr>
              <w:tab/>
            </w:r>
            <w:r>
              <w:rPr>
                <w:rStyle w:val="IndexLink"/>
              </w:rPr>
              <w:t>540</w:t>
            </w:r>
          </w:hyperlink>
        </w:p>
        <w:p>
          <w:pPr>
            <w:pStyle w:val="Contents6"/>
            <w:tabs>
              <w:tab w:val="clear" w:pos="7609"/>
              <w:tab w:val="right" w:pos="9026" w:leader="dot"/>
            </w:tabs>
            <w:rPr/>
          </w:pPr>
          <w:hyperlink w:anchor="__RefHeading___Toc14454850_73709187">
            <w:r>
              <w:rPr>
                <w:webHidden/>
                <w:rStyle w:val="IndexLink"/>
              </w:rPr>
              <w:t>2774</w:t>
            </w:r>
            <w:r>
              <w:rPr>
                <w:rStyle w:val="IndexLink"/>
                <w:rtl w:val="true"/>
              </w:rPr>
              <w:t xml:space="preserve"> - </w:t>
            </w:r>
            <w:r>
              <w:rPr>
                <w:rStyle w:val="IndexLink"/>
                <w:rtl w:val="true"/>
              </w:rPr>
              <w:t>حدّ خرد</w:t>
            </w:r>
            <w:r>
              <w:rPr>
                <w:rStyle w:val="IndexLink"/>
                <w:rtl w:val="true"/>
              </w:rPr>
              <w:tab/>
            </w:r>
            <w:r>
              <w:rPr>
                <w:rStyle w:val="IndexLink"/>
              </w:rPr>
              <w:t>540</w:t>
            </w:r>
          </w:hyperlink>
        </w:p>
        <w:p>
          <w:pPr>
            <w:pStyle w:val="Contents5"/>
            <w:tabs>
              <w:tab w:val="clear" w:pos="7892"/>
              <w:tab w:val="right" w:pos="9026" w:leader="dot"/>
            </w:tabs>
            <w:rPr/>
          </w:pPr>
          <w:hyperlink w:anchor="__RefHeading___Toc14454852_73709187">
            <w:r>
              <w:rPr>
                <w:webHidden/>
                <w:rStyle w:val="IndexLink"/>
              </w:rPr>
              <w:t>2775</w:t>
            </w:r>
            <w:r>
              <w:rPr>
                <w:rStyle w:val="IndexLink"/>
                <w:rtl w:val="true"/>
              </w:rPr>
              <w:t xml:space="preserve"> - </w:t>
            </w:r>
            <w:r>
              <w:rPr>
                <w:rStyle w:val="IndexLink"/>
                <w:rtl w:val="true"/>
              </w:rPr>
              <w:t>رَأسُ العَقلِ</w:t>
            </w:r>
            <w:r>
              <w:rPr>
                <w:rStyle w:val="IndexLink"/>
                <w:rtl w:val="true"/>
              </w:rPr>
              <w:tab/>
            </w:r>
            <w:r>
              <w:rPr>
                <w:rStyle w:val="IndexLink"/>
              </w:rPr>
              <w:t>541</w:t>
            </w:r>
          </w:hyperlink>
        </w:p>
        <w:p>
          <w:pPr>
            <w:pStyle w:val="Contents6"/>
            <w:tabs>
              <w:tab w:val="clear" w:pos="7609"/>
              <w:tab w:val="right" w:pos="9026" w:leader="dot"/>
            </w:tabs>
            <w:rPr/>
          </w:pPr>
          <w:hyperlink w:anchor="__RefHeading___Toc14454854_73709187">
            <w:r>
              <w:rPr>
                <w:webHidden/>
                <w:rStyle w:val="IndexLink"/>
              </w:rPr>
              <w:t>2775</w:t>
            </w:r>
            <w:r>
              <w:rPr>
                <w:rStyle w:val="IndexLink"/>
                <w:rtl w:val="true"/>
              </w:rPr>
              <w:t xml:space="preserve"> - </w:t>
            </w:r>
            <w:r>
              <w:rPr>
                <w:rStyle w:val="IndexLink"/>
                <w:rtl w:val="true"/>
              </w:rPr>
              <w:t>سرآمد خرد</w:t>
            </w:r>
            <w:r>
              <w:rPr>
                <w:rStyle w:val="IndexLink"/>
                <w:rtl w:val="true"/>
              </w:rPr>
              <w:tab/>
            </w:r>
            <w:r>
              <w:rPr>
                <w:rStyle w:val="IndexLink"/>
              </w:rPr>
              <w:t>541</w:t>
            </w:r>
          </w:hyperlink>
        </w:p>
        <w:p>
          <w:pPr>
            <w:pStyle w:val="Contents5"/>
            <w:tabs>
              <w:tab w:val="clear" w:pos="7892"/>
              <w:tab w:val="right" w:pos="9026" w:leader="dot"/>
            </w:tabs>
            <w:rPr/>
          </w:pPr>
          <w:hyperlink w:anchor="__RefHeading___Toc14454856_73709187">
            <w:r>
              <w:rPr>
                <w:webHidden/>
                <w:rStyle w:val="IndexLink"/>
              </w:rPr>
              <w:t>2776</w:t>
            </w:r>
            <w:r>
              <w:rPr>
                <w:rStyle w:val="IndexLink"/>
                <w:rtl w:val="true"/>
              </w:rPr>
              <w:t xml:space="preserve"> - </w:t>
            </w:r>
            <w:r>
              <w:rPr>
                <w:rStyle w:val="IndexLink"/>
                <w:rtl w:val="true"/>
              </w:rPr>
              <w:t>أفضَلُ العَقلِ</w:t>
            </w:r>
            <w:r>
              <w:rPr>
                <w:rStyle w:val="IndexLink"/>
                <w:rtl w:val="true"/>
              </w:rPr>
              <w:tab/>
            </w:r>
            <w:r>
              <w:rPr>
                <w:rStyle w:val="IndexLink"/>
              </w:rPr>
              <w:t>541</w:t>
            </w:r>
          </w:hyperlink>
        </w:p>
        <w:p>
          <w:pPr>
            <w:pStyle w:val="Contents6"/>
            <w:tabs>
              <w:tab w:val="clear" w:pos="7609"/>
              <w:tab w:val="right" w:pos="9026" w:leader="dot"/>
            </w:tabs>
            <w:rPr/>
          </w:pPr>
          <w:hyperlink w:anchor="__RefHeading___Toc14454858_73709187">
            <w:r>
              <w:rPr>
                <w:webHidden/>
                <w:rStyle w:val="IndexLink"/>
              </w:rPr>
              <w:t>2776</w:t>
            </w:r>
            <w:r>
              <w:rPr>
                <w:rStyle w:val="IndexLink"/>
                <w:rtl w:val="true"/>
              </w:rPr>
              <w:t xml:space="preserve"> - </w:t>
            </w:r>
            <w:r>
              <w:rPr>
                <w:rStyle w:val="IndexLink"/>
                <w:rtl w:val="true"/>
              </w:rPr>
              <w:t>برترین خرد</w:t>
            </w:r>
            <w:r>
              <w:rPr>
                <w:rStyle w:val="IndexLink"/>
                <w:rtl w:val="true"/>
              </w:rPr>
              <w:tab/>
            </w:r>
            <w:r>
              <w:rPr>
                <w:rStyle w:val="IndexLink"/>
              </w:rPr>
              <w:t>541</w:t>
            </w:r>
          </w:hyperlink>
        </w:p>
        <w:p>
          <w:pPr>
            <w:pStyle w:val="Contents5"/>
            <w:tabs>
              <w:tab w:val="clear" w:pos="7892"/>
              <w:tab w:val="right" w:pos="9026" w:leader="dot"/>
            </w:tabs>
            <w:rPr/>
          </w:pPr>
          <w:hyperlink w:anchor="__RefHeading___Toc14454860_73709187">
            <w:r>
              <w:rPr>
                <w:webHidden/>
                <w:rStyle w:val="IndexLink"/>
              </w:rPr>
              <w:t>2777</w:t>
            </w:r>
            <w:r>
              <w:rPr>
                <w:rStyle w:val="IndexLink"/>
                <w:rtl w:val="true"/>
              </w:rPr>
              <w:t xml:space="preserve"> - </w:t>
            </w:r>
            <w:r>
              <w:rPr>
                <w:rStyle w:val="IndexLink"/>
                <w:rtl w:val="true"/>
              </w:rPr>
              <w:t>ثَمَرَةُ العَقلِ</w:t>
            </w:r>
            <w:r>
              <w:rPr>
                <w:rStyle w:val="IndexLink"/>
                <w:rtl w:val="true"/>
              </w:rPr>
              <w:tab/>
            </w:r>
            <w:r>
              <w:rPr>
                <w:rStyle w:val="IndexLink"/>
              </w:rPr>
              <w:t>542</w:t>
            </w:r>
          </w:hyperlink>
        </w:p>
        <w:p>
          <w:pPr>
            <w:pStyle w:val="Contents6"/>
            <w:tabs>
              <w:tab w:val="clear" w:pos="7609"/>
              <w:tab w:val="right" w:pos="9026" w:leader="dot"/>
            </w:tabs>
            <w:rPr/>
          </w:pPr>
          <w:hyperlink w:anchor="__RefHeading___Toc14454862_73709187">
            <w:r>
              <w:rPr>
                <w:webHidden/>
                <w:rStyle w:val="IndexLink"/>
              </w:rPr>
              <w:t>2777</w:t>
            </w:r>
            <w:r>
              <w:rPr>
                <w:rStyle w:val="IndexLink"/>
                <w:rtl w:val="true"/>
              </w:rPr>
              <w:t xml:space="preserve"> - </w:t>
            </w:r>
            <w:r>
              <w:rPr>
                <w:rStyle w:val="IndexLink"/>
                <w:rtl w:val="true"/>
              </w:rPr>
              <w:t>میوه خرد</w:t>
            </w:r>
            <w:r>
              <w:rPr>
                <w:rStyle w:val="IndexLink"/>
                <w:rtl w:val="true"/>
              </w:rPr>
              <w:tab/>
            </w:r>
            <w:r>
              <w:rPr>
                <w:rStyle w:val="IndexLink"/>
              </w:rPr>
              <w:t>542</w:t>
            </w:r>
          </w:hyperlink>
        </w:p>
        <w:p>
          <w:pPr>
            <w:pStyle w:val="Contents5"/>
            <w:tabs>
              <w:tab w:val="clear" w:pos="7892"/>
              <w:tab w:val="right" w:pos="9026" w:leader="dot"/>
            </w:tabs>
            <w:rPr/>
          </w:pPr>
          <w:hyperlink w:anchor="__RefHeading___Toc14454864_73709187">
            <w:r>
              <w:rPr>
                <w:webHidden/>
                <w:rStyle w:val="IndexLink"/>
              </w:rPr>
              <w:t>2778</w:t>
            </w:r>
            <w:r>
              <w:rPr>
                <w:rStyle w:val="IndexLink"/>
                <w:rtl w:val="true"/>
              </w:rPr>
              <w:t xml:space="preserve"> - </w:t>
            </w:r>
            <w:r>
              <w:rPr>
                <w:rStyle w:val="IndexLink"/>
                <w:rtl w:val="true"/>
              </w:rPr>
              <w:t>عَدُوُّ العَقلِ</w:t>
            </w:r>
            <w:r>
              <w:rPr>
                <w:rStyle w:val="IndexLink"/>
                <w:rtl w:val="true"/>
              </w:rPr>
              <w:tab/>
            </w:r>
            <w:r>
              <w:rPr>
                <w:rStyle w:val="IndexLink"/>
              </w:rPr>
              <w:t>544</w:t>
            </w:r>
          </w:hyperlink>
        </w:p>
        <w:p>
          <w:pPr>
            <w:pStyle w:val="Contents6"/>
            <w:tabs>
              <w:tab w:val="clear" w:pos="7609"/>
              <w:tab w:val="right" w:pos="9026" w:leader="dot"/>
            </w:tabs>
            <w:rPr/>
          </w:pPr>
          <w:hyperlink w:anchor="__RefHeading___Toc14454866_73709187">
            <w:r>
              <w:rPr>
                <w:webHidden/>
                <w:rStyle w:val="IndexLink"/>
              </w:rPr>
              <w:t>2778</w:t>
            </w:r>
            <w:r>
              <w:rPr>
                <w:rStyle w:val="IndexLink"/>
                <w:rtl w:val="true"/>
              </w:rPr>
              <w:t xml:space="preserve"> - </w:t>
            </w:r>
            <w:r>
              <w:rPr>
                <w:rStyle w:val="IndexLink"/>
                <w:rtl w:val="true"/>
              </w:rPr>
              <w:t>دشمن خرد</w:t>
            </w:r>
            <w:r>
              <w:rPr>
                <w:rStyle w:val="IndexLink"/>
                <w:rtl w:val="true"/>
              </w:rPr>
              <w:tab/>
            </w:r>
            <w:r>
              <w:rPr>
                <w:rStyle w:val="IndexLink"/>
              </w:rPr>
              <w:t>544</w:t>
            </w:r>
          </w:hyperlink>
        </w:p>
        <w:p>
          <w:pPr>
            <w:pStyle w:val="Contents5"/>
            <w:tabs>
              <w:tab w:val="clear" w:pos="7892"/>
              <w:tab w:val="right" w:pos="9026" w:leader="dot"/>
            </w:tabs>
            <w:rPr/>
          </w:pPr>
          <w:hyperlink w:anchor="__RefHeading___Toc14454868_73709187">
            <w:r>
              <w:rPr>
                <w:webHidden/>
                <w:rStyle w:val="IndexLink"/>
              </w:rPr>
              <w:t>2779</w:t>
            </w:r>
            <w:r>
              <w:rPr>
                <w:rStyle w:val="IndexLink"/>
                <w:rtl w:val="true"/>
              </w:rPr>
              <w:t xml:space="preserve"> - </w:t>
            </w:r>
            <w:r>
              <w:rPr>
                <w:rStyle w:val="IndexLink"/>
                <w:rtl w:val="true"/>
              </w:rPr>
              <w:t>عَقلُ الإنسانِ فی أدوارِ حَیاتِهِ</w:t>
            </w:r>
            <w:r>
              <w:rPr>
                <w:rStyle w:val="IndexLink"/>
                <w:rtl w:val="true"/>
              </w:rPr>
              <w:tab/>
            </w:r>
            <w:r>
              <w:rPr>
                <w:rStyle w:val="IndexLink"/>
              </w:rPr>
              <w:t>545</w:t>
            </w:r>
          </w:hyperlink>
        </w:p>
        <w:p>
          <w:pPr>
            <w:pStyle w:val="Contents6"/>
            <w:tabs>
              <w:tab w:val="clear" w:pos="7609"/>
              <w:tab w:val="right" w:pos="9026" w:leader="dot"/>
            </w:tabs>
            <w:rPr/>
          </w:pPr>
          <w:hyperlink w:anchor="__RefHeading___Toc14454870_73709187">
            <w:r>
              <w:rPr>
                <w:webHidden/>
                <w:rStyle w:val="IndexLink"/>
              </w:rPr>
              <w:t>2779</w:t>
            </w:r>
            <w:r>
              <w:rPr>
                <w:rStyle w:val="IndexLink"/>
                <w:rtl w:val="true"/>
              </w:rPr>
              <w:t xml:space="preserve"> - </w:t>
            </w:r>
            <w:r>
              <w:rPr>
                <w:rStyle w:val="IndexLink"/>
                <w:rtl w:val="true"/>
              </w:rPr>
              <w:t>خرد انسان در دوره های مختلف زندگیش</w:t>
            </w:r>
            <w:r>
              <w:rPr>
                <w:rStyle w:val="IndexLink"/>
                <w:rtl w:val="true"/>
              </w:rPr>
              <w:tab/>
            </w:r>
            <w:r>
              <w:rPr>
                <w:rStyle w:val="IndexLink"/>
              </w:rPr>
              <w:t>545</w:t>
            </w:r>
          </w:hyperlink>
        </w:p>
        <w:p>
          <w:pPr>
            <w:pStyle w:val="Contents5"/>
            <w:tabs>
              <w:tab w:val="clear" w:pos="7892"/>
              <w:tab w:val="right" w:pos="9026" w:leader="dot"/>
            </w:tabs>
            <w:rPr/>
          </w:pPr>
          <w:hyperlink w:anchor="__RefHeading___Toc14454872_73709187">
            <w:r>
              <w:rPr>
                <w:webHidden/>
                <w:rStyle w:val="IndexLink"/>
              </w:rPr>
              <w:t>2780</w:t>
            </w:r>
            <w:r>
              <w:rPr>
                <w:rStyle w:val="IndexLink"/>
                <w:rtl w:val="true"/>
              </w:rPr>
              <w:t xml:space="preserve"> - </w:t>
            </w:r>
            <w:r>
              <w:rPr>
                <w:rStyle w:val="IndexLink"/>
                <w:rtl w:val="true"/>
              </w:rPr>
              <w:t>مَوضِعُ العَقلِ</w:t>
            </w:r>
            <w:r>
              <w:rPr>
                <w:rStyle w:val="IndexLink"/>
                <w:rtl w:val="true"/>
              </w:rPr>
              <w:tab/>
            </w:r>
            <w:r>
              <w:rPr>
                <w:rStyle w:val="IndexLink"/>
              </w:rPr>
              <w:t>547</w:t>
            </w:r>
          </w:hyperlink>
        </w:p>
        <w:p>
          <w:pPr>
            <w:pStyle w:val="Contents6"/>
            <w:tabs>
              <w:tab w:val="clear" w:pos="7609"/>
              <w:tab w:val="right" w:pos="9026" w:leader="dot"/>
            </w:tabs>
            <w:rPr/>
          </w:pPr>
          <w:hyperlink w:anchor="__RefHeading___Toc14454874_73709187">
            <w:r>
              <w:rPr>
                <w:webHidden/>
                <w:rStyle w:val="IndexLink"/>
              </w:rPr>
              <w:t>2780</w:t>
            </w:r>
            <w:r>
              <w:rPr>
                <w:rStyle w:val="IndexLink"/>
                <w:rtl w:val="true"/>
              </w:rPr>
              <w:t xml:space="preserve"> - </w:t>
            </w:r>
            <w:r>
              <w:rPr>
                <w:rStyle w:val="IndexLink"/>
                <w:rtl w:val="true"/>
              </w:rPr>
              <w:t>جایگاه خرد</w:t>
            </w:r>
            <w:r>
              <w:rPr>
                <w:rStyle w:val="IndexLink"/>
                <w:rtl w:val="true"/>
              </w:rPr>
              <w:tab/>
            </w:r>
            <w:r>
              <w:rPr>
                <w:rStyle w:val="IndexLink"/>
              </w:rPr>
              <w:t>547</w:t>
            </w:r>
          </w:hyperlink>
        </w:p>
        <w:p>
          <w:pPr>
            <w:pStyle w:val="Contents5"/>
            <w:tabs>
              <w:tab w:val="clear" w:pos="7892"/>
              <w:tab w:val="right" w:pos="9026" w:leader="dot"/>
            </w:tabs>
            <w:rPr/>
          </w:pPr>
          <w:hyperlink w:anchor="__RefHeading___Toc14454876_73709187">
            <w:r>
              <w:rPr>
                <w:webHidden/>
                <w:rStyle w:val="IndexLink"/>
              </w:rPr>
              <w:t>2781</w:t>
            </w:r>
            <w:r>
              <w:rPr>
                <w:rStyle w:val="IndexLink"/>
                <w:rtl w:val="true"/>
              </w:rPr>
              <w:t xml:space="preserve"> - </w:t>
            </w:r>
            <w:r>
              <w:rPr>
                <w:rStyle w:val="IndexLink"/>
                <w:rtl w:val="true"/>
              </w:rPr>
              <w:t>النَّوادِرُ</w:t>
            </w:r>
            <w:r>
              <w:rPr>
                <w:rStyle w:val="IndexLink"/>
                <w:rtl w:val="true"/>
              </w:rPr>
              <w:tab/>
            </w:r>
            <w:r>
              <w:rPr>
                <w:rStyle w:val="IndexLink"/>
              </w:rPr>
              <w:t>547</w:t>
            </w:r>
          </w:hyperlink>
        </w:p>
        <w:p>
          <w:pPr>
            <w:pStyle w:val="Contents6"/>
            <w:tabs>
              <w:tab w:val="clear" w:pos="7609"/>
              <w:tab w:val="right" w:pos="9026" w:leader="dot"/>
            </w:tabs>
            <w:rPr/>
          </w:pPr>
          <w:hyperlink w:anchor="__RefHeading___Toc14454878_73709187">
            <w:r>
              <w:rPr>
                <w:webHidden/>
                <w:rStyle w:val="IndexLink"/>
              </w:rPr>
              <w:t>2781</w:t>
            </w:r>
            <w:r>
              <w:rPr>
                <w:rStyle w:val="IndexLink"/>
                <w:rtl w:val="true"/>
              </w:rPr>
              <w:t xml:space="preserve"> - </w:t>
            </w:r>
            <w:r>
              <w:rPr>
                <w:rStyle w:val="IndexLink"/>
                <w:rtl w:val="true"/>
              </w:rPr>
              <w:t>گوناگون</w:t>
            </w:r>
            <w:r>
              <w:rPr>
                <w:rStyle w:val="IndexLink"/>
                <w:rtl w:val="true"/>
              </w:rPr>
              <w:tab/>
            </w:r>
            <w:r>
              <w:rPr>
                <w:rStyle w:val="IndexLink"/>
              </w:rPr>
              <w:t>547</w:t>
            </w:r>
          </w:hyperlink>
        </w:p>
        <w:p>
          <w:pPr>
            <w:pStyle w:val="Contents3"/>
            <w:tabs>
              <w:tab w:val="clear" w:pos="8459"/>
              <w:tab w:val="right" w:pos="9026" w:leader="dot"/>
            </w:tabs>
            <w:rPr/>
          </w:pPr>
          <w:hyperlink w:anchor="__RefHeading___Toc14454880_73709187">
            <w:r>
              <w:rPr>
                <w:webHidden/>
                <w:rStyle w:val="IndexLink"/>
              </w:rPr>
              <w:t>366</w:t>
            </w:r>
            <w:r>
              <w:rPr>
                <w:rStyle w:val="IndexLink"/>
                <w:rtl w:val="true"/>
              </w:rPr>
              <w:t xml:space="preserve"> - </w:t>
            </w:r>
            <w:r>
              <w:rPr>
                <w:rStyle w:val="IndexLink"/>
                <w:rtl w:val="true"/>
              </w:rPr>
              <w:t>الاعتکاف</w:t>
            </w:r>
            <w:r>
              <w:rPr>
                <w:rStyle w:val="IndexLink"/>
                <w:rtl w:val="true"/>
              </w:rPr>
              <w:tab/>
            </w:r>
            <w:r>
              <w:rPr>
                <w:rStyle w:val="IndexLink"/>
              </w:rPr>
              <w:t>549</w:t>
            </w:r>
          </w:hyperlink>
        </w:p>
        <w:p>
          <w:pPr>
            <w:pStyle w:val="Contents4"/>
            <w:tabs>
              <w:tab w:val="clear" w:pos="8176"/>
              <w:tab w:val="right" w:pos="9026" w:leader="dot"/>
            </w:tabs>
            <w:rPr/>
          </w:pPr>
          <w:hyperlink w:anchor="__RefHeading___Toc14454882_73709187">
            <w:r>
              <w:rPr>
                <w:webHidden/>
                <w:rStyle w:val="IndexLink"/>
              </w:rPr>
              <w:t>366</w:t>
            </w:r>
            <w:r>
              <w:rPr>
                <w:rStyle w:val="IndexLink"/>
                <w:rtl w:val="true"/>
              </w:rPr>
              <w:t xml:space="preserve"> - </w:t>
            </w:r>
            <w:r>
              <w:rPr>
                <w:rStyle w:val="IndexLink"/>
                <w:rtl w:val="true"/>
              </w:rPr>
              <w:t>اعتکاف</w:t>
            </w:r>
            <w:r>
              <w:rPr>
                <w:rStyle w:val="IndexLink"/>
                <w:rtl w:val="true"/>
              </w:rPr>
              <w:tab/>
            </w:r>
            <w:r>
              <w:rPr>
                <w:rStyle w:val="IndexLink"/>
              </w:rPr>
              <w:t>549</w:t>
            </w:r>
          </w:hyperlink>
        </w:p>
        <w:p>
          <w:pPr>
            <w:pStyle w:val="Contents5"/>
            <w:tabs>
              <w:tab w:val="clear" w:pos="7892"/>
              <w:tab w:val="right" w:pos="9026" w:leader="dot"/>
            </w:tabs>
            <w:rPr/>
          </w:pPr>
          <w:hyperlink w:anchor="__RefHeading___Toc14454884_73709187">
            <w:r>
              <w:rPr>
                <w:webHidden/>
                <w:rStyle w:val="IndexLink"/>
                <w:rtl w:val="true"/>
              </w:rPr>
              <w:t>اشاره</w:t>
            </w:r>
            <w:r>
              <w:rPr>
                <w:rStyle w:val="IndexLink"/>
                <w:rtl w:val="true"/>
              </w:rPr>
              <w:tab/>
            </w:r>
            <w:r>
              <w:rPr>
                <w:rStyle w:val="IndexLink"/>
              </w:rPr>
              <w:t>549</w:t>
            </w:r>
          </w:hyperlink>
        </w:p>
        <w:p>
          <w:pPr>
            <w:pStyle w:val="Contents5"/>
            <w:tabs>
              <w:tab w:val="clear" w:pos="7892"/>
              <w:tab w:val="right" w:pos="9026" w:leader="dot"/>
            </w:tabs>
            <w:rPr/>
          </w:pPr>
          <w:hyperlink w:anchor="__RefHeading___Toc14454886_73709187">
            <w:r>
              <w:rPr>
                <w:webHidden/>
                <w:rStyle w:val="IndexLink"/>
              </w:rPr>
              <w:t>2782</w:t>
            </w:r>
            <w:r>
              <w:rPr>
                <w:rStyle w:val="IndexLink"/>
                <w:rtl w:val="true"/>
              </w:rPr>
              <w:t xml:space="preserve"> - </w:t>
            </w:r>
            <w:r>
              <w:rPr>
                <w:rStyle w:val="IndexLink"/>
                <w:rtl w:val="true"/>
              </w:rPr>
              <w:t>الاعتِکافُ</w:t>
            </w:r>
            <w:r>
              <w:rPr>
                <w:rStyle w:val="IndexLink"/>
                <w:rtl w:val="true"/>
              </w:rPr>
              <w:tab/>
            </w:r>
            <w:r>
              <w:rPr>
                <w:rStyle w:val="IndexLink"/>
              </w:rPr>
              <w:t>550</w:t>
            </w:r>
          </w:hyperlink>
        </w:p>
        <w:p>
          <w:pPr>
            <w:pStyle w:val="Contents6"/>
            <w:tabs>
              <w:tab w:val="clear" w:pos="7609"/>
              <w:tab w:val="right" w:pos="9026" w:leader="dot"/>
            </w:tabs>
            <w:rPr/>
          </w:pPr>
          <w:hyperlink w:anchor="__RefHeading___Toc14454888_73709187">
            <w:r>
              <w:rPr>
                <w:webHidden/>
                <w:rStyle w:val="IndexLink"/>
              </w:rPr>
              <w:t>2782</w:t>
            </w:r>
            <w:r>
              <w:rPr>
                <w:rStyle w:val="IndexLink"/>
                <w:rtl w:val="true"/>
              </w:rPr>
              <w:t xml:space="preserve"> - </w:t>
            </w:r>
            <w:r>
              <w:rPr>
                <w:rStyle w:val="IndexLink"/>
                <w:rtl w:val="true"/>
              </w:rPr>
              <w:t>اعتکاف</w:t>
            </w:r>
            <w:r>
              <w:rPr>
                <w:rStyle w:val="IndexLink"/>
                <w:rtl w:val="true"/>
              </w:rPr>
              <w:tab/>
            </w:r>
            <w:r>
              <w:rPr>
                <w:rStyle w:val="IndexLink"/>
              </w:rPr>
              <w:t>550</w:t>
            </w:r>
          </w:hyperlink>
        </w:p>
        <w:p>
          <w:pPr>
            <w:pStyle w:val="Contents2"/>
            <w:tabs>
              <w:tab w:val="clear" w:pos="8743"/>
              <w:tab w:val="right" w:pos="9026" w:leader="dot"/>
            </w:tabs>
            <w:rPr/>
          </w:pPr>
          <w:hyperlink w:anchor="__RefHeading___Toc14454890_73709187">
            <w:r>
              <w:rPr>
                <w:webHidden/>
                <w:rStyle w:val="IndexLink"/>
                <w:rtl w:val="true"/>
              </w:rPr>
              <w:t>فهرست موضوعات عربی</w:t>
            </w:r>
            <w:r>
              <w:rPr>
                <w:rStyle w:val="IndexLink"/>
                <w:rtl w:val="true"/>
              </w:rPr>
              <w:tab/>
            </w:r>
            <w:r>
              <w:rPr>
                <w:rStyle w:val="IndexLink"/>
              </w:rPr>
              <w:t>552</w:t>
            </w:r>
          </w:hyperlink>
        </w:p>
        <w:p>
          <w:pPr>
            <w:pStyle w:val="Contents2"/>
            <w:tabs>
              <w:tab w:val="clear" w:pos="8743"/>
              <w:tab w:val="right" w:pos="9026" w:leader="dot"/>
            </w:tabs>
            <w:rPr/>
          </w:pPr>
          <w:hyperlink w:anchor="__RefHeading___Toc14454892_73709187">
            <w:r>
              <w:rPr>
                <w:webHidden/>
                <w:rStyle w:val="IndexLink"/>
                <w:rtl w:val="true"/>
              </w:rPr>
              <w:t>فهرست الفبایی موضوعات فارسی</w:t>
            </w:r>
            <w:r>
              <w:rPr>
                <w:rStyle w:val="IndexLink"/>
                <w:rtl w:val="true"/>
              </w:rPr>
              <w:tab/>
            </w:r>
            <w:r>
              <w:rPr>
                <w:rStyle w:val="IndexLink"/>
              </w:rPr>
              <w:t>568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28_95970"/>
      <w:bookmarkStart w:id="1" w:name="pg11928_95970"/>
      <w:bookmarkEnd w:id="1"/>
    </w:p>
    <w:p>
      <w:pPr>
        <w:pStyle w:val="Heading2"/>
        <w:numPr>
          <w:ilvl w:val="1"/>
          <w:numId w:val="1"/>
        </w:numPr>
        <w:rPr/>
      </w:pPr>
      <w:bookmarkStart w:id="2" w:name="pg11928_95970"/>
      <w:bookmarkStart w:id="3" w:name="__RefHeading___Toc14453326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53328_73709187"/>
      <w:bookmarkStart w:id="6" w:name="_Toc2"/>
      <w:bookmarkEnd w:id="5"/>
      <w:r>
        <w:rPr>
          <w:rtl w:val="true"/>
        </w:rPr>
        <w:t>اشاره</w:t>
      </w:r>
      <w:bookmarkStart w:id="7" w:name="pg11928_95974"/>
      <w:bookmarkEnd w:id="6"/>
    </w:p>
    <w:p>
      <w:pPr>
        <w:pStyle w:val="Heading2"/>
        <w:numPr>
          <w:ilvl w:val="1"/>
          <w:numId w:val="1"/>
        </w:numPr>
        <w:rPr/>
      </w:pPr>
      <w:bookmarkStart w:id="8" w:name="__RefHeading___Toc14453330_73709187"/>
      <w:bookmarkStart w:id="9" w:name="_Toc3"/>
      <w:bookmarkEnd w:id="7"/>
      <w:bookmarkEnd w:id="8"/>
      <w:r>
        <w:rPr>
          <w:rtl w:val="true"/>
        </w:rPr>
        <w:t>حرف العین</w:t>
      </w:r>
      <w:bookmarkEnd w:id="9"/>
    </w:p>
    <w:p>
      <w:pPr>
        <w:pStyle w:val="Heading3"/>
        <w:numPr>
          <w:ilvl w:val="2"/>
          <w:numId w:val="1"/>
        </w:numPr>
        <w:rPr/>
      </w:pPr>
      <w:bookmarkStart w:id="10" w:name="__RefHeading___Toc14453332_73709187"/>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شناسی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گیری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تصمیم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خداوند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دانایی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المُعانَقة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فرا رسیدن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الاستِعاذة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التَّعییر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سرزنش کردن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bookmarkStart w:id="12" w:name="pg11928_95976"/>
    </w:p>
    <w:p>
      <w:pPr>
        <w:pStyle w:val="Heading3"/>
        <w:numPr>
          <w:ilvl w:val="2"/>
          <w:numId w:val="1"/>
        </w:numPr>
        <w:rPr/>
      </w:pPr>
      <w:bookmarkStart w:id="13" w:name="__RefHeading___Toc14453334_73709187"/>
      <w:bookmarkStart w:id="14" w:name="_Toc5"/>
      <w:bookmarkEnd w:id="12"/>
      <w:bookmarkEnd w:id="13"/>
      <w:r>
        <w:rPr/>
        <w:t>331</w:t>
      </w:r>
      <w:r>
        <w:rPr>
          <w:rtl w:val="true"/>
        </w:rPr>
        <w:t xml:space="preserve"> - </w:t>
      </w:r>
      <w:r>
        <w:rPr>
          <w:rtl w:val="true"/>
        </w:rPr>
        <w:t>العِبادة</w:t>
      </w:r>
      <w:bookmarkEnd w:id="14"/>
    </w:p>
    <w:p>
      <w:pPr>
        <w:pStyle w:val="Heading4"/>
        <w:numPr>
          <w:ilvl w:val="3"/>
          <w:numId w:val="1"/>
        </w:numPr>
        <w:rPr/>
      </w:pPr>
      <w:bookmarkStart w:id="15" w:name="__RefHeading___Toc14453336_73709187"/>
      <w:bookmarkStart w:id="16" w:name="_Toc6"/>
      <w:bookmarkEnd w:id="15"/>
      <w:r>
        <w:rPr/>
        <w:t>331</w:t>
      </w:r>
      <w:r>
        <w:rPr>
          <w:rtl w:val="true"/>
        </w:rPr>
        <w:t xml:space="preserve"> - </w:t>
      </w:r>
      <w:r>
        <w:rPr>
          <w:rtl w:val="true"/>
        </w:rPr>
        <w:t>عبادت</w:t>
      </w:r>
      <w:bookmarkEnd w:id="16"/>
    </w:p>
    <w:p>
      <w:pPr>
        <w:pStyle w:val="Heading5"/>
        <w:numPr>
          <w:ilvl w:val="4"/>
          <w:numId w:val="1"/>
        </w:numPr>
        <w:rPr/>
      </w:pPr>
      <w:bookmarkStart w:id="17" w:name="__RefHeading___Toc14453338_73709187"/>
      <w:bookmarkStart w:id="18" w:name="_Toc7"/>
      <w:bookmarkEnd w:id="17"/>
      <w:r>
        <w:rPr>
          <w:rtl w:val="true"/>
        </w:rPr>
        <w:t>اشاره</w:t>
      </w:r>
      <w:bookmarkEnd w:id="18"/>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فی العبادة و المداومة علیها</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2485</w:t>
      </w:r>
      <w:r>
        <w:rPr>
          <w:rFonts w:ascii="Amiri" w:hAnsi="Amiri" w:eastAsia="Amiri" w:cs="Amiri"/>
          <w:color w:val="111111"/>
          <w:sz w:val="28"/>
          <w:sz w:val="28"/>
          <w:szCs w:val="28"/>
          <w:rtl w:val="true"/>
          <w:lang w:bidi="ar-SA"/>
        </w:rPr>
        <w:t xml:space="preserve">،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3337</w:t>
      </w:r>
      <w:r>
        <w:rPr>
          <w:rFonts w:eastAsia="IRNazanin" w:cs="IRNazanin"/>
          <w:color w:val="111111"/>
          <w:sz w:val="28"/>
          <w:szCs w:val="28"/>
          <w:rtl w:val="true"/>
          <w:lang w:bidi="fa-IR"/>
        </w:rPr>
        <w:t>.</w:t>
      </w:r>
      <w:bookmarkStart w:id="19" w:name="pg11928_95977"/>
    </w:p>
    <w:p>
      <w:pPr>
        <w:pStyle w:val="Heading5"/>
        <w:numPr>
          <w:ilvl w:val="4"/>
          <w:numId w:val="1"/>
        </w:numPr>
        <w:rPr/>
      </w:pPr>
      <w:bookmarkStart w:id="20" w:name="__RefHeading___Toc14453340_73709187"/>
      <w:bookmarkStart w:id="21" w:name="_Toc8"/>
      <w:bookmarkEnd w:id="19"/>
      <w:bookmarkEnd w:id="20"/>
      <w:r>
        <w:rPr/>
        <w:t>2447</w:t>
      </w:r>
      <w:r>
        <w:rPr>
          <w:rtl w:val="true"/>
        </w:rPr>
        <w:t xml:space="preserve"> - </w:t>
      </w:r>
      <w:r>
        <w:rPr>
          <w:rtl w:val="true"/>
        </w:rPr>
        <w:t>العِبادَةُ</w:t>
      </w:r>
      <w:bookmarkEnd w:id="21"/>
    </w:p>
    <w:p>
      <w:pPr>
        <w:pStyle w:val="Heading6"/>
        <w:numPr>
          <w:ilvl w:val="5"/>
          <w:numId w:val="1"/>
        </w:numPr>
        <w:rPr/>
      </w:pPr>
      <w:bookmarkStart w:id="22" w:name="__RefHeading___Toc14453342_73709187"/>
      <w:bookmarkStart w:id="23" w:name="_Toc9"/>
      <w:bookmarkEnd w:id="22"/>
      <w:r>
        <w:rPr/>
        <w:t>2447</w:t>
      </w:r>
      <w:r>
        <w:rPr>
          <w:rtl w:val="true"/>
        </w:rPr>
        <w:t xml:space="preserve"> - </w:t>
      </w:r>
      <w:r>
        <w:rPr>
          <w:rtl w:val="true"/>
        </w:rPr>
        <w:t>عبادت</w:t>
      </w:r>
      <w:bookmarkEnd w:id="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 الَّذِینَ مِنْ قَبْلِکُمْ لَعَلَّکُمْ تَتَّقُونَ</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مَن عَشِقَ العِبادَةَ فَعانَقَها، و أحَبَّها بقَلبِهِ، و باشَرَها بِجَسَدِهِ، و تَفرَّغَ لَها، فَهُو لا یُبالی عَلی ما أصبَحَ مِنَ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عُسرٍ أم عَلی یُسرٍ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بِالعِبادَةِ شُغلاً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الَّذی نَفَعَکُم بمَوعِظَتِهِ، وَ وَعَظَکُم بِرسالَتِهِ، و امتَنَّ عَلَیکُم بنِعمَتِهِ، فَعَبِّدوا أنفُسَکُم لِعِبادَتِهِ، و اخْرُجوا إلَیهِ مِن حَقِّ طاعَتِه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فَوزٌ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2447</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که شما و کسانِ پیش از شما را آفریده است عبادت کنید، باشد که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کسی است که عاشق عبادت شود؛ پس، دست در گردن آن آویزد و از صمیم دل دوستش بدارد و با پیکر خود با آن در آمیزد و خویشتن را وقف آن گرداند؛ پس چنین شخصی را باکی نباشد که دنیایش به سختی گذرد یا به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 و سرگرمی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پروا کنید از خدایی که با پند خویش به شما سود رسانده و با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را اندرز داده و با نعمتهایش بر شما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نفْسهای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عبادت او رام سازید و حقّ طاعتش را به جای آورید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رستگاری است</w:t>
      </w:r>
      <w:r>
        <w:rPr>
          <w:rFonts w:eastAsia="IRNazanin" w:cs="IRNazanin"/>
          <w:color w:val="111111"/>
          <w:sz w:val="28"/>
          <w:szCs w:val="28"/>
          <w:rtl w:val="true"/>
          <w:lang w:bidi="fa-IR"/>
        </w:rPr>
        <w:t>.</w:t>
      </w:r>
      <w:bookmarkStart w:id="24" w:name="pg11928_95978"/>
    </w:p>
    <w:p>
      <w:pPr>
        <w:pStyle w:val="BookText"/>
        <w:rPr/>
      </w:pPr>
      <w:bookmarkEnd w:id="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فَضیلَةُ السّادَةِ حُسنُ العِبادَةِ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ألهَمَهُ حُسنَ العِبادَةِ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العِبادَةِ بُرهانُ الظَّفَرِ بِالسَّعادَةِ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الانفِرادِ لِعِبادَةِ اللّهِ کُنُوزُ الأرباحِ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تَقَرَّبَ مُتَقَرِّبٌ بمِثلِ عِبادَةِ اللّهِ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الصِّدِّیقینَ، تَنَعَّموا بِعِبادَتی فی الدُّنیا؛ فإنَّکُم تَتَنَعَّمون بِها فی الآخِرَةِ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سروران ، در عبادت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دوست بدارد، نیکویی عبادت را در دل او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عبادت، دلیل دستیابی به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 پر سود در خلوتِ عبادت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تقرّب جوینده ای، با چیزی چون عبادت خدا، به او نزدیک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راستین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نعمت عبادت من برخوردار شوید؛ زیرا که در آخرت به سبب آن متنعّم می گردید</w:t>
      </w:r>
      <w:r>
        <w:rPr>
          <w:rFonts w:eastAsia="IRNazanin" w:cs="IRNazanin"/>
          <w:color w:val="111111"/>
          <w:sz w:val="28"/>
          <w:szCs w:val="28"/>
          <w:rtl w:val="true"/>
          <w:lang w:bidi="fa-IR"/>
        </w:rPr>
        <w:t>.</w:t>
      </w:r>
    </w:p>
    <w:p>
      <w:pPr>
        <w:pStyle w:val="Heading5"/>
        <w:numPr>
          <w:ilvl w:val="4"/>
          <w:numId w:val="1"/>
        </w:numPr>
        <w:rPr/>
      </w:pPr>
      <w:bookmarkStart w:id="25" w:name="__RefHeading___Toc14453344_73709187"/>
      <w:bookmarkStart w:id="26" w:name="_Toc10"/>
      <w:bookmarkEnd w:id="25"/>
      <w:r>
        <w:rPr/>
        <w:t>2448</w:t>
      </w:r>
      <w:r>
        <w:rPr>
          <w:rtl w:val="true"/>
        </w:rPr>
        <w:t xml:space="preserve"> - </w:t>
      </w:r>
      <w:r>
        <w:rPr>
          <w:rtl w:val="true"/>
        </w:rPr>
        <w:t>حِکمَةُ العِبادَةِ</w:t>
      </w:r>
      <w:bookmarkEnd w:id="26"/>
    </w:p>
    <w:p>
      <w:pPr>
        <w:pStyle w:val="Heading6"/>
        <w:numPr>
          <w:ilvl w:val="5"/>
          <w:numId w:val="1"/>
        </w:numPr>
        <w:rPr/>
      </w:pPr>
      <w:bookmarkStart w:id="27" w:name="__RefHeading___Toc14453346_73709187"/>
      <w:bookmarkStart w:id="28" w:name="_Toc11"/>
      <w:bookmarkEnd w:id="27"/>
      <w:r>
        <w:rPr/>
        <w:t>2448</w:t>
      </w:r>
      <w:r>
        <w:rPr>
          <w:rtl w:val="true"/>
        </w:rPr>
        <w:t xml:space="preserve"> - </w:t>
      </w:r>
      <w:r>
        <w:rPr>
          <w:rtl w:val="true"/>
        </w:rPr>
        <w:t>حکمت عبادت</w:t>
      </w:r>
      <w:bookmarkEnd w:id="28"/>
    </w:p>
    <w:p>
      <w:pPr>
        <w:pStyle w:val="BookText"/>
        <w:rPr/>
      </w:pPr>
      <w:r>
        <w:rPr>
          <w:rFonts w:ascii="Amiri" w:hAnsi="Amiri" w:eastAsia="Amiri" w:cs="Amiri"/>
          <w:color w:val="111111"/>
          <w:sz w:val="28"/>
          <w:sz w:val="28"/>
          <w:szCs w:val="28"/>
          <w:rtl w:val="true"/>
          <w:lang w:bidi="ar-SA"/>
        </w:rPr>
        <w:t>الإمامُ الرِّضا علیه السلامـ فی بَیانِ عِلّةِ العِبادَةِ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یَکونوا ناسِینَ لِذِکرِهِ، و لا تارِکینَ لأدبِهِ، و لا لاهِینَ عَن أمرِهِ وَ نَهیِهِ، إذا کانَ فیهِ صَلاحُهُم و قِوامُهُم، فَلَو تُرِکوا بغَیرِ تَعَبُّدٍ لَطالَ عَلَیهِمُ الأمَدُ فَقَسَت قُلوبُهُم </w:t>
      </w:r>
      <w:r>
        <w:rPr>
          <w:rFonts w:eastAsia="Amiri" w:cs="Amiri" w:ascii="Amiri" w:hAnsi="Amiri"/>
          <w:color w:val="111111"/>
          <w:sz w:val="28"/>
          <w:szCs w:val="28"/>
          <w:rtl w:val="true"/>
          <w:lang w:bidi="ar-SA"/>
        </w:rPr>
        <w:t xml:space="preserve">. </w:t>
      </w:r>
      <w:r>
        <w:rPr>
          <w:rStyle w:val="FootnoteAnchor"/>
          <w:rtl w:val="true"/>
        </w:rPr>
        <w:footnoteReference w:id="16"/>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2448</w:t>
      </w:r>
    </w:p>
    <w:p>
      <w:pPr>
        <w:pStyle w:val="BookText"/>
        <w:rPr/>
      </w:pPr>
      <w:r>
        <w:rPr>
          <w:rFonts w:ascii="IRNazanin" w:hAnsi="IRNazanin" w:eastAsia="IRNazanin"/>
          <w:color w:val="111111"/>
          <w:sz w:val="28"/>
          <w:sz w:val="28"/>
          <w:szCs w:val="28"/>
          <w:rtl w:val="true"/>
          <w:lang w:bidi="fa-IR"/>
        </w:rPr>
        <w:t>حکمت عبادت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بیان علّت عبادت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مردم یاد خدا را فراموش نکنند و آداب او را وا نگذارند و از اوامر و نواهی او غافل نشوند؛ زیرا درستی و قوام مردمان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تعبّد ، به حال خود رها می شدند پس از مدّتی دلهایشان سخت می شد</w:t>
      </w:r>
      <w:r>
        <w:rPr>
          <w:rFonts w:eastAsia="IRNazanin" w:cs="IRNazanin"/>
          <w:color w:val="111111"/>
          <w:sz w:val="28"/>
          <w:szCs w:val="28"/>
          <w:rtl w:val="true"/>
          <w:lang w:bidi="fa-IR"/>
        </w:rPr>
        <w:t>.</w:t>
      </w:r>
      <w:bookmarkStart w:id="29" w:name="pg11928_95979"/>
    </w:p>
    <w:p>
      <w:pPr>
        <w:pStyle w:val="Heading5"/>
        <w:numPr>
          <w:ilvl w:val="4"/>
          <w:numId w:val="1"/>
        </w:numPr>
        <w:rPr/>
      </w:pPr>
      <w:bookmarkStart w:id="30" w:name="__RefHeading___Toc14453348_73709187"/>
      <w:bookmarkStart w:id="31" w:name="_Toc12"/>
      <w:bookmarkEnd w:id="29"/>
      <w:bookmarkEnd w:id="30"/>
      <w:r>
        <w:rPr/>
        <w:t>2449</w:t>
      </w:r>
      <w:r>
        <w:rPr>
          <w:rtl w:val="true"/>
        </w:rPr>
        <w:t xml:space="preserve"> - </w:t>
      </w:r>
      <w:r>
        <w:rPr>
          <w:rtl w:val="true"/>
        </w:rPr>
        <w:t>التَّفَرُّغُ لِلعِبادَةِ</w:t>
      </w:r>
      <w:bookmarkEnd w:id="31"/>
    </w:p>
    <w:p>
      <w:pPr>
        <w:pStyle w:val="Heading6"/>
        <w:numPr>
          <w:ilvl w:val="5"/>
          <w:numId w:val="1"/>
        </w:numPr>
        <w:rPr/>
      </w:pPr>
      <w:bookmarkStart w:id="32" w:name="__RefHeading___Toc14453350_73709187"/>
      <w:bookmarkStart w:id="33" w:name="_Toc13"/>
      <w:bookmarkEnd w:id="32"/>
      <w:r>
        <w:rPr/>
        <w:t>2449</w:t>
      </w:r>
      <w:r>
        <w:rPr>
          <w:rtl w:val="true"/>
        </w:rPr>
        <w:t xml:space="preserve"> - </w:t>
      </w:r>
      <w:r>
        <w:rPr>
          <w:rtl w:val="true"/>
        </w:rPr>
        <w:t>خود را وقف عبادت کردن</w:t>
      </w:r>
      <w:bookmarkEnd w:id="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تَفَرَّغْ لِعِبادَتی أملَأْ قَلبَکَ غِنیً و أملَأْ یَدَیکَ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لا تَباعَدْ مِنّی فأملَأَ قَلبَکَ فَقرا و أملَأَ یَدَیکَ شُغلاً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تَفَرَّغوا لِطاعَةِ اللّهِ و عِبادَتِهِ قَبلَ أن یَنزِلَ بِکُم مِنَ البَلاءِ ما یَشغَلُکُم عنِ العِبادَةِ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التَّوراةِ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تَفَرَّغْ لِعِبادَتی أملأْ قلبَکَ خَوفا، و إن لا تَفَرَّغْ لِعِبادَتی أملَأْ قلبَکَ شُغلاً بالدُّنیا ثُمَّ لا أسُدُّ فاقَتَکَ، و أکِلُکَ إلی طَلَبِها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2449</w:t>
      </w:r>
    </w:p>
    <w:p>
      <w:pPr>
        <w:pStyle w:val="BookText"/>
        <w:rPr/>
      </w:pPr>
      <w:r>
        <w:rPr>
          <w:rFonts w:ascii="IRNazanin" w:hAnsi="IRNazanin" w:eastAsia="IRNazanin"/>
          <w:color w:val="111111"/>
          <w:sz w:val="28"/>
          <w:sz w:val="28"/>
          <w:szCs w:val="28"/>
          <w:rtl w:val="true"/>
          <w:lang w:bidi="fa-IR"/>
        </w:rPr>
        <w:t>خود را وقف عبادت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عبادت من مشغول ساز تا دلت را پر از بی نیازی کنم و دستانت را آکنده از روزی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دوری مکن، که دلت را از فقر انباشته و دستانت را از گرفتاری آکنده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برای طاعت خدا و عبادت او فارغ سازید، پیش از آن که گرفتاری و بلایی به شما رسد که از عبادت بازتان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عبادت من فارغ گردان ، تا دلت را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آکنده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برای عبادت من فارغ نسازی، دلت را از اشتغال به دنیا انباشته می کنم و دَرِ نیاز را به رویت باز و تو را به آنچه در طلب آن هستی وا می گذارم</w:t>
      </w:r>
      <w:r>
        <w:rPr>
          <w:rFonts w:eastAsia="IRNazanin" w:cs="IRNazanin"/>
          <w:color w:val="111111"/>
          <w:sz w:val="28"/>
          <w:szCs w:val="28"/>
          <w:rtl w:val="true"/>
          <w:lang w:bidi="fa-IR"/>
        </w:rPr>
        <w:t>.</w:t>
      </w:r>
      <w:bookmarkStart w:id="34" w:name="pg11928_95980"/>
    </w:p>
    <w:p>
      <w:pPr>
        <w:pStyle w:val="BookText"/>
        <w:rPr/>
      </w:pPr>
      <w:bookmarkEnd w:id="3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التَّوراةِ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تَفَرَّغْ لِعِبادَتی أملَأْ قلبَکَ غِنیً، و لا أکِلْکَ إلی طلَبِکَ ، و عَلَیَّ أن أسُدَّ فاقَتَکَ و أملَأَ قلبَکَ خَوفا مِنّی، و إن لا تَفَرَّغْ لِعِبادَتی أملَأْ قلبَکَ شُغلاً بالدُّنیا ثُمّ لا أسُدُّ فاقَتَکَ، وَ أکِلُکَ إلی طَلَبِکَ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عبادت من زمان قرار ده تا دلت را از بی نیازی آکنده سازم و تو را به خواسته ات وا نگذارم؛ و بر من است که دَرِ نیازمندی را به روی تو ببندم و دلت را از ترس خود لبریز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وقف عبادت من نسازی، دلت را از گرفتاری به دنیا پُر کنم، سپس در نیاز را به رویت نبندم و تو را به خواسته ات وا گذارم</w:t>
      </w:r>
      <w:r>
        <w:rPr>
          <w:rFonts w:eastAsia="IRNazanin" w:cs="IRNazanin"/>
          <w:color w:val="111111"/>
          <w:sz w:val="28"/>
          <w:szCs w:val="28"/>
          <w:rtl w:val="true"/>
          <w:lang w:bidi="fa-IR"/>
        </w:rPr>
        <w:t>.</w:t>
      </w:r>
    </w:p>
    <w:p>
      <w:pPr>
        <w:pStyle w:val="Heading5"/>
        <w:numPr>
          <w:ilvl w:val="4"/>
          <w:numId w:val="1"/>
        </w:numPr>
        <w:rPr/>
      </w:pPr>
      <w:bookmarkStart w:id="35" w:name="__RefHeading___Toc14453352_73709187"/>
      <w:bookmarkStart w:id="36" w:name="_Toc14"/>
      <w:bookmarkEnd w:id="35"/>
      <w:r>
        <w:rPr/>
        <w:t>2450</w:t>
      </w:r>
      <w:r>
        <w:rPr>
          <w:rtl w:val="true"/>
        </w:rPr>
        <w:t xml:space="preserve"> - </w:t>
      </w:r>
      <w:r>
        <w:rPr>
          <w:rtl w:val="true"/>
        </w:rPr>
        <w:t>تَفسیرُ العِبادَةِ</w:t>
      </w:r>
      <w:bookmarkEnd w:id="36"/>
    </w:p>
    <w:p>
      <w:pPr>
        <w:pStyle w:val="Heading6"/>
        <w:numPr>
          <w:ilvl w:val="5"/>
          <w:numId w:val="1"/>
        </w:numPr>
        <w:rPr/>
      </w:pPr>
      <w:bookmarkStart w:id="37" w:name="__RefHeading___Toc14453354_73709187"/>
      <w:bookmarkStart w:id="38" w:name="_Toc15"/>
      <w:bookmarkEnd w:id="37"/>
      <w:r>
        <w:rPr/>
        <w:t>2450</w:t>
      </w:r>
      <w:r>
        <w:rPr>
          <w:rtl w:val="true"/>
        </w:rPr>
        <w:t xml:space="preserve"> - </w:t>
      </w:r>
      <w:r>
        <w:rPr>
          <w:rtl w:val="true"/>
        </w:rPr>
        <w:t>تفسیر عبادت</w:t>
      </w:r>
      <w:bookmarkEnd w:id="38"/>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هَل تَدری مَتی یَکونُ لِیَ العَبدُ عابِدا؟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فیهِ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المَحارِمِ، وَ صَمتٌ یَکُفُّه عَمّا لا یَعنیهِ، وَ خَوفٌ یَزدادُ کـلَّ یَومٍ مِن بُکائهِ، و حَیاءٌ یَستَحی مِنّی فِی الخَلاءِ، و أکلُ ما لا بُدَّ مِنهُ، و یُبغِضُ الدُّنیا لِبُغضی لَها، و یُحِبُّ الأخیارَ لِحُبّی إیّاهُم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الإمامُ الصّادقُ علیه السلامـ لَمّا سُئلَ عَنِ العِبادَةِ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النِّیّةِ بِالطّاعَةِ من الوُجوهِ الَّتی یُطاعُ اللّهُ مِنها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2450</w:t>
      </w:r>
    </w:p>
    <w:p>
      <w:pPr>
        <w:pStyle w:val="BookText"/>
        <w:rPr/>
      </w:pPr>
      <w:r>
        <w:rPr>
          <w:rFonts w:ascii="IRNazanin" w:hAnsi="IRNazanin" w:eastAsia="IRNazanin"/>
          <w:color w:val="111111"/>
          <w:sz w:val="28"/>
          <w:sz w:val="28"/>
          <w:szCs w:val="28"/>
          <w:rtl w:val="true"/>
          <w:lang w:bidi="fa-IR"/>
        </w:rPr>
        <w:t>تفسیر عبادت</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بنده چه وقت مرا بندگی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هفت خصلت در او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و ورعی که مانع او از حرامها شود و سکوتی که او را از سخنان بیهوده باز دارد و ترسی که هر روز بر گریه او بیفزاید و شرمی که در خلوت و تنهایی از من داشته باشد و خوردن به اندازه ضرورت و دشمن داشتن دنیا به خاطر دشمنی من با آن و دوست داشتن نیکان به خاطر اینکه من آنان را دوست می دارم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عبادت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حُسن نیّت در طاعت از چهره هایی که خداوند از طریق آنها اطاعت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 امامِ معصوم است</w:t>
      </w:r>
      <w:r>
        <w:rPr>
          <w:rFonts w:eastAsia="IRNazanin" w:cs="IRNazanin"/>
          <w:color w:val="111111"/>
          <w:sz w:val="28"/>
          <w:szCs w:val="28"/>
          <w:rtl w:val="true"/>
          <w:lang w:bidi="fa-IR"/>
        </w:rPr>
        <w:t>).</w:t>
      </w:r>
      <w:bookmarkStart w:id="39" w:name="pg11928_95981"/>
    </w:p>
    <w:p>
      <w:pPr>
        <w:pStyle w:val="BookText"/>
        <w:rPr/>
      </w:pPr>
      <w:bookmarkEnd w:id="39"/>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تعالی مَعرِفَتُهُ ، و أصلُ مَعرِفَةِ اللّهِ تَوحیدُهُ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آغاز عبادت خداوند متعال ، شناخت اوست و ریشه شناخت خدا یگانه دانستن او</w:t>
      </w:r>
      <w:r>
        <w:rPr>
          <w:rFonts w:eastAsia="IRNazanin" w:cs="IRNazanin"/>
          <w:color w:val="111111"/>
          <w:sz w:val="28"/>
          <w:szCs w:val="28"/>
          <w:rtl w:val="true"/>
          <w:lang w:bidi="fa-IR"/>
        </w:rPr>
        <w:t>.</w:t>
      </w:r>
    </w:p>
    <w:p>
      <w:pPr>
        <w:pStyle w:val="Heading5"/>
        <w:numPr>
          <w:ilvl w:val="4"/>
          <w:numId w:val="1"/>
        </w:numPr>
        <w:rPr/>
      </w:pPr>
      <w:bookmarkStart w:id="40" w:name="__RefHeading___Toc14453356_73709187"/>
      <w:bookmarkStart w:id="41" w:name="_Toc16"/>
      <w:bookmarkEnd w:id="40"/>
      <w:r>
        <w:rPr/>
        <w:t>2451</w:t>
      </w:r>
      <w:r>
        <w:rPr>
          <w:rtl w:val="true"/>
        </w:rPr>
        <w:t xml:space="preserve"> - </w:t>
      </w:r>
      <w:r>
        <w:rPr>
          <w:rtl w:val="true"/>
        </w:rPr>
        <w:t>حَقیقَةُ العُبودِیَّةِ</w:t>
      </w:r>
      <w:bookmarkEnd w:id="41"/>
    </w:p>
    <w:p>
      <w:pPr>
        <w:pStyle w:val="Heading6"/>
        <w:numPr>
          <w:ilvl w:val="5"/>
          <w:numId w:val="1"/>
        </w:numPr>
        <w:rPr/>
      </w:pPr>
      <w:bookmarkStart w:id="42" w:name="__RefHeading___Toc14453358_73709187"/>
      <w:bookmarkStart w:id="43" w:name="_Toc17"/>
      <w:bookmarkEnd w:id="42"/>
      <w:r>
        <w:rPr/>
        <w:t>2451</w:t>
      </w:r>
      <w:r>
        <w:rPr>
          <w:rtl w:val="true"/>
        </w:rPr>
        <w:t xml:space="preserve"> - </w:t>
      </w:r>
      <w:r>
        <w:rPr>
          <w:rtl w:val="true"/>
        </w:rPr>
        <w:t>حقیقت بندگی</w:t>
      </w:r>
      <w:bookmarkEnd w:id="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العُبودیَّةُ خَمسَةُ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خَلاءُ البَطنِ، وَ قِراءةُ القرآنِ، و قِیامُ اللَّیلِ، و التَّضَرُّعُ عِندَ الصُّبحِ، و البُکاءُ مِن خَشیَةِ اللّهِ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الإمامُ الصّادقُ علیه السلامـ لَمّا سُئلَ عَن حَقیقَةِ العُبودیَّةِ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یَرَی العَبدُ لِنَفسِهِ فیما خَوَّلَهُ اللّهُ إلَیهِ مُلکا؛ لِأنَّ العَبیدَ لا یَکونُ لَهُم مُلکٌ، یَرَونَ المالَ مالَ اللّهِ یَضَعونَهُ حَیثُ أمَرَهُمُ اللّهُ تَعالی بهِ، و لا یُدَبِّرَ العَبدُ لِنفسِهِ تَدبیرا، و جُملَةُ اشتِغالِهِ فیما أمَرَهُ اللّهُ تَعالی بهِ وَ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أوّلُ دَرَجَةِ المُتَّقینَ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2451</w:t>
      </w:r>
    </w:p>
    <w:p>
      <w:pPr>
        <w:pStyle w:val="BookText"/>
        <w:rPr/>
      </w:pPr>
      <w:r>
        <w:rPr>
          <w:rFonts w:ascii="IRNazanin" w:hAnsi="IRNazanin" w:eastAsia="IRNazanin"/>
          <w:color w:val="111111"/>
          <w:sz w:val="28"/>
          <w:sz w:val="28"/>
          <w:szCs w:val="28"/>
          <w:rtl w:val="true"/>
          <w:lang w:bidi="fa-IR"/>
        </w:rPr>
        <w:t>حقیقت بندگی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در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اندرون از طعام تهی داشتن، قرآن خواندن، شب را به عبادت گذراندن ، و زاری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 و گریستن از ترس خدا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حقیقت بندگی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بنده در آنچه خداوند به او عطا فرموده است برای خود مالکیتی در نظر نگیرد ؛ زیرا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چیزی نیستند، مال را متعلّق به خدا می دانند و آن را هر جا که خداوند عزّ و جلّ فرمان داده است به مصرف می رسانند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برای خود تدبیر و چاره اندیشی نکند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اشتغالش به چیزهایی باشد که خداوند عزّ و جلّ او را به انجام آنها فرمان داده یا از آنها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درجه پرهیزگاران است</w:t>
      </w:r>
      <w:r>
        <w:rPr>
          <w:rFonts w:eastAsia="IRNazanin" w:cs="IRNazanin"/>
          <w:color w:val="111111"/>
          <w:sz w:val="28"/>
          <w:szCs w:val="28"/>
          <w:rtl w:val="true"/>
          <w:lang w:bidi="fa-IR"/>
        </w:rPr>
        <w:t>.</w:t>
      </w:r>
      <w:bookmarkStart w:id="44" w:name="pg11928_95982"/>
    </w:p>
    <w:p>
      <w:pPr>
        <w:pStyle w:val="Heading5"/>
        <w:numPr>
          <w:ilvl w:val="4"/>
          <w:numId w:val="1"/>
        </w:numPr>
        <w:rPr/>
      </w:pPr>
      <w:bookmarkStart w:id="45" w:name="__RefHeading___Toc14453360_73709187"/>
      <w:bookmarkStart w:id="46" w:name="_Toc18"/>
      <w:bookmarkEnd w:id="44"/>
      <w:bookmarkEnd w:id="45"/>
      <w:r>
        <w:rPr/>
        <w:t>2452</w:t>
      </w:r>
      <w:r>
        <w:rPr>
          <w:rtl w:val="true"/>
        </w:rPr>
        <w:t xml:space="preserve"> - </w:t>
      </w:r>
      <w:r>
        <w:rPr>
          <w:rtl w:val="true"/>
        </w:rPr>
        <w:t>دَورُ العِبادَةِ فِی التَّکامُلِ</w:t>
      </w:r>
      <w:bookmarkEnd w:id="46"/>
    </w:p>
    <w:p>
      <w:pPr>
        <w:pStyle w:val="Heading6"/>
        <w:numPr>
          <w:ilvl w:val="5"/>
          <w:numId w:val="1"/>
        </w:numPr>
        <w:rPr/>
      </w:pPr>
      <w:bookmarkStart w:id="47" w:name="__RefHeading___Toc14453362_73709187"/>
      <w:bookmarkStart w:id="48" w:name="_Toc19"/>
      <w:bookmarkEnd w:id="47"/>
      <w:r>
        <w:rPr/>
        <w:t>2452</w:t>
      </w:r>
      <w:r>
        <w:rPr>
          <w:rtl w:val="true"/>
        </w:rPr>
        <w:t xml:space="preserve"> - </w:t>
      </w:r>
      <w:r>
        <w:rPr>
          <w:rtl w:val="true"/>
        </w:rPr>
        <w:t>نقش عبادت در تکامل</w:t>
      </w:r>
      <w:bookmarkEnd w:id="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اللّهَ تَعالی یَقولُ فی بَعضِ کُتُبِهِ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أنا حَیٌّ لا أمُوتُ، أطِعنی فیما أمَرتُکَ أجعَلْکَ حَیّا لا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أنا أقولُ لِلشَّیءِ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أطِعنی فیما أمَرتُکَ أجعَلْکَ تَقولُ لِلشَّیءِ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بِشَرائطِ العُبودیّةِ اُهِّلَ لِلعِتقِ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العُبودِیَّةُ جَوهَرَةٌ کُنهُها الرُّبوبیّةُ، فَما فُقِدَ فی العُبودیّةِ وُجِدَ فی الرُّبوبیّةِ، و ما خَفِیَ عَنِ الرُّبوبیّةِ اُصیبَ فی العُبودیّةِ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2452</w:t>
      </w:r>
    </w:p>
    <w:p>
      <w:pPr>
        <w:pStyle w:val="BookText"/>
        <w:rPr/>
      </w:pPr>
      <w:r>
        <w:rPr>
          <w:rFonts w:ascii="IRNazanin" w:hAnsi="IRNazanin" w:eastAsia="IRNazanin"/>
          <w:color w:val="111111"/>
          <w:sz w:val="28"/>
          <w:sz w:val="28"/>
          <w:szCs w:val="28"/>
          <w:rtl w:val="true"/>
          <w:lang w:bidi="fa-IR"/>
        </w:rPr>
        <w:t>نقش عبادت در تکامل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می آفرینم،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کسی را می آفرینی که در آن فساد و تباهی کند و خونها را بریزد و حال آن که ما به ستایش تو تسبیح می گوییم و تو را تقدیس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دانم که شما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مگر برای آن که مرا بندگی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خداوند عزّ و جلّ در یکی از کتابهای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ای هستم که هرگز نمی میرم؛ از فرمانهای من اطاعت کن تا تو را زنده ای قرار دهم که هرگز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شو، هست می شود ؛ از فرمانهای من اطاعت کن تا تو را چنان قرار دهم که به هر 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شو، هست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شرط های بندگی را به جای آورد، سزاوار آزادی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الشریعهـ در آنچه به امام صادق علیه السلام نسبت داده است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گوهری است که باطن آن ربوبیّت است؛ پس، آنچه در عبودیت یافت نشود ، در ربوبیّت یافت گردد و آنچه از ربوبیت مخفی بماند ، در عبودیّت به دست آید</w:t>
      </w:r>
      <w:r>
        <w:rPr>
          <w:rFonts w:eastAsia="IRNazanin" w:cs="IRNazanin"/>
          <w:color w:val="111111"/>
          <w:sz w:val="28"/>
          <w:szCs w:val="28"/>
          <w:rtl w:val="true"/>
          <w:lang w:bidi="fa-IR"/>
        </w:rPr>
        <w:t>.</w:t>
      </w:r>
      <w:bookmarkStart w:id="49" w:name="pg11928_95983"/>
    </w:p>
    <w:p>
      <w:pPr>
        <w:pStyle w:val="Heading5"/>
        <w:numPr>
          <w:ilvl w:val="4"/>
          <w:numId w:val="1"/>
        </w:numPr>
        <w:rPr/>
      </w:pPr>
      <w:bookmarkStart w:id="50" w:name="__RefHeading___Toc14453364_73709187"/>
      <w:bookmarkStart w:id="51" w:name="_Toc20"/>
      <w:bookmarkEnd w:id="49"/>
      <w:bookmarkEnd w:id="50"/>
      <w:r>
        <w:rPr/>
        <w:t>2453</w:t>
      </w:r>
      <w:r>
        <w:rPr>
          <w:rtl w:val="true"/>
        </w:rPr>
        <w:t xml:space="preserve"> - </w:t>
      </w:r>
      <w:r>
        <w:rPr>
          <w:rtl w:val="true"/>
        </w:rPr>
        <w:t>دَورُ التَّفَقُّهِ فِی العِبادَةِ</w:t>
      </w:r>
      <w:bookmarkEnd w:id="51"/>
    </w:p>
    <w:p>
      <w:pPr>
        <w:pStyle w:val="Heading6"/>
        <w:numPr>
          <w:ilvl w:val="5"/>
          <w:numId w:val="1"/>
        </w:numPr>
        <w:rPr/>
      </w:pPr>
      <w:bookmarkStart w:id="52" w:name="__RefHeading___Toc14453366_73709187"/>
      <w:bookmarkStart w:id="53" w:name="_Toc21"/>
      <w:bookmarkEnd w:id="52"/>
      <w:r>
        <w:rPr/>
        <w:t>2453</w:t>
      </w:r>
      <w:r>
        <w:rPr>
          <w:rtl w:val="true"/>
        </w:rPr>
        <w:t xml:space="preserve"> - </w:t>
      </w:r>
      <w:r>
        <w:rPr>
          <w:rtl w:val="true"/>
        </w:rPr>
        <w:t>نقش شناخت در عبادت</w:t>
      </w:r>
      <w:bookmarkEnd w:id="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سَکِّنوا فی أنفُسِکُم مَعرِفَةَ ما تَعبُدونَ؛ حَتّی یَنفَعَکُم ما تُحَرِّکونَ مِنَ الجَوارِحِ بِعِبادَةِ مَن تَعرِفونَ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عِبادَةٍ لیسَ فیها تَفَقُّهٌ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عِبادَةٍ لا عِلمَ فیها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عِبادَةَ إلاّ بالتَفَقُّهِ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ص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2453</w:t>
      </w:r>
    </w:p>
    <w:p>
      <w:pPr>
        <w:pStyle w:val="BookText"/>
        <w:rPr/>
      </w:pPr>
      <w:r>
        <w:rPr>
          <w:rFonts w:ascii="IRNazanin" w:hAnsi="IRNazanin" w:eastAsia="IRNazanin"/>
          <w:color w:val="111111"/>
          <w:sz w:val="28"/>
          <w:sz w:val="28"/>
          <w:szCs w:val="28"/>
          <w:rtl w:val="true"/>
          <w:lang w:bidi="fa-IR"/>
        </w:rPr>
        <w:t>نقش شناخت در عبادت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خدایی را که می پرستید در جانهای خود جای دهید ، تا خم و راست شدنهایتان برای عبادتِ کسی که می شناسیدش، شما را سود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عبادتی که با شناخت توأم نباشد، خیری نهفته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که همراه آگاهی نباشد،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جز با شناخت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بندگیِ خدا ، شناخت اوست</w:t>
      </w:r>
      <w:r>
        <w:rPr>
          <w:rFonts w:eastAsia="IRNazanin" w:cs="IRNazanin"/>
          <w:color w:val="111111"/>
          <w:sz w:val="28"/>
          <w:szCs w:val="28"/>
          <w:rtl w:val="true"/>
          <w:lang w:bidi="fa-IR"/>
        </w:rPr>
        <w:t>.</w:t>
      </w:r>
    </w:p>
    <w:p>
      <w:pPr>
        <w:pStyle w:val="Heading5"/>
        <w:numPr>
          <w:ilvl w:val="4"/>
          <w:numId w:val="1"/>
        </w:numPr>
        <w:rPr/>
      </w:pPr>
      <w:bookmarkStart w:id="54" w:name="__RefHeading___Toc14453368_73709187"/>
      <w:bookmarkStart w:id="55" w:name="_Toc22"/>
      <w:bookmarkEnd w:id="54"/>
      <w:r>
        <w:rPr/>
        <w:t>2454</w:t>
      </w:r>
      <w:r>
        <w:rPr>
          <w:rtl w:val="true"/>
        </w:rPr>
        <w:t xml:space="preserve"> - </w:t>
      </w:r>
      <w:r>
        <w:rPr>
          <w:rtl w:val="true"/>
        </w:rPr>
        <w:t>دَورُ الیَقینِ فِی العِبادَةِ</w:t>
      </w:r>
      <w:bookmarkEnd w:id="55"/>
    </w:p>
    <w:p>
      <w:pPr>
        <w:pStyle w:val="Heading6"/>
        <w:numPr>
          <w:ilvl w:val="5"/>
          <w:numId w:val="1"/>
        </w:numPr>
        <w:rPr/>
      </w:pPr>
      <w:bookmarkStart w:id="56" w:name="__RefHeading___Toc14453370_73709187"/>
      <w:bookmarkStart w:id="57" w:name="_Toc23"/>
      <w:bookmarkEnd w:id="56"/>
      <w:r>
        <w:rPr/>
        <w:t>2454</w:t>
      </w:r>
      <w:r>
        <w:rPr>
          <w:rtl w:val="true"/>
        </w:rPr>
        <w:t xml:space="preserve"> - </w:t>
      </w:r>
      <w:r>
        <w:rPr>
          <w:rtl w:val="true"/>
        </w:rPr>
        <w:t>نقش یقین در عبادت</w:t>
      </w:r>
      <w:bookmarkEnd w:id="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عِبادَةَ إلاّ بِیَقینٍ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الإمامُ علیٌّ علیه السلامـ لَمّا سَمِعَ رَجُلاً منَ الحَرورِیَّةِ یَتَهَجَّدُ و یَقراُ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علی یَقینٍ خَیرٌ مِن صَلاةٍ فی شَکٍّ</w:t>
      </w:r>
      <w:r>
        <w:rPr>
          <w:rFonts w:eastAsia="Amiri" w:cs="Amiri" w:ascii="Amiri" w:hAnsi="Amiri"/>
          <w:color w:val="111111"/>
          <w:sz w:val="28"/>
          <w:szCs w:val="28"/>
          <w:rtl w:val="true"/>
          <w:lang w:bidi="ar-SA"/>
        </w:rPr>
        <w:t xml:space="preserve">. </w:t>
      </w:r>
      <w:r>
        <w:rPr>
          <w:rStyle w:val="FootnoteAnchor"/>
          <w:rtl w:val="true"/>
        </w:rPr>
        <w:footnoteReference w:id="40"/>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2454</w:t>
      </w:r>
    </w:p>
    <w:p>
      <w:pPr>
        <w:pStyle w:val="BookText"/>
        <w:rPr/>
      </w:pPr>
      <w:r>
        <w:rPr>
          <w:rFonts w:ascii="IRNazanin" w:hAnsi="IRNazanin" w:eastAsia="IRNazanin"/>
          <w:color w:val="111111"/>
          <w:sz w:val="28"/>
          <w:sz w:val="28"/>
          <w:szCs w:val="28"/>
          <w:rtl w:val="true"/>
          <w:lang w:bidi="fa-IR"/>
        </w:rPr>
        <w:t>نقش یقین در عبادت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جز با یقین ارزش ندارد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چون صدای عبادت شبانه و تلاوت قرآن مردی از حروریه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با یقین همراه باشد، بهتر از نمازی است که با شکّ توأم باشد</w:t>
      </w:r>
      <w:r>
        <w:rPr>
          <w:rFonts w:eastAsia="IRNazanin" w:cs="IRNazanin"/>
          <w:color w:val="111111"/>
          <w:sz w:val="28"/>
          <w:szCs w:val="28"/>
          <w:rtl w:val="true"/>
          <w:lang w:bidi="fa-IR"/>
        </w:rPr>
        <w:t>.</w:t>
      </w:r>
      <w:bookmarkStart w:id="58" w:name="pg11928_95984"/>
    </w:p>
    <w:p>
      <w:pPr>
        <w:pStyle w:val="Heading5"/>
        <w:numPr>
          <w:ilvl w:val="4"/>
          <w:numId w:val="1"/>
        </w:numPr>
        <w:rPr/>
      </w:pPr>
      <w:bookmarkStart w:id="59" w:name="__RefHeading___Toc14453372_73709187"/>
      <w:bookmarkStart w:id="60" w:name="_Toc24"/>
      <w:bookmarkEnd w:id="58"/>
      <w:bookmarkEnd w:id="59"/>
      <w:r>
        <w:rPr/>
        <w:t>2455</w:t>
      </w:r>
      <w:r>
        <w:rPr>
          <w:rtl w:val="true"/>
        </w:rPr>
        <w:t xml:space="preserve"> - </w:t>
      </w:r>
      <w:r>
        <w:rPr>
          <w:rtl w:val="true"/>
        </w:rPr>
        <w:t>أدَبُ العِبادَةِ</w:t>
      </w:r>
      <w:bookmarkEnd w:id="60"/>
    </w:p>
    <w:p>
      <w:pPr>
        <w:pStyle w:val="Heading6"/>
        <w:numPr>
          <w:ilvl w:val="5"/>
          <w:numId w:val="1"/>
        </w:numPr>
        <w:rPr/>
      </w:pPr>
      <w:bookmarkStart w:id="61" w:name="__RefHeading___Toc14453374_73709187"/>
      <w:bookmarkStart w:id="62" w:name="_Toc25"/>
      <w:bookmarkEnd w:id="61"/>
      <w:r>
        <w:rPr/>
        <w:t>2455</w:t>
      </w:r>
      <w:r>
        <w:rPr>
          <w:rtl w:val="true"/>
        </w:rPr>
        <w:t xml:space="preserve"> - </w:t>
      </w:r>
      <w:r>
        <w:rPr>
          <w:rtl w:val="true"/>
        </w:rPr>
        <w:t>آداب عبادت</w:t>
      </w:r>
      <w:bookmarkEnd w:id="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 اللّهَ کَأنَّکَ تَراهُ، فَإن لَم تَکُن تَراهُ، فَإنَّهُ یَراکَ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 اللّهَ و لا تُشرِکْ بِهِ شَیئا، و اعمَلْ للّهِِ کأنّکَ تَراهُ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أن تَعبُدَ اللّهَ کَأنَّکَ تَراهُ، فإن لَم تَکُن تَراهُ فَإنَّهُ یَراکَ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2455</w:t>
      </w:r>
    </w:p>
    <w:p>
      <w:pPr>
        <w:pStyle w:val="BookText"/>
        <w:rPr/>
      </w:pPr>
      <w:r>
        <w:rPr>
          <w:rFonts w:ascii="IRNazanin" w:hAnsi="IRNazanin" w:eastAsia="IRNazanin"/>
          <w:color w:val="111111"/>
          <w:sz w:val="28"/>
          <w:sz w:val="28"/>
          <w:szCs w:val="28"/>
          <w:rtl w:val="true"/>
          <w:lang w:bidi="fa-IR"/>
        </w:rPr>
        <w:t>آداب عبادت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هیچ کاری نباشی و از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نخوانی و هیچ کاری نکنید، مگر اینکه بر شما گواه باشیم آنگاه که بدان مبادرت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هموزن ذره ای، نه در زمین و نه در آسمان از پروردگار تو پنهان نیست، و نه کوچکتر و نه بزرگتر از آن چیزی نیست، مگر اینکه در کتابی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چنان عبادت کن که گویی او را می بینی؛ و اگر تو او را نمی بینی او تو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بندگی کن و هیچ چیزی را شریک او مگردان و برای خدا چنان کار کن که گویی او را می بینی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 این است که خدا را چنان عبادت کنی که گویی او را می بینی؛ زیرا اگر تو او را نمی بینی، او که تو را می بیند</w:t>
      </w:r>
      <w:r>
        <w:rPr>
          <w:rFonts w:eastAsia="IRNazanin" w:cs="IRNazanin"/>
          <w:color w:val="111111"/>
          <w:sz w:val="28"/>
          <w:szCs w:val="28"/>
          <w:rtl w:val="true"/>
          <w:lang w:bidi="fa-IR"/>
        </w:rPr>
        <w:t>.</w:t>
      </w:r>
      <w:bookmarkStart w:id="63" w:name="pg11928_95985"/>
    </w:p>
    <w:p>
      <w:pPr>
        <w:pStyle w:val="Heading5"/>
        <w:numPr>
          <w:ilvl w:val="4"/>
          <w:numId w:val="1"/>
        </w:numPr>
        <w:rPr/>
      </w:pPr>
      <w:bookmarkStart w:id="64" w:name="__RefHeading___Toc14453376_73709187"/>
      <w:bookmarkStart w:id="65" w:name="_Toc26"/>
      <w:bookmarkEnd w:id="63"/>
      <w:bookmarkEnd w:id="64"/>
      <w:r>
        <w:rPr/>
        <w:t>2456</w:t>
      </w:r>
      <w:r>
        <w:rPr>
          <w:rtl w:val="true"/>
        </w:rPr>
        <w:t xml:space="preserve"> - </w:t>
      </w:r>
      <w:r>
        <w:rPr>
          <w:rtl w:val="true"/>
        </w:rPr>
        <w:t>أنواعُ العِبادَةِ</w:t>
      </w:r>
      <w:bookmarkEnd w:id="65"/>
    </w:p>
    <w:p>
      <w:pPr>
        <w:pStyle w:val="Heading6"/>
        <w:numPr>
          <w:ilvl w:val="5"/>
          <w:numId w:val="1"/>
        </w:numPr>
        <w:rPr/>
      </w:pPr>
      <w:bookmarkStart w:id="66" w:name="__RefHeading___Toc14453378_73709187"/>
      <w:bookmarkStart w:id="67" w:name="_Toc27"/>
      <w:bookmarkEnd w:id="66"/>
      <w:r>
        <w:rPr/>
        <w:t>2456</w:t>
      </w:r>
      <w:r>
        <w:rPr>
          <w:rtl w:val="true"/>
        </w:rPr>
        <w:t xml:space="preserve"> - </w:t>
      </w:r>
      <w:r>
        <w:rPr>
          <w:rtl w:val="true"/>
        </w:rPr>
        <w:t>انواع عبادت</w:t>
      </w:r>
      <w:bookmarkEnd w:id="67"/>
    </w:p>
    <w:p>
      <w:pPr>
        <w:pStyle w:val="BookText"/>
        <w:rPr/>
      </w:pPr>
      <w:r>
        <w:rPr>
          <w:rFonts w:ascii="Amiri" w:hAnsi="Amiri" w:eastAsia="Amiri" w:cs="Amiri"/>
          <w:color w:val="111111"/>
          <w:sz w:val="28"/>
          <w:sz w:val="28"/>
          <w:szCs w:val="28"/>
          <w:rtl w:val="true"/>
          <w:lang w:bidi="ar-SA"/>
        </w:rPr>
        <w:t xml:space="preserve">جَبرئیلُ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لَو کانَت عِبادَتُنا علی وَجهِ الأرضِ لَعَمِلْنا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الماءِ لِلمُسلِمینَ، و إغاثَةَ أصحابِ العِیالِ، و سَترَ الذُّنوبِ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إنَّ العِبادَةَ عَشرَةُ أجزاءٍ تِسعَةٌ منها طَلَبُ الحَلالِ، فإن اُطیبَ مَطعَمُکَ وَ مشرَبُکَ فأنتَ فِی حِفظی و کَنَفی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عَشرَةُ أجزاءٍ، تِسعَةُ أجزاءٍ فی طَلَبِ الحَلالِ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سَبعونَ جُزءا، و أفضَلُها جُزءا طَلَبُ الحَلالِ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الوَلَدِ إلی والِدَیهِ حُبّا لَهُما عِبادَةٌ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إلَی العالِمِ عِبادَةٌ، و النَّظَرُ إلَی الإمامِ المُقسِطِ عِبادَةٌ، وَ النَّظَرُ إلَی الوالِدَینِ بِرَأفَةٍ وَ رحمَةٍ عِبادَةٌ، وَ النَّظَرُ إلی أخٍ تَوَدُّهُ فی اللّهِ عَزَّ و جلَّ عِبادَةٌ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2456</w:t>
      </w:r>
    </w:p>
    <w:p>
      <w:pPr>
        <w:pStyle w:val="BookText"/>
        <w:rPr/>
      </w:pPr>
      <w:r>
        <w:rPr>
          <w:rFonts w:ascii="IRNazanin" w:hAnsi="IRNazanin" w:eastAsia="IRNazanin"/>
          <w:color w:val="111111"/>
          <w:sz w:val="28"/>
          <w:sz w:val="28"/>
          <w:szCs w:val="28"/>
          <w:rtl w:val="true"/>
          <w:lang w:bidi="fa-IR"/>
        </w:rPr>
        <w:t>انواع عبادت</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ما در روی زمین عبادت کنیم، سه کار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دادن به مسلمانان، کمک کردن به مردان عیالوار و پوشاندن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قسمت است ، که نُه قسمت آن طلب روزی حلال می باشد؛ پس، اگر خوراک و نوشید نیت پاک و حلال باشد، در پناه و حمایت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ده بخش است که نه بخش آن طلب روزیِ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هفتاد جزء است و برترین جزء آن طلب روزیِ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مهر آمیز فرزند به پدر و مادر عبادت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 به دانشمند عبادت است، نگریستن به پیشوای دادگر عبادت است، نگاهِ دلسوزانه و مهر آمیز به پدر و مادر عبادت است و نگریستن به برادری که برای خداوند عزّ و جلّ دوستش داری عبادت است</w:t>
      </w:r>
      <w:r>
        <w:rPr>
          <w:rFonts w:eastAsia="IRNazanin" w:cs="IRNazanin"/>
          <w:color w:val="111111"/>
          <w:sz w:val="28"/>
          <w:szCs w:val="28"/>
          <w:rtl w:val="true"/>
          <w:lang w:bidi="fa-IR"/>
        </w:rPr>
        <w:t>.</w:t>
      </w:r>
      <w:bookmarkStart w:id="68" w:name="pg11928_95986"/>
    </w:p>
    <w:p>
      <w:pPr>
        <w:pStyle w:val="BookText"/>
        <w:rPr/>
      </w:pPr>
      <w:bookmarkEnd w:id="6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الظَّنِّ باللّهِ مِن عِبادَةِ اللّهِ تعالی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عیسی علیه السلامـ 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یَعودُ علَیکَ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أخوکَ أعبَدُ مِنکَ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التَّفَکُّرُ فی مَلَکوتِ السّماواتِ و الأرضِ عِبادَةُ المُخلِصینَ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التَفَکُّرُ فِی آلاءِ اللّهِ نِعْمَ العِبادَةُ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العِبادَةِ لِینَ الکَلامِ و إفشاءَ السَّلامِ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فَوقَ کلِّ عِبادَةٍ عِبادَةً، و حُبُّنا أهلَ البَیتِ أفضَلُ عِبادَةٍ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Style w:val="FootnoteAnchor"/>
          <w:rtl w:val="true"/>
        </w:rPr>
        <w:footnoteReference w:id="59"/>
      </w:r>
    </w:p>
    <w:p>
      <w:pPr>
        <w:pStyle w:val="Heading5"/>
        <w:numPr>
          <w:ilvl w:val="4"/>
          <w:numId w:val="1"/>
        </w:numPr>
        <w:rPr/>
      </w:pPr>
      <w:bookmarkStart w:id="69" w:name="__RefHeading___Toc14453380_73709187"/>
      <w:bookmarkStart w:id="70" w:name="_Toc28"/>
      <w:bookmarkEnd w:id="69"/>
      <w:r>
        <w:rPr/>
        <w:t>2457</w:t>
      </w:r>
      <w:r>
        <w:rPr>
          <w:rtl w:val="true"/>
        </w:rPr>
        <w:t xml:space="preserve"> - </w:t>
      </w:r>
      <w:r>
        <w:rPr>
          <w:rtl w:val="true"/>
        </w:rPr>
        <w:t>أنواعُ العُبّادِ</w:t>
      </w:r>
      <w:bookmarkEnd w:id="70"/>
    </w:p>
    <w:p>
      <w:pPr>
        <w:pStyle w:val="Heading6"/>
        <w:numPr>
          <w:ilvl w:val="5"/>
          <w:numId w:val="1"/>
        </w:numPr>
        <w:rPr/>
      </w:pPr>
      <w:bookmarkStart w:id="71" w:name="__RefHeading___Toc14453382_73709187"/>
      <w:bookmarkStart w:id="72" w:name="_Toc29"/>
      <w:bookmarkEnd w:id="71"/>
      <w:r>
        <w:rPr/>
        <w:t>2457</w:t>
      </w:r>
      <w:r>
        <w:rPr>
          <w:rtl w:val="true"/>
        </w:rPr>
        <w:t xml:space="preserve"> - </w:t>
      </w:r>
      <w:r>
        <w:rPr>
          <w:rtl w:val="true"/>
        </w:rPr>
        <w:t>انواع عابدان</w:t>
      </w:r>
      <w:bookmarkEnd w:id="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رَغبَةً فتِلکَ عِبادَةُ التُّجّارِ، و إنّ قَوما عَبَدوا اللّهَ رَهبَةً فَتِلکَ عِبادَةُ العَبیدِ، وَ إنّ قَوما عَبَدوا اللّهَ شُکرا فتِلکَ عِبادَةُ الأحرارِ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نیک داشتن به خداوند، گونه ای از عبادت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السلامـ خطاب به مردی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پیشه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مخارج تو را تأمین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از تو عابدتر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ملکوت آسمانها و زمین، عبادت مخلصان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در نعمتهای خداوند، عبادتی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نرمی سخن گفتن و سلام کردن به مردم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 هر عبادت، عبادتی است و دوست داشتن ما خاندان، برترین عبادت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2457</w:t>
      </w:r>
    </w:p>
    <w:p>
      <w:pPr>
        <w:pStyle w:val="BookText"/>
        <w:rPr/>
      </w:pPr>
      <w:r>
        <w:rPr>
          <w:rFonts w:ascii="IRNazanin" w:hAnsi="IRNazanin" w:eastAsia="IRNazanin"/>
          <w:color w:val="111111"/>
          <w:sz w:val="28"/>
          <w:sz w:val="28"/>
          <w:szCs w:val="28"/>
          <w:rtl w:val="true"/>
          <w:lang w:bidi="fa-IR"/>
        </w:rPr>
        <w:t>انواع عابدان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هوای پاداش خدا را عبادت کردند، و این عبادتِ سوداگران است؛ دسته ای از روی ترس خدا را عبادت کردند، و این عبادت بردگان است؛ و گروهی برای سپاسگزاری خدا را عبادت کردند، و این عبادت آزادگان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أکرَهُ أن أعبُدَ اللّهَ و لا غَرَضَ لی إلاّ ثَوابُهُ، فأکونَ کالعَبدِ الطَّمِعِ المُطَمَّعِ؛ إن طَمِعَ عَمِل و إلاّ لَم یَعمَلْ، و أکرَهُ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أعبُدَهُ إلاّ لِخَوفِ عِقابِهِ، فأکونَ کالعَبدِ السُّوءِ؛ إن لَم یَخَفْ لَم 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تَعبُدُهُ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أهلُهُ بِأیادِیهِ علَیَّ و إنعامِهِ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عَزَّ و جلَّ خَوفا فتِلکَ عِبادَةُ العَبیدِ، وَ قَوم عَبَدوا اللّهَ تَبارکَ و تَعالی طَلَبَ الثَّوابِ فتِلکَ عِبادَةُ الاُجَراءِ، و قَوم عَبَدوا اللّهَ عَزَّ و جلَّ حُبّا لَهُ فَتِلکَ عِبادَةُ الأحرارِ، و هِیَ أفضَلُ العِبادَةِ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یَعبُدونَ اللّهَ عَزَّ و جلَّ علی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فطَبَقةٌ یَعبُدونَهُ رَغبَةً فِی ثَوابِهِ فتِلکَ عِبادَةُ الحُرَصاءِ و هُو الطَّمَعُ، و آخَرونَ یَعبُدونَهُ فَرَقا مِنَ النّارِ فتِلکَ عِبادَةُ العَبیدِ و هِیَ الرَّهبَةُ، و لکنّی أعبُدُهُ حُبّا لَهُ عَزَّ و جلَّ فتِلکَ عِبادَةُ الکِرامِ وَ هُو الأمنُ؛ لِقَولِهِ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فَزَعٍ یَوْمَئذٍ آمِنونَ</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 لِقَولِه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فمَن أحَبَّ اللّهَ أحَبَّهُ اللّهُ عَزَّ و جلَّ، وَ مَن أحَبَّهُ اللّهُ عَزَّ و جلَّ کانَ مِنَ الآمِنینَ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ندارم که خدا را عبادت کنم و از آن هدفی نداشته باشم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او؛ زیرا در این صورت مانند برده طمعکارم که اگر به چیزی چشم داشته باشد کار می کند و گرنه کار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خوش ندارم خدا را فقط به سبب ترس از کیفر او عبادت کنم ؛ چه در این حال همچون بنده نابکاری خواهم بود که اگر نترسد ،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خدا را عبادت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سبب الطاف و نعمتهایش به من ، سزاوار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خداوند عزّ و جلّ را از ترس عبادت می کنند، که این عبادت بردگان است؛ گروهی خدای تبارک و تعالی را به طمع ثواب عبادت می کنند، که این عبادت مزدوران است؛ و گروهی خداوند عزّ و جلّ را از سر عشق و محبّت به او عبادت می کنند که این عبادت آزادگان است و این برترین عبادت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عبادت خداوند عزّ و جلّ بر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او را به هوای پاداشش عبادت می کند ، که این عبادت آزمندان است و آن طمع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او را از ترس دوزخ عبادت می کنند ، که این عبادت بردگان است و آن ترس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خداوند عزّ و جلّ را به خاطر عشق و محبّت به او عبادت می کنم و این عبادت کریمان است و آن مایه امن و امان باشد؛ به دلیل این سخن خداوند عزّ و 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از ترس و هراس آن روز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دلیل این سخن خداوند عزّ و جلّ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را دوست دارید، از من پیروی کنید تا خدا دوستتان بدارد و گناهان شما را بر شما ببخشاید، و 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هرکه خدا را دوست بدارد خداوند عزّ و جلّ نیز او را دوست دارد و هر که خداوند عزّ و جلّ دوستش بدارد از وحشت روز قیامت در امان است</w:t>
      </w:r>
      <w:r>
        <w:rPr>
          <w:rFonts w:eastAsia="IRNazanin" w:cs="IRNazanin"/>
          <w:color w:val="111111"/>
          <w:sz w:val="28"/>
          <w:szCs w:val="28"/>
          <w:rtl w:val="true"/>
          <w:lang w:bidi="fa-IR"/>
        </w:rPr>
        <w:t>.</w:t>
      </w:r>
      <w:bookmarkStart w:id="73" w:name="pg11928_95988"/>
    </w:p>
    <w:p>
      <w:pPr>
        <w:pStyle w:val="BookText"/>
        <w:rPr/>
      </w:pPr>
      <w:bookmarkEnd w:id="73"/>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یُخَوِّفِ اللّهُ النّاسَ بِجَنّةٍ و نارٍ لَکانَ الواجِبُ أن یُطیعوهُ و لا یَعصُوهُ؛ لِتَفَضُّلِهِ علَیهِم و إحسانِهِ إلَیهِم و ما بَدَأهُم بهِ مِن إنعامِهِ الَّذی ما استَحَقّوهُ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مردم را به بهشت و دوزخی هم وعده و وعید نمی داد، باز لازم بود که از او اطاعت کنند و نا فرمانیش نکنند؛ زیرا به آنان تفضّل و نیکی فرموده و نعمتهایش را در اختیارشان گذاشته است، بی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انجام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آن را داشته باشند</w:t>
      </w:r>
      <w:r>
        <w:rPr>
          <w:rFonts w:eastAsia="IRNazanin" w:cs="IRNazanin"/>
          <w:color w:val="111111"/>
          <w:sz w:val="28"/>
          <w:szCs w:val="28"/>
          <w:rtl w:val="true"/>
          <w:lang w:bidi="fa-IR"/>
        </w:rPr>
        <w:t>.</w:t>
      </w:r>
    </w:p>
    <w:p>
      <w:pPr>
        <w:pStyle w:val="Heading5"/>
        <w:numPr>
          <w:ilvl w:val="4"/>
          <w:numId w:val="1"/>
        </w:numPr>
        <w:rPr/>
      </w:pPr>
      <w:bookmarkStart w:id="74" w:name="__RefHeading___Toc14453384_73709187"/>
      <w:bookmarkStart w:id="75" w:name="_Toc30"/>
      <w:bookmarkEnd w:id="74"/>
      <w:r>
        <w:rPr/>
        <w:t>2458</w:t>
      </w:r>
      <w:r>
        <w:rPr>
          <w:rtl w:val="true"/>
        </w:rPr>
        <w:t xml:space="preserve"> - </w:t>
      </w:r>
      <w:r>
        <w:rPr>
          <w:rtl w:val="true"/>
        </w:rPr>
        <w:t>عِبادَةُ غَیرِ اللَّهِ</w:t>
      </w:r>
      <w:bookmarkEnd w:id="75"/>
    </w:p>
    <w:p>
      <w:pPr>
        <w:pStyle w:val="Heading6"/>
        <w:numPr>
          <w:ilvl w:val="5"/>
          <w:numId w:val="1"/>
        </w:numPr>
        <w:rPr/>
      </w:pPr>
      <w:bookmarkStart w:id="76" w:name="__RefHeading___Toc14453386_73709187"/>
      <w:bookmarkStart w:id="77" w:name="_Toc31"/>
      <w:bookmarkEnd w:id="76"/>
      <w:r>
        <w:rPr/>
        <w:t>2458</w:t>
      </w:r>
      <w:r>
        <w:rPr>
          <w:rtl w:val="true"/>
        </w:rPr>
        <w:t xml:space="preserve"> - </w:t>
      </w:r>
      <w:r>
        <w:rPr>
          <w:rtl w:val="true"/>
        </w:rPr>
        <w:t>عبادت غیر خدا</w:t>
      </w:r>
      <w:bookmarkEnd w:id="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عَبَدَ الدِّینارَ و الدِّرهَمَ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العَبیدُ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رِقٍّ، و عَبدُ شَهوَةٍ ، و عَبدُ طَمَعٍ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الدّنیا و آثَرَها علَی الآخِرَةِ استَوخَمَ العاقِبَةَ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قَضی حَقَّ مَن لا یَقضِی حَقَّه فقَد عَبَدَهُ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2458</w:t>
      </w:r>
    </w:p>
    <w:p>
      <w:pPr>
        <w:pStyle w:val="BookText"/>
        <w:rPr/>
      </w:pPr>
      <w:r>
        <w:rPr>
          <w:rFonts w:ascii="IRNazanin" w:hAnsi="IRNazanin" w:eastAsia="IRNazanin"/>
          <w:color w:val="111111"/>
          <w:sz w:val="28"/>
          <w:sz w:val="28"/>
          <w:szCs w:val="28"/>
          <w:rtl w:val="true"/>
          <w:lang w:bidi="fa-IR"/>
        </w:rPr>
        <w:t>عبادت غیر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 کسی که بندگی دینار و درهم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زرخرید، بنده شهوت ، و بنده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بندگی دنیا کند و آن را بر آخرت برگزیند، فرجامش ناگوار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حقّ کسی را بگزارد که حقّ او را به جا نمی آورد، هر آینه او را بندگی کرده است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أصغی إلی ناطِقٍ فقَد عَبَدَهُ، فإن کانَ النّاطِقُ یُؤَدّی عَنِ اللّهِ عَزَّ و جلَّ فقَد عَبَدَ اللّهَ، و إن کانَ النّاطِقُ یُؤَدّی عنِ الشَّیطانِ فقَد عَبَدَ الشَّیطانَ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العِبادَةُ هِیَ السُّجودَ و لا الرُّکوعَ، إنّما هِیَ طاعَةُ الرِّجالِ، مَن أطاعَ المَخلوقَ فی مَعصِیَةِ الخالِقِ فقَد عَبَدَهُ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رَجُلاً فی مَعصِیَةٍ فقَد عَبَدَهُ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علیه السلامـ و قَد سَألَهُ أبو بَصیرٍ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دَعَوهُم إلی عِبادَةِ أنفُسِهِم، و لَو دَعَوهُم إلی عِبادَةِ أنفُسِهِم لَما أجابوهُم، و لکِنْ أحَلّوا لَهُم حَراما و حَرَّموا عَلَیهِم حَلالاً، فعَبَدوهُم مِن حَیثُ لا یَشعُرون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گوینده ای گوش سپارد، او را بندگی کرده است؛ اگر آن گوینده از خداوند عزّ و جلّ بگوید شنونده خدا را عبادت کرده و اگر از طرف شیطان بگوید شیطان را عبادت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سجود و رکوع نیست ، بلکه به فرمانبری از دیگران است؛ هرکه فرمان آفریده ای را که مخالفِ فرمان آفریدگار است ، اطاعت کند بی گمان او را عبادت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کسی در معصیت خدا فرمان برد، هر آینه او را بندگی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ابو بصیر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راهبان خود را، به جای خدا، صاحب اختیار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علما و راهبان آنان را به عبادت خود فرا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به عبادت خود دعوت می کردند قطعاً دعوتشان را نمی پذیرفتند؛ بلکه حرامی را برای آنان حلال کردند و حلالی را حرام ، و بدین ترتیب، نا خود آگاه علما و راهبان خود را عبادت و بندگی کردند</w:t>
      </w:r>
      <w:r>
        <w:rPr>
          <w:rFonts w:eastAsia="IRNazanin" w:cs="IRNazanin"/>
          <w:color w:val="111111"/>
          <w:sz w:val="28"/>
          <w:szCs w:val="28"/>
          <w:rtl w:val="true"/>
          <w:lang w:bidi="fa-IR"/>
        </w:rPr>
        <w:t>.</w:t>
      </w:r>
      <w:bookmarkStart w:id="78" w:name="pg11928_95990"/>
    </w:p>
    <w:p>
      <w:pPr>
        <w:pStyle w:val="Heading5"/>
        <w:numPr>
          <w:ilvl w:val="4"/>
          <w:numId w:val="1"/>
        </w:numPr>
        <w:rPr/>
      </w:pPr>
      <w:bookmarkStart w:id="79" w:name="__RefHeading___Toc14453388_73709187"/>
      <w:bookmarkStart w:id="80" w:name="_Toc32"/>
      <w:bookmarkEnd w:id="78"/>
      <w:bookmarkEnd w:id="79"/>
      <w:r>
        <w:rPr/>
        <w:t>2459</w:t>
      </w:r>
      <w:r>
        <w:rPr>
          <w:rtl w:val="true"/>
        </w:rPr>
        <w:t xml:space="preserve"> - </w:t>
      </w:r>
      <w:r>
        <w:rPr>
          <w:rtl w:val="true"/>
        </w:rPr>
        <w:t>أفضلُ العِبادَةِ</w:t>
      </w:r>
      <w:bookmarkEnd w:id="80"/>
    </w:p>
    <w:p>
      <w:pPr>
        <w:pStyle w:val="Heading6"/>
        <w:numPr>
          <w:ilvl w:val="5"/>
          <w:numId w:val="1"/>
        </w:numPr>
        <w:rPr/>
      </w:pPr>
      <w:bookmarkStart w:id="81" w:name="__RefHeading___Toc14453390_73709187"/>
      <w:bookmarkStart w:id="82" w:name="_Toc33"/>
      <w:bookmarkEnd w:id="81"/>
      <w:r>
        <w:rPr/>
        <w:t>2459</w:t>
      </w:r>
      <w:r>
        <w:rPr>
          <w:rtl w:val="true"/>
        </w:rPr>
        <w:t xml:space="preserve"> - </w:t>
      </w:r>
      <w:r>
        <w:rPr>
          <w:rtl w:val="true"/>
        </w:rPr>
        <w:t>برترین عبادت</w:t>
      </w:r>
      <w:bookmarkEnd w:id="82"/>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لیسَ شَیءٌ مِنَ العِبادَةِ أحَبَّ إلَیَّ مِنَ الصَّمتِ و الصَّومِ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لا حَولَ وَ لا قُوَّةَ إلاّ بِاللّهِ، و خَیرُ الدُّعاءِ الاستِغفارُ، ثُمّ تَلا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 وَ اسْتَغفِرْ لِذَنْبِکَ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الفِقهُ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العِبادَةِ أجرا أخفاها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أنسَکُ النّاسِ نُسکا أنصَحُهُم جَیبا، وَ أسلَمُهُم قَلبا لِجَمیعِ المُسلِمینَ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العَفافُ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غَلَبَةُ العادَةِ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الزَّهادَةُ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الفِکْرُ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2459</w:t>
      </w:r>
    </w:p>
    <w:p>
      <w:pPr>
        <w:pStyle w:val="BookText"/>
        <w:rPr/>
      </w:pPr>
      <w:r>
        <w:rPr>
          <w:rFonts w:ascii="IRNazanin" w:hAnsi="IRNazanin" w:eastAsia="IRNazanin"/>
          <w:color w:val="111111"/>
          <w:sz w:val="28"/>
          <w:sz w:val="28"/>
          <w:szCs w:val="28"/>
          <w:rtl w:val="true"/>
          <w:lang w:bidi="fa-IR"/>
        </w:rPr>
        <w:t>برترین عبادت</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نزد من محبوبتر از خاموشی و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 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دعا ، استغفار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سپس این آیه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خدایی جز اللّه نیست و از گناهت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عبادت،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ثواب را آن عبادتی دارد که پنهان تر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عابدترینِ مردم کسی است که نسبت به همه مسلمانان یکرنگ تر و پاک دل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پاکدامنی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چیره آمدن بر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دل برکندن از دنیاست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اندیشیدن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 الطَّرفِ عَن مَحارِمِ اللّهِ سُبحانَهُ أفضَلُ عِبادَةٍ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إخلاصُ العَمَلِ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عِبادَةَ کَالخُضوعِ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بِشیءٍ أفضَلَ مِن عِفَّةِ بَطنٍ و فَرْجٍ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عنه علیه السلامـ لَمَّا سُئلَ عَن أفضَلِ العِبادَةِ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أحَبَّ إلَی اللّهِ عَزَّ و جلَّ مِن أن یُسألَ وَ یُطلَبَ مِمّا عِندَهُ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العِلمُ بِاللّهِ و التَّواضُعُ لَهُ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إدمانُ التَّفَکُّرِ فی اللّهِ و فی قُدرَتِهِ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عُبِدَ اللّهُ بِشیءٍ أفضَلَ مِن أداءِ حَقِّ المُؤمِنِ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بِشیءٍ أفضَلَ مِنَ الصَّمتِ وَ المَشیِ إلی بَیتِهِ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بِشَیءٍ أفضَلَ مِنَ العَقلِ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بستن از حرامهای خداوند سبحان، برترین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خالص گردانیدن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چون فروتنی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چیزی برتر از عفّت بطن و فرج،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پرسش از برترین عبادت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عزّ و جلّ چیزی محبوبتر از این نیست که از آنچه نزد اوست خواسته و طلبیده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شناخت خدا و فروتنی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اندیشیدن مداوم درباره خدا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خداوند به چیزی برتر از گزاردن حق مؤمن،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چیزی برتر از خاموشی و رفتن به 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نشده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چیزی برتر از خِرَد، عبادت نشده است</w:t>
      </w:r>
      <w:r>
        <w:rPr>
          <w:rFonts w:eastAsia="IRNazanin" w:cs="IRNazanin"/>
          <w:color w:val="111111"/>
          <w:sz w:val="28"/>
          <w:szCs w:val="28"/>
          <w:rtl w:val="true"/>
          <w:lang w:bidi="fa-IR"/>
        </w:rPr>
        <w:t>.</w:t>
      </w:r>
      <w:bookmarkStart w:id="83" w:name="pg11928_95992"/>
    </w:p>
    <w:p>
      <w:pPr>
        <w:pStyle w:val="BookText"/>
        <w:rPr/>
      </w:pPr>
      <w:bookmarkEnd w:id="83"/>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الإخلاصُ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اخلاص است</w:t>
      </w:r>
      <w:r>
        <w:rPr>
          <w:rFonts w:eastAsia="IRNazanin" w:cs="IRNazanin"/>
          <w:color w:val="111111"/>
          <w:sz w:val="28"/>
          <w:szCs w:val="28"/>
          <w:rtl w:val="true"/>
          <w:lang w:bidi="fa-IR"/>
        </w:rPr>
        <w:t>.</w:t>
      </w:r>
    </w:p>
    <w:p>
      <w:pPr>
        <w:pStyle w:val="Heading5"/>
        <w:numPr>
          <w:ilvl w:val="4"/>
          <w:numId w:val="1"/>
        </w:numPr>
        <w:rPr/>
      </w:pPr>
      <w:bookmarkStart w:id="84" w:name="__RefHeading___Toc14453392_73709187"/>
      <w:bookmarkStart w:id="85" w:name="_Toc34"/>
      <w:bookmarkEnd w:id="84"/>
      <w:r>
        <w:rPr/>
        <w:t>2460</w:t>
      </w:r>
      <w:r>
        <w:rPr>
          <w:rtl w:val="true"/>
        </w:rPr>
        <w:t xml:space="preserve"> - </w:t>
      </w:r>
      <w:r>
        <w:rPr>
          <w:rtl w:val="true"/>
        </w:rPr>
        <w:t>أعبَدُ النّاسِ</w:t>
      </w:r>
      <w:bookmarkEnd w:id="85"/>
    </w:p>
    <w:p>
      <w:pPr>
        <w:pStyle w:val="Heading6"/>
        <w:numPr>
          <w:ilvl w:val="5"/>
          <w:numId w:val="1"/>
        </w:numPr>
        <w:rPr/>
      </w:pPr>
      <w:bookmarkStart w:id="86" w:name="__RefHeading___Toc14453394_73709187"/>
      <w:bookmarkStart w:id="87" w:name="_Toc35"/>
      <w:bookmarkEnd w:id="86"/>
      <w:r>
        <w:rPr/>
        <w:t>2460</w:t>
      </w:r>
      <w:r>
        <w:rPr>
          <w:rtl w:val="true"/>
        </w:rPr>
        <w:t xml:space="preserve"> - </w:t>
      </w:r>
      <w:r>
        <w:rPr>
          <w:rtl w:val="true"/>
        </w:rPr>
        <w:t>عابدترین مردم</w:t>
      </w:r>
      <w:bookmarkEnd w:id="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اللّهَ بِما افتَرَضَ اللّهُ عَلَیهِ فهُوَ مِن أعبَدِ النّاسِ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عِبادَةَ کَأداءِ الفَرائضِ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أنَّ أفضَلَ عِبادِ اللّهِ عِندَ اللّهِ إمامٌ عادِلٌ هُدِیَ وَ هَدی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اِعمَل بِما افتَرَضتُ عَلَیکَ تَکُن مِن أعبَدِ النّاسِ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أعبَدُ النّاسِ مَن أقامَ الفَرائضَ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2460</w:t>
      </w:r>
    </w:p>
    <w:p>
      <w:pPr>
        <w:pStyle w:val="BookText"/>
        <w:rPr/>
      </w:pPr>
      <w:r>
        <w:rPr>
          <w:rFonts w:ascii="IRNazanin" w:hAnsi="IRNazanin" w:eastAsia="IRNazanin"/>
          <w:color w:val="111111"/>
          <w:sz w:val="28"/>
          <w:sz w:val="28"/>
          <w:szCs w:val="28"/>
          <w:rtl w:val="true"/>
          <w:lang w:bidi="fa-IR"/>
        </w:rPr>
        <w:t>عابدترین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آنچه را که خداوند بر او واجب ساخته است به جای آورد، در شمار عابدترین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چون انجام واجبات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برترین بندگان خدا نزد او، پیشوای دادگری است که خود رهیافته باشد و دیگران را به راه راست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تو واجب کرده ام عمل کن تا از عابدترین مردمان باشی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عابدترین مردم، کسی است که واجبات را به پا دارد</w:t>
      </w:r>
      <w:r>
        <w:rPr>
          <w:rFonts w:eastAsia="IRNazanin" w:cs="IRNazanin"/>
          <w:color w:val="111111"/>
          <w:sz w:val="28"/>
          <w:szCs w:val="28"/>
          <w:rtl w:val="true"/>
          <w:lang w:bidi="fa-IR"/>
        </w:rPr>
        <w:t>.</w:t>
      </w:r>
      <w:bookmarkStart w:id="88" w:name="pg11928_95993"/>
    </w:p>
    <w:p>
      <w:pPr>
        <w:pStyle w:val="BookText"/>
        <w:rPr/>
      </w:pPr>
      <w:bookmarkEnd w:id="88"/>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العِبادَةُ کَثرَةَ الصِّیامِ وَ الصَّلاةِ، وَ إنَّما العِبادَةُ کَثرَةُ التَّفَکُّرِ فی أمرِ اللّهِ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فراوانی روزه و نماز نیست بلکه عبادت به بسیار اندیشیدن در کار خداست</w:t>
      </w:r>
      <w:r>
        <w:rPr>
          <w:rFonts w:eastAsia="IRNazanin" w:cs="IRNazanin"/>
          <w:color w:val="111111"/>
          <w:sz w:val="28"/>
          <w:szCs w:val="28"/>
          <w:rtl w:val="true"/>
          <w:lang w:bidi="fa-IR"/>
        </w:rPr>
        <w:t>.</w:t>
      </w:r>
    </w:p>
    <w:p>
      <w:pPr>
        <w:pStyle w:val="Heading5"/>
        <w:numPr>
          <w:ilvl w:val="4"/>
          <w:numId w:val="1"/>
        </w:numPr>
        <w:rPr/>
      </w:pPr>
      <w:bookmarkStart w:id="89" w:name="__RefHeading___Toc14453396_73709187"/>
      <w:bookmarkStart w:id="90" w:name="_Toc36"/>
      <w:bookmarkEnd w:id="89"/>
      <w:r>
        <w:rPr/>
        <w:t>2461</w:t>
      </w:r>
      <w:r>
        <w:rPr>
          <w:rtl w:val="true"/>
        </w:rPr>
        <w:t xml:space="preserve"> - </w:t>
      </w:r>
      <w:r>
        <w:rPr>
          <w:rtl w:val="true"/>
        </w:rPr>
        <w:t>العِبادَةُ غَیرُ المَقبولَةِ</w:t>
      </w:r>
      <w:bookmarkEnd w:id="90"/>
    </w:p>
    <w:p>
      <w:pPr>
        <w:pStyle w:val="Heading6"/>
        <w:numPr>
          <w:ilvl w:val="5"/>
          <w:numId w:val="1"/>
        </w:numPr>
        <w:rPr/>
      </w:pPr>
      <w:bookmarkStart w:id="91" w:name="__RefHeading___Toc14453398_73709187"/>
      <w:bookmarkStart w:id="92" w:name="_Toc37"/>
      <w:bookmarkEnd w:id="91"/>
      <w:r>
        <w:rPr/>
        <w:t>2461</w:t>
      </w:r>
      <w:r>
        <w:rPr>
          <w:rtl w:val="true"/>
        </w:rPr>
        <w:t xml:space="preserve"> - </w:t>
      </w:r>
      <w:r>
        <w:rPr>
          <w:rtl w:val="true"/>
        </w:rPr>
        <w:t>عبادتِ ناپذیرفتنی</w:t>
      </w:r>
      <w:bookmarkEnd w:id="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مَعَ أکلِ الحَرامِ کالبِناءِ عَلَی الرَّملِ،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الماءِ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مَلَکا یُنادی عَلی بَیتِ المَقدِسِ کُلَّ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حَراما لَم یَقبَلِ اللّهُ مِنهُ صَرْفا و لا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الصَّرفُ النّافِلةُ، و العَدلُ الفَریضَةُ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خُلِقَ لِلعِبادَةِ فألهَتْهُ العاجِلَةُ عَنِ الآجِلَةِ، فازَ بِالرَّغبَةِ العاجِلَةِ و شَقِیَ بِالعاقِبَةِ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اکتَسَبَ مالاً حَراما لَم یَقبَلِ اللّهُ مِنهُ صَدَقةً و لا عِتْقا و لا حَجّا و لا اعتِماراً، و کَتَبَ اللّهُ جَلَّ و عَزَّ بِعَدَدِ أجرِ ذلِکَ أوزارا، و ما بَقِیَ مِنهُ بَعدَ مَوتِهِ کانَ زادَهُ إلَی النّارِ، و مَن قَدَرَ عَلَیها فتَرَکَها مَخافَةَ اللّهِ عَزَّ و جلَّ دَخَلَ فی مَحَبّةِ اللّهِ عَزَّ و جلَّ و رَحمَتِهِ، و یُؤمَرُ بِهِ إلَی الجَنَّةِ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2461</w:t>
      </w:r>
    </w:p>
    <w:p>
      <w:pPr>
        <w:pStyle w:val="BookText"/>
        <w:rPr/>
      </w:pPr>
      <w:r>
        <w:rPr>
          <w:rFonts w:ascii="IRNazanin" w:hAnsi="IRNazanin" w:eastAsia="IRNazanin"/>
          <w:color w:val="111111"/>
          <w:sz w:val="28"/>
          <w:sz w:val="28"/>
          <w:szCs w:val="28"/>
          <w:rtl w:val="true"/>
          <w:lang w:bidi="fa-IR"/>
        </w:rPr>
        <w:t>عبادتِ نا پذیرفتنی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توأم با حرام خواری، چون ساختمانی است بر روی شن،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فرشته ای است که هر شب بر فراز بیت المقدس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 حرامی بخورد، خداوند از او نه صرف می پذیرد و نه عدل؛ صرف ، عمل مستحبی است و عدل ، عمل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بنده ای است، آن بنده ای که برای عبادت آفریده شده، اما دنیا او را از آخرت غافل کرده است، به خواهشهای زودگذر دنیوی دست یافته و در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مال حرامی را کسب کند، خداوند از او نه 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و نه آزاد کردن بنده ای و نه حجّی و نه عمره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به اندازه ثواب این کارها برای او گناه بنویسد و آنچه از آن مال ، پس از مرگ او باقی ماند، ره توشه اش به سوی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بتواند مال حرامی را به دست آورد و از ترس خداوند عزّ و جلّ آن را رها کند، مشمول محبّت و رحمت خداوند عزّ و جلّ گردد و دستور داده شود که او را به بهشت برند</w:t>
      </w:r>
      <w:r>
        <w:rPr>
          <w:rFonts w:eastAsia="IRNazanin" w:cs="IRNazanin"/>
          <w:color w:val="111111"/>
          <w:sz w:val="28"/>
          <w:szCs w:val="28"/>
          <w:rtl w:val="true"/>
          <w:lang w:bidi="fa-IR"/>
        </w:rPr>
        <w:t>.</w:t>
      </w:r>
      <w:bookmarkStart w:id="93" w:name="pg11928_95994"/>
    </w:p>
    <w:p>
      <w:pPr>
        <w:pStyle w:val="BookText"/>
        <w:rPr/>
      </w:pPr>
      <w:bookmarkEnd w:id="93"/>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مالاً مِن أربَعٍ لَم یُقبَلْ مِنهُ فی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مِن غُلولٍ أو رِبا أو خِیانَةٍ أو سِرقَةٍ، لَم یُقبَلْ مِنهُ فی زَکاةٍ و لا فی صَدَقةٍ و لا فی حَجٍّ و لا فی عُمرَةٍ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أصابَ مالاً مِن حرامٍ لَم یُقبَلْ مِنهُ حَجٌّ و لا عُمرَةٌ و لا صِلَةُ رَحِمٍ</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چهار راه مالی به دست آورد، چهار چیز از او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دزدیدن غنایم یا ربا یا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سرقت ، مالی به دست آورد ، نه زکاتی از او پذیرفته می شود، نه صدقه ای، نه حجّی و نه عمره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 مالی از حرام به دست آورد، نه حجّی از او پذیرفته می شود نه عمره ای و نه صله رحمی</w:t>
      </w:r>
      <w:r>
        <w:rPr>
          <w:rFonts w:eastAsia="IRNazanin" w:cs="IRNazanin"/>
          <w:color w:val="111111"/>
          <w:sz w:val="28"/>
          <w:szCs w:val="28"/>
          <w:rtl w:val="true"/>
          <w:lang w:bidi="fa-IR"/>
        </w:rPr>
        <w:t>.</w:t>
      </w:r>
    </w:p>
    <w:p>
      <w:pPr>
        <w:pStyle w:val="Heading5"/>
        <w:numPr>
          <w:ilvl w:val="4"/>
          <w:numId w:val="1"/>
        </w:numPr>
        <w:rPr/>
      </w:pPr>
      <w:bookmarkStart w:id="94" w:name="__RefHeading___Toc14453400_73709187"/>
      <w:bookmarkStart w:id="95" w:name="_Toc38"/>
      <w:bookmarkEnd w:id="94"/>
      <w:r>
        <w:rPr/>
        <w:t>2462</w:t>
      </w:r>
      <w:r>
        <w:rPr>
          <w:rtl w:val="true"/>
        </w:rPr>
        <w:t xml:space="preserve"> - </w:t>
      </w:r>
      <w:r>
        <w:rPr>
          <w:rtl w:val="true"/>
        </w:rPr>
        <w:t>النَّشاطُ فِی العِبادَةِ</w:t>
      </w:r>
      <w:bookmarkEnd w:id="95"/>
    </w:p>
    <w:p>
      <w:pPr>
        <w:pStyle w:val="Heading6"/>
        <w:numPr>
          <w:ilvl w:val="5"/>
          <w:numId w:val="1"/>
        </w:numPr>
        <w:rPr/>
      </w:pPr>
      <w:bookmarkStart w:id="96" w:name="__RefHeading___Toc14453402_73709187"/>
      <w:bookmarkStart w:id="97" w:name="_Toc39"/>
      <w:bookmarkEnd w:id="96"/>
      <w:r>
        <w:rPr/>
        <w:t>2462</w:t>
      </w:r>
      <w:r>
        <w:rPr>
          <w:rtl w:val="true"/>
        </w:rPr>
        <w:t xml:space="preserve"> - </w:t>
      </w:r>
      <w:r>
        <w:rPr>
          <w:rtl w:val="true"/>
        </w:rPr>
        <w:t>نشاط در عبادت</w:t>
      </w:r>
      <w:bookmarkEnd w:id="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العِبادَةِ الفَترَةُ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مِنَ العِبادَةِ ما تُطیقونَ؛ فإنَّ اللّهَ لا یَسأمُ حتّی تَسأموا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الإمامُ علیٌّ علیه السلامـ مِن کِتابِهِ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خادِعْ نَفسَکَ فی العِبادَةِ و ارفُقْ بِها و لا تَقهَرْها، و خُذْ عَفوَها و نَشاطَها، إلاّ ما کانَ مَکتوبا عَلَیکَ مِنَ الفَریضَةِ؛ فإنَّهُ لا بُدَّ مِن قَضائها وَ تَعاهُدِها عِندَ مَحَلِّها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2462</w:t>
      </w:r>
    </w:p>
    <w:p>
      <w:pPr>
        <w:pStyle w:val="BookText"/>
        <w:rPr/>
      </w:pPr>
      <w:r>
        <w:rPr>
          <w:rFonts w:ascii="IRNazanin" w:hAnsi="IRNazanin" w:eastAsia="IRNazanin"/>
          <w:color w:val="111111"/>
          <w:sz w:val="28"/>
          <w:sz w:val="28"/>
          <w:szCs w:val="28"/>
          <w:rtl w:val="true"/>
          <w:lang w:bidi="fa-IR"/>
        </w:rPr>
        <w:t>نشاط در عبادت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عبادت، سستی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به اندازه ای که توان دارید، برگیرید؛ زیرا خداوند خسته نمی شود تا اینکه شما خسته شوید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خود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برای عبادت کردن بفریب و با آن مدارا کن و به زور ، به عبادت وادارش مساز و از اوقات فراغت و سرخوشی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عبادات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برگیر، مگر فرایضی که بر تو واجب گشته است ، که در این موارد باید آنها را به موقع انجام دهی و بر آنها مواظبت نمایی</w:t>
      </w:r>
      <w:r>
        <w:rPr>
          <w:rFonts w:eastAsia="IRNazanin" w:cs="IRNazanin"/>
          <w:color w:val="111111"/>
          <w:sz w:val="28"/>
          <w:szCs w:val="28"/>
          <w:rtl w:val="true"/>
          <w:lang w:bidi="fa-IR"/>
        </w:rPr>
        <w:t>.</w:t>
      </w:r>
      <w:bookmarkStart w:id="98" w:name="pg11928_95995"/>
    </w:p>
    <w:p>
      <w:pPr>
        <w:pStyle w:val="BookText"/>
        <w:rPr/>
      </w:pPr>
      <w:bookmarkEnd w:id="98"/>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مِنَ الشَّهادَةِ أقسَطَها، و مِنَ العِبادَةِ أنشَطَها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تُکَرِّهوا إلی أنفُسِکُمُ العِبادَةَ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دادن، عادلانه ترین آن را و از عبادت با نشاط ترینش را از تو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را به نفسهای خود تحمیل نکنید</w:t>
      </w:r>
      <w:r>
        <w:rPr>
          <w:rFonts w:eastAsia="IRNazanin" w:cs="IRNazanin"/>
          <w:color w:val="111111"/>
          <w:sz w:val="28"/>
          <w:szCs w:val="28"/>
          <w:rtl w:val="true"/>
          <w:lang w:bidi="fa-IR"/>
        </w:rPr>
        <w:t>.</w:t>
      </w:r>
    </w:p>
    <w:p>
      <w:pPr>
        <w:pStyle w:val="Heading5"/>
        <w:numPr>
          <w:ilvl w:val="4"/>
          <w:numId w:val="1"/>
        </w:numPr>
        <w:rPr/>
      </w:pPr>
      <w:bookmarkStart w:id="99" w:name="__RefHeading___Toc14453404_73709187"/>
      <w:bookmarkStart w:id="100" w:name="_Toc40"/>
      <w:bookmarkEnd w:id="99"/>
      <w:r>
        <w:rPr/>
        <w:t>2463</w:t>
      </w:r>
      <w:r>
        <w:rPr>
          <w:rtl w:val="true"/>
        </w:rPr>
        <w:t xml:space="preserve"> - </w:t>
      </w:r>
      <w:r>
        <w:rPr>
          <w:rtl w:val="true"/>
        </w:rPr>
        <w:t>التَّقصیرُ فِی العِبادَةِ</w:t>
      </w:r>
      <w:bookmarkEnd w:id="100"/>
    </w:p>
    <w:p>
      <w:pPr>
        <w:pStyle w:val="Heading6"/>
        <w:numPr>
          <w:ilvl w:val="5"/>
          <w:numId w:val="1"/>
        </w:numPr>
        <w:rPr/>
      </w:pPr>
      <w:bookmarkStart w:id="101" w:name="__RefHeading___Toc14453406_73709187"/>
      <w:bookmarkStart w:id="102" w:name="_Toc41"/>
      <w:bookmarkEnd w:id="101"/>
      <w:r>
        <w:rPr/>
        <w:t>2463</w:t>
      </w:r>
      <w:r>
        <w:rPr>
          <w:rtl w:val="true"/>
        </w:rPr>
        <w:t xml:space="preserve"> - </w:t>
      </w:r>
      <w:r>
        <w:rPr>
          <w:rtl w:val="true"/>
        </w:rPr>
        <w:t>برنیامدن از عهده عبادت خدا</w:t>
      </w:r>
      <w:bookmarkEnd w:id="1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 العامِلونَ عَلی أعمالِهِمُ الَّتی یَعمَلونَ بِها لِثَوابی؛ فإنَّهُم لَوِ اجتَهَدوا و أتعَبوا أنفُسَهُم أعمارَهُم فی عِبادَتی کانوا مُقَصِّرینَ، غَیرَ بالِغینَ فی عِبادَتِهِم کُنهَ عِبادَتی فیما یَطلُبونَ مِن کَرامَتی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2463</w:t>
      </w:r>
    </w:p>
    <w:p>
      <w:pPr>
        <w:pStyle w:val="BookText"/>
        <w:rPr/>
      </w:pPr>
      <w:r>
        <w:rPr>
          <w:rFonts w:ascii="IRNazanin" w:hAnsi="IRNazanin" w:eastAsia="IRNazanin"/>
          <w:color w:val="111111"/>
          <w:sz w:val="28"/>
          <w:sz w:val="28"/>
          <w:szCs w:val="28"/>
          <w:rtl w:val="true"/>
          <w:lang w:bidi="fa-IR"/>
        </w:rPr>
        <w:t>برنیامدن از عهده عبادت خدا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برای ثواب من عمل می کنند، نباید به اعمالی که انجام می دهند تکیه کنند؛ زیرا اگر همه عمر در عبادت من بکوشند و خود را به رنج و زحمت اندازند، باز حقّ آن را ادا نکنند و به کُنه عبادت من ، که در طلب کرامت من می گزارند ، نرسند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عَلی مَکانِهِم مِنکَ، و مَنزِلَتِهِم عِندَکَ، وَ استِجْماعِ أهوائهِم فیکَ، وَ کَثرَةِ طاعَتِهِم لَکَ، و قِلَّةِ غَفلَتِهِم عَن أمرِکَ، لَو عایَنوا کُنهَ ما خَفِیَ عَلَیهِم مِنکَ لَحَقَّروا أعمالَهُم، وَ لَزَرَوْا عَلی أنفُسِهِم، وَ لَعَرَفوا أنَّهُم لَم یَعبُدوکَ حَقَّ عِبادَتِکَ ، و لَم یُطیعوکَ حَقَّ طاعَتِکَ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عنه علیه السلامـ فی خِلقَةِ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عَلی مَکانَتِهِم مِنکَ، و طَواعِیَتِهِم إیّاکَ، وَ مَنزِلَتِهِم عِندَکَ، و قِلَّةِ غَفلَتِهِم عَن أمرِکَ، لَو عایَنوا ما خَفِیَ عَنهُم مِنکَ لاَحتَقَروا أعمالَهُم، و لَأزْرَوا عَلی أنفُسِهِم، و لَعَلِموا أنَّهُم لَم یَعبُدوکَ حَقَّ عِبادَتِکَ، سُبحانَکَ خالِقا و مَعبودا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عنه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 کُنتَ لا تَرحَمُ إلاّ المُجِدِّینَ فی طاعَتِکَ فإلی مَن یَفزَعُ المُقَصِّرونَ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لا تَقبَلُ إلاّ مِنَ المُجتَهِدینَ فإلی مَن یَلتَجِئُ المُفَرِّطونَ؟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امام علی علیه السلامـ در توصیف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 مقام و منزلتی که نزد تو دارند و با این که همه دلخواهشان منحصر در توست و با وجود کثرت طاعتشان از تو و اندک بودن غفلتشان از امر تو، اگر کُنه آنچه که از تو بر آنان پوشیده است مشاهده کنند، بی گمان اعمال خود را ناچیز شمارند و خویشتن را سرزنش کنند و پی برند که تو را چنان که شایسته عبادت توست عبادت نکرده اند ، و آن سان که سزاوار فرمانبری از توست فرمان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آفرینش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همه منزلتی که نزد تو دارند و طاعتی که می کنند و جایگاهی که نزدت دارند و کمتر از کار تو غافل و بی خبرند، اگر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آنها پوشیده است مشاهده کنند، هر آینه اعمال خود را ناچیز شمارند و خویشتن را سرزنش نمایند و دریابند که تو را ، چنان که حقّ توست بندگی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ای آفریدگار و ای معبود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جز به کسانی که در طاعت تو می کوشند رحم نمی کنی، پس تقصیرکاران به سوی چه کسی بگریزند؟ و اگر جز از کسانی که سخت کوشند نمی پذیری ، پس کوتاهی کنندگان به چه کسی پناه برند؟</w:t>
      </w:r>
    </w:p>
    <w:p>
      <w:pPr>
        <w:pStyle w:val="BookText"/>
        <w:rPr/>
      </w:pPr>
      <w:r>
        <w:rPr>
          <w:rFonts w:ascii="Amiri" w:hAnsi="Amiri" w:eastAsia="Amiri" w:cs="Amiri"/>
          <w:color w:val="111111"/>
          <w:sz w:val="28"/>
          <w:sz w:val="28"/>
          <w:szCs w:val="28"/>
          <w:rtl w:val="true"/>
          <w:lang w:bidi="ar-SA"/>
        </w:rPr>
        <w:t>الإمامُ الباقرُ علیه السلامـ لِجابِرٍ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لا أخرَجَکَ اللّهُ مِنَ النَّقصِ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التَّقصیرِ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بِالجِدِّ، لا تُخرِجَنَّ نَفسَکَ مِن حَدِّ التَّقصیرِ فی عِبادَةِ اللّهِ عَزَّ و جلَّ و طاعَتِهِ؛ فإنَّ اللّهَ لا یُعبَدُ حَقَّ عِبادَتِهِ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الکافی عن الفضلِ بنِ یونسَ عن أبی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تَجعَلْنی مِنَ المُعارینَ و لا تُخرِجْنی مِنَ التَّقصیرِ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المُعارونَ فقَد عَرَفتُ أنَّ الرَّجُلَ یُعارُ الدِّینَ ثُمّ یَخرُجُ مِنهُ، فما مَعنی لا تُخرِجْنی من التَّقصیرِ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عَمَلٍ تُریدُ بِهِ اللّهَ عَزَّ و جلَّ فَکُن فیهِ مُقَصِّرا عِندَ نَفسِکَ؛ فإنَّ النّاسَ کُلَّهُم فی أعمالِهِم فیما بَینَهُم و بَینَ اللّهِ مُقَصِّرونَ إلاّ مَن عَصَمَـهُ اللّهُ عَزَّ و جلَّ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به جابر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کاستی و تقصیر بیرون نَبَرد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بکوش و خود را در عبادت و طاعت خداوند عزّ و جلّ بی تقصیر مدان؛ زیرا خداوند آن گونه که شایسته عبادت اوست ، عبادت نمی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فضل بن یونس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عاریه داران قرار مده و از حدّ تقصیر بیرونم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داران، را می دانم؛ که شخصی دین را به طور عاریه می گیرد و سپس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حد تقصیر بیرونم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برای خدا انجام می دهی خود را در آن مقصّر بدان؛ زیرا همه مردم در کارهایی که برای خدا می کنند، مقصّر هستند، مگر کسی که خداوند عزّ و جلّ نِگَهش دارد</w:t>
      </w:r>
      <w:r>
        <w:rPr>
          <w:rFonts w:eastAsia="IRNazanin" w:cs="IRNazanin"/>
          <w:color w:val="111111"/>
          <w:sz w:val="28"/>
          <w:szCs w:val="28"/>
          <w:rtl w:val="true"/>
          <w:lang w:bidi="fa-IR"/>
        </w:rPr>
        <w:t>.</w:t>
      </w:r>
      <w:bookmarkStart w:id="103" w:name="pg11928_95998"/>
    </w:p>
    <w:p>
      <w:pPr>
        <w:pStyle w:val="Heading5"/>
        <w:numPr>
          <w:ilvl w:val="4"/>
          <w:numId w:val="1"/>
        </w:numPr>
        <w:rPr/>
      </w:pPr>
      <w:bookmarkStart w:id="104" w:name="__RefHeading___Toc14453408_73709187"/>
      <w:bookmarkStart w:id="105" w:name="_Toc42"/>
      <w:bookmarkEnd w:id="103"/>
      <w:bookmarkEnd w:id="104"/>
      <w:r>
        <w:rPr/>
        <w:t>2464</w:t>
      </w:r>
      <w:r>
        <w:rPr>
          <w:rtl w:val="true"/>
        </w:rPr>
        <w:t xml:space="preserve"> - </w:t>
      </w:r>
      <w:r>
        <w:rPr>
          <w:rtl w:val="true"/>
        </w:rPr>
        <w:t>جَزاءُ الإخلاصِ فِی العِبادَةِ</w:t>
      </w:r>
      <w:bookmarkEnd w:id="105"/>
    </w:p>
    <w:p>
      <w:pPr>
        <w:pStyle w:val="Heading6"/>
        <w:numPr>
          <w:ilvl w:val="5"/>
          <w:numId w:val="1"/>
        </w:numPr>
        <w:rPr/>
      </w:pPr>
      <w:bookmarkStart w:id="106" w:name="__RefHeading___Toc14453410_73709187"/>
      <w:bookmarkStart w:id="107" w:name="_Toc43"/>
      <w:bookmarkEnd w:id="106"/>
      <w:r>
        <w:rPr/>
        <w:t>2464</w:t>
      </w:r>
      <w:r>
        <w:rPr>
          <w:rtl w:val="true"/>
        </w:rPr>
        <w:t xml:space="preserve"> - </w:t>
      </w:r>
      <w:r>
        <w:rPr>
          <w:rtl w:val="true"/>
        </w:rPr>
        <w:t>پاداش اخلاص در عبادت</w:t>
      </w:r>
      <w:bookmarkEnd w:id="1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العَبدُ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عَبدی إیّایَ یَعبُدُ، اُشهِدُکُم لاَُثیبَنَّهُ عَلی عِبادَتِهِ ثَوابا یَغبِطُهُ کُلُّ مَن خالَفَهُ فی عِبادَتِهِ لی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حَقَّ عِبادَتِهِ آتاهُ اللّهُ فَوقَ أمانیهِ و کِفایَتِهِ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العَبدُ عابِدا للّهِِ حَقَّ عِبادَتِهِ حَتّی یَنقَطِعَ عَنِ الخَلقِ کُلِّهِم إلَیهِ، فَحینَئذٍ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خالِصٌ لی فَیَقبَلُهُ بِکَرَمِهِ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2464</w:t>
      </w:r>
    </w:p>
    <w:p>
      <w:pPr>
        <w:pStyle w:val="BookText"/>
        <w:rPr/>
      </w:pPr>
      <w:r>
        <w:rPr>
          <w:rFonts w:ascii="IRNazanin" w:hAnsi="IRNazanin" w:eastAsia="IRNazanin"/>
          <w:color w:val="111111"/>
          <w:sz w:val="28"/>
          <w:sz w:val="28"/>
          <w:szCs w:val="28"/>
          <w:rtl w:val="true"/>
          <w:lang w:bidi="fa-IR"/>
        </w:rPr>
        <w:t>پاداش اخلاص در عبادت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 پرستیم ، خداوند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می گوید، او فقط مرا می پرستد؛ شما را گواه می گیرم که به او ، برای عبادتش ، چنان پاداشی دهم تا هر کس که برخلاف عبادت او برای من ، راه دیگری برگزیده باشد ، بر وی رشک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خدا را چنان که حق عبادت اوست عبادت کند، خداوند برتر از آرزوها و بیشتر از حدّ کفایتش به او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را چنان که سزاوار است عبادت نکند مگر آن گاه که از همه خلایق بِبُرد و به او روی آورد؛ در این هنگام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برای من خالص شده است؛ پس او را با کَرَم خود می پذیرد</w:t>
      </w:r>
      <w:r>
        <w:rPr>
          <w:rFonts w:eastAsia="IRNazanin" w:cs="IRNazanin"/>
          <w:color w:val="111111"/>
          <w:sz w:val="28"/>
          <w:szCs w:val="28"/>
          <w:rtl w:val="true"/>
          <w:lang w:bidi="fa-IR"/>
        </w:rPr>
        <w:t>.</w:t>
      </w:r>
    </w:p>
    <w:p>
      <w:pPr>
        <w:pStyle w:val="Heading5"/>
        <w:numPr>
          <w:ilvl w:val="4"/>
          <w:numId w:val="1"/>
        </w:numPr>
        <w:rPr/>
      </w:pPr>
      <w:bookmarkStart w:id="108" w:name="__RefHeading___Toc14453412_73709187"/>
      <w:bookmarkStart w:id="109" w:name="_Toc44"/>
      <w:bookmarkEnd w:id="108"/>
      <w:r>
        <w:rPr/>
        <w:t>2465</w:t>
      </w:r>
      <w:r>
        <w:rPr>
          <w:rtl w:val="true"/>
        </w:rPr>
        <w:t xml:space="preserve"> - </w:t>
      </w:r>
      <w:r>
        <w:rPr>
          <w:rtl w:val="true"/>
        </w:rPr>
        <w:t>مَوانِعُ الالتِذاذِ بِالعِبادَةِ</w:t>
      </w:r>
      <w:bookmarkEnd w:id="109"/>
    </w:p>
    <w:p>
      <w:pPr>
        <w:pStyle w:val="Heading6"/>
        <w:numPr>
          <w:ilvl w:val="5"/>
          <w:numId w:val="1"/>
        </w:numPr>
        <w:rPr/>
      </w:pPr>
      <w:bookmarkStart w:id="110" w:name="__RefHeading___Toc14453414_73709187"/>
      <w:bookmarkStart w:id="111" w:name="_Toc45"/>
      <w:bookmarkEnd w:id="110"/>
      <w:r>
        <w:rPr/>
        <w:t>2465</w:t>
      </w:r>
      <w:r>
        <w:rPr>
          <w:rtl w:val="true"/>
        </w:rPr>
        <w:t xml:space="preserve"> - </w:t>
      </w:r>
      <w:r>
        <w:rPr>
          <w:rtl w:val="true"/>
        </w:rPr>
        <w:t>موانع لذّت بردن از عبادت</w:t>
      </w:r>
      <w:bookmarkEnd w:id="1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یَجِدُ لَذَّةَ العِبادَةِ مَن لا یَصومُ عنِ الهَوی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کَما یَنظُرُ المَریضُ إلی طَیِّبِ الطَّعامِ فلا یَلتَذُّهُ مَعَ ما یَجِدُهُ مِن شِدَّةِ الوَجَعِ، کذلِکَ صاحِبُ الدّنیا لا یَلتَذُّ بِالعِبادَةِ و لا یَجِدُ حَلاوَتَها مَعَ ما یَجِدُ مِن حُبِّ المالِ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2465</w:t>
      </w:r>
    </w:p>
    <w:p>
      <w:pPr>
        <w:pStyle w:val="BookText"/>
        <w:rPr/>
      </w:pPr>
      <w:r>
        <w:rPr>
          <w:rFonts w:ascii="IRNazanin" w:hAnsi="IRNazanin" w:eastAsia="IRNazanin"/>
          <w:color w:val="111111"/>
          <w:sz w:val="28"/>
          <w:sz w:val="28"/>
          <w:szCs w:val="28"/>
          <w:rtl w:val="true"/>
          <w:lang w:bidi="fa-IR"/>
        </w:rPr>
        <w:t>موانع لذّت بردن از عبادت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لذّت عبادت را بچشد کسی که از هوی و هوس باز نمی ایستد؟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شخص بیمار به خوراک خوب و خوش مزه می نگرد اما به سبب درد شدیدی که دارد از آن لذتی نمی برد، دنیادار نیز به سبب مال دوستیش از عبادت لذّت نمی برد و طعم شیرین آن را نمی چشد</w:t>
      </w:r>
      <w:r>
        <w:rPr>
          <w:rFonts w:eastAsia="IRNazanin" w:cs="IRNazanin"/>
          <w:color w:val="111111"/>
          <w:sz w:val="28"/>
          <w:szCs w:val="28"/>
          <w:rtl w:val="true"/>
          <w:lang w:bidi="fa-IR"/>
        </w:rPr>
        <w:t>.</w:t>
      </w:r>
      <w:bookmarkStart w:id="112" w:name="pg11928_95999"/>
    </w:p>
    <w:p>
      <w:pPr>
        <w:pStyle w:val="BookText"/>
        <w:rPr/>
      </w:pPr>
      <w:bookmarkEnd w:id="11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یُنَقِّی مِن زَرعِه الحَشیشَ یَکثُرْ فیهِ حَتّی یَغمُرَهُ فیُفسِدَهُ، و کذلِکَ مَن لا یُخرِجُ مِن قَلبِهِ حُبَّ الدّنیا یَغمُرُهُ حَتّی لا یَجِدَ لِحُبِّ الآخِرَةِ طَعما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مسکّن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أخبارِ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لِأولِیائی و الهَمَّ بالدّنیا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الهَمَّ یُذهِبُ حَلاوَةَ مُناجاتی 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إنَّ مَحَبَّتی مِن أولِیائی أن یَکونوا رُوحانِیّینَ لا یَغتَمّونَ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علفهای هرز زراعت خود را وجین نکند، آن علفها زیاد می شود ، تا جایی که تمام مزرعه را فرا می گیرد و زراعت را از بین می برد؛ همچنین کسی که دوستی دنیا را از دلش بیرون نکند، دنیا دوستی دلش را فرا گیرد ، تا جایی که طعم آخرتْ دوستی را نچشد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خبرهای داود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به غمِ دنیا خوردن چکار؟ غمِ دنیا شیرینی مناجات را از دلهایشان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دوستان من روحانی باشند و غمِ دنیا را به خود راه ندهند</w:t>
      </w:r>
      <w:r>
        <w:rPr>
          <w:rFonts w:eastAsia="IRNazanin" w:cs="IRNazanin"/>
          <w:color w:val="111111"/>
          <w:sz w:val="28"/>
          <w:szCs w:val="28"/>
          <w:rtl w:val="true"/>
          <w:lang w:bidi="fa-IR"/>
        </w:rPr>
        <w:t>.</w:t>
      </w:r>
    </w:p>
    <w:p>
      <w:pPr>
        <w:pStyle w:val="Heading5"/>
        <w:numPr>
          <w:ilvl w:val="4"/>
          <w:numId w:val="1"/>
        </w:numPr>
        <w:rPr/>
      </w:pPr>
      <w:bookmarkStart w:id="113" w:name="__RefHeading___Toc14453416_73709187"/>
      <w:bookmarkStart w:id="114" w:name="_Toc46"/>
      <w:bookmarkEnd w:id="113"/>
      <w:r>
        <w:rPr/>
        <w:t>2466</w:t>
      </w:r>
      <w:r>
        <w:rPr>
          <w:rtl w:val="true"/>
        </w:rPr>
        <w:t xml:space="preserve"> - </w:t>
      </w:r>
      <w:r>
        <w:rPr>
          <w:rtl w:val="true"/>
        </w:rPr>
        <w:t>تَرکُ العِبادَةِ</w:t>
      </w:r>
      <w:bookmarkEnd w:id="114"/>
    </w:p>
    <w:p>
      <w:pPr>
        <w:pStyle w:val="Heading6"/>
        <w:numPr>
          <w:ilvl w:val="5"/>
          <w:numId w:val="1"/>
        </w:numPr>
        <w:rPr/>
      </w:pPr>
      <w:bookmarkStart w:id="115" w:name="__RefHeading___Toc14453418_73709187"/>
      <w:bookmarkStart w:id="116" w:name="_Toc47"/>
      <w:bookmarkEnd w:id="115"/>
      <w:r>
        <w:rPr/>
        <w:t>2466</w:t>
      </w:r>
      <w:r>
        <w:rPr>
          <w:rtl w:val="true"/>
        </w:rPr>
        <w:t xml:space="preserve"> - </w:t>
      </w:r>
      <w:r>
        <w:rPr>
          <w:rtl w:val="true"/>
        </w:rPr>
        <w:t>رها کردن عبادت</w:t>
      </w:r>
      <w:bookmarkEnd w:id="1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الفَقرَ بَعدَ الغِنی، و أقبَحَ الخَطیئَةَ بَعدَ المَسکَنَةِ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أقبَحُ مِن ذلِکَ العابِدُ للّهِِ ثُمّ یَدَعُ عِبادَتَهُ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2466</w:t>
      </w:r>
    </w:p>
    <w:p>
      <w:pPr>
        <w:pStyle w:val="BookText"/>
        <w:rPr/>
      </w:pPr>
      <w:r>
        <w:rPr>
          <w:rFonts w:ascii="IRNazanin" w:hAnsi="IRNazanin" w:eastAsia="IRNazanin"/>
          <w:color w:val="111111"/>
          <w:sz w:val="28"/>
          <w:sz w:val="28"/>
          <w:szCs w:val="28"/>
          <w:rtl w:val="true"/>
          <w:lang w:bidi="fa-IR"/>
        </w:rPr>
        <w:t>رها کردن عبادت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فقر پس از توانگری و چه زشت است گناه از پس بیچارگی و ضعف و زشت تر از اینها کار کسی است که عبادت خدا پیشه کند و سپس آن را رها سازد</w:t>
      </w:r>
      <w:r>
        <w:rPr>
          <w:rFonts w:eastAsia="IRNazanin" w:cs="IRNazanin"/>
          <w:color w:val="111111"/>
          <w:sz w:val="28"/>
          <w:szCs w:val="28"/>
          <w:rtl w:val="true"/>
          <w:lang w:bidi="fa-IR"/>
        </w:rPr>
        <w:t>.</w:t>
      </w:r>
      <w:bookmarkStart w:id="117" w:name="pg11928_96000"/>
    </w:p>
    <w:p>
      <w:pPr>
        <w:pStyle w:val="BookText"/>
        <w:rPr/>
      </w:pPr>
      <w:bookmarkEnd w:id="117"/>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الفَقرَ بَعدَ الغِنی، و أقبَحَ الخَطیئَةَ بَعدَ النُّسکِ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أقبَحُ مِن ذلِکَ العابِدُ للّهِِ ثُمّ یَترُکُ عِبادَتَهُ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نیازمندی بعد از توانگری و چه زشت است گناه به دنبال عبادت و زشت تر از اینها کار کسی است که عبادت خدا را پیشه کند و سپس از عبادتش دست شوید</w:t>
      </w:r>
      <w:r>
        <w:rPr>
          <w:rFonts w:eastAsia="IRNazanin" w:cs="IRNazanin"/>
          <w:color w:val="111111"/>
          <w:sz w:val="28"/>
          <w:szCs w:val="28"/>
          <w:rtl w:val="true"/>
          <w:lang w:bidi="fa-IR"/>
        </w:rPr>
        <w:t>.</w:t>
      </w:r>
    </w:p>
    <w:p>
      <w:pPr>
        <w:pStyle w:val="Heading5"/>
        <w:numPr>
          <w:ilvl w:val="4"/>
          <w:numId w:val="1"/>
        </w:numPr>
        <w:rPr/>
      </w:pPr>
      <w:bookmarkStart w:id="118" w:name="__RefHeading___Toc14453420_73709187"/>
      <w:bookmarkStart w:id="119" w:name="_Toc48"/>
      <w:bookmarkEnd w:id="118"/>
      <w:r>
        <w:rPr/>
        <w:t>2467</w:t>
      </w:r>
      <w:r>
        <w:rPr>
          <w:rtl w:val="true"/>
        </w:rPr>
        <w:t xml:space="preserve"> - </w:t>
      </w:r>
      <w:r>
        <w:rPr>
          <w:rtl w:val="true"/>
        </w:rPr>
        <w:t>النَّوادِرُ</w:t>
      </w:r>
      <w:bookmarkEnd w:id="119"/>
    </w:p>
    <w:p>
      <w:pPr>
        <w:pStyle w:val="Heading6"/>
        <w:numPr>
          <w:ilvl w:val="5"/>
          <w:numId w:val="1"/>
        </w:numPr>
        <w:rPr/>
      </w:pPr>
      <w:bookmarkStart w:id="120" w:name="__RefHeading___Toc14453422_73709187"/>
      <w:bookmarkStart w:id="121" w:name="_Toc49"/>
      <w:bookmarkEnd w:id="120"/>
      <w:r>
        <w:rPr/>
        <w:t>2467</w:t>
      </w:r>
      <w:r>
        <w:rPr>
          <w:rtl w:val="true"/>
        </w:rPr>
        <w:t xml:space="preserve"> - </w:t>
      </w:r>
      <w:r>
        <w:rPr>
          <w:rtl w:val="true"/>
        </w:rPr>
        <w:t>گوناگون</w:t>
      </w:r>
      <w:bookmarkEnd w:id="1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السَّکِینَةُ زینَةُ العِبادَةِ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یَرُدُّه العَبدُ إلَی الخُصَماءِ خَیرٌ لَهُ مِن عِبادَةِ ألفِ سَنَةٍ، وَ خَیرٌ لَهُ مِن عِتقِ ألفِ رَقَبَةٍ، وَ خَیرٌ لَهُ مِن ألفِ حِجَّةٍ وَ عُمرَةٍ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مُتَنَسِّکٍ و لا دِینَ لَهُ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الخالِصَةُ أن لا یَرجُوَ الرَّجُلُ إلاّ رَبَّهُ، و لا یَخافَ إلاّ ذَنبَهُ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طَلَبَ العِبادَةَ تَزَکّی لَها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العِبادَةِ الوَرَعُ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2467</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زیور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درهمی که آدمی به طلبکاران بر می گرداند، برای او بهتر از هزار سال عبادت و بهتر از آزاد کردن هزار بنده و بهتر از گزاردن هزار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عبادت پیشه ای که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خالص، این است که آدمی جز به پروردگارش امید نبندد و جز از گناه خویش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جویای عبادت است، خود را برای آن پاک گرداند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سخت ترین عبادت، پارسایی است</w:t>
      </w:r>
      <w:r>
        <w:rPr>
          <w:rFonts w:eastAsia="IRNazanin" w:cs="IRNazanin"/>
          <w:color w:val="111111"/>
          <w:sz w:val="28"/>
          <w:szCs w:val="28"/>
          <w:rtl w:val="true"/>
          <w:lang w:bidi="fa-IR"/>
        </w:rPr>
        <w:t>.</w:t>
      </w:r>
      <w:bookmarkStart w:id="122" w:name="pg11928_96002"/>
    </w:p>
    <w:p>
      <w:pPr>
        <w:pStyle w:val="Heading3"/>
        <w:numPr>
          <w:ilvl w:val="2"/>
          <w:numId w:val="1"/>
        </w:numPr>
        <w:rPr/>
      </w:pPr>
      <w:bookmarkStart w:id="123" w:name="__RefHeading___Toc14453424_73709187"/>
      <w:bookmarkStart w:id="124" w:name="_Toc50"/>
      <w:bookmarkEnd w:id="122"/>
      <w:bookmarkEnd w:id="123"/>
      <w:r>
        <w:rPr/>
        <w:t>332</w:t>
      </w:r>
      <w:r>
        <w:rPr>
          <w:rtl w:val="true"/>
        </w:rPr>
        <w:t xml:space="preserve"> - </w:t>
      </w:r>
      <w:r>
        <w:rPr>
          <w:rtl w:val="true"/>
        </w:rPr>
        <w:t>العِبرة</w:t>
      </w:r>
      <w:bookmarkEnd w:id="124"/>
    </w:p>
    <w:p>
      <w:pPr>
        <w:pStyle w:val="Heading4"/>
        <w:numPr>
          <w:ilvl w:val="3"/>
          <w:numId w:val="1"/>
        </w:numPr>
        <w:rPr/>
      </w:pPr>
      <w:bookmarkStart w:id="125" w:name="__RefHeading___Toc14453426_73709187"/>
      <w:bookmarkStart w:id="126" w:name="_Toc51"/>
      <w:bookmarkEnd w:id="125"/>
      <w:r>
        <w:rPr/>
        <w:t>332</w:t>
      </w:r>
      <w:r>
        <w:rPr>
          <w:rtl w:val="true"/>
        </w:rPr>
        <w:t xml:space="preserve"> - </w:t>
      </w:r>
      <w:r>
        <w:rPr>
          <w:rtl w:val="true"/>
        </w:rPr>
        <w:t>عبرت گرفتن</w:t>
      </w:r>
      <w:bookmarkEnd w:id="126"/>
    </w:p>
    <w:p>
      <w:pPr>
        <w:pStyle w:val="Heading5"/>
        <w:numPr>
          <w:ilvl w:val="4"/>
          <w:numId w:val="1"/>
        </w:numPr>
        <w:rPr/>
      </w:pPr>
      <w:bookmarkStart w:id="127" w:name="__RefHeading___Toc14453428_73709187"/>
      <w:bookmarkStart w:id="128" w:name="_Toc52"/>
      <w:bookmarkEnd w:id="127"/>
      <w:r>
        <w:rPr>
          <w:rtl w:val="true"/>
        </w:rPr>
        <w:t>اشاره</w:t>
      </w:r>
      <w:bookmarkEnd w:id="128"/>
    </w:p>
    <w:p>
      <w:pPr>
        <w:pStyle w:val="BookText"/>
        <w:rPr/>
      </w:pPr>
      <w:r>
        <w:rPr>
          <w:rStyle w:val="FootnoteAnchor"/>
          <w:rtl w:val="true"/>
        </w:rPr>
        <w:footnoteReference w:id="14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1988</w:t>
      </w:r>
      <w:r>
        <w:rPr>
          <w:rFonts w:eastAsia="IRNazanin" w:cs="IRNazanin"/>
          <w:color w:val="111111"/>
          <w:sz w:val="28"/>
          <w:szCs w:val="28"/>
          <w:rtl w:val="true"/>
          <w:lang w:bidi="fa-IR"/>
        </w:rPr>
        <w:t>.</w:t>
      </w:r>
      <w:bookmarkStart w:id="129" w:name="pg11928_96003"/>
    </w:p>
    <w:p>
      <w:pPr>
        <w:pStyle w:val="Heading5"/>
        <w:numPr>
          <w:ilvl w:val="4"/>
          <w:numId w:val="1"/>
        </w:numPr>
        <w:rPr/>
      </w:pPr>
      <w:bookmarkStart w:id="130" w:name="__RefHeading___Toc14453430_73709187"/>
      <w:bookmarkStart w:id="131" w:name="_Toc53"/>
      <w:bookmarkEnd w:id="129"/>
      <w:bookmarkEnd w:id="130"/>
      <w:r>
        <w:rPr/>
        <w:t>2468</w:t>
      </w:r>
      <w:r>
        <w:rPr>
          <w:rtl w:val="true"/>
        </w:rPr>
        <w:t xml:space="preserve"> - </w:t>
      </w:r>
      <w:r>
        <w:rPr>
          <w:rtl w:val="true"/>
        </w:rPr>
        <w:t>الاتِّعاظُ بِالعِبَرِ</w:t>
      </w:r>
      <w:bookmarkEnd w:id="131"/>
    </w:p>
    <w:p>
      <w:pPr>
        <w:pStyle w:val="Heading6"/>
        <w:numPr>
          <w:ilvl w:val="5"/>
          <w:numId w:val="1"/>
        </w:numPr>
        <w:rPr/>
      </w:pPr>
      <w:bookmarkStart w:id="132" w:name="__RefHeading___Toc14453432_73709187"/>
      <w:bookmarkStart w:id="133" w:name="_Toc54"/>
      <w:bookmarkEnd w:id="132"/>
      <w:r>
        <w:rPr/>
        <w:t>2468</w:t>
      </w:r>
      <w:r>
        <w:rPr>
          <w:rtl w:val="true"/>
        </w:rPr>
        <w:t xml:space="preserve"> - </w:t>
      </w:r>
      <w:r>
        <w:rPr>
          <w:rtl w:val="true"/>
        </w:rPr>
        <w:t>درس گرفتن از عبرتها</w:t>
      </w:r>
      <w:bookmarkEnd w:id="1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اُولِی الأَبْصارِ</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فَقَد خَلَتِ المَثُلاتُ فیمَن کانَ قَبلَکُم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فاتَّعِظوا عِبادَ اللّهِ بِالعِبَرِ النَّوافِعِ، و اعتَبِروا بِالآیِ السَّواطِعِ، و ازدَجِروا بِالنُّذُرِ البَوالِغِ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gt; 120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 العِبرَةَ و لا یَعتَبِرُ، و یُبالِغُ فی المَوعِظَةِ و لا یَتَّعِظُ</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تَفَکَّرَ وَ اعتَبَرَ، فأبصَرَ إدبارَ ما قَد أدبَرَ، و حُضورَ ما قَد حَضَرَ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جاهَرَتکُمُ العِبَرُ، و زُجِرتُم بِما فیهِ مُزدَجَرٌ، و ما یُبَلِّغُ عنِ اللّهِ بَعدَ رُسُلِ السَّماءِ إلاّ البَشَرُ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2468</w:t>
      </w:r>
    </w:p>
    <w:p>
      <w:pPr>
        <w:pStyle w:val="BookText"/>
        <w:rPr/>
      </w:pPr>
      <w:r>
        <w:rPr>
          <w:rFonts w:ascii="IRNazanin" w:hAnsi="IRNazanin" w:eastAsia="IRNazanin"/>
          <w:color w:val="111111"/>
          <w:sz w:val="28"/>
          <w:sz w:val="28"/>
          <w:szCs w:val="28"/>
          <w:rtl w:val="true"/>
          <w:lang w:bidi="fa-IR"/>
        </w:rPr>
        <w:t>درس گرفتن از عبرتها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عبرت گیرید ای اهل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گیرید که در میان پیشینیان شما درسهای عبرت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عبرتهای سودمند درس گیرید و از نشانه های درخشان عبرت آموزید و از هشدارهای رسا متنبّه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باز ایستید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مباش که بدون کار، به آخرت چشم امید دوخته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 را بیان می کند، اما خود از آنها درس نمی گیرد، در اندرز دادن به دیگران می کوشد، و خود پند نمی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 کند بنده ای را که بیندیشد و عبرت گیرد؛ پس، رفتن آنچه را که رفته و فرا رسیدن آنچه را که فرا رسیده است، ببیند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ها بر شما آشکار گشته و با عوامل بازدارنده نهی شده اید و پس از فرستادگان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بشر پیام خدا را ابلاغ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یَنظُرُ المُؤمِنُ إلَی الدّنیا بِعَینِ الاعتِبارِ، و یَقتاتُ مِنها بِبَطنِ الاضطِرارِ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الاعتِبارُ، وَ أفضَلُ الحَزمِ الاستِظهارُ، وَ أکبَرُ الحُمقِ الاغتِرارُ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بِالاستِبصارِ یَحصُلُ الاعتِبارُ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کـسبُ العَقلِ الاعتِبارُ و الاستِظهارُ ، و کَسبُ الجَهلِ الغَفلَةُ و الاغتِرارُ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جَهِلَ قَلَّ اعتِبارُهُ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یَعتَبِرْ بِتَصاریفِ الأیّامِ لَم یَنزَجِر بِالمَلامِ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داوُوا بِها الأسقامَ ، و بادِروا بِها الحِمامَ، و اعتَبِروا بِمَن أضاعَها، و لا یَعتَبِرَنَّ بِکُم مَن أطاعَها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دنیا را با دیده عبرت می نگرد و از روی ناچاری، از آن خوراک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خرد، عبرت گرفتن است و برترین دوراندیشی، احتیاط کردن و پشتیبان جُستن است و بزرگترین بی خردی، فریب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است، که عبرت آموختن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 خرد، پند گرفتن و احتیاط است و دستاورد نابخردی، غفلت و فریب خوردگی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نابخرد باشد، پند گرفتنش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دگرگونیها و پیشامدهای زمانه درس نگیرد، سرزنش در او کارگر نباشد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تقوای الهی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بیماریها را درمان کنید و با آن به پیشواز مرگ روید و از کسانی که آن را فرو گذاشتند، عبرت گیرید و مبادا مایه عبرت کسانی شوید که راه تقوا در پیش می گیرند</w:t>
      </w:r>
      <w:r>
        <w:rPr>
          <w:rFonts w:eastAsia="IRNazanin" w:cs="IRNazanin"/>
          <w:color w:val="111111"/>
          <w:sz w:val="28"/>
          <w:szCs w:val="28"/>
          <w:rtl w:val="true"/>
          <w:lang w:bidi="fa-IR"/>
        </w:rPr>
        <w:t>.</w:t>
      </w:r>
      <w:bookmarkStart w:id="134" w:name="pg11928_96005"/>
    </w:p>
    <w:p>
      <w:pPr>
        <w:pStyle w:val="Heading5"/>
        <w:numPr>
          <w:ilvl w:val="4"/>
          <w:numId w:val="1"/>
        </w:numPr>
        <w:rPr/>
      </w:pPr>
      <w:bookmarkStart w:id="135" w:name="__RefHeading___Toc14453434_73709187"/>
      <w:bookmarkStart w:id="136" w:name="_Toc55"/>
      <w:bookmarkEnd w:id="134"/>
      <w:bookmarkEnd w:id="135"/>
      <w:r>
        <w:rPr/>
        <w:t>2469</w:t>
      </w:r>
      <w:r>
        <w:rPr>
          <w:rtl w:val="true"/>
        </w:rPr>
        <w:t xml:space="preserve"> - </w:t>
      </w:r>
      <w:r>
        <w:rPr>
          <w:rtl w:val="true"/>
        </w:rPr>
        <w:t>إنذارُ الاعتِبارِ</w:t>
      </w:r>
      <w:bookmarkEnd w:id="136"/>
    </w:p>
    <w:p>
      <w:pPr>
        <w:pStyle w:val="Heading6"/>
        <w:numPr>
          <w:ilvl w:val="5"/>
          <w:numId w:val="1"/>
        </w:numPr>
        <w:rPr/>
      </w:pPr>
      <w:bookmarkStart w:id="137" w:name="__RefHeading___Toc14453436_73709187"/>
      <w:bookmarkStart w:id="138" w:name="_Toc56"/>
      <w:bookmarkEnd w:id="137"/>
      <w:r>
        <w:rPr/>
        <w:t>2469</w:t>
      </w:r>
      <w:r>
        <w:rPr>
          <w:rtl w:val="true"/>
        </w:rPr>
        <w:t xml:space="preserve"> - </w:t>
      </w:r>
      <w:r>
        <w:rPr>
          <w:rtl w:val="true"/>
        </w:rPr>
        <w:t>هشداردهندگی عبرت</w:t>
      </w:r>
      <w:bookmarkEnd w:id="1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مُنذِرٌ ناصِحٌ، مَن تَفَکَّرَ اعتَبَرَ، و مَنِ اعتَبَرَ اعتَزَلَ، و مَنِ اعتَزَلَ سَلِمَ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یَقودُ إلَی الرَّشادِ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یُفیدُ الرَّشادَ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اعتَبَرَ أبصَرَ، و من أبصَرَ فَهِم، و مَن فَهِمَ عَلِمَ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ذِمَّتی بِما أقولُ رَهینَةٌ و أنا بِه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صَرَّحَت لَهُ العِبَرُ عَمّا بَینَ یَدَیهِ مِنَ المَثُلاتِ حَجَزَهُ التَّقوی عَن تَقَحُّمِ الشُّبُهاتِ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2469</w:t>
      </w:r>
    </w:p>
    <w:p>
      <w:pPr>
        <w:pStyle w:val="BookText"/>
        <w:rPr/>
      </w:pPr>
      <w:r>
        <w:rPr>
          <w:rFonts w:ascii="IRNazanin" w:hAnsi="IRNazanin" w:eastAsia="IRNazanin"/>
          <w:color w:val="111111"/>
          <w:sz w:val="28"/>
          <w:sz w:val="28"/>
          <w:szCs w:val="28"/>
          <w:rtl w:val="true"/>
          <w:lang w:bidi="fa-IR"/>
        </w:rPr>
        <w:t>هشدار دهندگی عبرت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گیری، هشدار دهنده ای صادق است، کسی که بیندیشد، عبرت گیرد و کسی که عبرت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عوامل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گیرد و کسی که کناره گیری کند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به راه راست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عبرت آموختن، رهیابی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عبرت گیرد، بینش یابد و هرکه بینش یابد فهیم گردد و هرکه فهیم شود، دانا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گردنم در گرو سخنی است که می گویم و درستی آن را ضمانت می کنم؛ هر کسی با دیده عبرت به سرگذشت پیشینیان و کیفرهایی که بر سر آنان آمده است بنگرد، پرهیزگاری ، او را از فرو افتادن در شبهات باز دارد</w:t>
      </w:r>
      <w:r>
        <w:rPr>
          <w:rFonts w:eastAsia="IRNazanin" w:cs="IRNazanin"/>
          <w:color w:val="111111"/>
          <w:sz w:val="28"/>
          <w:szCs w:val="28"/>
          <w:rtl w:val="true"/>
          <w:lang w:bidi="fa-IR"/>
        </w:rPr>
        <w:t>.</w:t>
      </w:r>
    </w:p>
    <w:p>
      <w:pPr>
        <w:pStyle w:val="Heading5"/>
        <w:numPr>
          <w:ilvl w:val="4"/>
          <w:numId w:val="1"/>
        </w:numPr>
        <w:rPr/>
      </w:pPr>
      <w:bookmarkStart w:id="139" w:name="__RefHeading___Toc14453438_73709187"/>
      <w:bookmarkStart w:id="140" w:name="_Toc57"/>
      <w:bookmarkEnd w:id="139"/>
      <w:r>
        <w:rPr/>
        <w:t>2470</w:t>
      </w:r>
      <w:r>
        <w:rPr>
          <w:rtl w:val="true"/>
        </w:rPr>
        <w:t xml:space="preserve"> - </w:t>
      </w:r>
      <w:r>
        <w:rPr>
          <w:rtl w:val="true"/>
        </w:rPr>
        <w:t>ما یَنبَغِی الاعتِبارُ بِهِ</w:t>
      </w:r>
      <w:bookmarkEnd w:id="140"/>
    </w:p>
    <w:p>
      <w:pPr>
        <w:pStyle w:val="Heading6"/>
        <w:numPr>
          <w:ilvl w:val="5"/>
          <w:numId w:val="1"/>
        </w:numPr>
        <w:rPr/>
      </w:pPr>
      <w:bookmarkStart w:id="141" w:name="__RefHeading___Toc14453440_73709187"/>
      <w:bookmarkStart w:id="142" w:name="_Toc58"/>
      <w:bookmarkEnd w:id="141"/>
      <w:r>
        <w:rPr/>
        <w:t>2470</w:t>
      </w:r>
      <w:r>
        <w:rPr>
          <w:rtl w:val="true"/>
        </w:rPr>
        <w:t xml:space="preserve"> - </w:t>
      </w:r>
      <w:r>
        <w:rPr>
          <w:rtl w:val="true"/>
        </w:rPr>
        <w:t>عوامل عبرت آموز</w:t>
      </w:r>
      <w:bookmarkEnd w:id="1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اللّهُ نَکالَ الآخِرَةِ وَ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2470</w:t>
      </w:r>
    </w:p>
    <w:p>
      <w:pPr>
        <w:pStyle w:val="BookText"/>
        <w:rPr/>
      </w:pPr>
      <w:r>
        <w:rPr>
          <w:rFonts w:ascii="IRNazanin" w:hAnsi="IRNazanin" w:eastAsia="IRNazanin"/>
          <w:color w:val="111111"/>
          <w:sz w:val="28"/>
          <w:sz w:val="28"/>
          <w:szCs w:val="28"/>
          <w:rtl w:val="true"/>
          <w:lang w:bidi="fa-IR"/>
        </w:rPr>
        <w:t>عوامل عبرت آموز</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عذاب آخرت و دنیا گرفتارش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این عبرتی است برای کسی که می 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الْألْبابِ ما کانَ حَدِیثا یُفْتَرَی وَ لکِنْ تَصْدِیقَ الَّذِی بَیْنَ یَدَیْهِ وَ تَفْصِیلَ کُلِّ شَیْءٍ وَ هُدیً وَ رَحْمَةً لِقَوْمٍ یُؤْمِنُونَ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یُقَلِّبُ اللّهُ الَّلیْلَ وَ النَّهارَ إنَّ فِی ذلِکَ لَعِبْرَةً لِأُولِی الْأبْصارِ</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یُریکَ العِبَرَ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لَکُم فی القُرونِ السّالِفَةِ لَعِبرَةً، أینَ العَمالِقَةُ و أبناءُ العَمالِقَةِ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الفَراعِنَةُ وَ 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أصحابُ مَدائنِ الرَّسِّ الّذین قَتَلوا النَّبِیّینَ، و أطفَؤوا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المُرسَلِینَ، و أحیَوا سُنَنَ الجَبّارینَ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الاُمورَ إذا اشتَبَهَت اعتُبِرَ آخِرُها بِأوَّلِها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علیه السلامـ لَمّا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فَبِمَصارِعِ آبائهِم یَفخَرونَ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لَأَن یَکونوا عِبَرا أحَقُّ مِن أن یَکونوا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عَمِیَت آثارُهُم و انقَطَعَت أخبارُهُم، لَقَد رَجَعَت فِیهِم أبصارُ العِبَرِ، و سَمِعَت عَنهُم آذانُ العُقولِ، و تَکَلَّموا مِن غَیرِ جِهاتِ النُّطقِ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داستانهایشان برای خردمندان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داستانی بر ساخته نیست بلکه تصدیق سخن پیشینیان و تفصیل هر چیزی است و برای آنها که ایمان آورند هدایت است و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شب و روز را می گرداند، همانا در این امر عبرتی برای اهل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عبرتها را به تو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در اقوام و ملل پیشین برای شما درس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عمالقه </w:t>
      </w:r>
      <w:r>
        <w:rPr>
          <w:rStyle w:val="FootnoteAnchor"/>
          <w:rtl w:val="true"/>
        </w:rPr>
        <w:footnoteReference w:id="176"/>
      </w:r>
      <w:r>
        <w:rPr>
          <w:rFonts w:ascii="IRNazanin" w:hAnsi="IRNazanin" w:eastAsia="IRNazanin"/>
          <w:color w:val="111111"/>
          <w:sz w:val="28"/>
          <w:sz w:val="28"/>
          <w:szCs w:val="28"/>
          <w:rtl w:val="true"/>
          <w:lang w:bidi="fa-IR"/>
        </w:rPr>
        <w:t>و زادگان عمالقه؟ کجایند فرعونان و فرعون زادگان؟ کجایند مردمان شهرهای رَسّ؛ همانان که پیامبران را کشتند و سنّتهای فرستادگان الهی را از بین بردند و شیوه های ستمگران را زنده ساختند؟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امور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فرجام آنها با آغازشان سنجیده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پس از تلاوت این آیه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فخر فروشی به یکدیگر مشغول داشت، تا آن جا که به دیدن گورها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گورهای پدرانشان می نازند؟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مایه عبرت باشند سزاوارتر است تا وسیله فخر و نازش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آثار آنان ناپدید گشته و خبرهایشان از بین رفته، دیدگان عبرت آموز به آنان می نگرد و گوشهای خردها سخنان آنان را می شنود؛ آنان با ابزارهایی غیر از ابزار گفتار ، سخن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الدّنیا دارُ فَناءٍ و عَناءٍ، و غِیَرٍ و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غِیَرِها أنَّکَ تَرَی المَرحومَ مَغبوطا، و المَغبوطَ مَرحوما، لَیسَ ذلِکَ إلاّ نَعیما 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بُؤسا نَزَلَ، </w:t>
      </w:r>
      <w:r>
        <w:rPr>
          <w:rStyle w:val="FootnoteAnchor"/>
          <w:rtl w:val="true"/>
        </w:rPr>
        <w:footnoteReference w:id="177"/>
      </w:r>
      <w:r>
        <w:rPr>
          <w:rFonts w:ascii="Amiri" w:hAnsi="Amiri" w:eastAsia="Amiri" w:cs="Amiri"/>
          <w:color w:val="111111"/>
          <w:sz w:val="28"/>
          <w:sz w:val="28"/>
          <w:szCs w:val="28"/>
          <w:rtl w:val="true"/>
          <w:lang w:bidi="ar-SA"/>
        </w:rPr>
        <w:t xml:space="preserve">و مِن عِبَرِها أنَّ المَرءَ یُشرِفُ عَلی أملِهِ فَیقتَطِعُهُ حُضورُ أجَلِهِ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المُدَّةُ و إن طالَت قَصیرَةٌ، و الماضی لِلمُقیمِ عِبرَةٌ، و المَیِّتُ لِلحَیِّ عِظَةٌ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لِلباقینَ بِالماضینَ مُعتَبَرا، إنّ لِلآخِرِ بِالأوَّلِ مُزدَجَرا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اعتَبَرَ بِالباقی مَنِ اعتَبَرَ بِالماضی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مُخبِرا عَمّا بَقِیَ مِنَ الدّنیا ما مَضی مِنها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وانگهی دنیا سرای نیستی و رنج و دگرگونیها و عبرتهاست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دگرگونیهایش این است که شخصی را 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ترحّم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رشک برده می شود و دیگری را 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رشک برده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ترحّم است و این نیست مگر بدان سبب که نعمتی از چنگش بیرون رفته و بینوایی و مسکنتی بدو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عبرتهای آن این است که آدمی به آرزوی خود نزدیک می شود، اما فرا رسیدن مرگ ، مانع رسیدن او به آرزویش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دراز باشد، کوتاه است و آن که رفته برای آن که هنوز هست، مایه عبرت است و مرده برای زنده، مایه 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رفتگان برای ماندگان مایه عبرتند و گذشتگان برای آیندگان سبب باز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دنیاخواهی و معصیت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گذشته عبرت گرفت، برای آنچه باقی مانده عبرت گرفته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دنیا، برای خبر دادن از آینده آن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مُعتَبَرا لاُِولی النُّهی ما عَرَفوا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تَصاریفِ الدّنیا اعتِبارٌ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تَصاریفِ القَضاءِ عِبرَةٌ لاُِولی الألبابِ و النُّهی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تَعاقُبِ الأیّامِ مُعتَبَرٌ لِلأنامِ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اعتَبَرتَ بِما أضَعتَ مِن ماضی عُمرِکَ لَحَفِظتَ ما بَقِیَ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عنه علیه السلامـ مِن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اعتَبَرتَ بِما مَضی حَفِظتَ ما بَقِیَ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عنه علیه السلامـ مِن کِتابِهِ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بِما سَلَفَ مِنَ الحَقِّ، و اعتَبِرْ بِما مَضی مِنَ الدّنیا لِما بَقِیَ مِنها؛ فإنَّ بعَضَها یُشبِهُ بَعضا، و آخِرُها لاحِقٌ بِأوَّلِها، وَ کُلُّها حائلٌ مُفارِقٌ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اعتَبِروا بِالغِیَرِ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انتَفِعوا بِالنُذُرِ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عبرت گرفتن خردمندان،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پیشامدها و دگرگونیهای دنیا، عبرت آموزی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دگرگونیهای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صاحبدلان و خردمندان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هم آمدن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 عبرتی است برای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گذشته خود که تلف کرده ای عبرت گیری، بی گمان باقیمانده عمرت را پاس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گذشته است عبرت می گرفتی، آنچه را مانده است قدر می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گذشته حقّ بوده است، تصدیق و باور کن و از گذشته دنیا برای باقیمانده آن عبرت گیر؛ زیرا پیشامدهای دنیا مانند یکدیگرند و پایان آن به آغازش پیوسته است و همه آن زوال پذیر و از دست رفتنی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دگرگونیها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آموزید و از هشدارها بهره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اعتَبِروا بِما قَد رَأیتُم مِن مَصارِعِ القُرون قَبلَکُم، قَد تَزایَلَت أوصالُهُم، و زالَـت أبصارُهُم و أسماعُهُم، و ذَهَبَ شَرَفُهُم و عِزُّهُم، و انقَطَعَ سُرورُهُم و نَعیمُهُم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کانَ مِن فِعلِ اللّهِ بِإبلیسَ؛ إذ أحبَطَ عَمَلَهُ الطَّویلَ، وَ جَهدَهُ الجَهیدَ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الجَمیلَ</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أصابَ الاُمَمَ المُستَکبِرینَ مِن قَبلِکُم؛ مِن بأسِ اللّهِ و صَوْلاتِه و وَقائعِهِ و مَثُلاتِه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بِحال وُلْدِ إسماعیلَ و بَنی إسحاقَ و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أشَدَّ اعتِدالَ الأحوالِ، و أقرَبَ اشتِباهَ الأمثالِ</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بِنُزولِکُم مَنازِلَ مَن کانَ قَبلَکُم، و انقِطاعِکُم عَن أوصَلِ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ـ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إخوانِکُم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عنه علیه السلامـ قَبلَ شَهادَتِه عَلی سَبیلِ الوَصِیَّةِ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صاحِبُکُم، و الیَومَ عِبرَةٌ لَکُم، و غَدا مُفارِقُکُم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نابودی نسلهای پیش از خود که دیده اید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بدنشان از هم گسیخت و چشمها و گوشهایشان نابود شد و شُکوه و شوکتشان از میان رفت و شادی و نعمتشان، به سر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خدا با ابلیس پند گیرید، آن گاه که عمل طولانی مدت و کوشش توان فرسایش را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 و یورشها و بلاها و کیفرهای او که بر سر ملتهای گردن کش پیش از شما آمده است، درس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و روز فرزندان اسماعیل و پسران اسحاق و پسران اسرائیل علیهم السلام پند گیرید؛ زیرا که سرگذشتها سخت همسانند و داستانها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بس نزدیکی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که جایگزین پیشینیان خود شده اید و از نزدیکترین برادران خود جدا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سفارشی پیش از شهادتش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دیروز یار و همدم شما بودم و امروز مایه عبرت شمایم و فردا از شما جدایم</w:t>
      </w:r>
      <w:r>
        <w:rPr>
          <w:rFonts w:eastAsia="IRNazanin" w:cs="IRNazanin"/>
          <w:color w:val="111111"/>
          <w:sz w:val="28"/>
          <w:szCs w:val="28"/>
          <w:rtl w:val="true"/>
          <w:lang w:bidi="fa-IR"/>
        </w:rPr>
        <w:t>.</w:t>
      </w:r>
      <w:bookmarkStart w:id="143" w:name="pg11928_96010"/>
    </w:p>
    <w:p>
      <w:pPr>
        <w:pStyle w:val="BookText"/>
        <w:rPr/>
      </w:pPr>
      <w:bookmarkEnd w:id="143"/>
      <w:r>
        <w:rPr>
          <w:rFonts w:ascii="Amiri" w:hAnsi="Amiri" w:eastAsia="Amiri" w:cs="Amiri"/>
          <w:color w:val="111111"/>
          <w:sz w:val="28"/>
          <w:sz w:val="28"/>
          <w:szCs w:val="28"/>
          <w:rtl w:val="true"/>
          <w:lang w:bidi="ar-SA"/>
        </w:rPr>
        <w:t>عنه علیه السلامـ فی صِفَةِ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لِمَن تَوَسَّمَ، و تَبصِرَةً لِمَن عَزَمَ، وَ عِبرَةً لِمَنِ اتَّعَظَ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کنز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أمیرَ المؤمنینَ علیه السلام مَرَّ عَلَی المَدائنِ فلَمّا رَأی آثارَ کِسری و قُربَ خَرابِها ، قالَ رَجُلٌ مِمَّن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الرِّیاحُ عَلی رُسومِ دِیارِهِم</w:t>
      </w:r>
    </w:p>
    <w:p>
      <w:pPr>
        <w:pStyle w:val="BookText"/>
        <w:rPr/>
      </w:pPr>
      <w:r>
        <w:rPr>
          <w:rFonts w:ascii="Amiri" w:hAnsi="Amiri" w:eastAsia="Amiri" w:cs="Amiri"/>
          <w:color w:val="111111"/>
          <w:sz w:val="28"/>
          <w:sz w:val="28"/>
          <w:szCs w:val="28"/>
          <w:rtl w:val="true"/>
          <w:lang w:bidi="ar-SA"/>
        </w:rPr>
        <w:t>فکَأَنَّهُـم کانـوا عَلی میعـادِ</w:t>
      </w:r>
    </w:p>
    <w:p>
      <w:pPr>
        <w:pStyle w:val="BookText"/>
        <w:rPr/>
      </w:pPr>
      <w:r>
        <w:rPr>
          <w:rFonts w:ascii="Amiri" w:hAnsi="Amiri" w:eastAsia="Amiri" w:cs="Amiri"/>
          <w:color w:val="111111"/>
          <w:sz w:val="28"/>
          <w:sz w:val="28"/>
          <w:szCs w:val="28"/>
          <w:rtl w:val="true"/>
          <w:lang w:bidi="ar-SA"/>
        </w:rPr>
        <w:t>فقالَ أمیرُ المؤمنین علیه السلام أ فَلا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تَرَکُوا مِنْ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امام علی علیه السلامـ در توصیف اسلام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قرار داد برای کسی که جویای نشان است و مایه بینش برای کسی که مصمّم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پیمودن راه راست و انجام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عبرت، برای کسی که پند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امیر المؤمنین علیه السلام از مداین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کسرا و نزدیک شدن ویرانی آن را دید، مردی از همراهان آن حضرت این شعر را 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بر ویرانه خانه هایشان وزید</w:t>
      </w:r>
    </w:p>
    <w:p>
      <w:pPr>
        <w:pStyle w:val="BookText"/>
        <w:rPr/>
      </w:pPr>
      <w:r>
        <w:rPr>
          <w:rFonts w:ascii="IRNazanin" w:hAnsi="IRNazanin" w:eastAsia="IRNazanin"/>
          <w:color w:val="111111"/>
          <w:sz w:val="28"/>
          <w:sz w:val="28"/>
          <w:szCs w:val="28"/>
          <w:rtl w:val="true"/>
          <w:lang w:bidi="fa-IR"/>
        </w:rPr>
        <w:t>گویی آنان بر سر وعده گاه بودند</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خود چه باغها و چشمه ها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کشتزارها و خانه های مجلّل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نعمتی که در آن غرق شادمانی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بودند و ما آن نعمتها را به مردمی دیگر وا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آنها گریست و نه زمین ، و از مهلت داده شدگان نبودند؟</w:t>
      </w:r>
      <w:r>
        <w:rPr>
          <w:rFonts w:eastAsia="IRNazanin" w:cs="IRNazanin"/>
          <w:color w:val="111111"/>
          <w:sz w:val="28"/>
          <w:szCs w:val="28"/>
          <w:rtl w:val="true"/>
          <w:lang w:bidi="fa-IR"/>
        </w:rPr>
        <w:t>»</w:t>
      </w:r>
    </w:p>
    <w:p>
      <w:pPr>
        <w:pStyle w:val="Heading5"/>
        <w:numPr>
          <w:ilvl w:val="4"/>
          <w:numId w:val="1"/>
        </w:numPr>
        <w:rPr/>
      </w:pPr>
      <w:bookmarkStart w:id="144" w:name="__RefHeading___Toc14453442_73709187"/>
      <w:bookmarkStart w:id="145" w:name="_Toc59"/>
      <w:bookmarkEnd w:id="144"/>
      <w:r>
        <w:rPr/>
        <w:t>2471</w:t>
      </w:r>
      <w:r>
        <w:rPr>
          <w:rtl w:val="true"/>
        </w:rPr>
        <w:t xml:space="preserve"> - </w:t>
      </w:r>
      <w:r>
        <w:rPr>
          <w:rtl w:val="true"/>
        </w:rPr>
        <w:t>کَثرَةُ العِبَرِ وقِلَّةُ الاعتِبارِ</w:t>
      </w:r>
      <w:bookmarkEnd w:id="145"/>
    </w:p>
    <w:p>
      <w:pPr>
        <w:pStyle w:val="Heading6"/>
        <w:numPr>
          <w:ilvl w:val="5"/>
          <w:numId w:val="1"/>
        </w:numPr>
        <w:rPr/>
      </w:pPr>
      <w:bookmarkStart w:id="146" w:name="__RefHeading___Toc14453444_73709187"/>
      <w:bookmarkStart w:id="147" w:name="_Toc60"/>
      <w:bookmarkEnd w:id="146"/>
      <w:r>
        <w:rPr/>
        <w:t>2471</w:t>
      </w:r>
      <w:r>
        <w:rPr>
          <w:rtl w:val="true"/>
        </w:rPr>
        <w:t xml:space="preserve"> - </w:t>
      </w:r>
      <w:r>
        <w:rPr>
          <w:rtl w:val="true"/>
        </w:rPr>
        <w:t>عبرتها بسیار است و عبرت گرفتن اندک</w:t>
      </w:r>
      <w:bookmarkEnd w:id="1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العِبَرَ، و أقَلَّ الاعتِبارَ</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2471</w:t>
      </w:r>
    </w:p>
    <w:p>
      <w:pPr>
        <w:pStyle w:val="BookText"/>
        <w:rPr/>
      </w:pPr>
      <w:r>
        <w:rPr>
          <w:rFonts w:ascii="IRNazanin" w:hAnsi="IRNazanin" w:eastAsia="IRNazanin"/>
          <w:color w:val="111111"/>
          <w:sz w:val="28"/>
          <w:sz w:val="28"/>
          <w:szCs w:val="28"/>
          <w:rtl w:val="true"/>
          <w:lang w:bidi="fa-IR"/>
        </w:rPr>
        <w:t>عبرتها بسیار است و عبرت گرفتن اندک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که چه بسیار است عبرتها و چه اندک است عبرت گرفتن</w:t>
      </w:r>
      <w:r>
        <w:rPr>
          <w:rFonts w:eastAsia="IRNazanin" w:cs="IRNazanin"/>
          <w:color w:val="111111"/>
          <w:sz w:val="28"/>
          <w:szCs w:val="28"/>
          <w:rtl w:val="true"/>
          <w:lang w:bidi="fa-IR"/>
        </w:rPr>
        <w:t>!</w:t>
      </w:r>
      <w:bookmarkStart w:id="148" w:name="pg11928_96011"/>
    </w:p>
    <w:p>
      <w:pPr>
        <w:pStyle w:val="BookText"/>
        <w:rPr/>
      </w:pPr>
      <w:bookmarkEnd w:id="14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أکثَرَ العِبَرَ، وَ ما أقَلَّ المُعتَبِرینَ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کُلِّ یَومٍ ثَلاثُ مَصائبَ لا یَعتَبِرُ بِواحِدَةٍ مِنهُنَّ، و لَوِ اعتَبَرَ لَهانَت عَلَیهِ المَصائبُ و أمرُ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المُصیبَةُ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الَّذی یَنقُصُ مِن عُمرِهِ، و إنْ نالَهُ نُقصانٌ فی مالِهِ اغتَمَّ بِهِ، و الدِّرهَمُ یَخلُفُ عَنهُ وَ العُمرُ لا یَرُدُّهُ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یَستَوفی رِزقَهُ، فإن کانَ حَلالاً حُوسِبَ عَلَیهِ، و إن کانَ حَراما عُوقِبَ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أعظَمُ مِن ذلِکَ ـ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یُمسی إلاّ و قَد دَنا مِنَ الآخِرَةِ مَرحَلَةً، لا یَدری عَلَی الجَنَّةِ أم عَلَی النّارِ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که چه بسیار است عبرتها و چه اندکند عبرت گیرندگان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سه مصیبت به او می رسد و حتی از یکی از آنها پند نمی گیرد که اگر پند می گرفت، سختیها و کار دنیا بر او آسان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نخست روزی است که از عمر او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از مال او چیزی کم گردد، اندوهگین می شود حال آن که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دارد اما عمر از دست رفته جبران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دوم این است که روزیش را به طور کامل دریافت می کند که اگر از راه حلال باشد باید حساب پس دهد و اگر از راه حرام باشد کیفر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سوم از اینها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را به شب نمی رساند مگر این که یک منزل به آخرت نزدیک شده است، اما نمی داند به سوی بهشت یا به سوی آتش ؟</w:t>
      </w:r>
      <w:r>
        <w:rPr>
          <w:rFonts w:eastAsia="IRNazanin" w:cs="IRNazanin"/>
          <w:color w:val="111111"/>
          <w:sz w:val="28"/>
          <w:szCs w:val="28"/>
          <w:rtl w:val="true"/>
          <w:lang w:bidi="fa-IR"/>
        </w:rPr>
        <w:t>!</w:t>
      </w:r>
    </w:p>
    <w:p>
      <w:pPr>
        <w:pStyle w:val="Heading5"/>
        <w:numPr>
          <w:ilvl w:val="4"/>
          <w:numId w:val="1"/>
        </w:numPr>
        <w:rPr/>
      </w:pPr>
      <w:bookmarkStart w:id="149" w:name="__RefHeading___Toc14453446_73709187"/>
      <w:bookmarkStart w:id="150" w:name="_Toc61"/>
      <w:bookmarkEnd w:id="149"/>
      <w:r>
        <w:rPr/>
        <w:t>2472</w:t>
      </w:r>
      <w:r>
        <w:rPr>
          <w:rtl w:val="true"/>
        </w:rPr>
        <w:t xml:space="preserve"> - </w:t>
      </w:r>
      <w:r>
        <w:rPr>
          <w:rtl w:val="true"/>
        </w:rPr>
        <w:t>ثَمَرَةُ الاعتِبارِ</w:t>
      </w:r>
      <w:bookmarkEnd w:id="150"/>
    </w:p>
    <w:p>
      <w:pPr>
        <w:pStyle w:val="Heading6"/>
        <w:numPr>
          <w:ilvl w:val="5"/>
          <w:numId w:val="1"/>
        </w:numPr>
        <w:rPr/>
      </w:pPr>
      <w:bookmarkStart w:id="151" w:name="__RefHeading___Toc14453448_73709187"/>
      <w:bookmarkStart w:id="152" w:name="_Toc62"/>
      <w:bookmarkEnd w:id="151"/>
      <w:r>
        <w:rPr/>
        <w:t>2472</w:t>
      </w:r>
      <w:r>
        <w:rPr>
          <w:rtl w:val="true"/>
        </w:rPr>
        <w:t xml:space="preserve"> - </w:t>
      </w:r>
      <w:r>
        <w:rPr>
          <w:rtl w:val="true"/>
        </w:rPr>
        <w:t>ثمره عبرت گرفتن</w:t>
      </w:r>
      <w:bookmarkEnd w:id="1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یُثمِرُ العِصمَةَ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تَزدَجِرْ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تَأمَّلَ اعتَبَرَ، مَنِ اعتَبَرَ حَذِرَ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2472</w:t>
      </w:r>
    </w:p>
    <w:p>
      <w:pPr>
        <w:pStyle w:val="BookText"/>
        <w:rPr/>
      </w:pPr>
      <w:r>
        <w:rPr>
          <w:rFonts w:ascii="IRNazanin" w:hAnsi="IRNazanin" w:eastAsia="IRNazanin"/>
          <w:color w:val="111111"/>
          <w:sz w:val="28"/>
          <w:sz w:val="28"/>
          <w:szCs w:val="28"/>
          <w:rtl w:val="true"/>
          <w:lang w:bidi="fa-IR"/>
        </w:rPr>
        <w:t>ثمره عبرت گرفتن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گرفتن،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بگیر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و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ایستی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تأمل کند عبرت گیرد، هر که عبرت گیرد حذر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الاعتِبارِ یُؤَدّی إلَی الاستِبصارِ، و یُثمِرُ الازدِجارَ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فِکرَ لِمَن لا اعتِبارَ لَهُ، لا اعتِبارَ لِمَن لا ازدِجارَ لَهُ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امرَءاً تَفَکَّرَ فاعتَبَرَ، و اعتَبَرَ فَأبصَرَ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اعتِبارٍ استِبصارٌ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اعتَبَرَ بِعَقلِهِ استَبانَ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اعتِبارُهُ قَلَّ عِثارُهُ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تَقتَنِعْ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اعتَبَرَ بِالغِیَرِ لَم یَثِقْ بِمُسالَمَةِ الزَّمَنِ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عَقَلَ اعتَبَرَ بِأمسِهِ، و استَظهَرَ لِنَفسِهِ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اعتَبَرَ الاُمورَ وَقَفَ عَلی مَصادِقِها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اعتَبَرَ بِغِیَرِ الدّنیا قَلَّت مِنهُ الأطماعُ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گرفتن مداوم به بصیرت می انجامد و باز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و اندیشه ندارد کسی که عبرت نگیرد و عبرت نگرفته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نایستد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انسانی باد که بیندیشد و عبرت گیرد ، و عبرت گیرد و بینا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عبرت گرفتنی، بینا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خِردِ خود عبرت گیرد ، روشن بین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زیاد عبرت گیرد، کمتر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 ، تا قانع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دگرگونیها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گیرد، به سازگاری روزگار اعتماد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خردمند باشد، از دیروز خود عبرت گیرد و هشیار و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کارها را بسنجد، بر مصداقهای آنها آگاه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دگرگونیهای دنیا عبرت گیرد، طمعهای او کاهش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تَبَیَّنَت لَهُ الحِکمَةُ عَرَفَ العِبرَةَ، و مَن عَرَفَ العِبرَةَ فکأنَّما کانَ فی الأوَّلینَ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صَرَّحَت لَهُ العِبَرُ عَمّا بَینَ یَدَیهِ مِنَ المَثُلاتِ، حَجَزَتهُ التَّقوی عَن تَقَحُّمِ الشُّبُهاتِ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فی الدّنیا عَیشُهُ فیها کَعَیشِ النّائمِ یَراها و لا یَمَسُّها، و هُوَ یُزیلُ عَن قَلبِهِ و نَفسِهِ ـ بِاستِقباحِهِ مُعامَلات المَغرورینَ بِها ـ ما یُورِثُهُ الحِسابَ و العِقابَ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حکمت بر او آشکار شود، عبرت را شناسد و هرکه عبرت را شناسد گویی با گذشتگان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کیفرهایی که بر سر پیشینیان آمده است با دیده عبرت بنگرد، پرهیزگاری ، او را از فرو افتادن در شبهات باز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گیرنده از دنیا، زندگیش در آن همانند زندگی کسی است که دنیا را در خواب می بیند و آن را لمس نمی کند؛ او، به سبب زشت دیدن رفتار فریب خوردگانِ دنیا، محبّت آنچه را که حسابرسی و کیفر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حلال و حرام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 خود می زداید</w:t>
      </w:r>
      <w:r>
        <w:rPr>
          <w:rFonts w:eastAsia="IRNazanin" w:cs="IRNazanin"/>
          <w:color w:val="111111"/>
          <w:sz w:val="28"/>
          <w:szCs w:val="28"/>
          <w:rtl w:val="true"/>
          <w:lang w:bidi="fa-IR"/>
        </w:rPr>
        <w:t>.</w:t>
      </w:r>
      <w:bookmarkStart w:id="153" w:name="pg11928_96014"/>
    </w:p>
    <w:p>
      <w:pPr>
        <w:pStyle w:val="Heading3"/>
        <w:numPr>
          <w:ilvl w:val="2"/>
          <w:numId w:val="1"/>
        </w:numPr>
        <w:rPr/>
      </w:pPr>
      <w:bookmarkStart w:id="154" w:name="__RefHeading___Toc14453450_73709187"/>
      <w:bookmarkStart w:id="155" w:name="_Toc63"/>
      <w:bookmarkEnd w:id="153"/>
      <w:bookmarkEnd w:id="154"/>
      <w:r>
        <w:rPr/>
        <w:t>333</w:t>
      </w:r>
      <w:r>
        <w:rPr>
          <w:rtl w:val="true"/>
        </w:rPr>
        <w:t xml:space="preserve"> - </w:t>
      </w:r>
      <w:r>
        <w:rPr>
          <w:rtl w:val="true"/>
        </w:rPr>
        <w:t>العُجب</w:t>
      </w:r>
      <w:bookmarkEnd w:id="155"/>
    </w:p>
    <w:p>
      <w:pPr>
        <w:pStyle w:val="Heading4"/>
        <w:numPr>
          <w:ilvl w:val="3"/>
          <w:numId w:val="1"/>
        </w:numPr>
        <w:rPr/>
      </w:pPr>
      <w:bookmarkStart w:id="156" w:name="__RefHeading___Toc14453452_73709187"/>
      <w:bookmarkStart w:id="157" w:name="_Toc64"/>
      <w:bookmarkEnd w:id="156"/>
      <w:r>
        <w:rPr/>
        <w:t>333</w:t>
      </w:r>
      <w:r>
        <w:rPr>
          <w:rtl w:val="true"/>
        </w:rPr>
        <w:t xml:space="preserve"> - </w:t>
      </w:r>
      <w:r>
        <w:rPr>
          <w:rtl w:val="true"/>
        </w:rPr>
        <w:t>خودپسندی</w:t>
      </w:r>
      <w:bookmarkEnd w:id="157"/>
    </w:p>
    <w:p>
      <w:pPr>
        <w:pStyle w:val="Heading5"/>
        <w:numPr>
          <w:ilvl w:val="4"/>
          <w:numId w:val="1"/>
        </w:numPr>
        <w:rPr/>
      </w:pPr>
      <w:bookmarkStart w:id="158" w:name="__RefHeading___Toc14453454_73709187"/>
      <w:bookmarkStart w:id="159" w:name="_Toc65"/>
      <w:bookmarkEnd w:id="158"/>
      <w:r>
        <w:rPr>
          <w:rtl w:val="true"/>
        </w:rPr>
        <w:t>اشاره</w:t>
      </w:r>
      <w:bookmarkEnd w:id="159"/>
    </w:p>
    <w:p>
      <w:pPr>
        <w:pStyle w:val="BookText"/>
        <w:rPr/>
      </w:pP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العجب و الاعتراف بالتقصیر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
      </w:r>
      <w:bookmarkStart w:id="160" w:name="pg11928_96015"/>
    </w:p>
    <w:p>
      <w:pPr>
        <w:pStyle w:val="Heading5"/>
        <w:numPr>
          <w:ilvl w:val="4"/>
          <w:numId w:val="1"/>
        </w:numPr>
        <w:rPr/>
      </w:pPr>
      <w:bookmarkStart w:id="161" w:name="__RefHeading___Toc14453456_73709187"/>
      <w:bookmarkStart w:id="162" w:name="_Toc66"/>
      <w:bookmarkEnd w:id="160"/>
      <w:bookmarkEnd w:id="161"/>
      <w:r>
        <w:rPr/>
        <w:t>2473</w:t>
      </w:r>
      <w:r>
        <w:rPr>
          <w:rtl w:val="true"/>
        </w:rPr>
        <w:t xml:space="preserve"> - </w:t>
      </w:r>
      <w:r>
        <w:rPr>
          <w:rtl w:val="true"/>
        </w:rPr>
        <w:t>العُجبُ</w:t>
      </w:r>
      <w:bookmarkEnd w:id="162"/>
    </w:p>
    <w:p>
      <w:pPr>
        <w:pStyle w:val="Heading6"/>
        <w:numPr>
          <w:ilvl w:val="5"/>
          <w:numId w:val="1"/>
        </w:numPr>
        <w:rPr/>
      </w:pPr>
      <w:bookmarkStart w:id="163" w:name="__RefHeading___Toc14453458_73709187"/>
      <w:bookmarkStart w:id="164" w:name="_Toc67"/>
      <w:bookmarkEnd w:id="163"/>
      <w:r>
        <w:rPr/>
        <w:t>2473</w:t>
      </w:r>
      <w:r>
        <w:rPr>
          <w:rtl w:val="true"/>
        </w:rPr>
        <w:t xml:space="preserve"> - </w:t>
      </w:r>
      <w:r>
        <w:rPr>
          <w:rtl w:val="true"/>
        </w:rPr>
        <w:t>خودپسندی</w:t>
      </w:r>
      <w:bookmarkEnd w:id="1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زُیِّنَ لَهُ سُوءُ عَمَلِهِ فَرَآهُ حَسَنا فَإنَّ اللّهَ یُضِلُّ مَنْ یَشاءُ وَ یَهْدِی مَنْ یَشاءُ فَلا تَذْهَبْ نَفْسُکَ عَلَیْهِمْ حَسَراتٍ إنَّ اللّهَ عَلِیمٌ بِما یَصْنَعُونَ</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الإعجابَ بِنَفسِکَ، و الثِّقَةَ بِما یُعجِبُکَ مِنها، و حُبَّ الإطراءِ؛ فإنَّ ذلِکَ مِن أوثَقِ فُرَصِ الشَّیطانِ فی نَفسِه، لِیَمحَقَ ما یَکونُ مِن إحسانِ المُحسِنینَ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وَحدَةَ أوحَشُ مِنَ العُجبِ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أوحَشُ الوَحشَةِ العُجبُ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آفَةُ الشَّرَفِ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یُظهِرُ النَّقیصَةَ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2473</w:t>
      </w:r>
    </w:p>
    <w:p>
      <w:pPr>
        <w:pStyle w:val="BookText"/>
        <w:rPr/>
      </w:pPr>
      <w:r>
        <w:rPr>
          <w:rFonts w:ascii="IRNazanin" w:hAnsi="IRNazanin" w:eastAsia="IRNazanin"/>
          <w:color w:val="111111"/>
          <w:sz w:val="28"/>
          <w:sz w:val="28"/>
          <w:szCs w:val="28"/>
          <w:rtl w:val="true"/>
          <w:lang w:bidi="fa-IR"/>
        </w:rPr>
        <w:t>خودپسندی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کردار بدش در نظرش آراسته شد و آن را نیکو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هرکه را خواهد، گمراه سازد و هر که را خواهد،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که جان تو به خاطر آنها دچار اندوه شود، خدا به کارهایی که می 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خود پسندی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تکیه کردن به آنچه که تو را به خودپسندی می کشاند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شیفتگی به مدح و ستایش؛ زیرا اینها از مناسبترین فرصتهای شیطان است تا نیکی نیکو کاران را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تنهایی ای وحشت انگیزتر از خودپسندی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وحشتناکترین تنهایی، خودپسندی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خودپسندی، آفت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کمبود را آشکار می سازد</w:t>
      </w:r>
      <w:r>
        <w:rPr>
          <w:rFonts w:eastAsia="IRNazanin" w:cs="IRNazanin"/>
          <w:color w:val="111111"/>
          <w:sz w:val="28"/>
          <w:szCs w:val="28"/>
          <w:rtl w:val="true"/>
          <w:lang w:bidi="fa-IR"/>
        </w:rPr>
        <w:t>.</w:t>
      </w:r>
      <w:bookmarkStart w:id="165" w:name="pg11928_96016"/>
    </w:p>
    <w:p>
      <w:pPr>
        <w:pStyle w:val="BookText"/>
        <w:rPr/>
      </w:pPr>
      <w:bookmarkEnd w:id="16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أضَرَّ المَحاسِنَ کالعُجبِ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العُجبِ البَغضاءُ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جَهلَ أضرُّ مِنَ العُجبِ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عیسی بنَ مریمَ کانَ مِن شَرائعِهِ السَّیحُ فی البِلادِ، فخَرَجَ فی بعضِ سَیحِهِ و مَعَهُ رَجُلٌ مِن أصحابِهِ قَصیرٌ، و کانَ کَثیرَ اللُّزومِ لِعیسی علیه السلام ، فلَمّا انتَهی عیسی إلَی البَحرِ،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ـ بِصِحَّةِ یَقینٍ مِنهُ ـ فَمشی عَلی ظَهرِ الماءِ، فقالَ الرَّجُلُ القَصیرُ حینَ نَظَرَ إلی عیسی علیه السلام 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ـ بِصحَّةِ یَقینٍ مِنهُ ـ فمَشی عَلَی الماءِ و لَحِقَ بِعیسی علیه السلام ، فدَخَلَهُ العُجبُ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فرُمِسَ فی الماءِ، فاستَغاثَ بِعیسی فَتناوَلَهُ مِنَ الماءِ فَأخرَجَهُ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مانند خودپسندی به خوبیها زیان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خودپسندی و غرور، دشمنی و کینه توزی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نادانی ای زیانبارتر از خودپسندی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گشت و گذار در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یکی از یاران خود که مردی کوته قامت بود و اغلب با عیسی علیه السلام همراهی می کرد، برای سیاحت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به دریا رسید با یقین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بر روی آب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کوتاه قد چون دید عیسی علیه السلام از آب گذشت با یقین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بر روی آب حرکت کرد تا به عیسی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دچار خودپسندی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آب فرو رفت و از عیسی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دستش را گرفت و او را از آب بیرون کشید</w:t>
      </w:r>
      <w:r>
        <w:rPr>
          <w:rFonts w:eastAsia="IRNazanin" w:cs="IRNazanin"/>
          <w:color w:val="111111"/>
          <w:sz w:val="28"/>
          <w:szCs w:val="28"/>
          <w:rtl w:val="true"/>
          <w:lang w:bidi="fa-IR"/>
        </w:rPr>
        <w:t>.</w:t>
      </w:r>
    </w:p>
    <w:p>
      <w:pPr>
        <w:pStyle w:val="Heading5"/>
        <w:numPr>
          <w:ilvl w:val="4"/>
          <w:numId w:val="1"/>
        </w:numPr>
        <w:rPr/>
      </w:pPr>
      <w:bookmarkStart w:id="166" w:name="__RefHeading___Toc14453460_73709187"/>
      <w:bookmarkStart w:id="167" w:name="_Toc68"/>
      <w:bookmarkEnd w:id="166"/>
      <w:r>
        <w:rPr/>
        <w:t>2474</w:t>
      </w:r>
      <w:r>
        <w:rPr>
          <w:rtl w:val="true"/>
        </w:rPr>
        <w:t xml:space="preserve"> - </w:t>
      </w:r>
      <w:r>
        <w:rPr>
          <w:rtl w:val="true"/>
        </w:rPr>
        <w:t>العُجبُ آفَةُ اللُّبِّ</w:t>
      </w:r>
      <w:bookmarkEnd w:id="167"/>
    </w:p>
    <w:p>
      <w:pPr>
        <w:pStyle w:val="Heading6"/>
        <w:numPr>
          <w:ilvl w:val="5"/>
          <w:numId w:val="1"/>
        </w:numPr>
        <w:rPr/>
      </w:pPr>
      <w:bookmarkStart w:id="168" w:name="__RefHeading___Toc14453462_73709187"/>
      <w:bookmarkStart w:id="169" w:name="_Toc69"/>
      <w:bookmarkEnd w:id="168"/>
      <w:r>
        <w:rPr/>
        <w:t>2474</w:t>
      </w:r>
      <w:r>
        <w:rPr>
          <w:rtl w:val="true"/>
        </w:rPr>
        <w:t xml:space="preserve"> - </w:t>
      </w:r>
      <w:r>
        <w:rPr>
          <w:rtl w:val="true"/>
        </w:rPr>
        <w:t>خودپسندی آفت خرد است</w:t>
      </w:r>
      <w:bookmarkEnd w:id="16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الإعجابُ ضِدُّ الصَّوابِ، و آفَةُ الألبابِ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2474</w:t>
      </w:r>
    </w:p>
    <w:p>
      <w:pPr>
        <w:pStyle w:val="BookText"/>
        <w:rPr/>
      </w:pPr>
      <w:r>
        <w:rPr>
          <w:rFonts w:ascii="IRNazanin" w:hAnsi="IRNazanin" w:eastAsia="IRNazanin"/>
          <w:color w:val="111111"/>
          <w:sz w:val="28"/>
          <w:sz w:val="28"/>
          <w:szCs w:val="28"/>
          <w:rtl w:val="true"/>
          <w:lang w:bidi="fa-IR"/>
        </w:rPr>
        <w:t>خودپسندی آفت خرد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دشمن درستی و آفت خردهاست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المَرءِ بِنَفسِهِ أحَدُ حُسّادِ عَقلِهِ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اُعجِبَ بِفِعلِهِ اُصیبَ بِعَقلِهِ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رِضاکَ عَن نَفسِکَ مِن فَسادِ عَقلِکَ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الُّلبِّ العُجبُ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اِتَّهِموا عُقولَکُم؛ فإنَّهُ مِنَ الثِّقَةِ بِها یَکونُ الخَطاءُ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المُعجَبُ لا عَقلَ لَهُ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یُفسِدُ العَقلَ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إزراءُ الرَّجُلِ عَلی نَفسِهِ بُرهانُ رَزانَةِ عَقلِهِ و عُنوانُ وُفورِ فَضلِهِ، إعجابُ المَرءِ بِنَفسِهِ بُرهانُ نَقصِهِ و عُنوانُ ضَعفِ عَقلِهِ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انسان، یکی از حسودان خرد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کردار خود خوشش آید، خردش آسیب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بودن تو، ناشی از تباهی خرد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خرد، خودپسندی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خردهایتان خوش بین نباشید؛ زیرا خطا، ناشی از اعتماد کردن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 را خِردی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خرد را تباه 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انتقاد کردن آدمی از خود، دلیل استواری خرد و نشانگر فراوانی فضل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آدمی، دلیل بر کمبود او و نشانه سستی خرد اوست</w:t>
      </w:r>
      <w:r>
        <w:rPr>
          <w:rFonts w:eastAsia="IRNazanin" w:cs="IRNazanin"/>
          <w:color w:val="111111"/>
          <w:sz w:val="28"/>
          <w:szCs w:val="28"/>
          <w:rtl w:val="true"/>
          <w:lang w:bidi="fa-IR"/>
        </w:rPr>
        <w:t>.</w:t>
      </w:r>
      <w:bookmarkStart w:id="170" w:name="pg11928_96018"/>
    </w:p>
    <w:p>
      <w:pPr>
        <w:pStyle w:val="Heading5"/>
        <w:numPr>
          <w:ilvl w:val="4"/>
          <w:numId w:val="1"/>
        </w:numPr>
        <w:rPr/>
      </w:pPr>
      <w:bookmarkStart w:id="171" w:name="__RefHeading___Toc14453464_73709187"/>
      <w:bookmarkStart w:id="172" w:name="_Toc70"/>
      <w:bookmarkEnd w:id="170"/>
      <w:bookmarkEnd w:id="171"/>
      <w:r>
        <w:rPr/>
        <w:t>2475</w:t>
      </w:r>
      <w:r>
        <w:rPr>
          <w:rtl w:val="true"/>
        </w:rPr>
        <w:t xml:space="preserve"> - </w:t>
      </w:r>
      <w:r>
        <w:rPr>
          <w:rtl w:val="true"/>
        </w:rPr>
        <w:t>العُجبُ حُمقٌ</w:t>
      </w:r>
      <w:bookmarkEnd w:id="172"/>
    </w:p>
    <w:p>
      <w:pPr>
        <w:pStyle w:val="Heading6"/>
        <w:numPr>
          <w:ilvl w:val="5"/>
          <w:numId w:val="1"/>
        </w:numPr>
        <w:rPr/>
      </w:pPr>
      <w:bookmarkStart w:id="173" w:name="__RefHeading___Toc14453466_73709187"/>
      <w:bookmarkStart w:id="174" w:name="_Toc71"/>
      <w:bookmarkEnd w:id="173"/>
      <w:r>
        <w:rPr/>
        <w:t>2475</w:t>
      </w:r>
      <w:r>
        <w:rPr>
          <w:rtl w:val="true"/>
        </w:rPr>
        <w:t xml:space="preserve"> - </w:t>
      </w:r>
      <w:r>
        <w:rPr>
          <w:rtl w:val="true"/>
        </w:rPr>
        <w:t>خودپسندی حماقت است</w:t>
      </w:r>
      <w:bookmarkEnd w:id="1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حُمقٌ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رَأسُ الحَماقَةِ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رَأسُ الجَهلِ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عُنوانُ الحَماقَةِ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اُعجِبَ بِنَفسِهِ هَلَکَ، و مَن اُعجِبَ بِرَأیِهِ هَلَکَ، و إنَّ عیسی بنَ مَریمَ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داوَیتُ المَرضی فشَفَیتُهُم بِإذنِ اللّهِ، و أبرَأتُ الأکمَهَ و الأبرَصَ بِإذنِ اللّهِ، و عالَجتُ المَوتی فأحیَیتُهُم بِإذنِ اللّهِ، و عالَجتُ الأحمَقَ فلَم أقدِرْ عَلی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و ما الأحمَقُ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بِرأیِهِ و نَفسِهِ، الَّذی یَرَی الفَضلَ کُلَّهُ لَهُ لا عَلَیهِ، و یُوجِبُ الحَقَّ کُلَّهُ لِنَفسِهِ و لا یُوجِبُ عَلَیها حَقّا، فذاکَ الأحمَقُ الَّذی لا حِیلَةَ فی مُداواتِهِ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2475</w:t>
      </w:r>
    </w:p>
    <w:p>
      <w:pPr>
        <w:pStyle w:val="BookText"/>
        <w:rPr/>
      </w:pPr>
      <w:r>
        <w:rPr>
          <w:rFonts w:ascii="IRNazanin" w:hAnsi="IRNazanin" w:eastAsia="IRNazanin"/>
          <w:color w:val="111111"/>
          <w:sz w:val="28"/>
          <w:sz w:val="28"/>
          <w:szCs w:val="28"/>
          <w:rtl w:val="true"/>
          <w:lang w:bidi="fa-IR"/>
        </w:rPr>
        <w:t>خودپسندی حماقت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رأس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رأس نابخردی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نشانه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خودپسند باشد، نابود شود و هرکه خود رأی باشد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بیماران را مداوا کردم و به اذن خداوند شفایشان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 زاد و پیس را به اذن خدا بهبود بخشیدم، مردگان را معالجه نمودم و به اذن خدا زنده شان کردم و در صدد معالجه احمق برآمدم ، اما نتوانستم او را اصلاح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خودرأیِ خودپسند؛ کسی که همه فضایل را برای خودش قائل است و عیبی در خود نمی بیند و هر چه حق و حقوق است برای خودش می داند و برای دیگران نسبت به خود، حقی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احمق است که برای درمان او راهِ چاره ای وجود ندارد</w:t>
      </w:r>
      <w:r>
        <w:rPr>
          <w:rFonts w:eastAsia="IRNazanin" w:cs="IRNazanin"/>
          <w:color w:val="111111"/>
          <w:sz w:val="28"/>
          <w:szCs w:val="28"/>
          <w:rtl w:val="true"/>
          <w:lang w:bidi="fa-IR"/>
        </w:rPr>
        <w:t>.</w:t>
      </w:r>
    </w:p>
    <w:p>
      <w:pPr>
        <w:pStyle w:val="Heading5"/>
        <w:numPr>
          <w:ilvl w:val="4"/>
          <w:numId w:val="1"/>
        </w:numPr>
        <w:rPr/>
      </w:pPr>
      <w:bookmarkStart w:id="175" w:name="__RefHeading___Toc14453468_73709187"/>
      <w:bookmarkStart w:id="176" w:name="_Toc72"/>
      <w:bookmarkEnd w:id="175"/>
      <w:r>
        <w:rPr/>
        <w:t>2476</w:t>
      </w:r>
      <w:r>
        <w:rPr>
          <w:rtl w:val="true"/>
        </w:rPr>
        <w:t xml:space="preserve"> - </w:t>
      </w:r>
      <w:r>
        <w:rPr>
          <w:rtl w:val="true"/>
        </w:rPr>
        <w:t>العُجبُ هَلاکٌ</w:t>
      </w:r>
      <w:bookmarkEnd w:id="176"/>
    </w:p>
    <w:p>
      <w:pPr>
        <w:pStyle w:val="Heading6"/>
        <w:numPr>
          <w:ilvl w:val="5"/>
          <w:numId w:val="1"/>
        </w:numPr>
        <w:rPr/>
      </w:pPr>
      <w:bookmarkStart w:id="177" w:name="__RefHeading___Toc14453470_73709187"/>
      <w:bookmarkStart w:id="178" w:name="_Toc73"/>
      <w:bookmarkEnd w:id="177"/>
      <w:r>
        <w:rPr/>
        <w:t>2476</w:t>
      </w:r>
      <w:r>
        <w:rPr>
          <w:rtl w:val="true"/>
        </w:rPr>
        <w:t xml:space="preserve"> - </w:t>
      </w:r>
      <w:r>
        <w:rPr>
          <w:rtl w:val="true"/>
        </w:rPr>
        <w:t>خودپسندی مایه نابودی است</w:t>
      </w:r>
      <w:bookmarkEnd w:id="1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هَلاکٌ، و الصَّبرُ مِلاکٌ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2476</w:t>
      </w:r>
    </w:p>
    <w:p>
      <w:pPr>
        <w:pStyle w:val="BookText"/>
        <w:rPr/>
      </w:pPr>
      <w:r>
        <w:rPr>
          <w:rFonts w:ascii="IRNazanin" w:hAnsi="IRNazanin" w:eastAsia="IRNazanin"/>
          <w:color w:val="111111"/>
          <w:sz w:val="28"/>
          <w:sz w:val="28"/>
          <w:szCs w:val="28"/>
          <w:rtl w:val="true"/>
          <w:lang w:bidi="fa-IR"/>
        </w:rPr>
        <w:t>خودپسندی مایه نابودی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خودپسندی، مایه نابودی است و شکیبایی مایه سامان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w:t>
      </w:r>
      <w:bookmarkStart w:id="179" w:name="pg11928_96019"/>
    </w:p>
    <w:p>
      <w:pPr>
        <w:pStyle w:val="BookText"/>
        <w:rPr/>
      </w:pPr>
      <w:bookmarkEnd w:id="179"/>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الثَّلاثُ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فَشُحٌّ مُطاعٌ، و هَویً مُتَّبَعٌ، و إعجابُ المَرءِ بِنَفسِهِ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دَخَلَهُ العُجبُ هَلَکَ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سه خصلت مُهلک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بردن از خصلتِ سیری ناپذیری ، پیروی از هوا و هوس ، و خودپسندی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خودپسندی راه یابد، نابود شود</w:t>
      </w:r>
      <w:r>
        <w:rPr>
          <w:rFonts w:eastAsia="IRNazanin" w:cs="IRNazanin"/>
          <w:color w:val="111111"/>
          <w:sz w:val="28"/>
          <w:szCs w:val="28"/>
          <w:rtl w:val="true"/>
          <w:lang w:bidi="fa-IR"/>
        </w:rPr>
        <w:t>.</w:t>
      </w:r>
    </w:p>
    <w:p>
      <w:pPr>
        <w:pStyle w:val="Heading5"/>
        <w:numPr>
          <w:ilvl w:val="4"/>
          <w:numId w:val="1"/>
        </w:numPr>
        <w:rPr/>
      </w:pPr>
      <w:bookmarkStart w:id="180" w:name="__RefHeading___Toc14453472_73709187"/>
      <w:bookmarkStart w:id="181" w:name="_Toc74"/>
      <w:bookmarkEnd w:id="180"/>
      <w:r>
        <w:rPr/>
        <w:t>2477</w:t>
      </w:r>
      <w:r>
        <w:rPr>
          <w:rtl w:val="true"/>
        </w:rPr>
        <w:t xml:space="preserve"> - </w:t>
      </w:r>
      <w:r>
        <w:rPr>
          <w:rtl w:val="true"/>
        </w:rPr>
        <w:t>الإعجابُ یَمنَعُ الازدِیادَ</w:t>
      </w:r>
      <w:bookmarkEnd w:id="181"/>
    </w:p>
    <w:p>
      <w:pPr>
        <w:pStyle w:val="Heading6"/>
        <w:numPr>
          <w:ilvl w:val="5"/>
          <w:numId w:val="1"/>
        </w:numPr>
        <w:rPr/>
      </w:pPr>
      <w:bookmarkStart w:id="182" w:name="__RefHeading___Toc14453474_73709187"/>
      <w:bookmarkStart w:id="183" w:name="_Toc75"/>
      <w:bookmarkEnd w:id="182"/>
      <w:r>
        <w:rPr/>
        <w:t>2477</w:t>
      </w:r>
      <w:r>
        <w:rPr>
          <w:rtl w:val="true"/>
        </w:rPr>
        <w:t xml:space="preserve"> - </w:t>
      </w:r>
      <w:r>
        <w:rPr>
          <w:rtl w:val="true"/>
        </w:rPr>
        <w:t>خودپسندی مانع پیشرفت است</w:t>
      </w:r>
      <w:bookmarkEnd w:id="1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الإعجابُ یَمنَعُ الازدِیادَ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اُعجِبَ بِحُسنِ حالَتِهِ، قَصَّرَ عَن حُسنِ حِیلَتِهِ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صارِفٌ عَن طَلَبِ العِلمِ، داعٍ إلَی الغَمْطِ و الجَهلِ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2477</w:t>
      </w:r>
    </w:p>
    <w:p>
      <w:pPr>
        <w:pStyle w:val="BookText"/>
        <w:rPr/>
      </w:pPr>
      <w:r>
        <w:rPr>
          <w:rFonts w:ascii="IRNazanin" w:hAnsi="IRNazanin" w:eastAsia="IRNazanin"/>
          <w:color w:val="111111"/>
          <w:sz w:val="28"/>
          <w:sz w:val="28"/>
          <w:szCs w:val="28"/>
          <w:rtl w:val="true"/>
          <w:lang w:bidi="fa-IR"/>
        </w:rPr>
        <w:t>خودپسندی مانع پیشرفت است</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و غرور، مانع پیشرفت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نیکوییِ حالت خود دچار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چاره اندیشی درست در کار خود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و غرور، از دانش طلبی باز می دارد و به تحقیر دیگران و جهل فرا می خواند</w:t>
      </w:r>
      <w:r>
        <w:rPr>
          <w:rFonts w:eastAsia="IRNazanin" w:cs="IRNazanin"/>
          <w:color w:val="111111"/>
          <w:sz w:val="28"/>
          <w:szCs w:val="28"/>
          <w:rtl w:val="true"/>
          <w:lang w:bidi="fa-IR"/>
        </w:rPr>
        <w:t>.</w:t>
      </w:r>
    </w:p>
    <w:p>
      <w:pPr>
        <w:pStyle w:val="Heading5"/>
        <w:numPr>
          <w:ilvl w:val="4"/>
          <w:numId w:val="1"/>
        </w:numPr>
        <w:rPr/>
      </w:pPr>
      <w:bookmarkStart w:id="184" w:name="__RefHeading___Toc14453476_73709187"/>
      <w:bookmarkStart w:id="185" w:name="_Toc76"/>
      <w:bookmarkEnd w:id="184"/>
      <w:r>
        <w:rPr/>
        <w:t>2478</w:t>
      </w:r>
      <w:r>
        <w:rPr>
          <w:rtl w:val="true"/>
        </w:rPr>
        <w:t xml:space="preserve"> - </w:t>
      </w:r>
      <w:r>
        <w:rPr>
          <w:rtl w:val="true"/>
        </w:rPr>
        <w:t>سَیِّئَةٌ تَسوؤُکَ خَیرٌ مِن حَسَنَةٍ تُعجِبُکَ</w:t>
      </w:r>
      <w:bookmarkEnd w:id="185"/>
    </w:p>
    <w:p>
      <w:pPr>
        <w:pStyle w:val="Heading6"/>
        <w:numPr>
          <w:ilvl w:val="5"/>
          <w:numId w:val="1"/>
        </w:numPr>
        <w:rPr/>
      </w:pPr>
      <w:bookmarkStart w:id="186" w:name="__RefHeading___Toc14453478_73709187"/>
      <w:bookmarkStart w:id="187" w:name="_Toc77"/>
      <w:bookmarkEnd w:id="186"/>
      <w:r>
        <w:rPr/>
        <w:t>2478</w:t>
      </w:r>
      <w:r>
        <w:rPr>
          <w:rtl w:val="true"/>
        </w:rPr>
        <w:t xml:space="preserve"> - </w:t>
      </w:r>
      <w:r>
        <w:rPr>
          <w:rtl w:val="true"/>
        </w:rPr>
        <w:t>گناهی که تو را ناراحت کند، بهتر از کار نیکی است که دچار غرورت سازد</w:t>
      </w:r>
      <w:bookmarkEnd w:id="1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ضاحِکٌ مُعتَرِفٌ بِذَنبِهِ أفضَلُ مِن باکٍ مُدِلٍّ عَلی رَبِّهِ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2478</w:t>
      </w:r>
    </w:p>
    <w:p>
      <w:pPr>
        <w:pStyle w:val="BookText"/>
        <w:rPr/>
      </w:pPr>
      <w:r>
        <w:rPr>
          <w:rFonts w:ascii="IRNazanin" w:hAnsi="IRNazanin" w:eastAsia="IRNazanin"/>
          <w:color w:val="111111"/>
          <w:sz w:val="28"/>
          <w:sz w:val="28"/>
          <w:szCs w:val="28"/>
          <w:rtl w:val="true"/>
          <w:lang w:bidi="fa-IR"/>
        </w:rPr>
        <w:t>گناهی که تو را ناراحت کند، بهتر از کار نیکی است که دچار غرورت سازد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خندانِ معترف به گناه خویش برتر است از گریانی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عبادت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پروردگارش جرأت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سَیِّئَةٌ تَسوؤکَ خَیرٌ عِندَ اللّهِ مِن حَسَنَةٍ تُعجِبُکَ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لَیُذنِبُ الذَّنبَ فیَندَمُ عَلَیهِ، و یَعمَلُ العَمَلَ فَیَسُرُّهُ ذلِکَ، فَیتَراخی عَن حالِه تِلکَ، فَلأنْ یَکونَ عَلی حالِهِ تِلکَ خَیرٌ لَهُ مِمّا دَخَلَ فیهِ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عنه علیه السلامـ فی رَجُلٍ یَعمَلُ العَمَلَ وَ هُوَ خائفٌ مُشفِقٌ ثُمّ یَعمَلُ شَیئا مِنَ البِرِّ فیَدخُلُهُ شِبهُ العُجبِ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حالِهِ الاُولی ـ و هُوَ خائفٌ ـ أحسَنُ حالاً مِنهُ فی حالِ عُجبِهِ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یَدخُلُ رَجُلانِ المَسجِدَ أحَدُهُما عابِدٌ و الآخَرُ فاسِقٌ، فیَخرُجانِ مِنَ المَسجِدِ و الفاسِقُ صِدِّیقٌ و العابِدُ فاسِقٌ؛ و ذلِکَ أنَّهُ یَدخُلُ العابِدُ المَسجِدَ و هُوَ مُدِلٌّ بِعِبادتِهِ و فِکرَتُهُ فی ذلِکَ، و یَکونُ فِکرَةُ الفاسِقِ فی التَّنَدُّمِ عَلی فِسقِهِ، فیَستَغفِرُ اللّهَ مِن ذُنو بِهِ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که بر اثر آن ناراحت شوی، نزد خدا بهتر از کار نیکی است که تو را دچار خودپسندی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گناهی می کند و از آن پشیمان می شود و سپس کار خوبی انجام می دهد و خوشحال می شود و بدین سبب از آن حالتی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بر همان حالت پشیمانی بماند، برایش بهتر از حالت سُروری است که به او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آدمی که گناهی می کند و به سبب آن دچار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و بعد از آن کار خوبی انجام می دهد و گونه ای خودپسندی او را فرا می گیرد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بردن در همان حالت اوّلش ، یعنی ترسان بودن ، برای او بهتر است از حالت خود پسندیش</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وارد مسجد می شوند یکی از آن دو عابد است و دیگری فاسق، اما هنگامی که از مسجد بیرون می روند آن فاسق به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و آن عابد به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وقتی آن عابد وارد مسجد می شود، به عبادت خود می نازد و همه فکرش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فاسق در اندیشه پشیمانی از بد کرداری خویش است و از این رو ، برای گناهان خود از خداوند طلب آمرزش می کند</w:t>
      </w:r>
      <w:r>
        <w:rPr>
          <w:rFonts w:eastAsia="IRNazanin" w:cs="IRNazanin"/>
          <w:color w:val="111111"/>
          <w:sz w:val="28"/>
          <w:szCs w:val="28"/>
          <w:rtl w:val="true"/>
          <w:lang w:bidi="fa-IR"/>
        </w:rPr>
        <w:t>.</w:t>
      </w:r>
      <w:bookmarkStart w:id="188" w:name="pg11928_96021"/>
    </w:p>
    <w:p>
      <w:pPr>
        <w:pStyle w:val="BookText"/>
        <w:rPr/>
      </w:pPr>
      <w:bookmarkEnd w:id="188"/>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کانَ فی بَنی إسرائیلَ عَبَدَ اللّهَ تَبارَکَ و تَعالی أربَعینَ سَنَةً فلَم یَقبَلْ مِنهُ، فقالَ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اُوتیتَ إلاّ مِنکِ، و لا الذَّنبُ إلاّ لَکِ، فأوحَی اللّهُ تَبارَکَ وَ تعالی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ذَمُّکَ نَفسَکَ أفضَلُ مِن عِبادَةِ أربَعینَ سَنَةً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اسرائیل خداوند تبارک و تعالی را چهل سال عبادت کرد، اما عبادتش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کار از خود توست و کسی جز خودت مقصّر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تبارک و تعالی به او وحی فرمود که این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خودت، برتر از عبادت چهل سال بود </w:t>
      </w:r>
      <w:r>
        <w:rPr>
          <w:rFonts w:eastAsia="IRNazanin" w:cs="IRNazanin"/>
          <w:color w:val="111111"/>
          <w:sz w:val="28"/>
          <w:szCs w:val="28"/>
          <w:rtl w:val="true"/>
          <w:lang w:bidi="fa-IR"/>
        </w:rPr>
        <w:t>.</w:t>
      </w:r>
    </w:p>
    <w:p>
      <w:pPr>
        <w:pStyle w:val="Heading5"/>
        <w:numPr>
          <w:ilvl w:val="4"/>
          <w:numId w:val="1"/>
        </w:numPr>
        <w:rPr/>
      </w:pPr>
      <w:bookmarkStart w:id="189" w:name="__RefHeading___Toc14453480_73709187"/>
      <w:bookmarkStart w:id="190" w:name="_Toc78"/>
      <w:bookmarkEnd w:id="189"/>
      <w:r>
        <w:rPr/>
        <w:t>2479</w:t>
      </w:r>
      <w:r>
        <w:rPr>
          <w:rtl w:val="true"/>
        </w:rPr>
        <w:t xml:space="preserve"> - </w:t>
      </w:r>
      <w:r>
        <w:rPr>
          <w:rtl w:val="true"/>
        </w:rPr>
        <w:t>التَّحذیرُ مِنَ الرِّضا عَنِ النَّفسِ</w:t>
      </w:r>
      <w:bookmarkEnd w:id="190"/>
    </w:p>
    <w:p>
      <w:pPr>
        <w:pStyle w:val="Heading6"/>
        <w:numPr>
          <w:ilvl w:val="5"/>
          <w:numId w:val="1"/>
        </w:numPr>
        <w:rPr/>
      </w:pPr>
      <w:bookmarkStart w:id="191" w:name="__RefHeading___Toc14453482_73709187"/>
      <w:bookmarkStart w:id="192" w:name="_Toc79"/>
      <w:bookmarkEnd w:id="191"/>
      <w:r>
        <w:rPr/>
        <w:t>2479</w:t>
      </w:r>
      <w:r>
        <w:rPr>
          <w:rtl w:val="true"/>
        </w:rPr>
        <w:t xml:space="preserve"> - </w:t>
      </w:r>
      <w:r>
        <w:rPr>
          <w:rtl w:val="true"/>
        </w:rPr>
        <w:t>نباید از خودراضی بود</w:t>
      </w:r>
      <w:bookmarkEnd w:id="19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الاُمورِ الرِّضا عَنِ النَّفسِ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تَرضی عَن نَفسِکَ فَیَکثُرَ السّاخِطُ عَلَیکَ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رِضاکَ عَن نَفسِکَ مِن فَسادِ عَقلِکَ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بِالرِّضا عَنِ النَّفسِ تَظهَرُ السَّوءاتُ و العُیوبُ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 العَبدِ عَن نَفسِهِ مَقرونٌ بِسَخَطِ رَبِّهِ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2479</w:t>
      </w:r>
    </w:p>
    <w:p>
      <w:pPr>
        <w:pStyle w:val="BookText"/>
        <w:rPr/>
      </w:pPr>
      <w:r>
        <w:rPr>
          <w:rFonts w:ascii="IRNazanin" w:hAnsi="IRNazanin" w:eastAsia="IRNazanin"/>
          <w:color w:val="111111"/>
          <w:sz w:val="28"/>
          <w:sz w:val="28"/>
          <w:szCs w:val="28"/>
          <w:rtl w:val="true"/>
          <w:lang w:bidi="fa-IR"/>
        </w:rPr>
        <w:t>نباید از خود راضی بود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کار از خود راضی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خود راضی باشی که در این صورت نا راضیانِ از تو زیاد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بودنت، برخاسته از تباهی خرد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از خود راضی بودن، بدیها و عیبها آشکار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راضی بودنِ آدمی، با ناراضی بودن پروردگارش همراه است</w:t>
      </w:r>
      <w:r>
        <w:rPr>
          <w:rFonts w:eastAsia="IRNazanin" w:cs="IRNazanin"/>
          <w:color w:val="111111"/>
          <w:sz w:val="28"/>
          <w:szCs w:val="28"/>
          <w:rtl w:val="true"/>
          <w:lang w:bidi="fa-IR"/>
        </w:rPr>
        <w:t>.</w:t>
      </w:r>
      <w:bookmarkStart w:id="193" w:name="pg11928_96022"/>
    </w:p>
    <w:p>
      <w:pPr>
        <w:pStyle w:val="BookText"/>
        <w:rPr/>
      </w:pPr>
      <w:bookmarkEnd w:id="19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الرّاضی عَن نَفسِهِ مَغبونٌ، و الواثِقُ بِها مَفتونٌ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عِندَ نَفسِهِ عَظیما کانَ عِندَ اللّهِ حَقیرا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عَن نَفسِهِ ظَهَرَت عَلَیهِ المَعایِبُ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تَعظُمَ مَحاسِنُکَ عِندَ النّاسِ فلا تَعظُمْ فی عَینِکَ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مَن رَضِیَ عَن نَفسِهِ و وَثِقَ بِما تُسَوِّلُهُ لَهُ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خود راضی باشد، مغبون گشته و کسی که به نفس خود اعتماد کند، فریب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نظرِ خودش بزرگ باشد، نزد خدا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خود راضی باشد، عیبهایش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خوبی هایت در نظر مردم بزرگ آیند، نباید در چشم خودت بزرگ جلوه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خود راضی باشد و به آنچه نفسش در نظر او می آراید اعتماد کند، به هلاکت درافتد</w:t>
      </w:r>
      <w:r>
        <w:rPr>
          <w:rFonts w:eastAsia="IRNazanin" w:cs="IRNazanin"/>
          <w:color w:val="111111"/>
          <w:sz w:val="28"/>
          <w:szCs w:val="28"/>
          <w:rtl w:val="true"/>
          <w:lang w:bidi="fa-IR"/>
        </w:rPr>
        <w:t>.</w:t>
      </w:r>
    </w:p>
    <w:p>
      <w:pPr>
        <w:pStyle w:val="Heading5"/>
        <w:numPr>
          <w:ilvl w:val="4"/>
          <w:numId w:val="1"/>
        </w:numPr>
        <w:rPr/>
      </w:pPr>
      <w:bookmarkStart w:id="194" w:name="__RefHeading___Toc14453484_73709187"/>
      <w:bookmarkStart w:id="195" w:name="_Toc80"/>
      <w:bookmarkEnd w:id="194"/>
      <w:r>
        <w:rPr/>
        <w:t>2480</w:t>
      </w:r>
      <w:r>
        <w:rPr>
          <w:rtl w:val="true"/>
        </w:rPr>
        <w:t xml:space="preserve"> - </w:t>
      </w:r>
      <w:r>
        <w:rPr>
          <w:rtl w:val="true"/>
        </w:rPr>
        <w:t xml:space="preserve">أنا، أنا </w:t>
      </w:r>
      <w:r>
        <w:rPr>
          <w:rtl w:val="true"/>
        </w:rPr>
        <w:t>!!</w:t>
      </w:r>
      <w:bookmarkEnd w:id="195"/>
    </w:p>
    <w:p>
      <w:pPr>
        <w:pStyle w:val="Heading6"/>
        <w:numPr>
          <w:ilvl w:val="5"/>
          <w:numId w:val="1"/>
        </w:numPr>
        <w:rPr/>
      </w:pPr>
      <w:bookmarkStart w:id="196" w:name="__RefHeading___Toc14453486_73709187"/>
      <w:bookmarkStart w:id="197" w:name="_Toc81"/>
      <w:bookmarkEnd w:id="196"/>
      <w:r>
        <w:rPr/>
        <w:t>2480</w:t>
      </w:r>
      <w:r>
        <w:rPr>
          <w:rtl w:val="true"/>
        </w:rPr>
        <w:t xml:space="preserve"> - </w:t>
      </w:r>
      <w:r>
        <w:rPr>
          <w:rtl w:val="true"/>
        </w:rPr>
        <w:t>مَنَم، مَنَم</w:t>
      </w:r>
      <w:r>
        <w:rPr>
          <w:rtl w:val="true"/>
        </w:rPr>
        <w:t>!</w:t>
      </w:r>
      <w:bookmarkEnd w:id="197"/>
    </w:p>
    <w:p>
      <w:pPr>
        <w:pStyle w:val="BookText"/>
        <w:rPr/>
      </w:pPr>
      <w:r>
        <w:rPr>
          <w:rFonts w:ascii="Amiri" w:hAnsi="Amiri" w:eastAsia="Amiri" w:cs="Amiri"/>
          <w:color w:val="111111"/>
          <w:sz w:val="28"/>
          <w:sz w:val="28"/>
          <w:szCs w:val="28"/>
          <w:rtl w:val="true"/>
          <w:lang w:bidi="ar-SA"/>
        </w:rPr>
        <w:t xml:space="preserve">صحیح مسلم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النَّبِیَّ صلی الله علیه و آله ، فَدَعَوتُ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 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صحیح مسلم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عَلَی النَّبیِّ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2480</w:t>
      </w:r>
    </w:p>
    <w:p>
      <w:pPr>
        <w:pStyle w:val="BookText"/>
        <w:rPr/>
      </w:pPr>
      <w:r>
        <w:rPr>
          <w:rFonts w:ascii="Amiri" w:hAnsi="Amiri" w:eastAsia="Amiri" w:cs="Amiri"/>
          <w:color w:val="111111"/>
          <w:sz w:val="28"/>
          <w:sz w:val="28"/>
          <w:szCs w:val="28"/>
          <w:rtl w:val="true"/>
          <w:lang w:bidi="ar-SA"/>
        </w:rPr>
        <w:t>مَنَم، مَنَم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مسلمـ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پیامبر صلی الله علیه و آله رفتم و آن حضرت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بیرون آمد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اجازه ورود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منم</w:t>
      </w:r>
      <w:r>
        <w:rPr>
          <w:rFonts w:eastAsia="IRNazanin" w:cs="IRNazanin"/>
          <w:color w:val="111111"/>
          <w:sz w:val="28"/>
          <w:szCs w:val="28"/>
          <w:rtl w:val="true"/>
          <w:lang w:bidi="fa-IR"/>
        </w:rPr>
        <w:t>!!</w:t>
      </w:r>
      <w:bookmarkStart w:id="198" w:name="pg11928_96023"/>
    </w:p>
    <w:p>
      <w:pPr>
        <w:pStyle w:val="Heading5"/>
        <w:numPr>
          <w:ilvl w:val="4"/>
          <w:numId w:val="1"/>
        </w:numPr>
        <w:rPr/>
      </w:pPr>
      <w:bookmarkStart w:id="199" w:name="__RefHeading___Toc14453488_73709187"/>
      <w:bookmarkStart w:id="200" w:name="_Toc82"/>
      <w:bookmarkEnd w:id="198"/>
      <w:bookmarkEnd w:id="199"/>
      <w:r>
        <w:rPr/>
        <w:t>2481</w:t>
      </w:r>
      <w:r>
        <w:rPr>
          <w:rtl w:val="true"/>
        </w:rPr>
        <w:t xml:space="preserve"> - </w:t>
      </w:r>
      <w:r>
        <w:rPr>
          <w:rtl w:val="true"/>
        </w:rPr>
        <w:t>الحَثُّ عَلَی استِقلالِ الخَیرِ مِنَ النَّفسِ</w:t>
      </w:r>
      <w:bookmarkEnd w:id="200"/>
    </w:p>
    <w:p>
      <w:pPr>
        <w:pStyle w:val="Heading6"/>
        <w:numPr>
          <w:ilvl w:val="5"/>
          <w:numId w:val="1"/>
        </w:numPr>
        <w:rPr/>
      </w:pPr>
      <w:bookmarkStart w:id="201" w:name="__RefHeading___Toc14453490_73709187"/>
      <w:bookmarkStart w:id="202" w:name="_Toc83"/>
      <w:bookmarkEnd w:id="201"/>
      <w:r>
        <w:rPr/>
        <w:t>2481</w:t>
      </w:r>
      <w:r>
        <w:rPr>
          <w:rtl w:val="true"/>
        </w:rPr>
        <w:t xml:space="preserve"> - </w:t>
      </w:r>
      <w:r>
        <w:rPr>
          <w:rtl w:val="true"/>
        </w:rPr>
        <w:t>تشویق به کم شمردن کارهای خوب نفْس</w:t>
      </w:r>
      <w:bookmarkEnd w:id="202"/>
    </w:p>
    <w:p>
      <w:pPr>
        <w:pStyle w:val="BookText"/>
        <w:rPr/>
      </w:pPr>
      <w:r>
        <w:rPr>
          <w:rFonts w:ascii="Amiri" w:hAnsi="Amiri" w:eastAsia="Amiri" w:cs="Amiri"/>
          <w:color w:val="111111"/>
          <w:sz w:val="28"/>
          <w:sz w:val="28"/>
          <w:szCs w:val="28"/>
          <w:rtl w:val="true"/>
          <w:lang w:bidi="ar-SA"/>
        </w:rPr>
        <w:t>رسولُ اللّهِ صلی الله علیه و آلهـ فی صِفَةِ العاقِلِ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یَستَکثِرُ قَلیلَ الخَیرِ مِن غَیرِهِ، و یَستَقِلُّ کَثیرَ الخَیرِ مِن نَفسِهِ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تَستَکثِروا الخَیرَ و إن کَثُرَ فی أعیُنِکُم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یَستَکثِرونَ لَهُ الکَثیرَ، و لا یَرضَونَ لَهم مِن أنفُسِهِم بِالقَلیلِ، یَرَونَ فی أنفُسِهِم أ نَّهُم أشرارٌ، و إنَّهُم لَأکیاسٌ و أبرارٌ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اِستَقلِلْ مِن نَفسِکَ کَثیرَ الطّاعَةِ للّهِِ؛ إزراءً عَلَی النَّفسِ و تَعَرُّضا لِلعَفوِ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تَستَکثِروا کَثیرَ الخَیرِ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2481</w:t>
      </w:r>
    </w:p>
    <w:p>
      <w:pPr>
        <w:pStyle w:val="BookText"/>
        <w:rPr/>
      </w:pPr>
      <w:r>
        <w:rPr>
          <w:rFonts w:ascii="IRNazanin" w:hAnsi="IRNazanin" w:eastAsia="IRNazanin"/>
          <w:color w:val="111111"/>
          <w:sz w:val="28"/>
          <w:sz w:val="28"/>
          <w:szCs w:val="28"/>
          <w:rtl w:val="true"/>
          <w:lang w:bidi="fa-IR"/>
        </w:rPr>
        <w:t>تشویق به کم شمردن کارهای خوب نفْس</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توصیف خردمند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اندک دیگران را زیاد می بیند و خوبی های بسیار خود را اندک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را زیاد مشمارید، هرچند در نظر شما زیاد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را بندگانی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برای او زیاد نمی شمارند و از خویشتن به عبادتِ کم ، رضایت نمی دهند، خود را مردمانی بد می بینند، در حالی که افرادی زیرک و نیکو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نفْست بسیار طاعت خدا کند، باز آن را کم شمار تا بدین وسیله نفْس را زبون سازی و خود را در معرض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بسیار را، بسیار مشمارید</w:t>
      </w:r>
      <w:r>
        <w:rPr>
          <w:rFonts w:eastAsia="IRNazanin" w:cs="IRNazanin"/>
          <w:color w:val="111111"/>
          <w:sz w:val="28"/>
          <w:szCs w:val="28"/>
          <w:rtl w:val="true"/>
          <w:lang w:bidi="fa-IR"/>
        </w:rPr>
        <w:t>.</w:t>
      </w:r>
    </w:p>
    <w:p>
      <w:pPr>
        <w:pStyle w:val="Heading5"/>
        <w:numPr>
          <w:ilvl w:val="4"/>
          <w:numId w:val="1"/>
        </w:numPr>
        <w:rPr/>
      </w:pPr>
      <w:bookmarkStart w:id="203" w:name="__RefHeading___Toc14453492_73709187"/>
      <w:bookmarkStart w:id="204" w:name="_Toc84"/>
      <w:bookmarkEnd w:id="203"/>
      <w:r>
        <w:rPr/>
        <w:t>2482</w:t>
      </w:r>
      <w:r>
        <w:rPr>
          <w:rtl w:val="true"/>
        </w:rPr>
        <w:t xml:space="preserve"> - </w:t>
      </w:r>
      <w:r>
        <w:rPr>
          <w:rtl w:val="true"/>
        </w:rPr>
        <w:t>النَّهیُ عَنِ استِکثارِ الخَیرِ مِنَ النَّفسِ</w:t>
      </w:r>
      <w:bookmarkEnd w:id="204"/>
    </w:p>
    <w:p>
      <w:pPr>
        <w:pStyle w:val="Heading6"/>
        <w:numPr>
          <w:ilvl w:val="5"/>
          <w:numId w:val="1"/>
        </w:numPr>
        <w:rPr/>
      </w:pPr>
      <w:bookmarkStart w:id="205" w:name="__RefHeading___Toc14453494_73709187"/>
      <w:bookmarkStart w:id="206" w:name="_Toc85"/>
      <w:bookmarkEnd w:id="205"/>
      <w:r>
        <w:rPr/>
        <w:t>2482</w:t>
      </w:r>
      <w:r>
        <w:rPr>
          <w:rtl w:val="true"/>
        </w:rPr>
        <w:t xml:space="preserve"> - </w:t>
      </w:r>
      <w:r>
        <w:rPr>
          <w:rtl w:val="true"/>
        </w:rPr>
        <w:t>نهی از زیاد شمردن کار خوب نفْس</w:t>
      </w:r>
      <w:bookmarkEnd w:id="2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موسی علیه السلام جالِسا إذ أقبَلَ إبلیسُ و عَلَیهِ بُرنُسٌ ذو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أختَطِفُ قُلوبَ بَنی آدمَ، 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بِالذَّنبِ الَّذی إذا أذنَبَهُ ابنُ آدمَ استَحوَذتَ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أعجَبَتهُ نَفسُه، و استَکثَرَ عَمَلَه، و صَغُرَ فی عَینِهِ ذَنبُه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2482</w:t>
      </w:r>
    </w:p>
    <w:p>
      <w:pPr>
        <w:pStyle w:val="BookText"/>
        <w:rPr/>
      </w:pPr>
      <w:r>
        <w:rPr>
          <w:rFonts w:ascii="IRNazanin" w:hAnsi="IRNazanin" w:eastAsia="IRNazanin"/>
          <w:color w:val="111111"/>
          <w:sz w:val="28"/>
          <w:sz w:val="28"/>
          <w:szCs w:val="28"/>
          <w:rtl w:val="true"/>
          <w:lang w:bidi="fa-IR"/>
        </w:rPr>
        <w:t>نهی از زیاد شمردن کار خوب نفْس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نشسته بود که ابلیس با برنس </w:t>
      </w:r>
      <w:r>
        <w:rPr>
          <w:rStyle w:val="FootnoteAnchor"/>
          <w:rtl w:val="true"/>
        </w:rPr>
        <w:footnoteReference w:id="280"/>
      </w:r>
      <w:r>
        <w:rPr>
          <w:rFonts w:ascii="IRNazanin" w:hAnsi="IRNazanin" w:eastAsia="IRNazanin"/>
          <w:color w:val="111111"/>
          <w:sz w:val="28"/>
          <w:sz w:val="28"/>
          <w:szCs w:val="28"/>
          <w:rtl w:val="true"/>
          <w:lang w:bidi="fa-IR"/>
        </w:rPr>
        <w:t xml:space="preserve">رنگارنگی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برنس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دلهای فرزندان آدم را می ربایم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مرا از آن گناهی خبر ده که هرگاه فرزند آدم انجامش دهد، تو بر او مسلّط می شوی؟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خودپسند شود و عملش را بسیار شمارد و گناهش در چشم او کوچک آید</w:t>
      </w:r>
      <w:r>
        <w:rPr>
          <w:rFonts w:eastAsia="IRNazanin" w:cs="IRNazanin"/>
          <w:color w:val="111111"/>
          <w:sz w:val="28"/>
          <w:szCs w:val="28"/>
          <w:rtl w:val="true"/>
          <w:lang w:bidi="fa-IR"/>
        </w:rPr>
        <w:t>.</w:t>
      </w:r>
      <w:bookmarkStart w:id="207" w:name="pg11928_96024"/>
    </w:p>
    <w:p>
      <w:pPr>
        <w:pStyle w:val="BookText"/>
        <w:rPr/>
      </w:pPr>
      <w:bookmarkEnd w:id="207"/>
      <w:r>
        <w:rPr>
          <w:rFonts w:ascii="Amiri" w:hAnsi="Amiri" w:eastAsia="Amiri" w:cs="Amiri"/>
          <w:color w:val="111111"/>
          <w:sz w:val="28"/>
          <w:sz w:val="28"/>
          <w:szCs w:val="28"/>
          <w:rtl w:val="true"/>
          <w:lang w:bidi="ar-SA"/>
        </w:rPr>
        <w:t>الإمامُ علیٌّ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یَتَوَلَّهُمُ الإعجابُ فیَستَکثِروا ما سَلَفَ مِنهُم، و لا تَرَکَت لَهُمُ استِکانَةُ الإجلالِ نَصیبا فی تَعظیمِ حَسَناتِهِم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قاصِماتُ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استَکثَرَ عَمَلَهُ، و نَسِیَ ذُنوبَهُ، و اُعجِبَ بِرَأیِهِ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إبلیسُ ـ لَعنةُ اللّهِ عَلَیهِ ـ لِجُنودِهِ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استَمکَنتُ مِنِ ابنِ آدَمَ فی ثَلاثٍ لَم اُبالِ ما عَمِلَ؛ فإنَّهُ غَیرُ مَقبولٍ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استَکثَرَ عَمَلَهُ، و نَسِیَ ذَنبَهُ، و دَخَلَهُ العُجبُ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امام علی علیه السلامـ در وصف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خودپسندی بر آنان حاکم نگشته است، تا در نتیجه عبادتهای خود را بسیار شمارند و خضوع در برابر جلال و عظمت خدا، جایی برای این که حسنات خود را بزرگ ببینند،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کمر 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کار خود را زیاد شمارد و گناهانش را از یاد برد و شیفته رأی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ـ که لعنت خدا بر او باد ـ به لشکریانش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سه کار بر فرزند آدم چیره آیم ، دیگر باکی ندارم که چه کاری می کند؛ زیرا آن کار از او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عملش را زیاد شمارد و گناهش را از یاد برد و خودپسند شود</w:t>
      </w:r>
      <w:r>
        <w:rPr>
          <w:rFonts w:eastAsia="IRNazanin" w:cs="IRNazanin"/>
          <w:color w:val="111111"/>
          <w:sz w:val="28"/>
          <w:szCs w:val="28"/>
          <w:rtl w:val="true"/>
          <w:lang w:bidi="fa-IR"/>
        </w:rPr>
        <w:t>.</w:t>
      </w:r>
    </w:p>
    <w:p>
      <w:pPr>
        <w:pStyle w:val="Heading5"/>
        <w:numPr>
          <w:ilvl w:val="4"/>
          <w:numId w:val="1"/>
        </w:numPr>
        <w:rPr/>
      </w:pPr>
      <w:bookmarkStart w:id="208" w:name="__RefHeading___Toc14453496_73709187"/>
      <w:bookmarkStart w:id="209" w:name="_Toc86"/>
      <w:bookmarkEnd w:id="208"/>
      <w:r>
        <w:rPr/>
        <w:t>2483</w:t>
      </w:r>
      <w:r>
        <w:rPr>
          <w:rtl w:val="true"/>
        </w:rPr>
        <w:t xml:space="preserve"> - </w:t>
      </w:r>
      <w:r>
        <w:rPr>
          <w:rtl w:val="true"/>
        </w:rPr>
        <w:t>النَّهیُ عَن تَرکِ الخَیرِ لِاستِصغارِهِ</w:t>
      </w:r>
      <w:bookmarkEnd w:id="209"/>
    </w:p>
    <w:p>
      <w:pPr>
        <w:pStyle w:val="Heading6"/>
        <w:numPr>
          <w:ilvl w:val="5"/>
          <w:numId w:val="1"/>
        </w:numPr>
        <w:rPr/>
      </w:pPr>
      <w:bookmarkStart w:id="210" w:name="__RefHeading___Toc14453498_73709187"/>
      <w:bookmarkStart w:id="211" w:name="_Toc87"/>
      <w:bookmarkEnd w:id="210"/>
      <w:r>
        <w:rPr/>
        <w:t>2483</w:t>
      </w:r>
      <w:r>
        <w:rPr>
          <w:rtl w:val="true"/>
        </w:rPr>
        <w:t xml:space="preserve"> - </w:t>
      </w:r>
      <w:r>
        <w:rPr>
          <w:rtl w:val="true"/>
        </w:rPr>
        <w:t>نهی از فرو گذاشتن کار خوب، به خاطر کوچک شمردن آن</w:t>
      </w:r>
      <w:bookmarkEnd w:id="2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أخفی أربَعةً فی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أخفی رِضاهُ فی طاعَتِهِ، فلا تَستَصغِرَنَّ شَیئا من طاعَتِهِ، فرُبَّما وافَقَ رِضاهُ و 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أخفی سَخَطَهُ فی مَعصِیَتِهِ، فلا تَستَصغِرَنَّ شَیئا مِن مَعصِیَتِهِ، فرُبَّما وافَقَ سَخَطُهُ مَعصِیَتَهُ و 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أخفی إجابَتَهُ فی دَعوَتِهِ ، فلا تَستَصغِرَنَّ شَیئا مِن دُعائهِ، فرُبَّما وافَقَ إجابَتَهُ و 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أخفی وَلِیَّهُ فی عِبادِهِ، فلا تَستَصغِرَنَّ عَبدا مِن عَبیدِ اللّهِ، فرُبَّما یَکونُ وَلِیَّهُ و أنتَ لا تَعلَمُ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2483</w:t>
      </w:r>
    </w:p>
    <w:p>
      <w:pPr>
        <w:pStyle w:val="BookText"/>
        <w:rPr/>
      </w:pPr>
      <w:r>
        <w:rPr>
          <w:rFonts w:ascii="IRNazanin" w:hAnsi="IRNazanin" w:eastAsia="IRNazanin"/>
          <w:color w:val="111111"/>
          <w:sz w:val="28"/>
          <w:sz w:val="28"/>
          <w:szCs w:val="28"/>
          <w:rtl w:val="true"/>
          <w:lang w:bidi="fa-IR"/>
        </w:rPr>
        <w:t>نهی از فرو گذاشتن کار خوب، به خاطر کوچک شمردن آن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چهار چیز را در چهار 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خود را در طاعتش نهفته است، پس هیچ چیز از طاعت او را خُرد مشمار؛ که چه بسا رضایت خدا در همان طاعت نهفته باشد و تو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خویش را در نا فرمانیش نهفته است، پس هیچ چیزی از معصیت او را خرد مشمار؛ که چه بسا ناخشنودی او در همان معصیت باشد و تو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خویش را در دعا به درگاهش نهفته است، پس هیچ دعایی به درگاه او را خرد مشمار؛ که چه بسا آن دعا با اجابت همراه باشد و تو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و ولیّ خود را در میان بندگانش نهفته است، پس هیچ یک از بندگان خدا را کوچک مشمار؛ که چه بسا همان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خوارش شمرده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 باشد و تو بی خبری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لا یُصَغَّرُ ما ضَرُّهُ یَومَ القِیامَةِ، و لا یُصَغَّرُ ما یَنفَعُ یَومَ القِیامَةِ، فکونوا فیما أخبَرَکُمُ اللّهُ کمَن عایَنَ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اِفعَلوا الخَیرَ و لا تُحَقِّروا مِنهُ شَیئا؛ فإنَّ صَغیرَهُ کَبیرٌ، و قَلیلَهُ کَثیرٌ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تَستَصغِرَنَّ حَسَنَةً أن تَعمَلَها؛ فإنَّکَ تَراها حَیثُ یَسُرُّکَ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تَستَقِلَّ ما یُتَقَرَّبُ بِهِ إلَی اللّهِ عَزَّ و جلَّ و لَو بِشِقِّ تَمرَةٍ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آنچه در روز رستاخیز زیان می رساند، کوچک نیست و هر آنچه در روز رستاخیز سود می رساند نیز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قیامت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خبر داده است همانند کسی باشید که آن را به چشم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 انجام دهید و هیچ کار خوبی را کوچک مشمارید؛ زیرا کوچک آن هم بزرگ است و اندکش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خوبی را که می کنی هرگز کوچک مشمار؛ زیرا آن را در جایی خواهی دید که خوشحالت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که مایه تقرّب تو به خداوند عزّ و جلّ می شود، کوچک مشمار،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خرمایی باشد</w:t>
      </w:r>
      <w:r>
        <w:rPr>
          <w:rFonts w:eastAsia="IRNazanin" w:cs="IRNazanin"/>
          <w:color w:val="111111"/>
          <w:sz w:val="28"/>
          <w:szCs w:val="28"/>
          <w:rtl w:val="true"/>
          <w:lang w:bidi="fa-IR"/>
        </w:rPr>
        <w:t>.</w:t>
      </w:r>
      <w:bookmarkStart w:id="212" w:name="pg11928_96026"/>
    </w:p>
    <w:p>
      <w:pPr>
        <w:pStyle w:val="BookText"/>
        <w:rPr/>
      </w:pPr>
      <w:bookmarkEnd w:id="212"/>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بِالشَّیءِ و إن قَلَّ، فإنَّ کُلَّ شَیءٍ یُرادُ بِهِ اللّهُ و إن قلَّ ـ بَعدَ أن تَصدُقُ النِّیَّةُ فیهِ ـ عَظیمٌ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دهید هر چند اندک باشد؛ زیرا هر چیزی که برای خدا باشد، گر چه اندک ـ اگر با نیّت درست و خالص صورت گیرد ـ بزرگ است</w:t>
      </w:r>
      <w:r>
        <w:rPr>
          <w:rFonts w:eastAsia="IRNazanin" w:cs="IRNazanin"/>
          <w:color w:val="111111"/>
          <w:sz w:val="28"/>
          <w:szCs w:val="28"/>
          <w:rtl w:val="true"/>
          <w:lang w:bidi="fa-IR"/>
        </w:rPr>
        <w:t>.</w:t>
      </w:r>
    </w:p>
    <w:p>
      <w:pPr>
        <w:pStyle w:val="Heading5"/>
        <w:numPr>
          <w:ilvl w:val="4"/>
          <w:numId w:val="1"/>
        </w:numPr>
        <w:rPr/>
      </w:pPr>
      <w:bookmarkStart w:id="213" w:name="__RefHeading___Toc14453500_73709187"/>
      <w:bookmarkStart w:id="214" w:name="_Toc88"/>
      <w:bookmarkEnd w:id="213"/>
      <w:r>
        <w:rPr/>
        <w:t>2484</w:t>
      </w:r>
      <w:r>
        <w:rPr>
          <w:rtl w:val="true"/>
        </w:rPr>
        <w:t xml:space="preserve"> - </w:t>
      </w:r>
      <w:r>
        <w:rPr>
          <w:rtl w:val="true"/>
        </w:rPr>
        <w:t>دَرَجاتُ العُجبِ</w:t>
      </w:r>
      <w:bookmarkEnd w:id="214"/>
    </w:p>
    <w:p>
      <w:pPr>
        <w:pStyle w:val="Heading6"/>
        <w:numPr>
          <w:ilvl w:val="5"/>
          <w:numId w:val="1"/>
        </w:numPr>
        <w:rPr/>
      </w:pPr>
      <w:bookmarkStart w:id="215" w:name="__RefHeading___Toc14453502_73709187"/>
      <w:bookmarkStart w:id="216" w:name="_Toc89"/>
      <w:bookmarkEnd w:id="215"/>
      <w:r>
        <w:rPr/>
        <w:t>2484</w:t>
      </w:r>
      <w:r>
        <w:rPr>
          <w:rtl w:val="true"/>
        </w:rPr>
        <w:t xml:space="preserve"> - </w:t>
      </w:r>
      <w:r>
        <w:rPr>
          <w:rtl w:val="true"/>
        </w:rPr>
        <w:t>درجات خودپسندی</w:t>
      </w:r>
      <w:bookmarkEnd w:id="216"/>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دَرَجاتٌ،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یُزَیَّنَ لِلعَبدِ سُوءُ عَمَلِهِ فیَراهُ حَسَنا فیُعجِبَهُ و یَحسَبَ أنَّهُ یُحسِنُ صُنعا،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یُؤمِنَ العَبدُ بِرَبِّهِ فیَمُنَّ عَلَی اللّهِ عَزَّ و جلَّ و للّهِِ عَلَیهِ فیهِ المَنُّ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2484</w:t>
      </w:r>
    </w:p>
    <w:p>
      <w:pPr>
        <w:pStyle w:val="BookText"/>
        <w:rPr/>
      </w:pPr>
      <w:r>
        <w:rPr>
          <w:rFonts w:ascii="IRNazanin" w:hAnsi="IRNazanin" w:eastAsia="IRNazanin"/>
          <w:color w:val="111111"/>
          <w:sz w:val="28"/>
          <w:sz w:val="28"/>
          <w:szCs w:val="28"/>
          <w:rtl w:val="true"/>
          <w:lang w:bidi="fa-IR"/>
        </w:rPr>
        <w:t>درجات خودپسندی</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درجاتی دارد؛ یکی از آنها این است که کردار زشت بنده به نظرش زیبا جلوه کند و آن را نیکو بیند و خوشش آید و پندارد که کار خوبی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این است که بنده به پروردگارش ایمان آورد و برای این کار، بر خداوند عزّ و جلّ منّت گذارد، حال آن که در این کار، خداوند را بر او منّت است</w:t>
      </w:r>
      <w:r>
        <w:rPr>
          <w:rFonts w:eastAsia="IRNazanin" w:cs="IRNazanin"/>
          <w:color w:val="111111"/>
          <w:sz w:val="28"/>
          <w:szCs w:val="28"/>
          <w:rtl w:val="true"/>
          <w:lang w:bidi="fa-IR"/>
        </w:rPr>
        <w:t>.</w:t>
      </w:r>
    </w:p>
    <w:p>
      <w:pPr>
        <w:pStyle w:val="Heading5"/>
        <w:numPr>
          <w:ilvl w:val="4"/>
          <w:numId w:val="1"/>
        </w:numPr>
        <w:rPr/>
      </w:pPr>
      <w:bookmarkStart w:id="217" w:name="__RefHeading___Toc14453504_73709187"/>
      <w:bookmarkStart w:id="218" w:name="_Toc90"/>
      <w:bookmarkEnd w:id="217"/>
      <w:r>
        <w:rPr/>
        <w:t>2485</w:t>
      </w:r>
      <w:r>
        <w:rPr>
          <w:rtl w:val="true"/>
        </w:rPr>
        <w:t xml:space="preserve"> - </w:t>
      </w:r>
      <w:r>
        <w:rPr>
          <w:rtl w:val="true"/>
        </w:rPr>
        <w:t>العُجبُ یوجِبُ فَساد العِبادَةِ</w:t>
      </w:r>
      <w:bookmarkEnd w:id="218"/>
    </w:p>
    <w:p>
      <w:pPr>
        <w:pStyle w:val="Heading6"/>
        <w:numPr>
          <w:ilvl w:val="5"/>
          <w:numId w:val="1"/>
        </w:numPr>
        <w:rPr/>
      </w:pPr>
      <w:bookmarkStart w:id="219" w:name="__RefHeading___Toc14453506_73709187"/>
      <w:bookmarkStart w:id="220" w:name="_Toc91"/>
      <w:bookmarkEnd w:id="219"/>
      <w:r>
        <w:rPr/>
        <w:t>2485</w:t>
      </w:r>
      <w:r>
        <w:rPr>
          <w:rtl w:val="true"/>
        </w:rPr>
        <w:t xml:space="preserve"> - </w:t>
      </w:r>
      <w:r>
        <w:rPr>
          <w:rtl w:val="true"/>
        </w:rPr>
        <w:t>خودپسندی مایه تباهی عبادت است</w:t>
      </w:r>
      <w:bookmarkEnd w:id="2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بِما یَصلُحُ بِه أمرُ عِبادی، و إنَّ مِن عِبادِیَ المُؤمِنینَ لَمَن یَجتَهِدُ فی عِبادَتِهِ، فیَقومُ مِن رُقادِهِ و لَذیذِ وسادِهِ، فیَجتَهِدُ و یُتعِبُ نَفسَهُ فی عِبادَتی، فأضرِبُهُ بِالنُّعاسِ اللَّیلةَ و اللَّیلَتَینِ نَظَرا مِنّی لَهُ، و إبقاءً عَلَیهِ، فیَنامُ حتّی یُصبِحَ، فیَقومُ ماقِتا لِنَفسِهِ و زارِیا عَلَیها، و لَو اُخَلّی بَینَهُ و بَینَ ما یُریدُ مِن عِبادَتی لَدَخَلَهُ مِن ذلکَ العُجبُ بِأعمالِهِ، فیَأتیهِ ما فیهِ هَلاکُهُ لِعُجبِهِ بِأعمالِهِ، و رِضاهُ عَن نَفسِهِ؛ حتّی یَظُنَّ أنَّهُ قَد فاقَ العابِدینَ، و جازَ فی عِبادَتِهِ حدَّ التَّقصیرِ، فیَتَباعَدَ مِنّی عِندَ ذلکَ و هُوَ یَظُنُّ أنَّهُ قَد تَقَرَّبَ إلَیَّ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2485</w:t>
      </w:r>
    </w:p>
    <w:p>
      <w:pPr>
        <w:pStyle w:val="BookText"/>
        <w:rPr/>
      </w:pPr>
      <w:r>
        <w:rPr>
          <w:rFonts w:ascii="IRNazanin" w:hAnsi="IRNazanin" w:eastAsia="IRNazanin"/>
          <w:color w:val="111111"/>
          <w:sz w:val="28"/>
          <w:sz w:val="28"/>
          <w:szCs w:val="28"/>
          <w:rtl w:val="true"/>
          <w:lang w:bidi="fa-IR"/>
        </w:rPr>
        <w:t>خودپسندی مایه تباهی عبادت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 دانم که چه چیز به صلاح کار بندگان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مؤمن من هستند که در عبادت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خویش بر می خیزند و سر از بالین لذّتبخش خود بر می دارند و در عبادت من می کوشند و خود را به رنج و زحمت می اندازند، اما من از روی لطف و برای حفظ او یکی دو شب چرت را بر او غالب می سازم و در نتیجه، خواب می ماند و صبح که بر می خیزد از دست خود عصبانی است و خویشتن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جلوی او را وا گذارم که هر چه می خواهد مرا عبادت کند، از اعمال خویش دچار خودپسندی می شود و در نتیجه، مهلکه ها به سراغش می آید؛ چه، بر اثر مغرور شدن به اعمالش و از خود راضی گشتن خیال می کند که بالا دست عابدان شده و در عبادت خویش دیگر تقصیر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عبادت را چنان که باید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از من دور می شود در حالی که می پندارد به من نزدیک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لَیسَ عَبدٌ یَتَعَجَّبُ بِالحَسَناتِ إلاّ هَلَکَ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الحَوارِیِّینَ، کَم مِن سِراجٍ أطفَأتهُ الرّیحُ، و کَم مِن عابِدٍ أفسَدَهُ العُجبُ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عِبادی مَن یَسألُنی الشَّیءَ مِن طاعَتی لاُِحِبَّهُ، فأصرِفُ ذلکَ عَنهُ لِکَی لا یُعجِبَهُ عَمَلُه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أنذِرِ الصِّدِّیقینَ ألاّ یُعجَبوا بِأعمالِهِم؛ فإنَّهُ لَیسَ عَبدٌ أنصِبُهُ لِلحِسابِ إلاّ هَلَکَ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که از کارهای خوبش دچار خودپسندی شود، مگر این که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چراغی که باد آن را خاموش کرد و بسا عابدی که خودپسندی تباهش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من از من توفیق طاعتی می طلبند تا بدان وسیله دوستشان بدارم، اما من آن را به آنان نمی دهم، مبادا از عمل خود دچار خودپسندی 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را هشدار ده که به اعمال خود مغرور نشوند؛ زیرا بنده ای نیست که به پای حسابش کشم، مگر این که هلاک شود</w:t>
      </w:r>
      <w:r>
        <w:rPr>
          <w:rFonts w:eastAsia="IRNazanin" w:cs="IRNazanin"/>
          <w:color w:val="111111"/>
          <w:sz w:val="28"/>
          <w:szCs w:val="28"/>
          <w:rtl w:val="true"/>
          <w:lang w:bidi="fa-IR"/>
        </w:rPr>
        <w:t>.</w:t>
      </w:r>
      <w:bookmarkStart w:id="221" w:name="pg11928_96028"/>
    </w:p>
    <w:p>
      <w:pPr>
        <w:pStyle w:val="Heading5"/>
        <w:numPr>
          <w:ilvl w:val="4"/>
          <w:numId w:val="1"/>
        </w:numPr>
        <w:rPr/>
      </w:pPr>
      <w:bookmarkStart w:id="222" w:name="__RefHeading___Toc14453508_73709187"/>
      <w:bookmarkStart w:id="223" w:name="_Toc92"/>
      <w:bookmarkEnd w:id="221"/>
      <w:bookmarkEnd w:id="222"/>
      <w:r>
        <w:rPr/>
        <w:t>2486</w:t>
      </w:r>
      <w:r>
        <w:rPr>
          <w:rtl w:val="true"/>
        </w:rPr>
        <w:t xml:space="preserve"> - </w:t>
      </w:r>
      <w:r>
        <w:rPr>
          <w:rtl w:val="true"/>
        </w:rPr>
        <w:t>مُعالَجَةُ العُجبِ</w:t>
      </w:r>
      <w:bookmarkEnd w:id="223"/>
    </w:p>
    <w:p>
      <w:pPr>
        <w:pStyle w:val="Heading6"/>
        <w:numPr>
          <w:ilvl w:val="5"/>
          <w:numId w:val="1"/>
        </w:numPr>
        <w:rPr/>
      </w:pPr>
      <w:bookmarkStart w:id="224" w:name="__RefHeading___Toc14453510_73709187"/>
      <w:bookmarkStart w:id="225" w:name="_Toc93"/>
      <w:bookmarkEnd w:id="224"/>
      <w:r>
        <w:rPr/>
        <w:t>2486</w:t>
      </w:r>
      <w:r>
        <w:rPr>
          <w:rtl w:val="true"/>
        </w:rPr>
        <w:t xml:space="preserve"> - </w:t>
      </w:r>
      <w:r>
        <w:rPr>
          <w:rtl w:val="true"/>
        </w:rPr>
        <w:t>درمان خودپسندی</w:t>
      </w:r>
      <w:bookmarkEnd w:id="2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زادَ عُجبُکَ بِما أنتَ فیهِ مِن سُلطانِکَ، فحَدَثَت لَکَ اُبَّهةٌ أو مَخِیلَةٌ، فانظُرْ إلی عِظَمِ مُلکِ اللّهِ و قُدرَتِهِ مِمّا لا تَقدِرُ عَلَیهِ مِن نَفسِکَ؛ فإنَّ ذلکَ یُلَیِّنُ مِن جِماحِکَ، و یَکُفُّ عَن غَربِکَ، و یَفیءُ إلَیکَ بِما عَزَبَ عنکَ مِن عَقلِکَ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لاِبنِ آدمَ و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 نُطفَةٌ مَذِرَةٌ، و آخِرُهُ جیفَةٌ قَذِرَةٌ، وَ هُوَ بَینَ ذلکَ یَحمِلُ العَذِرَةَ؟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 سَبیلَ العُجبِ بِمَعرِفةِ النَّفسِ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المَمَرُّ عَلَی الصِّراطِ حَقّا فالعُجبُ لِما ذا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Style w:val="FootnoteAnchor"/>
          <w:rtl w:val="true"/>
        </w:rPr>
        <w:footnoteReference w:id="301"/>
      </w:r>
    </w:p>
    <w:p>
      <w:pPr>
        <w:pStyle w:val="Heading5"/>
        <w:numPr>
          <w:ilvl w:val="4"/>
          <w:numId w:val="1"/>
        </w:numPr>
        <w:rPr/>
      </w:pPr>
      <w:bookmarkStart w:id="226" w:name="__RefHeading___Toc14453512_73709187"/>
      <w:bookmarkStart w:id="227" w:name="_Toc94"/>
      <w:bookmarkEnd w:id="226"/>
      <w:r>
        <w:rPr/>
        <w:t>2487</w:t>
      </w:r>
      <w:r>
        <w:rPr>
          <w:rtl w:val="true"/>
        </w:rPr>
        <w:t xml:space="preserve"> - </w:t>
      </w:r>
      <w:r>
        <w:rPr>
          <w:rtl w:val="true"/>
        </w:rPr>
        <w:t>النَّوادِرُ</w:t>
      </w:r>
      <w:bookmarkEnd w:id="227"/>
    </w:p>
    <w:p>
      <w:pPr>
        <w:pStyle w:val="Heading6"/>
        <w:numPr>
          <w:ilvl w:val="5"/>
          <w:numId w:val="1"/>
        </w:numPr>
        <w:rPr/>
      </w:pPr>
      <w:bookmarkStart w:id="228" w:name="__RefHeading___Toc14453514_73709187"/>
      <w:bookmarkStart w:id="229" w:name="_Toc95"/>
      <w:bookmarkEnd w:id="228"/>
      <w:r>
        <w:rPr/>
        <w:t>2487</w:t>
      </w:r>
      <w:r>
        <w:rPr>
          <w:rtl w:val="true"/>
        </w:rPr>
        <w:t xml:space="preserve"> - </w:t>
      </w:r>
      <w:r>
        <w:rPr>
          <w:rtl w:val="true"/>
        </w:rPr>
        <w:t>گوناگون</w:t>
      </w:r>
      <w:bookmarkEnd w:id="2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تَدِلَّنَّ بِحالَةٍ بَلَغتَها بِغَیرِ آلَةٍ، و لا تَفخَرَنَّ بِمرتَبةٍ نِلتَها مِن غَیرِ مَنقَبةٍ؛ فإنَّ ما یَبنیهِ الاتِّفاقُ یَهدِمُهُ الاستِحقاقُ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2486</w:t>
      </w:r>
    </w:p>
    <w:p>
      <w:pPr>
        <w:pStyle w:val="BookText"/>
        <w:rPr/>
      </w:pPr>
      <w:r>
        <w:rPr>
          <w:rFonts w:ascii="IRNazanin" w:hAnsi="IRNazanin" w:eastAsia="IRNazanin"/>
          <w:color w:val="111111"/>
          <w:sz w:val="28"/>
          <w:sz w:val="28"/>
          <w:szCs w:val="28"/>
          <w:rtl w:val="true"/>
          <w:lang w:bidi="fa-IR"/>
        </w:rPr>
        <w:t>درمان خودپسندی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خود پسندیت بر اثر قدرتی که داری، زیاد شد و تکبّر یا نخوتی در تو پیدا گشت، به بزرگی پادشاهی و قدرت و توانایی خدا بر چیزهایی که تو قادر به آنها نیستی، بیندیش؛ زیرا این کار سرکشی تو را فرو می نشاند و جلوی سرمستی و غرور تو را می گیرد و عقل دور گشته از تو را به تو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آدمیزاده را چه به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نطفه ای گندیده است و فرجامش لاشه ای پلید و در این میان انبان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خودپسندی را با خود شناسی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گذشتن از صراط راست است، پس چرا خودپسندی؟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2487</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حالتی که بدون ابزار، بدان رسیده ای مناز و به منزلتی که بدون شایستگی بدان دست یافته ای فخر مفروش؛ زیرا آنچه را که اتفاق برپا می سازد، لیاقت و استحقاق ویرانش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سَعیٍ أخلَصُ عِندَهُ مِن سَعیِهِ، و کُلُّ نَفسٍ أصلَحُ عِندَهُ مِن نَفسِهِ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یُعجَبُ بِنَفسِهِ إذا عُوفِیَ، و یَقنَطُ إذا ابتُلِیَ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داوودُ علیه السلام لَیلةً یَتلو الزَّبورَ فأعجَبَتهُ عِبادَتُه، فنادَتهُ ضِفدَعٌ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تَعَجَّبتَ من سَهَرِکَ لَیلةً و إنّی لَتَحتَ هذِهِ الصَّخرَةِ مُنذُ أربَعینَ سَنَةً ما جَفَّ لِسانی عَن ذِکرِ اللّهِ تَعالی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یَعرِفُ لِأحَدٍ الفَضلَ فهُوَ المُعجَبُ بِرَأیِهِ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امام علی علیه السلامـ در توصیف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هر کاری خالص تر از کار اوست و هر نفْسی صالحتر از نفْس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مباش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عافیت یابند، خودپسند شوند و چون گرفتار آیند، نومید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علیه السلام شبی را به تلاوت زبور بیدار گذراند و از عبادت خویش خوشش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ای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یک شب زنده داری چنین خوشت آمد و من چهل سال است که زیر این تخته سنگ، زبانم از ذکر خداوند عزّ و جلّ باز نایستاده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دیگران ارزشی قائل نباشد، خودبین و خود رأی است</w:t>
      </w:r>
      <w:r>
        <w:rPr>
          <w:rFonts w:eastAsia="IRNazanin" w:cs="IRNazanin"/>
          <w:color w:val="111111"/>
          <w:sz w:val="28"/>
          <w:szCs w:val="28"/>
          <w:rtl w:val="true"/>
          <w:lang w:bidi="fa-IR"/>
        </w:rPr>
        <w:t>.</w:t>
      </w:r>
      <w:bookmarkStart w:id="230" w:name="pg11928_96030"/>
    </w:p>
    <w:p>
      <w:pPr>
        <w:pStyle w:val="Heading3"/>
        <w:numPr>
          <w:ilvl w:val="2"/>
          <w:numId w:val="1"/>
        </w:numPr>
        <w:rPr/>
      </w:pPr>
      <w:bookmarkStart w:id="231" w:name="__RefHeading___Toc14453516_73709187"/>
      <w:bookmarkStart w:id="232" w:name="_Toc96"/>
      <w:bookmarkEnd w:id="230"/>
      <w:bookmarkEnd w:id="231"/>
      <w:r>
        <w:rPr/>
        <w:t>334</w:t>
      </w:r>
      <w:r>
        <w:rPr>
          <w:rtl w:val="true"/>
        </w:rPr>
        <w:t xml:space="preserve"> - </w:t>
      </w:r>
      <w:r>
        <w:rPr>
          <w:rtl w:val="true"/>
        </w:rPr>
        <w:t>العَجَب</w:t>
      </w:r>
      <w:bookmarkEnd w:id="232"/>
    </w:p>
    <w:p>
      <w:pPr>
        <w:pStyle w:val="Heading4"/>
        <w:numPr>
          <w:ilvl w:val="3"/>
          <w:numId w:val="1"/>
        </w:numPr>
        <w:rPr/>
      </w:pPr>
      <w:bookmarkStart w:id="233" w:name="__RefHeading___Toc14453518_73709187"/>
      <w:bookmarkStart w:id="234" w:name="_Toc97"/>
      <w:bookmarkEnd w:id="233"/>
      <w:r>
        <w:rPr/>
        <w:t>334</w:t>
      </w:r>
      <w:r>
        <w:rPr>
          <w:rtl w:val="true"/>
        </w:rPr>
        <w:t xml:space="preserve"> - </w:t>
      </w:r>
      <w:r>
        <w:rPr>
          <w:rtl w:val="true"/>
        </w:rPr>
        <w:t>شگفتی</w:t>
      </w:r>
      <w:bookmarkEnd w:id="234"/>
    </w:p>
    <w:p>
      <w:pPr>
        <w:pStyle w:val="Heading5"/>
        <w:numPr>
          <w:ilvl w:val="4"/>
          <w:numId w:val="1"/>
        </w:numPr>
        <w:rPr/>
      </w:pPr>
      <w:bookmarkStart w:id="235" w:name="__RefHeading___Toc14453520_73709187"/>
      <w:bookmarkStart w:id="236" w:name="_Toc98"/>
      <w:bookmarkEnd w:id="235"/>
      <w:r>
        <w:rPr>
          <w:rtl w:val="true"/>
        </w:rPr>
        <w:t>اشاره</w:t>
      </w:r>
      <w:bookmarkEnd w:id="2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
      </w:r>
      <w:bookmarkStart w:id="237" w:name="pg11928_96031"/>
    </w:p>
    <w:p>
      <w:pPr>
        <w:pStyle w:val="Heading5"/>
        <w:numPr>
          <w:ilvl w:val="4"/>
          <w:numId w:val="1"/>
        </w:numPr>
        <w:rPr/>
      </w:pPr>
      <w:bookmarkStart w:id="238" w:name="__RefHeading___Toc14453522_73709187"/>
      <w:bookmarkStart w:id="239" w:name="_Toc99"/>
      <w:bookmarkEnd w:id="237"/>
      <w:bookmarkEnd w:id="238"/>
      <w:r>
        <w:rPr/>
        <w:t>2488</w:t>
      </w:r>
      <w:r>
        <w:rPr>
          <w:rtl w:val="true"/>
        </w:rPr>
        <w:t xml:space="preserve"> - </w:t>
      </w:r>
      <w:r>
        <w:rPr>
          <w:rtl w:val="true"/>
        </w:rPr>
        <w:t>مایَنبَغِی التَّعَجُّبُ مِنهُ</w:t>
      </w:r>
      <w:bookmarkEnd w:id="239"/>
    </w:p>
    <w:p>
      <w:pPr>
        <w:pStyle w:val="Heading6"/>
        <w:numPr>
          <w:ilvl w:val="5"/>
          <w:numId w:val="1"/>
        </w:numPr>
        <w:rPr/>
      </w:pPr>
      <w:bookmarkStart w:id="240" w:name="__RefHeading___Toc14453524_73709187"/>
      <w:bookmarkStart w:id="241" w:name="_Toc100"/>
      <w:bookmarkEnd w:id="240"/>
      <w:r>
        <w:rPr/>
        <w:t>2488</w:t>
      </w:r>
      <w:r>
        <w:rPr>
          <w:rtl w:val="true"/>
        </w:rPr>
        <w:t xml:space="preserve"> - </w:t>
      </w:r>
      <w:r>
        <w:rPr>
          <w:rtl w:val="true"/>
        </w:rPr>
        <w:t>آنچه جای شگفتی دارد</w:t>
      </w:r>
      <w:bookmarkEnd w:id="2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لِلبَخیلِ یَستَعجِلُ الفَقرَ الَّذی مِنهُ هَرَبَ، و یَفوتُهُ الغِنَی الّذی إیّاهُ طَلَبَ، فیَعیشُ فی الدّنیا عَیشَ الفُقَراءِ، و یُحاسَبُ فی الآخِرَةِ حِسابَ الأغنِیاءِ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لِلمُتَکَبِّرِ الّذی کانَ بالأمسِ نُطفَةً، و یَکونُ غَدا جِیفَةً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شَکَّ فی اللّهِ و هُوَ یَری خَلقَ اللّهِ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نَسِیَ المَوتَ و هُوَ یَرَی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یَموتُ</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أنکَرَ النَّشأةَ الاُخری و هُوَ یَرَی النَّشأةَ الاُولی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لِعامِرِ دارِ الفَناءِ و تارِکِ دارِ البَقاءِ</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2488</w:t>
      </w:r>
    </w:p>
    <w:p>
      <w:pPr>
        <w:pStyle w:val="BookText"/>
        <w:rPr/>
      </w:pPr>
      <w:r>
        <w:rPr>
          <w:rFonts w:ascii="IRNazanin" w:hAnsi="IRNazanin" w:eastAsia="IRNazanin"/>
          <w:color w:val="111111"/>
          <w:sz w:val="28"/>
          <w:sz w:val="28"/>
          <w:szCs w:val="28"/>
          <w:rtl w:val="true"/>
          <w:lang w:bidi="fa-IR"/>
        </w:rPr>
        <w:t>آنچه جای شگفتی دارد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بخیل که فقری را که از آن گریزان است به سوی خود شتاب می بخشد و توانگریی را که در جستجوی آن است، از دست می دهد؛ در دنیا چون فقیران زندگی می کند و در آخرت مانند توانگران حسابرسی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متکبّر، که دیروز نطفه ای بود و فردا لاشه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آفرینش خدا را می بیند و با این حال در وجود او شکّ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مردگان را می بیند و مرگ را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زندگی این جهان را می بیند و زندگی آن جهان را انکار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آباد کننده سرای فانی و رها کننده سرای 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یَری أنَّهُ یَنقُصُ کُلَّ یَومٍ فی نَفسِهِ و عُمرِهِ و هُوَ لا یَتَأهَّبُ لِلمَوتِ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عَرَفَ سُوءَ عَواقِبِ اللَّذّاتِ کَیفَ لا یَعِفُّ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عَلِمَ شِدَّةَ انتِقامِ اللّهِ مِنهُ و هُوَ مُقیمٌ عَلَی الإصرارِ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یَتَصدّی لإِصلاحِ الناسِ و نَفسُهُ أشَدُّ شَیءٍ فَسادا، فلا یُصلِحُها و یَتَعاطی إصلاحَ غَیرِهِ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عَرَفَ دَواءَ دَائهِ فلا یَطلُبُهُ، و إن وَجَدَهُ لَم یَتَداوَ بِهِ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لا یَملِکُ أجَلَهُ کَیفَ یُطیلُ أمَلَهُ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فیهِ الشَّرَّ الّذی یَعلَمُ أنَّهُ فیهِ کَیفَ یَسخَطُ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یُوصَفُ بِالخَیرِ الَّذی یَعلَمُ أنَّهُ لَیسَ فیهِ کَیفَ یَرضی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می بیند هر روز از جانش و عمرش کاسته می شود و با این حال برای مرگ آماده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کسی که فرجام ناگوار خوش گذرانیها را می داند،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کسی که می داند خداوند به سختی از او انتقام خواهد گرفت و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به اصلاح مردم دست می زند در حالی که خود از همه فاسدتر است و خویشتن را اصلاح نمی کند و به کار اصلاح دیگران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داروی درد خود را می شناسد و آن را نمی جوید و اگر هم بیابدش، خود را با آن درمان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اختیاردار اجل خود نیست، چگونه آرزویش را دراز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کسی که گفته می شود در او بدی وجود دارد و خودش می داند که آن بدی در او هست،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شنیدن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خوبیی را به او نسبت می دهند و خودش می داند که آن خوبی را ندارد، چگونه خوشحال می شود</w:t>
      </w:r>
      <w:r>
        <w:rPr>
          <w:rFonts w:eastAsia="IRNazanin" w:cs="IRNazanin"/>
          <w:color w:val="111111"/>
          <w:sz w:val="28"/>
          <w:szCs w:val="28"/>
          <w:rtl w:val="true"/>
          <w:lang w:bidi="fa-IR"/>
        </w:rPr>
        <w:t>!</w:t>
      </w:r>
      <w:bookmarkStart w:id="242" w:name="pg11928_96033"/>
    </w:p>
    <w:p>
      <w:pPr>
        <w:pStyle w:val="BookText"/>
        <w:rPr/>
      </w:pPr>
      <w:bookmarkEnd w:id="242"/>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یَحتَمی عَنِ الطَّعامِ لِمَضَرَّتِهِ، وَ لا یَحتَمی مِنَ الذَّنبِ لِمَعَرَّتِهِ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از غذای زیان آور پرهیز می کند، اما از گناه که زیانبار است نمی پرهیزد</w:t>
      </w:r>
      <w:r>
        <w:rPr>
          <w:rFonts w:eastAsia="IRNazanin" w:cs="IRNazanin"/>
          <w:color w:val="111111"/>
          <w:sz w:val="28"/>
          <w:szCs w:val="28"/>
          <w:rtl w:val="true"/>
          <w:lang w:bidi="fa-IR"/>
        </w:rPr>
        <w:t>!</w:t>
      </w:r>
    </w:p>
    <w:p>
      <w:pPr>
        <w:pStyle w:val="Heading5"/>
        <w:numPr>
          <w:ilvl w:val="4"/>
          <w:numId w:val="1"/>
        </w:numPr>
        <w:rPr/>
      </w:pPr>
      <w:bookmarkStart w:id="243" w:name="__RefHeading___Toc14453526_73709187"/>
      <w:bookmarkStart w:id="244" w:name="_Toc101"/>
      <w:bookmarkEnd w:id="243"/>
      <w:r>
        <w:rPr/>
        <w:t>2489</w:t>
      </w:r>
      <w:r>
        <w:rPr>
          <w:rtl w:val="true"/>
        </w:rPr>
        <w:t xml:space="preserve"> - </w:t>
      </w:r>
      <w:r>
        <w:rPr>
          <w:rtl w:val="true"/>
        </w:rPr>
        <w:t xml:space="preserve">العَجَبُ کُلُّ العَجَبِ </w:t>
      </w:r>
      <w:r>
        <w:rPr>
          <w:rtl w:val="true"/>
        </w:rPr>
        <w:t>!</w:t>
      </w:r>
      <w:bookmarkEnd w:id="244"/>
    </w:p>
    <w:p>
      <w:pPr>
        <w:pStyle w:val="Heading6"/>
        <w:numPr>
          <w:ilvl w:val="5"/>
          <w:numId w:val="1"/>
        </w:numPr>
        <w:rPr/>
      </w:pPr>
      <w:bookmarkStart w:id="245" w:name="__RefHeading___Toc14453528_73709187"/>
      <w:bookmarkStart w:id="246" w:name="_Toc102"/>
      <w:bookmarkEnd w:id="245"/>
      <w:r>
        <w:rPr/>
        <w:t>2489</w:t>
      </w:r>
      <w:r>
        <w:rPr>
          <w:rtl w:val="true"/>
        </w:rPr>
        <w:t xml:space="preserve"> - </w:t>
      </w:r>
      <w:r>
        <w:rPr>
          <w:rtl w:val="true"/>
        </w:rPr>
        <w:t>شگفتی تمام</w:t>
      </w:r>
      <w:bookmarkEnd w:id="2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تَعْجَبْ فَعَجَبٌ قَوْلُهُمْ أَ إِذا کُنَّا تُرابا ءَ إِنَّا لَفِی خَلْقٍ جَدِیدٍ أُولئِکَ الَّذِینَ کَفَرُوا بِرَبِّهِمْ وَ أُولئِکَ الأَغْلالُ فِی أَعْناقِهِمْ وَ أُولئِکَ أَصْحابُ النَّارِ هُمْ فِیها خالِدُونَ</w:t>
      </w:r>
      <w:r>
        <w:rPr>
          <w:rFonts w:eastAsia="Amiri" w:cs="Amiri" w:ascii="Amiri" w:hAnsi="Amiri"/>
          <w:color w:val="111111"/>
          <w:sz w:val="28"/>
          <w:szCs w:val="28"/>
          <w:rtl w:val="true"/>
          <w:lang w:bidi="ar-SA"/>
        </w:rPr>
        <w:t xml:space="preserve">» .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کلُّ العَجَبِ لِمَن شَکَّ فی اللّهِ و هُوَ یَرَی الخَلقَ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کلُّ العَجَبِ لِمَن أنکَرَ النَّشأةَ الاُخری و هُوَ یَرَی النَّشأةَ الاُولی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کلُّ العَجَبِ لِمَن عَمِلَ لِدارِ الفَناءِ و تَرَکَ دارَ البَقاءِ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کلُّ العَجَبِ لِلشّاکِّ فی قُدرَةِ اللّهِ و هُوَ یَری خَلقَ اللّهِ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2489</w:t>
      </w:r>
    </w:p>
    <w:p>
      <w:pPr>
        <w:pStyle w:val="BookText"/>
        <w:rPr/>
      </w:pPr>
      <w:r>
        <w:rPr>
          <w:rFonts w:ascii="IRNazanin" w:hAnsi="IRNazanin" w:eastAsia="IRNazanin"/>
          <w:color w:val="111111"/>
          <w:sz w:val="28"/>
          <w:sz w:val="28"/>
          <w:szCs w:val="28"/>
          <w:rtl w:val="true"/>
          <w:lang w:bidi="fa-IR"/>
        </w:rPr>
        <w:t>شگفتی تمام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شگفت می آیی، شگفت این سخن ایشان است که آیا آن هنگام که خاک شویم آفرینشی نو خواهیم داشت؟ اینان کسانی هستند که به پروردگارشان کفر ورزیده اند، بر گردنهایشان غُلها باشد و آنان اهل آتشند و در آن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تمام از کسی است که آفرینش را می بیند و با این حال در وجود خدا شکّ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تمام از کسی است که زندگی این جهان را می بیند و زندگی آن جهان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تمام از کسی است که برای سرای فانی کار می کند و سرای جاوید را رها می 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تمام از کسی است که آفرینش خدا را می بیند و با وجود این در قدرت خدا شکّ می کند</w:t>
      </w:r>
      <w:r>
        <w:rPr>
          <w:rFonts w:eastAsia="IRNazanin" w:cs="IRNazanin"/>
          <w:color w:val="111111"/>
          <w:sz w:val="28"/>
          <w:szCs w:val="28"/>
          <w:rtl w:val="true"/>
          <w:lang w:bidi="fa-IR"/>
        </w:rPr>
        <w:t>!</w:t>
      </w:r>
      <w:bookmarkStart w:id="247" w:name="pg11928_96034"/>
    </w:p>
    <w:p>
      <w:pPr>
        <w:pStyle w:val="BookText"/>
        <w:rPr/>
      </w:pPr>
      <w:bookmarkEnd w:id="24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کلُّ العَجَبِ للمُصَدِّقِ بِدارِ الخُلودِ و هُوَ یَعمَلُ لِدارِ الغُرورِ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کلُّ العَجَبِ لِلمُختالِ الفَخورِ الَّذی خُلِقَ مِن نُطفَةٍ، ثُمّ یَصیرُ جِیفَةً، و هُوَ فیما بَینَ ذلِکَ لا یَدری کَیفَ یَصنَعُ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کلُّ العَجَبِ مِمَّن یُعجَبُ بِعَمَلِهِ، و لا یَدری بِمَا یُختَمُ لَهُ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تمام از کسی است که سرای جاودانگی را باور دارد و برای سرای فریب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تمام از متکبّرِ فخر فروشی است که از نطفه ای آفریده شده و سپس به مرداری تبدیل می شود و در این میان نمی داند که چگونه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تمام از کسی است که به عمل خود مغرور می شود، در حالی که نمی داند فرجامش چگونه خواهد بود</w:t>
      </w:r>
      <w:r>
        <w:rPr>
          <w:rFonts w:eastAsia="IRNazanin" w:cs="IRNazanin"/>
          <w:color w:val="111111"/>
          <w:sz w:val="28"/>
          <w:szCs w:val="28"/>
          <w:rtl w:val="true"/>
          <w:lang w:bidi="fa-IR"/>
        </w:rPr>
        <w:t>!</w:t>
      </w:r>
    </w:p>
    <w:p>
      <w:pPr>
        <w:pStyle w:val="Heading5"/>
        <w:numPr>
          <w:ilvl w:val="4"/>
          <w:numId w:val="1"/>
        </w:numPr>
        <w:rPr/>
      </w:pPr>
      <w:bookmarkStart w:id="248" w:name="__RefHeading___Toc14453530_73709187"/>
      <w:bookmarkStart w:id="249" w:name="_Toc103"/>
      <w:bookmarkEnd w:id="248"/>
      <w:r>
        <w:rPr/>
        <w:t>2490</w:t>
      </w:r>
      <w:r>
        <w:rPr>
          <w:rtl w:val="true"/>
        </w:rPr>
        <w:t xml:space="preserve"> - </w:t>
      </w:r>
      <w:r>
        <w:rPr>
          <w:rtl w:val="true"/>
        </w:rPr>
        <w:t xml:space="preserve">أعجَبُ العَجائِبِ </w:t>
      </w:r>
      <w:r>
        <w:rPr>
          <w:rtl w:val="true"/>
        </w:rPr>
        <w:t>!</w:t>
      </w:r>
      <w:bookmarkEnd w:id="249"/>
    </w:p>
    <w:p>
      <w:pPr>
        <w:pStyle w:val="Heading6"/>
        <w:numPr>
          <w:ilvl w:val="5"/>
          <w:numId w:val="1"/>
        </w:numPr>
        <w:rPr/>
      </w:pPr>
      <w:bookmarkStart w:id="250" w:name="__RefHeading___Toc14453532_73709187"/>
      <w:bookmarkStart w:id="251" w:name="_Toc104"/>
      <w:bookmarkEnd w:id="250"/>
      <w:r>
        <w:rPr/>
        <w:t>2490</w:t>
      </w:r>
      <w:r>
        <w:rPr>
          <w:rtl w:val="true"/>
        </w:rPr>
        <w:t xml:space="preserve"> - </w:t>
      </w:r>
      <w:r>
        <w:rPr>
          <w:rtl w:val="true"/>
        </w:rPr>
        <w:t>شگفت ترین شگفتها</w:t>
      </w:r>
      <w:bookmarkEnd w:id="251"/>
    </w:p>
    <w:p>
      <w:pPr>
        <w:pStyle w:val="BookText"/>
        <w:rPr/>
      </w:pPr>
      <w:r>
        <w:rPr>
          <w:rFonts w:ascii="Amiri" w:hAnsi="Amiri" w:eastAsia="Amiri" w:cs="Amiri"/>
          <w:color w:val="111111"/>
          <w:sz w:val="28"/>
          <w:sz w:val="28"/>
          <w:szCs w:val="28"/>
          <w:rtl w:val="true"/>
          <w:lang w:bidi="ar-SA"/>
        </w:rPr>
        <w:t xml:space="preserve">رسولُ اللّهِ صلی الله علیه و آلهـ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مِن قَومٍ هُم و أنعامُهُم سَواءٌ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 بِأعجَبَ مِن ذلکَ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عَلِموا ما جَهِلَ هؤلاءِ ثُمّ جَهِلوا کجَهلِهِم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 آله 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عَمّارُ، أ لا اُخبِرُکَ بِقَومٍ أعجَبَ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عَلِموا ما جَهِلوا ثُمّ اشتَهَوا کشَهوَتِهِم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2490</w:t>
      </w:r>
    </w:p>
    <w:p>
      <w:pPr>
        <w:pStyle w:val="BookText"/>
        <w:rPr/>
      </w:pPr>
      <w:r>
        <w:rPr>
          <w:rFonts w:ascii="IRNazanin" w:hAnsi="IRNazanin" w:eastAsia="IRNazanin"/>
          <w:color w:val="111111"/>
          <w:sz w:val="28"/>
          <w:sz w:val="28"/>
          <w:szCs w:val="28"/>
          <w:rtl w:val="true"/>
          <w:lang w:bidi="fa-IR"/>
        </w:rPr>
        <w:t>شگفت ترین شگفتها</w:t>
      </w:r>
    </w:p>
    <w:p>
      <w:pPr>
        <w:pStyle w:val="BookText"/>
        <w:rPr/>
      </w:pPr>
      <w:r>
        <w:rPr>
          <w:rFonts w:ascii="IRNazanin" w:hAnsi="IRNazanin" w:eastAsia="IRNazanin"/>
          <w:color w:val="111111"/>
          <w:sz w:val="28"/>
          <w:sz w:val="28"/>
          <w:szCs w:val="28"/>
          <w:rtl w:val="true"/>
          <w:lang w:bidi="fa-IR"/>
        </w:rPr>
        <w:t>پیامبر خدا صلی الله علیه و آلهـ وقتی 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مردمی خدمت شما آمده ام که با ستورانشان یکسانند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امری شگفت آورتر از این آگاه نسازم؟ کسانی که آنچه را آن مردم نمی دانند، دانستند، سپس مانند آنها نادانی 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 که رسول خدا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مردمی شگفت آورتر از اینان آگاه نسازم؟ مردمی که آنچه را آنان نمی دانند، دانستند و با این حال چون آنان در پی شهوت ها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أعجَبِ العَجائبِ أنَّ مُعاوِیةَ بنَ أبی سُفیانَ و عَمرَو بنَ العاصِ السَّهْمیّ أصبَحا یُحَرِّضانِ الناسَ عَلَی طَلَبِ الدِّینِ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هُوَ الدّنیا، و غَفلَتُنا فیها أعجَبُ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الإمامُ الصّادقُ علیه السلامـ لَمّا سُئلَ عَمّا فی وَصِیّةِ لُقمانَ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فیها الأعاجیبُ، و کانَ أعجَبُ ما کانَ فیها أن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عَزَّ و جلَّ خِیفَةً لَو جِئتَهُ بِبِرِّ الثَّقَلَینِ لَعَذَّبَکَ، و ارجُ اللّهَ رجاءً لَو جِئتَهُ بِذُنوبِ الثَّقَلَینِ لَرَحِمَکَ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الخرائج و الجرائح عن المِنهـالِ بـنِ عَمـرو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أنـا و اللّهِ رَأیـتُ رأسَ الحُسَینِ علیه السلام حینَ حُمِلَ، وَ أنا بِدِمَشقَ، وَ بینَ یَدَیهِ رَجُلٌ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 فأنطَقَ اللّهُ الرّأسَ بِلِسانٍ ذَرِبٍ ذَلقٍ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 أصحابِ الکَهفِ قَتلی و حَملی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 ترین شگفت ها این است که معاویة بن ابی سفیان و عمرو بن عاص مشوّق مردم به طلب دین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شگفت است و شگفت تر از آن غفلت ما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توضیح محتوای وصیت لقمان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مطالب شگفتی بود و شگفت ترین مطلبش این بود که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چنان بترس که اگر با کارهای نیک جنّ و انس بر او وارد شوی، باز تو را عذاب خواهد کرد، و به او چنان امیدوار باش که اگر با گناهان جنّ و انس بر او وارد شوی، تو را خواهد بخشید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الجرائحـ به نقل از منهال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در دمشق بودم و سر حسین علیه السلام را دیدم که حمل می شد و پیشاپیش آن مردی سوره کهف را می خواند و چون 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پنداشتی که اصحاب کهف و رقیم </w:t>
      </w:r>
      <w:r>
        <w:rPr>
          <w:rStyle w:val="FootnoteAnchor"/>
          <w:rtl w:val="true"/>
        </w:rPr>
        <w:footnoteReference w:id="340"/>
      </w:r>
      <w:r>
        <w:rPr>
          <w:rFonts w:ascii="IRNazanin" w:hAnsi="IRNazanin" w:eastAsia="IRNazanin"/>
          <w:color w:val="111111"/>
          <w:sz w:val="28"/>
          <w:sz w:val="28"/>
          <w:szCs w:val="28"/>
          <w:rtl w:val="true"/>
          <w:lang w:bidi="fa-IR"/>
        </w:rPr>
        <w:t>از نشانه های شگفت آور ما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عزّ و جلّ آن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گویا کرد و آن سر با زبانی تند و رسا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از اصحاب کهف، کشتن من و حمل من است</w:t>
      </w:r>
      <w:r>
        <w:rPr>
          <w:rFonts w:eastAsia="IRNazanin" w:cs="IRNazanin"/>
          <w:color w:val="111111"/>
          <w:sz w:val="28"/>
          <w:szCs w:val="28"/>
          <w:rtl w:val="true"/>
          <w:lang w:bidi="fa-IR"/>
        </w:rPr>
        <w:t>!</w:t>
      </w:r>
      <w:bookmarkStart w:id="252" w:name="pg11928_96036"/>
    </w:p>
    <w:p>
      <w:pPr>
        <w:pStyle w:val="Heading5"/>
        <w:numPr>
          <w:ilvl w:val="4"/>
          <w:numId w:val="1"/>
        </w:numPr>
        <w:rPr/>
      </w:pPr>
      <w:bookmarkStart w:id="253" w:name="__RefHeading___Toc14453534_73709187"/>
      <w:bookmarkStart w:id="254" w:name="_Toc105"/>
      <w:bookmarkEnd w:id="252"/>
      <w:bookmarkEnd w:id="253"/>
      <w:r>
        <w:rPr/>
        <w:t>2491</w:t>
      </w:r>
      <w:r>
        <w:rPr>
          <w:rtl w:val="true"/>
        </w:rPr>
        <w:t xml:space="preserve"> - </w:t>
      </w:r>
      <w:r>
        <w:rPr>
          <w:rtl w:val="true"/>
        </w:rPr>
        <w:t>عَجائِبُ الإنسانِ</w:t>
      </w:r>
      <w:bookmarkEnd w:id="254"/>
    </w:p>
    <w:p>
      <w:pPr>
        <w:pStyle w:val="Heading6"/>
        <w:numPr>
          <w:ilvl w:val="5"/>
          <w:numId w:val="1"/>
        </w:numPr>
        <w:rPr/>
      </w:pPr>
      <w:bookmarkStart w:id="255" w:name="__RefHeading___Toc14453536_73709187"/>
      <w:bookmarkStart w:id="256" w:name="_Toc106"/>
      <w:bookmarkEnd w:id="255"/>
      <w:r>
        <w:rPr/>
        <w:t>2491</w:t>
      </w:r>
      <w:r>
        <w:rPr>
          <w:rtl w:val="true"/>
        </w:rPr>
        <w:t xml:space="preserve"> - </w:t>
      </w:r>
      <w:r>
        <w:rPr>
          <w:rtl w:val="true"/>
        </w:rPr>
        <w:t>شگفتیهای انسان</w:t>
      </w:r>
      <w:bookmarkEnd w:id="2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اِعجَبوا لِهذا الإنسانِ یَنظُرُ بِشَحْمٍ، و یَتَکلَّمُ بِلَحمٍ، و یَسمَعُ بِعَظمٍ، و یَتَنفَّسُ مِن خَرمٍ</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2491</w:t>
      </w:r>
    </w:p>
    <w:p>
      <w:pPr>
        <w:pStyle w:val="BookText"/>
        <w:rPr/>
      </w:pPr>
      <w:r>
        <w:rPr>
          <w:rFonts w:ascii="IRNazanin" w:hAnsi="IRNazanin" w:eastAsia="IRNazanin"/>
          <w:color w:val="111111"/>
          <w:sz w:val="28"/>
          <w:sz w:val="28"/>
          <w:szCs w:val="28"/>
          <w:rtl w:val="true"/>
          <w:lang w:bidi="fa-IR"/>
        </w:rPr>
        <w:t>شگفتیهای انسان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انسان در شگفت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تکّه ای پیه می بیند و با تکّه گوشتی سخن می گوید و با استخوانی می شنود و از شکافی نفَس می کِشد</w:t>
      </w:r>
      <w:r>
        <w:rPr>
          <w:rFonts w:eastAsia="IRNazanin" w:cs="IRNazanin"/>
          <w:color w:val="111111"/>
          <w:sz w:val="28"/>
          <w:szCs w:val="28"/>
          <w:rtl w:val="true"/>
          <w:lang w:bidi="fa-IR"/>
        </w:rPr>
        <w:t>!!</w:t>
      </w:r>
      <w:bookmarkStart w:id="257" w:name="pg11928_96038"/>
    </w:p>
    <w:p>
      <w:pPr>
        <w:pStyle w:val="Heading3"/>
        <w:numPr>
          <w:ilvl w:val="2"/>
          <w:numId w:val="1"/>
        </w:numPr>
        <w:rPr/>
      </w:pPr>
      <w:bookmarkStart w:id="258" w:name="__RefHeading___Toc14453538_73709187"/>
      <w:bookmarkStart w:id="259" w:name="_Toc107"/>
      <w:bookmarkEnd w:id="257"/>
      <w:bookmarkEnd w:id="258"/>
      <w:r>
        <w:rPr/>
        <w:t>335</w:t>
      </w:r>
      <w:r>
        <w:rPr>
          <w:rtl w:val="true"/>
        </w:rPr>
        <w:t xml:space="preserve"> - </w:t>
      </w:r>
      <w:r>
        <w:rPr>
          <w:rtl w:val="true"/>
        </w:rPr>
        <w:t>العَجز</w:t>
      </w:r>
      <w:bookmarkEnd w:id="259"/>
    </w:p>
    <w:p>
      <w:pPr>
        <w:pStyle w:val="Heading4"/>
        <w:numPr>
          <w:ilvl w:val="3"/>
          <w:numId w:val="1"/>
        </w:numPr>
        <w:rPr/>
      </w:pPr>
      <w:bookmarkStart w:id="260" w:name="__RefHeading___Toc14453540_73709187"/>
      <w:bookmarkStart w:id="261" w:name="_Toc108"/>
      <w:bookmarkEnd w:id="260"/>
      <w:r>
        <w:rPr/>
        <w:t>335</w:t>
      </w:r>
      <w:r>
        <w:rPr>
          <w:rtl w:val="true"/>
        </w:rPr>
        <w:t xml:space="preserve"> - </w:t>
      </w:r>
      <w:r>
        <w:rPr>
          <w:rtl w:val="true"/>
        </w:rPr>
        <w:t>ناتوانی</w:t>
      </w:r>
      <w:bookmarkEnd w:id="261"/>
    </w:p>
    <w:p>
      <w:pPr>
        <w:pStyle w:val="Heading5"/>
        <w:numPr>
          <w:ilvl w:val="4"/>
          <w:numId w:val="1"/>
        </w:numPr>
        <w:rPr/>
      </w:pPr>
      <w:bookmarkStart w:id="262" w:name="__RefHeading___Toc14453542_73709187"/>
      <w:bookmarkStart w:id="263" w:name="_Toc109"/>
      <w:bookmarkEnd w:id="262"/>
      <w:r>
        <w:rPr>
          <w:rtl w:val="true"/>
        </w:rPr>
        <w:t>اشاره</w:t>
      </w:r>
      <w:bookmarkEnd w:id="26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3"/>
      </w:r>
      <w:r>
        <w:rPr>
          <w:rStyle w:val="FootnoteAnchor"/>
          <w:rtl w:val="true"/>
        </w:rPr>
        <w:footnoteReference w:id="344"/>
      </w:r>
      <w:bookmarkStart w:id="264" w:name="pg11928_96039"/>
    </w:p>
    <w:p>
      <w:pPr>
        <w:pStyle w:val="Heading5"/>
        <w:numPr>
          <w:ilvl w:val="4"/>
          <w:numId w:val="1"/>
        </w:numPr>
        <w:rPr/>
      </w:pPr>
      <w:bookmarkStart w:id="265" w:name="__RefHeading___Toc14453544_73709187"/>
      <w:bookmarkStart w:id="266" w:name="_Toc110"/>
      <w:bookmarkEnd w:id="264"/>
      <w:bookmarkEnd w:id="265"/>
      <w:r>
        <w:rPr/>
        <w:t>2492</w:t>
      </w:r>
      <w:r>
        <w:rPr>
          <w:rtl w:val="true"/>
        </w:rPr>
        <w:t xml:space="preserve"> - </w:t>
      </w:r>
      <w:r>
        <w:rPr>
          <w:rtl w:val="true"/>
        </w:rPr>
        <w:t>العَجزُ وَالعاجِزُ</w:t>
      </w:r>
      <w:bookmarkEnd w:id="266"/>
    </w:p>
    <w:p>
      <w:pPr>
        <w:pStyle w:val="Heading6"/>
        <w:numPr>
          <w:ilvl w:val="5"/>
          <w:numId w:val="1"/>
        </w:numPr>
        <w:rPr/>
      </w:pPr>
      <w:bookmarkStart w:id="267" w:name="__RefHeading___Toc14453546_73709187"/>
      <w:bookmarkStart w:id="268" w:name="_Toc111"/>
      <w:bookmarkEnd w:id="267"/>
      <w:r>
        <w:rPr/>
        <w:t>2492</w:t>
      </w:r>
      <w:r>
        <w:rPr>
          <w:rtl w:val="true"/>
        </w:rPr>
        <w:t xml:space="preserve"> - </w:t>
      </w:r>
      <w:r>
        <w:rPr>
          <w:rtl w:val="true"/>
        </w:rPr>
        <w:t>ناتوانی و ناتوان</w:t>
      </w:r>
      <w:bookmarkEnd w:id="2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یَحمَدُ علَی الکَیسِ و یَلومُ عَلَی العَجزِ، فإذا غَلَبَکَ الشَّیءُ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اللّهُ و نِعمَ الوَکیلُ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سَبَبُ التَّضیِیعِ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مَهانَةٌ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العَجزِ فَوتُ الطَّلَبِ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آفَةٌ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اشتِغالُکَ بِالمَضمونِ لَکَ عَنِ المَفروضِ عَلَیکَ، و تَرکُ القَناعَةِ بِما اُوتیتَ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مَعَ لُزومِ الخَیرِ خَیرٌ مِنَ القُدرَةِ مَعَ رُکوبِ الشَّرِّ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الطُّمَأنینَةُ إلی کلِّ أحَدٍ قَبلَ الاختِبارِ لَهُ عَجزٌ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2492</w:t>
      </w:r>
    </w:p>
    <w:p>
      <w:pPr>
        <w:pStyle w:val="BookText"/>
        <w:rPr/>
      </w:pPr>
      <w:r>
        <w:rPr>
          <w:rFonts w:ascii="IRNazanin" w:hAnsi="IRNazanin" w:eastAsia="IRNazanin"/>
          <w:color w:val="111111"/>
          <w:sz w:val="28"/>
          <w:sz w:val="28"/>
          <w:szCs w:val="28"/>
          <w:rtl w:val="true"/>
          <w:lang w:bidi="fa-IR"/>
        </w:rPr>
        <w:t>ناتوانی و ناتوان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کیاست و زیرکی را می ستاید و ناتوانی را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چیزی بر تو چیره و غالب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او نیکو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ضایع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ناتوانی، از دست شدن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ناتوانی آن است که با پرداختن به آنچه برایت تضمین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آنچه بر تو واجب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بمانی و به آنچه داده شده ای قناعت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توانی ای که با خیر همراه باشد، بهتر از قدرتی است که شرّ در پی 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کردن به هر کسی پیش از آزمودن او، ناتوانی است</w:t>
      </w:r>
      <w:r>
        <w:rPr>
          <w:rFonts w:eastAsia="IRNazanin" w:cs="IRNazanin"/>
          <w:color w:val="111111"/>
          <w:sz w:val="28"/>
          <w:szCs w:val="28"/>
          <w:rtl w:val="true"/>
          <w:lang w:bidi="fa-IR"/>
        </w:rPr>
        <w:t>.</w:t>
      </w:r>
      <w:bookmarkStart w:id="269" w:name="pg11928_96040"/>
    </w:p>
    <w:p>
      <w:pPr>
        <w:pStyle w:val="BookText"/>
        <w:rPr/>
      </w:pPr>
      <w:bookmarkEnd w:id="2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جَعَلَ الطّاعةَ غَنیمَةَ الأکیاسِ عِندَ تَفریطِ العَجَزَةِ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الغِیبَةُ جُهدُ العاجِزِ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اللّهِإنَ امرَأً یُمَکِّنُ عَدُوَّهُ مِن نَفسِه یَعرُقُ لَحمَهُ، وَ یهشِمُ عَظمَهُ، و یَفری جِلدَهُ، لَعَظیمٌ عَجزُهُ، ضَعیفٌ ما ضُمَّتْ عَلَیهِ جَوانِحُ صَدرِهِ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عنه علیه السلامـ مِن وَصیَّتِه لاِبنِهِ الحَسَنِ علیه السلام فی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قَبلَ الأشیاءِ بِلا أوّلیَّةٍ، و آخِرٌ بَعدَ الأشیاءِ بِلا نِهایَةٍ، عَظُمَ عَن أن تَثبُتَ رُبوبِیَّتُهُ بِإحاطَةِ قَلبٍ أو بَصَرٍ، فإذا عَرَفتَ ذلِکَ فافعَلْ کما یَنبَغی لِمِثلِکَ أن یَفعَلَهُ فی صِغَرِ خَطَرِهِ، و قِلَّةِ مَقدِرَتِهِ، و کَثرَةِ عَجزِهِ، و عَظیمِ حاجَتِهِ إلی رَبِّهِ فی طَلَبِ طاعتِهِ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جایی که نا توانان کوتاهی می ورزند، غنیمت زیرکان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کار شخص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کسی که دشمنش را بر خود چنان چیرگی دهد که گوشتش را جدا سازد و استخوانش را بشکند و پوستش را بکَنَد، شخص بسیار ناتوان و بُزدلی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ضمن وصیت به فرزند بزرگوارش حسن علیه السلام در توصیف خداوند سبحان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است پیش از همه چیز و او را آغازی نیست و پایان همه چیز است و او را پایانی نیست؛ بزرگتر از آن است که ربوبیّت او با احاطه دل، یا دیده ای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اینها را دانستی، آن گونه که از چون تویی ناچیز و کم توان و پُر عجز و بسیار نیازمند به پروردگار، سزاوار است در پی طاعت او برآی</w:t>
      </w:r>
      <w:r>
        <w:rPr>
          <w:rFonts w:eastAsia="IRNazanin" w:cs="IRNazanin"/>
          <w:color w:val="111111"/>
          <w:sz w:val="28"/>
          <w:szCs w:val="28"/>
          <w:rtl w:val="true"/>
          <w:lang w:bidi="fa-IR"/>
        </w:rPr>
        <w:t>.</w:t>
      </w:r>
    </w:p>
    <w:p>
      <w:pPr>
        <w:pStyle w:val="Heading5"/>
        <w:numPr>
          <w:ilvl w:val="4"/>
          <w:numId w:val="1"/>
        </w:numPr>
        <w:rPr/>
      </w:pPr>
      <w:bookmarkStart w:id="270" w:name="__RefHeading___Toc14453548_73709187"/>
      <w:bookmarkStart w:id="271" w:name="_Toc112"/>
      <w:bookmarkEnd w:id="270"/>
      <w:r>
        <w:rPr/>
        <w:t>2493</w:t>
      </w:r>
      <w:r>
        <w:rPr>
          <w:rtl w:val="true"/>
        </w:rPr>
        <w:t xml:space="preserve"> - </w:t>
      </w:r>
      <w:r>
        <w:rPr>
          <w:rtl w:val="true"/>
        </w:rPr>
        <w:t>أعجَزُ النّاسِ</w:t>
      </w:r>
      <w:bookmarkEnd w:id="271"/>
    </w:p>
    <w:p>
      <w:pPr>
        <w:pStyle w:val="Heading6"/>
        <w:numPr>
          <w:ilvl w:val="5"/>
          <w:numId w:val="1"/>
        </w:numPr>
        <w:rPr/>
      </w:pPr>
      <w:bookmarkStart w:id="272" w:name="__RefHeading___Toc14453550_73709187"/>
      <w:bookmarkStart w:id="273" w:name="_Toc113"/>
      <w:bookmarkEnd w:id="272"/>
      <w:r>
        <w:rPr/>
        <w:t>2493</w:t>
      </w:r>
      <w:r>
        <w:rPr>
          <w:rtl w:val="true"/>
        </w:rPr>
        <w:t xml:space="preserve"> - </w:t>
      </w:r>
      <w:r>
        <w:rPr>
          <w:rtl w:val="true"/>
        </w:rPr>
        <w:t>ناتوان ترین مردم</w:t>
      </w:r>
      <w:bookmarkEnd w:id="2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أعجَزِ العَجزِ رَجُلٌ لَقِیَ رَجُلاً فأعجَبَهُ نَحوُهُ، فلَم یَسألْهُ عَنِ اسمِهِ و نَسَبِهِ و مَوضِعِهِ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2493</w:t>
      </w:r>
    </w:p>
    <w:p>
      <w:pPr>
        <w:pStyle w:val="BookText"/>
        <w:rPr/>
      </w:pPr>
      <w:r>
        <w:rPr>
          <w:rFonts w:ascii="IRNazanin" w:hAnsi="IRNazanin" w:eastAsia="IRNazanin"/>
          <w:color w:val="111111"/>
          <w:sz w:val="28"/>
          <w:sz w:val="28"/>
          <w:szCs w:val="28"/>
          <w:rtl w:val="true"/>
          <w:lang w:bidi="fa-IR"/>
        </w:rPr>
        <w:t>نا توان ترین مردم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 توان ترین نا توانها، مردی است که به مرد دیگری برخورَد و از رفتار او خوشش آید و از نام و نسب و جای او نپرسد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عاجِزَ أعجَزُ مِمَّن أهمَلَ نَفسَهُ فأهلَکَها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النّاسِ مَن قَدَرَ عَلی أن یُزیلَ النَّقصَ عَن نَفسِهِ و لَم یَفعَلْ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النّاسِ آمَنُهُم لِوُقوعِ الحَوادِثِ و هُجومِ الأجَلِ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النّاسِ مَن عَجَزَ عَن إصلاحِ نَفسِهِ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الناسِ من عَجَزَ عَنِ الدّعاءِ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أعجَزُ النّاسِ مَن عَجَزَ عَنِ اکتِسابِ الإخوانِ، و أعجَزُ مِنهُ مَن ضَیَّعَ مَن ظَفِرَ بِهِ مِنهُم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ناتوانی، نا توان تر از کسی نیست که نفْس خود را وا نهاد و در نتیجه، آن را به هلاکت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توان ترین مردم، کسی است که بتواند نقص خود برطرف سازد و این کار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توان ترین مردم، کسی است که خود را بیش از همه از گزند پیشامدها و یورش اجل در امان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توان ترین مردم، کسی است که از اصلاح خود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توان ترین مردم، کسی است که از دعا کردن ناتوان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توان ترین مردم، کسی است که از به دست آوردن دوست ناتوان باشد و نا توان تر از او کسی است که دوستانی را که به دست آورده است، از کف بدهد</w:t>
      </w:r>
      <w:r>
        <w:rPr>
          <w:rFonts w:eastAsia="IRNazanin" w:cs="IRNazanin"/>
          <w:color w:val="111111"/>
          <w:sz w:val="28"/>
          <w:szCs w:val="28"/>
          <w:rtl w:val="true"/>
          <w:lang w:bidi="fa-IR"/>
        </w:rPr>
        <w:t>.</w:t>
      </w:r>
      <w:bookmarkStart w:id="274" w:name="pg11928_96042"/>
    </w:p>
    <w:p>
      <w:pPr>
        <w:pStyle w:val="Heading3"/>
        <w:numPr>
          <w:ilvl w:val="2"/>
          <w:numId w:val="1"/>
        </w:numPr>
        <w:rPr/>
      </w:pPr>
      <w:bookmarkStart w:id="275" w:name="__RefHeading___Toc14453552_73709187"/>
      <w:bookmarkStart w:id="276" w:name="_Toc114"/>
      <w:bookmarkEnd w:id="274"/>
      <w:bookmarkEnd w:id="275"/>
      <w:r>
        <w:rPr/>
        <w:t>336</w:t>
      </w:r>
      <w:r>
        <w:rPr>
          <w:rtl w:val="true"/>
        </w:rPr>
        <w:t xml:space="preserve"> - </w:t>
      </w:r>
      <w:r>
        <w:rPr>
          <w:rtl w:val="true"/>
        </w:rPr>
        <w:t>المعجزة</w:t>
      </w:r>
      <w:bookmarkEnd w:id="276"/>
    </w:p>
    <w:p>
      <w:pPr>
        <w:pStyle w:val="Heading4"/>
        <w:numPr>
          <w:ilvl w:val="3"/>
          <w:numId w:val="1"/>
        </w:numPr>
        <w:rPr/>
      </w:pPr>
      <w:bookmarkStart w:id="277" w:name="__RefHeading___Toc14453554_73709187"/>
      <w:bookmarkStart w:id="278" w:name="_Toc115"/>
      <w:bookmarkEnd w:id="277"/>
      <w:r>
        <w:rPr/>
        <w:t>336</w:t>
      </w:r>
      <w:r>
        <w:rPr>
          <w:rtl w:val="true"/>
        </w:rPr>
        <w:t xml:space="preserve"> - </w:t>
      </w:r>
      <w:r>
        <w:rPr>
          <w:rtl w:val="true"/>
        </w:rPr>
        <w:t>معجزه</w:t>
      </w:r>
      <w:bookmarkEnd w:id="278"/>
    </w:p>
    <w:p>
      <w:pPr>
        <w:pStyle w:val="Heading5"/>
        <w:numPr>
          <w:ilvl w:val="4"/>
          <w:numId w:val="1"/>
        </w:numPr>
        <w:rPr/>
      </w:pPr>
      <w:bookmarkStart w:id="279" w:name="__RefHeading___Toc14453556_73709187"/>
      <w:bookmarkStart w:id="280" w:name="_Toc116"/>
      <w:bookmarkEnd w:id="279"/>
      <w:r>
        <w:rPr>
          <w:rtl w:val="true"/>
        </w:rPr>
        <w:t>اشاره</w:t>
      </w:r>
      <w:bookmarkEnd w:id="280"/>
    </w:p>
    <w:p>
      <w:pPr>
        <w:pStyle w:val="BookText"/>
        <w:rPr/>
      </w:pP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الأئمّة علیهم السلام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إعجاز القرآن</w:t>
      </w:r>
      <w:r>
        <w:rPr>
          <w:rFonts w:eastAsia="IRNazanin" w:cs="IRNazanin"/>
          <w:color w:val="111111"/>
          <w:sz w:val="28"/>
          <w:szCs w:val="28"/>
          <w:rtl w:val="true"/>
          <w:lang w:bidi="fa-IR"/>
        </w:rPr>
        <w:t>».</w:t>
      </w:r>
      <w:bookmarkStart w:id="281" w:name="pg11928_96043"/>
    </w:p>
    <w:p>
      <w:pPr>
        <w:pStyle w:val="Heading5"/>
        <w:numPr>
          <w:ilvl w:val="4"/>
          <w:numId w:val="1"/>
        </w:numPr>
        <w:rPr/>
      </w:pPr>
      <w:bookmarkStart w:id="282" w:name="__RefHeading___Toc14453558_73709187"/>
      <w:bookmarkStart w:id="283" w:name="_Toc117"/>
      <w:bookmarkEnd w:id="281"/>
      <w:bookmarkEnd w:id="282"/>
      <w:r>
        <w:rPr/>
        <w:t>2494</w:t>
      </w:r>
      <w:r>
        <w:rPr>
          <w:rtl w:val="true"/>
        </w:rPr>
        <w:t xml:space="preserve"> - </w:t>
      </w:r>
      <w:r>
        <w:rPr>
          <w:rtl w:val="true"/>
        </w:rPr>
        <w:t>المُعجِزَةُ</w:t>
      </w:r>
      <w:bookmarkEnd w:id="283"/>
    </w:p>
    <w:p>
      <w:pPr>
        <w:pStyle w:val="Heading6"/>
        <w:numPr>
          <w:ilvl w:val="5"/>
          <w:numId w:val="1"/>
        </w:numPr>
        <w:rPr/>
      </w:pPr>
      <w:bookmarkStart w:id="284" w:name="__RefHeading___Toc14453560_73709187"/>
      <w:bookmarkStart w:id="285" w:name="_Toc118"/>
      <w:bookmarkEnd w:id="284"/>
      <w:r>
        <w:rPr/>
        <w:t>2494</w:t>
      </w:r>
      <w:r>
        <w:rPr>
          <w:rtl w:val="true"/>
        </w:rPr>
        <w:t xml:space="preserve"> - </w:t>
      </w:r>
      <w:r>
        <w:rPr>
          <w:rtl w:val="true"/>
        </w:rPr>
        <w:t>معجزه</w:t>
      </w:r>
      <w:bookmarkEnd w:id="28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المُعجِزَةُ عَلامةٌ للّهِِ لا یُعطیها إلاّ أنبِیاءَهُ و رُسُلَهُ و حُجَجَهُ؛ لِیُعرَفَ بهِ صِدقُ الصّادِقِ مِن کِذبِ الکاذِبِ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2494</w:t>
      </w:r>
    </w:p>
    <w:p>
      <w:pPr>
        <w:pStyle w:val="BookText"/>
        <w:rPr/>
      </w:pPr>
      <w:r>
        <w:rPr>
          <w:rFonts w:ascii="IRNazanin" w:hAnsi="IRNazanin" w:eastAsia="IRNazanin"/>
          <w:color w:val="111111"/>
          <w:sz w:val="28"/>
          <w:sz w:val="28"/>
          <w:szCs w:val="28"/>
          <w:rtl w:val="true"/>
          <w:lang w:bidi="fa-IR"/>
        </w:rPr>
        <w:t>معجزه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نشانه ای از خداست و آن را تنها به پیامبران و فرستادگان و حجّتهای خود می دهد تا به وسیله آن راستِ راستگو، از دروغِ دروغگو باز شناخته شود</w:t>
      </w:r>
      <w:r>
        <w:rPr>
          <w:rFonts w:eastAsia="IRNazanin" w:cs="IRNazanin"/>
          <w:color w:val="111111"/>
          <w:sz w:val="28"/>
          <w:szCs w:val="28"/>
          <w:rtl w:val="true"/>
          <w:lang w:bidi="fa-IR"/>
        </w:rPr>
        <w:t>.</w:t>
      </w:r>
    </w:p>
    <w:p>
      <w:pPr>
        <w:pStyle w:val="Heading5"/>
        <w:numPr>
          <w:ilvl w:val="4"/>
          <w:numId w:val="1"/>
        </w:numPr>
        <w:rPr/>
      </w:pPr>
      <w:bookmarkStart w:id="286" w:name="__RefHeading___Toc14453562_73709187"/>
      <w:bookmarkStart w:id="287" w:name="_Toc119"/>
      <w:bookmarkEnd w:id="286"/>
      <w:r>
        <w:rPr/>
        <w:t>2495</w:t>
      </w:r>
      <w:r>
        <w:rPr>
          <w:rtl w:val="true"/>
        </w:rPr>
        <w:t xml:space="preserve"> - </w:t>
      </w:r>
      <w:r>
        <w:rPr>
          <w:rtl w:val="true"/>
        </w:rPr>
        <w:t>حِکمَةُ اختِلافِ مُعجِزاتِ الأنبِیاءِ</w:t>
      </w:r>
      <w:bookmarkEnd w:id="287"/>
    </w:p>
    <w:p>
      <w:pPr>
        <w:pStyle w:val="Heading6"/>
        <w:numPr>
          <w:ilvl w:val="5"/>
          <w:numId w:val="1"/>
        </w:numPr>
        <w:rPr/>
      </w:pPr>
      <w:bookmarkStart w:id="288" w:name="__RefHeading___Toc14453564_73709187"/>
      <w:bookmarkStart w:id="289" w:name="_Toc120"/>
      <w:bookmarkEnd w:id="288"/>
      <w:r>
        <w:rPr/>
        <w:t>2495</w:t>
      </w:r>
      <w:r>
        <w:rPr>
          <w:rtl w:val="true"/>
        </w:rPr>
        <w:t xml:space="preserve"> - </w:t>
      </w:r>
      <w:r>
        <w:rPr>
          <w:rtl w:val="true"/>
        </w:rPr>
        <w:t>حکمت تفاوت معجزات پیامبران</w:t>
      </w:r>
      <w:bookmarkEnd w:id="289"/>
    </w:p>
    <w:p>
      <w:pPr>
        <w:pStyle w:val="BookText"/>
        <w:rPr/>
      </w:pPr>
      <w:r>
        <w:rPr>
          <w:rFonts w:ascii="Amiri" w:hAnsi="Amiri" w:eastAsia="Amiri" w:cs="Amiri"/>
          <w:color w:val="111111"/>
          <w:sz w:val="28"/>
          <w:sz w:val="28"/>
          <w:szCs w:val="28"/>
          <w:rtl w:val="true"/>
          <w:lang w:bidi="ar-SA"/>
        </w:rPr>
        <w:t>الإمامُ الهادیُّ علیه السلامـ فی جَوابِ ابنِ السِّکِّیتِ عَن عِلّةِ بَعثِ موسی بِالعَصا و یَدِهِ البَیضاءِ و آلَةِ السِّحرِ، و بَعثِ عیسی بِآلَةِ الطِّبِّ، و بَعثِ مُحمَّدٍ صلَّی اللّهُ علَیهِ و آلِهِ و عَلی جَمیعِ الأنبِیاءِ بِالکَلامِ و الخُطَبِ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بَعَثَ موسی علیه السلام کانَ الغالِبُ عَلی أهلِ عَصرِهِ السِّحرَ، فأتاهُم مِن عِندِ اللّهِ بِما لَم یَکُن فی وُسعِهِم مِثلُهُ، و ما أبطَلَ بِهِ سِحرَهُم، و أثبَتَ بِهِ الحُجَّةَ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بَعَثَ عیسی علیه السلام فی وَقتٍ قَد ظَهَرَت فیهِ الزَّماناتُ و احتاجَ النّاسُ إلَی الطِّبِّ ، فأتاهُم مِن عِندِ اللّهِ بِما لَم یَکُن عِندَهُم مِثلُهُ، و بِما أحْیا لَهُمُ المَوتی ، و أبرَأ الأکمَهَ و الأبرَصَ بِإذنِ اللّهِ، و أثبَتَ بِهِ الحُجَّةَ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بَعَثَ مُحَمَّدا صلی الله علیه و آله فی وَقتٍ کانَ الغالِبُ علی أهلِ عَصرِهِ الخُطَبَ و الکَلامَ ـ و 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ـ فأتاهُم مِن عِندِ اللّهِ مِن مَواعِظِهِ و حِکَمِهِ ما أبطَلَ بِهِ قَولَهُم، و أثبَتَ بِهِ الحُجَّةَ عَلَیهِم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2495</w:t>
      </w:r>
    </w:p>
    <w:p>
      <w:pPr>
        <w:pStyle w:val="BookText"/>
        <w:rPr/>
      </w:pPr>
      <w:r>
        <w:rPr>
          <w:rFonts w:ascii="IRNazanin" w:hAnsi="IRNazanin" w:eastAsia="IRNazanin"/>
          <w:color w:val="111111"/>
          <w:sz w:val="28"/>
          <w:sz w:val="28"/>
          <w:szCs w:val="28"/>
          <w:rtl w:val="true"/>
          <w:lang w:bidi="fa-IR"/>
        </w:rPr>
        <w:t>حکمت تفاوت معجزات پیامبران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السلامـ در پاسخ به پرسش ابن سکّیت از علت فرستادن موسی با عصا و ید بیضاء و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جادو و فرستادن عیسی با حربه طبابت و فرستادن محمّد صلی الله علیه و آله با گفتار و سخن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موسی علیه السلام را فرستاد جادوگری بر مردم عصر او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طرف خدا چیزی برای مردم آورد که توان انجام چنان کاری را نداشتند و به وسیله آن، جادوی آنها را باطل ساخت و حجت را بر آنان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را در زمانی مبعوث کرد که بیماریهای مزمن شیوع داشت و مردم نیاز به طبابت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از نزد خدا چیزی برایشان آورد که مانند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اذن خدا مردگان را زنده کرد و کور مادر زاد و پیس را شفا داد و با این وسیله حجت را بر آنان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صلی الله علیه و آله را در زمانی فرستاد که خطابه و سخنوری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شعر را هم فرمود ـ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نزد خدا مواعظ و حکمتهایی آورد که به وسیله آنها گفتار ایشان را باطل کرد و حجت را بر آنان ثابت نمود</w:t>
      </w:r>
      <w:r>
        <w:rPr>
          <w:rFonts w:eastAsia="IRNazanin" w:cs="IRNazanin"/>
          <w:color w:val="111111"/>
          <w:sz w:val="28"/>
          <w:szCs w:val="28"/>
          <w:rtl w:val="true"/>
          <w:lang w:bidi="fa-IR"/>
        </w:rPr>
        <w:t>.</w:t>
      </w:r>
      <w:bookmarkStart w:id="290" w:name="pg11928_96044"/>
    </w:p>
    <w:p>
      <w:pPr>
        <w:pStyle w:val="Heading5"/>
        <w:numPr>
          <w:ilvl w:val="4"/>
          <w:numId w:val="1"/>
        </w:numPr>
        <w:rPr/>
      </w:pPr>
      <w:bookmarkStart w:id="291" w:name="__RefHeading___Toc14453566_73709187"/>
      <w:bookmarkStart w:id="292" w:name="_Toc121"/>
      <w:bookmarkEnd w:id="290"/>
      <w:bookmarkEnd w:id="291"/>
      <w:r>
        <w:rPr/>
        <w:t>2496</w:t>
      </w:r>
      <w:r>
        <w:rPr>
          <w:rtl w:val="true"/>
        </w:rPr>
        <w:t xml:space="preserve"> - </w:t>
      </w:r>
      <w:r>
        <w:rPr>
          <w:rtl w:val="true"/>
        </w:rPr>
        <w:t>إعجازُ القُرآنِ</w:t>
      </w:r>
      <w:bookmarkEnd w:id="292"/>
    </w:p>
    <w:p>
      <w:pPr>
        <w:pStyle w:val="Heading6"/>
        <w:numPr>
          <w:ilvl w:val="5"/>
          <w:numId w:val="1"/>
        </w:numPr>
        <w:rPr/>
      </w:pPr>
      <w:bookmarkStart w:id="293" w:name="__RefHeading___Toc14453568_73709187"/>
      <w:bookmarkStart w:id="294" w:name="_Toc122"/>
      <w:bookmarkEnd w:id="293"/>
      <w:r>
        <w:rPr/>
        <w:t>2496</w:t>
      </w:r>
      <w:r>
        <w:rPr>
          <w:rtl w:val="true"/>
        </w:rPr>
        <w:t xml:space="preserve"> - </w:t>
      </w:r>
      <w:r>
        <w:rPr>
          <w:rtl w:val="true"/>
        </w:rPr>
        <w:t>اعجاز قرآن</w:t>
      </w:r>
      <w:bookmarkEnd w:id="2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یَسْتَجِیبُوا لَکُمْ فَاعْلَمُوا أَنَّما اُنْزِلَ بِعِلْمِ اللّهِ وَ أَنْ لا إِلهَ إِلاَّ هُوَ فَهَلْ أَنْتُمْ مُسْلِمُونَ</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 فَاتَّقُوا النَّارَ الَّتِی وَقُودُها النَّاسُ وَ الحِجارَةُ أُعِدَّتْ لِلْکافِرِینَ</w:t>
      </w:r>
      <w:r>
        <w:rPr>
          <w:rFonts w:eastAsia="Amiri" w:cs="Amiri" w:ascii="Amiri" w:hAnsi="Amiri"/>
          <w:color w:val="111111"/>
          <w:sz w:val="28"/>
          <w:szCs w:val="28"/>
          <w:rtl w:val="true"/>
          <w:lang w:bidi="ar-SA"/>
        </w:rPr>
        <w:t xml:space="preserve">» .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2496</w:t>
      </w:r>
    </w:p>
    <w:p>
      <w:pPr>
        <w:pStyle w:val="BookText"/>
        <w:rPr/>
      </w:pPr>
      <w:r>
        <w:rPr>
          <w:rFonts w:ascii="IRNazanin" w:hAnsi="IRNazanin" w:eastAsia="IRNazanin"/>
          <w:color w:val="111111"/>
          <w:sz w:val="28"/>
          <w:sz w:val="28"/>
          <w:szCs w:val="28"/>
          <w:rtl w:val="true"/>
          <w:lang w:bidi="fa-IR"/>
        </w:rPr>
        <w:t>اعجاز قرآن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گرد آیند تا همانند این قرآن را بیاورند، نمی توانند همانند آن را بیاورند، هرچند یکدیگر را یاری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می گویند از خود بر می بافد و به دروغ به خدا نسبتش می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جز خدا هر کس را که توانید به یاری بطلبید و ده سوره مانند آن به هم بربافته،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اجابت نکردند، بدانید که قرآن به علم خدا نازل شده و نیز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تسلیم می شوید؟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آنچه بر بنده مان فرو فرستاده ایم تردید دارید، پس یک سوره مانند آن بیاورید و جز خدا همه حاضرانتان را فرا خوانید 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چنین نکنید ـ که هرگز نمی توانید کرد ـ پس بترسید از آتشی که آتشگیره آن مردم و سنگهایند و برای کافران آماده شده است</w:t>
      </w:r>
      <w:r>
        <w:rPr>
          <w:rFonts w:eastAsia="IRNazanin" w:cs="IRNazanin"/>
          <w:color w:val="111111"/>
          <w:sz w:val="28"/>
          <w:szCs w:val="28"/>
          <w:rtl w:val="true"/>
          <w:lang w:bidi="fa-IR"/>
        </w:rPr>
        <w:t>».</w:t>
      </w:r>
    </w:p>
    <w:p>
      <w:pPr>
        <w:pStyle w:val="BookText"/>
        <w:rPr/>
      </w:pP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العسکریُّ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یا مُحَمَّدُ، هذَا الکِتابُ الَّذی أنزَلناهُ عَلَیکَ هُوَ الحُروفُ المُقَطَّعةُ الَّتی مِنها ألِفٌ، لامٌ، مِیمٌ، و هُوَ بِلُغَتِکُم و حُروفِ هِجائکُم، فَأتوا بِمِثلِهِ إن کُنتُم صادِقینَ، و استَعینوا عَلی ذلکَ بِسائرِ شُهَدائکُم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أبی العَوجاءِ و ثَلاثَةَ نَفَرٍ مِنَ الدَّهرِیَّةِ اتَّفَقوا عَلی أن یُعارِضَ کُلُّ واحِدٍ مِنهُم رُبعَ القُرآنِ و کانوا بِمکَّةَ، و عاهَدوا عَلی أن یَجیئُوا بِمُعارَضَتِه فی العامِ القابِلِ، فلَمّا حالَ الحَولُ و اجتَمَعوا فی مَقامِ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لَمّا رَأیتُ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یا أَرضُ ابْلَعی ماءَکِ و یا سَماءُ أَقْلِعی و غِیضَ الماءُ و قُضِیَ الأَمْرُ</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کَفَفتُ عَنِ المُعارَضةِ، و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أنا لَمّا وَجَدتُ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 خَلَصوا نَجِیّا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أیِسْتُ مِنَ المُعارَضَةِ ، و کانوا یُسِرُّونَ بِذلکَ ؛ إذ مَرَّ عَلَیهِمُ الصّادِقُ علیه السلام فالتَفَتَ إلَیهِم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فَبُهِتوا </w:t>
      </w:r>
      <w:r>
        <w:rPr>
          <w:rFonts w:eastAsia="Amiri" w:cs="Amiri" w:ascii="Amiri" w:hAnsi="Amiri"/>
          <w:color w:val="111111"/>
          <w:sz w:val="28"/>
          <w:szCs w:val="28"/>
          <w:rtl w:val="true"/>
          <w:lang w:bidi="ar-SA"/>
        </w:rPr>
        <w:t xml:space="preserve">. </w:t>
      </w:r>
      <w:r>
        <w:rPr>
          <w:rStyle w:val="FootnoteAnchor"/>
          <w:rtl w:val="true"/>
        </w:rPr>
        <w:footnoteReference w:id="375"/>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که بر تو فرو فرستادیم، مجموعه ای از حروف مقطّعه است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و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به زبان شما و با الفبای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 گویید، مانند آن را بیاورید و در این راه از دیگر حاضرانتان نیز کمک بگیرید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 و سه تن از دهریان در مکّه با هم قرار گذاشتند که هر نفرشان مبارزه با یک چهارم قرآن را به عهده گیرد و سال آینده در مکّه نتیجه کار خود را به یکدیگر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آن چهار نفر در مقام ابراهیم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آب خود را فرو بر، و ای آسمان از بارش باز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فروکش کرد و 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از مبارزه باز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از آن نومید شدند، راز 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از مبارزه نومید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موضوع آهسته با هم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 آنها گذشت و رو به ایشان کرده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گرد آیند تا مانند این قرآن را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را نیاورند هر چند به مدد یکدیگر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چهار نفر بهت زده شدند</w:t>
      </w:r>
      <w:r>
        <w:rPr>
          <w:rFonts w:eastAsia="IRNazanin" w:cs="IRNazanin"/>
          <w:color w:val="111111"/>
          <w:sz w:val="28"/>
          <w:szCs w:val="28"/>
          <w:rtl w:val="true"/>
          <w:lang w:bidi="fa-IR"/>
        </w:rPr>
        <w:t>.</w:t>
      </w:r>
      <w:bookmarkStart w:id="295" w:name="pg11928_96046"/>
    </w:p>
    <w:p>
      <w:pPr>
        <w:pStyle w:val="Heading5"/>
        <w:numPr>
          <w:ilvl w:val="4"/>
          <w:numId w:val="1"/>
        </w:numPr>
        <w:rPr/>
      </w:pPr>
      <w:bookmarkStart w:id="296" w:name="__RefHeading___Toc14453570_73709187"/>
      <w:bookmarkStart w:id="297" w:name="_Toc123"/>
      <w:bookmarkEnd w:id="295"/>
      <w:bookmarkEnd w:id="296"/>
      <w:r>
        <w:rPr/>
        <w:t>2497</w:t>
      </w:r>
      <w:r>
        <w:rPr>
          <w:rtl w:val="true"/>
        </w:rPr>
        <w:t xml:space="preserve"> - </w:t>
      </w:r>
      <w:r>
        <w:rPr>
          <w:rtl w:val="true"/>
        </w:rPr>
        <w:t>مِن إعجازِ القُرآنِ عَدَمُ الاختِلافِ فیهِ</w:t>
      </w:r>
      <w:bookmarkEnd w:id="297"/>
    </w:p>
    <w:p>
      <w:pPr>
        <w:pStyle w:val="Heading6"/>
        <w:numPr>
          <w:ilvl w:val="5"/>
          <w:numId w:val="1"/>
        </w:numPr>
        <w:rPr/>
      </w:pPr>
      <w:bookmarkStart w:id="298" w:name="__RefHeading___Toc14453572_73709187"/>
      <w:bookmarkStart w:id="299" w:name="_Toc124"/>
      <w:bookmarkEnd w:id="298"/>
      <w:r>
        <w:rPr/>
        <w:t>2497</w:t>
      </w:r>
      <w:r>
        <w:rPr>
          <w:rtl w:val="true"/>
        </w:rPr>
        <w:t xml:space="preserve"> - </w:t>
      </w:r>
      <w:r>
        <w:rPr>
          <w:rtl w:val="true"/>
        </w:rPr>
        <w:t>از نشانه های اعجاز قرآن، نبودِ اختلاف در آن است</w:t>
      </w:r>
      <w:bookmarkEnd w:id="2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و فیهِ تِبیانٌ لِکُلِّ شَیءٍ، و ذَکَرَ أنَّ الکِتابَ یُصَدِّقُ بَعضُه بَعضا، و أنَّهُ لا اختِلافَ فیهِ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2497</w:t>
      </w:r>
    </w:p>
    <w:p>
      <w:pPr>
        <w:pStyle w:val="BookText"/>
        <w:rPr/>
      </w:pPr>
      <w:r>
        <w:rPr>
          <w:rFonts w:ascii="IRNazanin" w:hAnsi="IRNazanin" w:eastAsia="IRNazanin"/>
          <w:color w:val="111111"/>
          <w:sz w:val="28"/>
          <w:sz w:val="28"/>
          <w:szCs w:val="28"/>
          <w:rtl w:val="true"/>
          <w:lang w:bidi="fa-IR"/>
        </w:rPr>
        <w:t>از نشانه های اعجاز قرآن، نبودِ اختلاف در آن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اندیشه نمی کنند ؟ اگر از نزد غیر خدا بود هر آینه در آن اختلاف زیادی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کتاب هیچ چیز را فرو نگذاشته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بیان همه چیز آمده است و یادآور شده که آیات قرآن، یکدیگر را تصدیق می کنند و اختلاف و نا همخوانی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ناحیه غیر خدا بود، هر آینه در آن اختلاف زیادی می یافتند</w:t>
      </w:r>
      <w:r>
        <w:rPr>
          <w:rFonts w:eastAsia="IRNazanin" w:cs="IRNazanin"/>
          <w:color w:val="111111"/>
          <w:sz w:val="28"/>
          <w:szCs w:val="28"/>
          <w:rtl w:val="true"/>
          <w:lang w:bidi="fa-IR"/>
        </w:rPr>
        <w:t>».</w:t>
      </w:r>
      <w:bookmarkStart w:id="300" w:name="pg11928_96048"/>
    </w:p>
    <w:p>
      <w:pPr>
        <w:pStyle w:val="Heading3"/>
        <w:numPr>
          <w:ilvl w:val="2"/>
          <w:numId w:val="1"/>
        </w:numPr>
        <w:rPr/>
      </w:pPr>
      <w:bookmarkStart w:id="301" w:name="__RefHeading___Toc14453574_73709187"/>
      <w:bookmarkStart w:id="302" w:name="_Toc125"/>
      <w:bookmarkEnd w:id="300"/>
      <w:bookmarkEnd w:id="301"/>
      <w:r>
        <w:rPr/>
        <w:t>337</w:t>
      </w:r>
      <w:r>
        <w:rPr>
          <w:rtl w:val="true"/>
        </w:rPr>
        <w:t xml:space="preserve"> - </w:t>
      </w:r>
      <w:r>
        <w:rPr>
          <w:rtl w:val="true"/>
        </w:rPr>
        <w:t>العجلة</w:t>
      </w:r>
      <w:bookmarkEnd w:id="302"/>
    </w:p>
    <w:p>
      <w:pPr>
        <w:pStyle w:val="Heading4"/>
        <w:numPr>
          <w:ilvl w:val="3"/>
          <w:numId w:val="1"/>
        </w:numPr>
        <w:rPr/>
      </w:pPr>
      <w:bookmarkStart w:id="303" w:name="__RefHeading___Toc14453576_73709187"/>
      <w:bookmarkStart w:id="304" w:name="_Toc126"/>
      <w:bookmarkEnd w:id="303"/>
      <w:r>
        <w:rPr/>
        <w:t>337</w:t>
      </w:r>
      <w:r>
        <w:rPr>
          <w:rtl w:val="true"/>
        </w:rPr>
        <w:t xml:space="preserve"> - </w:t>
      </w:r>
      <w:r>
        <w:rPr>
          <w:rtl w:val="true"/>
        </w:rPr>
        <w:t>شتابکاری</w:t>
      </w:r>
      <w:bookmarkEnd w:id="304"/>
    </w:p>
    <w:p>
      <w:pPr>
        <w:pStyle w:val="Heading5"/>
        <w:numPr>
          <w:ilvl w:val="4"/>
          <w:numId w:val="1"/>
        </w:numPr>
        <w:rPr/>
      </w:pPr>
      <w:bookmarkStart w:id="305" w:name="__RefHeading___Toc14453578_73709187"/>
      <w:bookmarkStart w:id="306" w:name="_Toc127"/>
      <w:bookmarkEnd w:id="305"/>
      <w:r>
        <w:rPr>
          <w:rtl w:val="true"/>
        </w:rPr>
        <w:t>اشاره</w:t>
      </w:r>
      <w:bookmarkEnd w:id="306"/>
    </w:p>
    <w:p>
      <w:pPr>
        <w:pStyle w:val="BookText"/>
        <w:rPr/>
      </w:pPr>
      <w:r>
        <w:rPr>
          <w:rStyle w:val="FootnoteAnchor"/>
          <w:rtl w:val="true"/>
        </w:rPr>
        <w:footnoteReference w:id="38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1"/>
      </w:r>
      <w:bookmarkStart w:id="307" w:name="pg11928_96049"/>
    </w:p>
    <w:p>
      <w:pPr>
        <w:pStyle w:val="Heading5"/>
        <w:numPr>
          <w:ilvl w:val="4"/>
          <w:numId w:val="1"/>
        </w:numPr>
        <w:rPr/>
      </w:pPr>
      <w:bookmarkStart w:id="308" w:name="__RefHeading___Toc14453580_73709187"/>
      <w:bookmarkStart w:id="309" w:name="_Toc128"/>
      <w:bookmarkEnd w:id="307"/>
      <w:bookmarkEnd w:id="308"/>
      <w:r>
        <w:rPr/>
        <w:t>2498</w:t>
      </w:r>
      <w:r>
        <w:rPr>
          <w:rtl w:val="true"/>
        </w:rPr>
        <w:t xml:space="preserve"> - </w:t>
      </w:r>
      <w:r>
        <w:rPr>
          <w:rtl w:val="true"/>
        </w:rPr>
        <w:t>العَجَلَةُ</w:t>
      </w:r>
      <w:bookmarkEnd w:id="309"/>
    </w:p>
    <w:p>
      <w:pPr>
        <w:pStyle w:val="Heading6"/>
        <w:numPr>
          <w:ilvl w:val="5"/>
          <w:numId w:val="1"/>
        </w:numPr>
        <w:rPr/>
      </w:pPr>
      <w:bookmarkStart w:id="310" w:name="__RefHeading___Toc14453582_73709187"/>
      <w:bookmarkStart w:id="311" w:name="_Toc129"/>
      <w:bookmarkEnd w:id="310"/>
      <w:r>
        <w:rPr/>
        <w:t>2498</w:t>
      </w:r>
      <w:r>
        <w:rPr>
          <w:rtl w:val="true"/>
        </w:rPr>
        <w:t xml:space="preserve"> - </w:t>
      </w:r>
      <w:r>
        <w:rPr>
          <w:rtl w:val="true"/>
        </w:rPr>
        <w:t>شتابکاری</w:t>
      </w:r>
      <w:bookmarkEnd w:id="3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 سَأُرِیکُمْ آیاتِی فَلا تَسْتَعْجِلُونَ</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یَدْعُ الإِنْسانُ بِالشَّرِّ دُعاءَهُ بِالْخَیْرِ وَ کانَ الإِنْسانُ عَجُولاً</w:t>
      </w:r>
      <w:r>
        <w:rPr>
          <w:rFonts w:eastAsia="Amiri" w:cs="Amiri" w:ascii="Amiri" w:hAnsi="Amiri"/>
          <w:color w:val="111111"/>
          <w:sz w:val="28"/>
          <w:szCs w:val="28"/>
          <w:rtl w:val="true"/>
          <w:lang w:bidi="ar-SA"/>
        </w:rPr>
        <w:t xml:space="preserve">» .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أهلَکَ النّاسَ العَجَلَةُ، و لَو أنَّ النّاسَ تَثَبَّتوا لَم یَهلِکْ أحَدٌ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تَأنّی أصابَ أو کادَ، و مَن عَجِلَ أخطَأ أو کادَ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الأناةُ مِنَ اللّهِ، و العَجَلَةُ مِنَ الشَّیطانِ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 یوجِبُ العِثارَ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العَجَلِ یَکثُرُ الزَّلَلُ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2498</w:t>
      </w:r>
    </w:p>
    <w:p>
      <w:pPr>
        <w:pStyle w:val="BookText"/>
        <w:rPr/>
      </w:pPr>
      <w:r>
        <w:rPr>
          <w:rFonts w:ascii="IRNazanin" w:hAnsi="IRNazanin" w:eastAsia="IRNazanin"/>
          <w:color w:val="111111"/>
          <w:sz w:val="28"/>
          <w:sz w:val="28"/>
          <w:szCs w:val="28"/>
          <w:rtl w:val="true"/>
          <w:lang w:bidi="fa-IR"/>
        </w:rPr>
        <w:t>شتاب کاری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شتابکار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آیات خود را به شما نشان می دهم، پس شتاب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به دعا شرّی را می طلبد، چنان که گویی به دعا خیری را می جوید و آدمی شتابکار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حقیقت، شتابزدگی به هلاکت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آرام و از شتاب کاری به دور بودند هیچ کس هلاک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تأنّی ورزد به مطلوب رسد، یا به آن نزدیک شود و کسی که شتاب کند به خطا رود، یا در آستانه خطا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و شتاب کاری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کاری، موجب لغزش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شتابزدگی، لغزشها زیاد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لَمّا حَضَرَهُ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أنهاکَ عَنِ التَّسَرُّعِ بِالقَولِ و الفِعلِ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العَجولُ مُخطِئٌ و إن مَلَکَ، المُتَأنّی مُصیبٌ و إن هَلَکَ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مُتَأنٍّ أو کادَ، أخطَأ مُستَعجِلٌ أو کادَ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التَأنّی فی الفِعلِ یُؤمِنُ الخَطَلَ، التَّرَوّی فی القَولِ یُؤمِنُ الزَّلَلَ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الشَّرَّ؛ فإنَّکَ إذا شِئتَ تَعَجَّلتَهُ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تَأخِیرُ الشَّرِّ إفادَةُ خَیرٍ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اللّهِ لا تَعجَلْ فی عَیبِ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بِذَنبِهِ، فَلَعَلَّهُ مَغفورٌ لَهُ، و لا تَأمَنْ عَلی نَفسِکَ صَغیرَ مَعصِیَةٍ ، فلَعَلَّکَ مُعَذَّبٌ عَلَیهِ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تَعجَلَنَّ إلی تَصدیقِ ساعٍ؛ فإنَّ السّاعِیَ غاشٌّ، و إن تَشَبَّهَ بِالنّاصِحینَ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امام علی علیه السلامـ در سفارش هنگام مرگ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شتاب در گفتار و کردار نهی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شتابکار دچار اشتباه می شود، هرچند به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آرامش کار کند، کارش صحیح است گر چه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آرامش کار کرد به مطلوب رسید، یا بدان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شتابکار به خطا رفت، یا بدان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در کردار، از اشتباهکاری در امان می دارد و اندیشیدن در گفتار، از لغزش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به تأخیر افکن؛ زیرا هر زمان بخواهی می توانی آن را جلو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تأخیر افکندن بدی، خود نوعی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عیبجویی هیچ کس به خاطر گناهش، شتاب مکن؛ زیرا ممکن است آمرزیده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خودت، از گناه کوچکی هم که کرده ای ایمن مباش؛ چرا که شاید برای همان گناه عذاب شوی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ولایت مصر به مالک اشتر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پذیرفتن سخنان سعایت کننده، شتاب به خرج مده؛ زیرا سعایت کننده بدخواه است، هرچند خود را خیرخواه جلوه دهد</w:t>
      </w:r>
      <w:r>
        <w:rPr>
          <w:rFonts w:eastAsia="IRNazanin" w:cs="IRNazanin"/>
          <w:color w:val="111111"/>
          <w:sz w:val="28"/>
          <w:szCs w:val="28"/>
          <w:rtl w:val="true"/>
          <w:lang w:bidi="fa-IR"/>
        </w:rPr>
        <w:t>.</w:t>
      </w:r>
      <w:bookmarkStart w:id="312" w:name="pg11928_96051"/>
    </w:p>
    <w:p>
      <w:pPr>
        <w:pStyle w:val="BookText"/>
        <w:rPr/>
      </w:pPr>
      <w:bookmarkEnd w:id="31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کَمالِ الحِلمِ تَأخیرُ العُقوبَةِ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مَـعَ التَّثَبُّتِ تَکـونُ السَّلامَةُ، و مَعَ العَجَلَةِ تَکونُ النَّدامَةُ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افکندن کیفر، نشانه کمال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آرامش و درنگ،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با شتابزدگی، پشیمانی</w:t>
      </w:r>
      <w:r>
        <w:rPr>
          <w:rFonts w:eastAsia="IRNazanin" w:cs="IRNazanin"/>
          <w:color w:val="111111"/>
          <w:sz w:val="28"/>
          <w:szCs w:val="28"/>
          <w:rtl w:val="true"/>
          <w:lang w:bidi="fa-IR"/>
        </w:rPr>
        <w:t>.</w:t>
      </w:r>
    </w:p>
    <w:p>
      <w:pPr>
        <w:pStyle w:val="Heading5"/>
        <w:numPr>
          <w:ilvl w:val="4"/>
          <w:numId w:val="1"/>
        </w:numPr>
        <w:rPr/>
      </w:pPr>
      <w:bookmarkStart w:id="313" w:name="__RefHeading___Toc14453584_73709187"/>
      <w:bookmarkStart w:id="314" w:name="_Toc130"/>
      <w:bookmarkEnd w:id="313"/>
      <w:r>
        <w:rPr/>
        <w:t>2499</w:t>
      </w:r>
      <w:r>
        <w:rPr>
          <w:rtl w:val="true"/>
        </w:rPr>
        <w:t xml:space="preserve"> - </w:t>
      </w:r>
      <w:r>
        <w:rPr>
          <w:rtl w:val="true"/>
        </w:rPr>
        <w:t>المُبادَرَةُ إلَی الخَیراتِ</w:t>
      </w:r>
      <w:bookmarkEnd w:id="314"/>
    </w:p>
    <w:p>
      <w:pPr>
        <w:pStyle w:val="Heading6"/>
        <w:numPr>
          <w:ilvl w:val="5"/>
          <w:numId w:val="1"/>
        </w:numPr>
        <w:rPr/>
      </w:pPr>
      <w:bookmarkStart w:id="315" w:name="__RefHeading___Toc14453586_73709187"/>
      <w:bookmarkStart w:id="316" w:name="_Toc131"/>
      <w:bookmarkEnd w:id="315"/>
      <w:r>
        <w:rPr/>
        <w:t>2499</w:t>
      </w:r>
      <w:r>
        <w:rPr>
          <w:rtl w:val="true"/>
        </w:rPr>
        <w:t xml:space="preserve"> - </w:t>
      </w:r>
      <w:r>
        <w:rPr>
          <w:rtl w:val="true"/>
        </w:rPr>
        <w:t>شتافتن به کارهای نیک</w:t>
      </w:r>
      <w:bookmarkEnd w:id="3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مِنَ الخَیرِ ما یُعَجَّلُ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بِشَیءٍ مِنَ الخَیرِ فلْیُعَجِّلْهُ، فإنَّ کُلَّ شَیءٍ فیهِ تَأخیرٌ فإنَّ لِلشَّیطانِ فیهِ نَظرَةً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بِخَیرٍ فبادِرْ؛ فإنَّکَ لا تَدری ما یَحدُثُ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أحَدُکُم بِخَیرٍ أو صِلَةٍ فإنَّ عَن یَمینِهِ و شِمالِهِ شَیطانَینِ، فلْیُبادِرْ لا یَکُفّاهُ عَن ذلکَ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2499</w:t>
      </w:r>
    </w:p>
    <w:p>
      <w:pPr>
        <w:pStyle w:val="BookText"/>
        <w:rPr/>
      </w:pPr>
      <w:r>
        <w:rPr>
          <w:rFonts w:ascii="IRNazanin" w:hAnsi="IRNazanin" w:eastAsia="IRNazanin"/>
          <w:color w:val="111111"/>
          <w:sz w:val="28"/>
          <w:sz w:val="28"/>
          <w:szCs w:val="28"/>
          <w:rtl w:val="true"/>
          <w:lang w:bidi="fa-IR"/>
        </w:rPr>
        <w:t>شتافتن به کارهای نیک</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 خیری را که با شتاب صورت گیرد،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قصد کار خیری کند، زود آن را انجام دهد؛ زیرا در هر چیز که تأخیر افتد، شیطان در آن مهلتی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آهنگ کار خوبی کردی، بشتاب؛ زیرا نمی دانی که چه پیش خواهد آمد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آهنگ کاری نیک یا بخششی کند، در طرف راست و چپ او دو شیطان قرار گیرند؛ پس بشتابد که آن دو شیطان او را از تصمیمش باز ندارند</w:t>
      </w:r>
      <w:r>
        <w:rPr>
          <w:rFonts w:eastAsia="IRNazanin" w:cs="IRNazanin"/>
          <w:color w:val="111111"/>
          <w:sz w:val="28"/>
          <w:szCs w:val="28"/>
          <w:rtl w:val="true"/>
          <w:lang w:bidi="fa-IR"/>
        </w:rPr>
        <w:t>.</w:t>
      </w:r>
      <w:bookmarkStart w:id="317" w:name="pg11928_96052"/>
    </w:p>
    <w:p>
      <w:pPr>
        <w:pStyle w:val="Heading5"/>
        <w:numPr>
          <w:ilvl w:val="4"/>
          <w:numId w:val="1"/>
        </w:numPr>
        <w:rPr/>
      </w:pPr>
      <w:bookmarkStart w:id="318" w:name="__RefHeading___Toc14453588_73709187"/>
      <w:bookmarkStart w:id="319" w:name="_Toc132"/>
      <w:bookmarkEnd w:id="317"/>
      <w:bookmarkEnd w:id="318"/>
      <w:r>
        <w:rPr/>
        <w:t>2500</w:t>
      </w:r>
      <w:r>
        <w:rPr>
          <w:rtl w:val="true"/>
        </w:rPr>
        <w:t xml:space="preserve"> - </w:t>
      </w:r>
      <w:r>
        <w:rPr>
          <w:rtl w:val="true"/>
        </w:rPr>
        <w:t>مَدحُ الاستِعجالِ فی فُرَصِ الخَیرِ</w:t>
      </w:r>
      <w:bookmarkEnd w:id="319"/>
    </w:p>
    <w:p>
      <w:pPr>
        <w:pStyle w:val="Heading6"/>
        <w:numPr>
          <w:ilvl w:val="5"/>
          <w:numId w:val="1"/>
        </w:numPr>
        <w:rPr/>
      </w:pPr>
      <w:bookmarkStart w:id="320" w:name="__RefHeading___Toc14453590_73709187"/>
      <w:bookmarkStart w:id="321" w:name="_Toc133"/>
      <w:bookmarkEnd w:id="320"/>
      <w:r>
        <w:rPr/>
        <w:t>2500</w:t>
      </w:r>
      <w:r>
        <w:rPr>
          <w:rtl w:val="true"/>
        </w:rPr>
        <w:t xml:space="preserve"> - </w:t>
      </w:r>
      <w:r>
        <w:rPr>
          <w:rtl w:val="true"/>
        </w:rPr>
        <w:t>ستایش شتاب کردن در استفاده از فرصتهای خوب</w:t>
      </w:r>
      <w:bookmarkEnd w:id="3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أُولاءِ عَلی أَثَرِی وَ عَجِلْتُ إِلَیْکَ رَبِّ لِتَرْضَی</w:t>
      </w:r>
      <w:r>
        <w:rPr>
          <w:rFonts w:eastAsia="Amiri" w:cs="Amiri" w:ascii="Amiri" w:hAnsi="Amiri"/>
          <w:color w:val="111111"/>
          <w:sz w:val="28"/>
          <w:szCs w:val="28"/>
          <w:rtl w:val="true"/>
          <w:lang w:bidi="ar-SA"/>
        </w:rPr>
        <w:t xml:space="preserve">» .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التُّؤَدَةُ فی کُلِّ شَیءٍ خَیرٌ إلاّ فی عَمَلِ الآخِرَةِ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الأناةُ فی کُلِّ شَیءٍ خَیرٌ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صِیحَ فی خَیلِ اللّهِ فَکونوا أوَّلَ مَن یَشخَصُ، و إذا نُودِیَ للصَّلاةِ فَکونوا أوَّلَ مَن یَخرُجُ، و إذا کانَتِ الجَنازَةُ فعَجِّلوا بِها، ثُمّ الأناةُ بَعدُ خَیرٌ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تُؤَخَّرُ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إذا أتَت، و الجَنازَةُ إذا حَضَرَت، و الأیِّمُ إذا وَجَدَت کُفوا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عَرَضَ شَیءٌ مِن أمرِ الآخِرَةِ فابدَأْ بِهِ، و إذا عَرَضَ شَیءٌ مِن أمرِ الدّنیا فَتأنَّهْ </w:t>
      </w:r>
      <w:r>
        <w:rPr>
          <w:rStyle w:val="FootnoteAnchor"/>
          <w:rtl w:val="true"/>
        </w:rPr>
        <w:footnoteReference w:id="408"/>
      </w:r>
      <w:r>
        <w:rPr>
          <w:rFonts w:ascii="Amiri" w:hAnsi="Amiri" w:eastAsia="Amiri" w:cs="Amiri"/>
          <w:color w:val="111111"/>
          <w:sz w:val="28"/>
          <w:sz w:val="28"/>
          <w:szCs w:val="28"/>
          <w:rtl w:val="true"/>
          <w:lang w:bidi="ar-SA"/>
        </w:rPr>
        <w:t xml:space="preserve">حتّی تُصیبَ رُشدَکَ فیهِ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2500</w:t>
      </w:r>
    </w:p>
    <w:p>
      <w:pPr>
        <w:pStyle w:val="BookText"/>
        <w:rPr/>
      </w:pPr>
      <w:r>
        <w:rPr>
          <w:rFonts w:ascii="IRNazanin" w:hAnsi="IRNazanin" w:eastAsia="IRNazanin"/>
          <w:color w:val="111111"/>
          <w:sz w:val="28"/>
          <w:sz w:val="28"/>
          <w:szCs w:val="28"/>
          <w:rtl w:val="true"/>
          <w:lang w:bidi="fa-IR"/>
        </w:rPr>
        <w:t>ستایش شتاب کردن در استفاده از فرصتهای خوب</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 داشت که از قومت پیشی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همانهایند که از پی من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شتافتم تا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 در هر کاری خوب است، به جز در کار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در هر کاری خوب است، مگر در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جهاد در راه خدا فراخوان شود، نخستین کسی باشید که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بانگ نماز بلند شد، نخستین کسی باشید که از خانه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تشییع جنازه ای باشد، به سوی آن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کار که گذشت، در هر کاری درنگ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نباید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هرگاه زمانش فرا رسد، جنازه، هرگاه آماده تشییع شود و ازدواج کردنِ بیوه زن، هرگاه همسری مناسب بیابد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چیزی از کار آخرت پیش آمد، آن را شروع کن و هرگاه چیزی از کار دنیا پیش آمد، در آن درنگ کن، تا از درستیِ آن مطمئن شوی</w:t>
      </w:r>
      <w:r>
        <w:rPr>
          <w:rFonts w:eastAsia="IRNazanin" w:cs="IRNazanin"/>
          <w:color w:val="111111"/>
          <w:sz w:val="28"/>
          <w:szCs w:val="28"/>
          <w:rtl w:val="true"/>
          <w:lang w:bidi="fa-IR"/>
        </w:rPr>
        <w:t>.</w:t>
      </w:r>
      <w:bookmarkStart w:id="322" w:name="pg11928_96053"/>
    </w:p>
    <w:p>
      <w:pPr>
        <w:pStyle w:val="BookText"/>
        <w:rPr/>
      </w:pPr>
      <w:bookmarkEnd w:id="3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التُّؤَدَةُ مَمدوحَةٌ فی کُلِّ شَیءٍ إلاّ فی فُرَصِ الخَیرِ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التَّثبُّتُ خَیرٌ مِنَ العَجَلَةِ إلاّ فی فُرَصِ البِرِّ، العَجَلَةُ مَذمومَةٌ فی کُلِّ أمرٍ إلاّ فیما یَدفَعُ الشَّرَّ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یَستَقیمُ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بِاستِصغارِها لِتَعظُمَ، و بِاستِکتامِها لِتَظهَرَ، و بِتَعجیلِها لِتَهنُؤَ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عادَةِ الکِرامِ تَأخیرُ الإنعامِ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تُؤَخِّرْ إنالَةَ المُحتاجِ إلی غَدٍ؛ فإنَّکَ لا تَدری ما یَعرِضُ لَکَ و لَهُ فی غَدٍ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در هر چیزی پسندیده است، مگر در فرصتهایی که برای انجام کار خوب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 بهتر از شتاب کاری است، مگر در فرصتهای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در هر کاری نکوهیده است، مگر برای دور کردن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نیازهای مردم پا نگیرد، مگر با مراعات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کوچک شمردن آن ها، تا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خدا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گردند، با پنهان داشتن آن ها، تا در نتیجه آشکار شوند، و با شتاب کردن در برآوردن آن 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انداختن احسان، از عادت کریمان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کردن به نیازمند را به فردا مینداز؛ زیرا نمی دانی که فردا برای تو و او چه پیش خواهد آمد</w:t>
      </w:r>
      <w:r>
        <w:rPr>
          <w:rFonts w:eastAsia="IRNazanin" w:cs="IRNazanin"/>
          <w:color w:val="111111"/>
          <w:sz w:val="28"/>
          <w:szCs w:val="28"/>
          <w:rtl w:val="true"/>
          <w:lang w:bidi="fa-IR"/>
        </w:rPr>
        <w:t>.</w:t>
      </w:r>
    </w:p>
    <w:p>
      <w:pPr>
        <w:pStyle w:val="Heading5"/>
        <w:numPr>
          <w:ilvl w:val="4"/>
          <w:numId w:val="1"/>
        </w:numPr>
        <w:rPr/>
      </w:pPr>
      <w:bookmarkStart w:id="323" w:name="__RefHeading___Toc14453592_73709187"/>
      <w:bookmarkStart w:id="324" w:name="_Toc134"/>
      <w:bookmarkEnd w:id="323"/>
      <w:r>
        <w:rPr/>
        <w:t>2501</w:t>
      </w:r>
      <w:r>
        <w:rPr>
          <w:rtl w:val="true"/>
        </w:rPr>
        <w:t xml:space="preserve"> - </w:t>
      </w:r>
      <w:r>
        <w:rPr>
          <w:rtl w:val="true"/>
        </w:rPr>
        <w:t>ما لا یَنبَغی مِنَ العَجَلَةِ وَالأناةِ</w:t>
      </w:r>
      <w:bookmarkEnd w:id="324"/>
    </w:p>
    <w:p>
      <w:pPr>
        <w:pStyle w:val="Heading6"/>
        <w:numPr>
          <w:ilvl w:val="5"/>
          <w:numId w:val="1"/>
        </w:numPr>
        <w:rPr/>
      </w:pPr>
      <w:bookmarkStart w:id="325" w:name="__RefHeading___Toc14453594_73709187"/>
      <w:bookmarkStart w:id="326" w:name="_Toc135"/>
      <w:bookmarkEnd w:id="325"/>
      <w:r>
        <w:rPr/>
        <w:t>2501</w:t>
      </w:r>
      <w:r>
        <w:rPr>
          <w:rtl w:val="true"/>
        </w:rPr>
        <w:t xml:space="preserve"> - </w:t>
      </w:r>
      <w:r>
        <w:rPr>
          <w:rtl w:val="true"/>
        </w:rPr>
        <w:t>شتاب و درنگ نابجا</w:t>
      </w:r>
      <w:bookmarkEnd w:id="3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العَجَلَةَ بِالاُمورِ قَبلَ أوانِها، و التَّساقُطَ فیها عِندَ زَمانِها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الخُرقِ المُعاجَلَةُ قَبلَ الإمکانِ، و الأناةُ بَعدَ الفُرصَةِ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2501</w:t>
      </w:r>
    </w:p>
    <w:p>
      <w:pPr>
        <w:pStyle w:val="BookText"/>
        <w:rPr/>
      </w:pPr>
      <w:r>
        <w:rPr>
          <w:rFonts w:ascii="IRNazanin" w:hAnsi="IRNazanin" w:eastAsia="IRNazanin"/>
          <w:color w:val="111111"/>
          <w:sz w:val="28"/>
          <w:sz w:val="28"/>
          <w:szCs w:val="28"/>
          <w:rtl w:val="true"/>
          <w:lang w:bidi="fa-IR"/>
        </w:rPr>
        <w:t>شتاب و درنگ نابجا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شتاب کردن در کارها، پیش از فرا رسیدنِ زمان آنها، و کوتاهی کردن در آنها وقتی زمانشان فرا رسید، دوری کن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 کاری پیش از توانایی یافتن بر آن و سستی و درنگ بعدِ از دست دادن فرصت، نشانه نابخردی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 قَبلَ الإمکانِ یوجِبُ الغُصَّةَ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عنه علیه السلامـ مِن وَصایاهُ لِمُحَمَّدِ بنِ أبی بَکرٍ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الصَّلاةَ لِوَقتِها المُؤَقَّتِ لَها، و لا تُعَجِّلْ وَقتَها لِفَراغٍ، و لا تُؤَخِّرْها عَن وَقتِها لاِشتِغالٍ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عنه علیه السلامـ من خُطبَةٍ لَهُ یومِئُ فیها إلَی المَلاحِمِ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تَستَعجِلوا ما هُوَ کائنٌ مُرصَدٌ، و لا تَستَبطِئُوا ما یَجیءُ بِهِ الغَدُ، فکَم مِن مُستَعجِلٍ بِما إن أدرَکَهُ وَدَّ أنَّهُ لَم یُدرِکْهُ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ابتَدَأ بِعَمَلٍ فی غَیرِ وَقتِهِ کانَ بُلوغُهُ فی غَیرِ حِینِهِ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کردن پیش از توانایی یافتن بر کاری، موجب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ضمن سفارشهای خود به محمّد بن ابی بکر، هنگامی که ولایت مصر را به او سپرد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وقتی که برای آن معیّن شده است بخوان و به خاطر بیکاری ، آن را جلو مینداز و به سبب کار و گرفتاری نیز آن را از وقتش به تأخیر میفکن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ای که طی آن به حوادث آینده اشاره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آنچه منتظر و آماده است، شتاب مکنید و آنچه را که فردا خواهد آمد، کُند مشمارید؛ زیرا بسا شتابنده به سوی چیزی که اگر به آن برسد، آرزو کند ای کاش به آن نرسیده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کاری را پیش از فرا رسیدن زمان آن شروع کند، بی موقع برسد</w:t>
      </w:r>
      <w:r>
        <w:rPr>
          <w:rFonts w:eastAsia="IRNazanin" w:cs="IRNazanin"/>
          <w:color w:val="111111"/>
          <w:sz w:val="28"/>
          <w:szCs w:val="28"/>
          <w:rtl w:val="true"/>
          <w:lang w:bidi="fa-IR"/>
        </w:rPr>
        <w:t>.</w:t>
      </w:r>
      <w:bookmarkStart w:id="327" w:name="pg11928_96056"/>
    </w:p>
    <w:p>
      <w:pPr>
        <w:pStyle w:val="Heading3"/>
        <w:numPr>
          <w:ilvl w:val="2"/>
          <w:numId w:val="1"/>
        </w:numPr>
        <w:rPr/>
      </w:pPr>
      <w:bookmarkStart w:id="328" w:name="__RefHeading___Toc14453596_73709187"/>
      <w:bookmarkStart w:id="329" w:name="_Toc136"/>
      <w:bookmarkEnd w:id="327"/>
      <w:bookmarkEnd w:id="328"/>
      <w:r>
        <w:rPr/>
        <w:t>338</w:t>
      </w:r>
      <w:r>
        <w:rPr>
          <w:rtl w:val="true"/>
        </w:rPr>
        <w:t xml:space="preserve"> - </w:t>
      </w:r>
      <w:r>
        <w:rPr>
          <w:rtl w:val="true"/>
        </w:rPr>
        <w:t>العدل</w:t>
      </w:r>
      <w:bookmarkEnd w:id="329"/>
    </w:p>
    <w:p>
      <w:pPr>
        <w:pStyle w:val="Heading4"/>
        <w:numPr>
          <w:ilvl w:val="3"/>
          <w:numId w:val="1"/>
        </w:numPr>
        <w:rPr/>
      </w:pPr>
      <w:bookmarkStart w:id="330" w:name="__RefHeading___Toc14453598_73709187"/>
      <w:bookmarkStart w:id="331" w:name="_Toc137"/>
      <w:bookmarkEnd w:id="330"/>
      <w:r>
        <w:rPr/>
        <w:t>338</w:t>
      </w:r>
      <w:r>
        <w:rPr>
          <w:rtl w:val="true"/>
        </w:rPr>
        <w:t xml:space="preserve"> - </w:t>
      </w:r>
      <w:r>
        <w:rPr>
          <w:rtl w:val="true"/>
        </w:rPr>
        <w:t>عدالت</w:t>
      </w:r>
      <w:bookmarkEnd w:id="331"/>
    </w:p>
    <w:p>
      <w:pPr>
        <w:pStyle w:val="Heading5"/>
        <w:numPr>
          <w:ilvl w:val="4"/>
          <w:numId w:val="1"/>
        </w:numPr>
        <w:rPr/>
      </w:pPr>
      <w:bookmarkStart w:id="332" w:name="__RefHeading___Toc14453600_73709187"/>
      <w:bookmarkStart w:id="333" w:name="_Toc138"/>
      <w:bookmarkEnd w:id="332"/>
      <w:r>
        <w:rPr>
          <w:rtl w:val="true"/>
        </w:rPr>
        <w:t>اشاره</w:t>
      </w:r>
      <w:bookmarkEnd w:id="333"/>
    </w:p>
    <w:p>
      <w:pPr>
        <w:pStyle w:val="BookText"/>
        <w:rPr/>
      </w:pP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عن أمیر المؤمنین فی العدل فی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العدالة</w:t>
      </w:r>
      <w:r>
        <w:rPr>
          <w:rFonts w:eastAsia="IRNazanin" w:cs="IRNazanin"/>
          <w:color w:val="111111"/>
          <w:sz w:val="28"/>
          <w:szCs w:val="28"/>
          <w:rtl w:val="true"/>
          <w:lang w:bidi="fa-IR"/>
        </w:rPr>
        <w:t>».</w:t>
      </w:r>
    </w:p>
    <w:p>
      <w:pPr>
        <w:pStyle w:val="BookText"/>
        <w:rPr/>
      </w:pPr>
      <w:r>
        <w:rPr>
          <w:rStyle w:val="FootnoteAnchor"/>
          <w:rtl w:val="true"/>
        </w:rPr>
        <w:footnoteReference w:id="4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w:t>
      </w:r>
      <w:bookmarkStart w:id="334" w:name="pg11928_96057"/>
    </w:p>
    <w:p>
      <w:pPr>
        <w:pStyle w:val="Heading5"/>
        <w:numPr>
          <w:ilvl w:val="4"/>
          <w:numId w:val="1"/>
        </w:numPr>
        <w:rPr/>
      </w:pPr>
      <w:bookmarkStart w:id="335" w:name="__RefHeading___Toc14453602_73709187"/>
      <w:bookmarkStart w:id="336" w:name="_Toc139"/>
      <w:bookmarkEnd w:id="334"/>
      <w:bookmarkEnd w:id="335"/>
      <w:r>
        <w:rPr/>
        <w:t>2502</w:t>
      </w:r>
      <w:r>
        <w:rPr>
          <w:rtl w:val="true"/>
        </w:rPr>
        <w:t xml:space="preserve"> - </w:t>
      </w:r>
      <w:r>
        <w:rPr>
          <w:rtl w:val="true"/>
        </w:rPr>
        <w:t>قیمَةُ العَدلِ</w:t>
      </w:r>
      <w:bookmarkEnd w:id="336"/>
    </w:p>
    <w:p>
      <w:pPr>
        <w:pStyle w:val="Heading6"/>
        <w:numPr>
          <w:ilvl w:val="5"/>
          <w:numId w:val="1"/>
        </w:numPr>
        <w:rPr/>
      </w:pPr>
      <w:bookmarkStart w:id="337" w:name="__RefHeading___Toc14453604_73709187"/>
      <w:bookmarkStart w:id="338" w:name="_Toc140"/>
      <w:bookmarkEnd w:id="337"/>
      <w:r>
        <w:rPr/>
        <w:t>2502</w:t>
      </w:r>
      <w:r>
        <w:rPr>
          <w:rtl w:val="true"/>
        </w:rPr>
        <w:t xml:space="preserve"> - </w:t>
      </w:r>
      <w:r>
        <w:rPr>
          <w:rtl w:val="true"/>
        </w:rPr>
        <w:t>ارزش عدالت</w:t>
      </w:r>
      <w:bookmarkEnd w:id="3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أساسٌ بِه قِوامُ العالَمِ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أقوی أساسٍ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العَدلَ مِیزانُ اللّهِ سُبحانَهُ الَّذی وَضَعَهُ فی الخَلقِ، و نَصَبَهُ لإِقامَةِ الحَقِّ، فلا تُخالِفْهُ فی مِیزانِهِ، و لا تُعارِضْهُ فی سُلطانِهِ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سُبحانَهُ العَدلَ قِواما لِلأنامِ، و تَنزیها مِنَ المَظالِمِ و الآثامِ، و تَسنِیَةً لِلإسلامِ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قِوامُ الرَّعِیَّةِ و جَمالُ الوُلاةِ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مَألوفٌ، و الهَوی عَسوفٌ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تَسکینا لِلقُلوبِ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2502</w:t>
      </w:r>
    </w:p>
    <w:p>
      <w:pPr>
        <w:pStyle w:val="BookText"/>
        <w:rPr/>
      </w:pPr>
      <w:r>
        <w:rPr>
          <w:rFonts w:ascii="IRNazanin" w:hAnsi="IRNazanin" w:eastAsia="IRNazanin"/>
          <w:color w:val="111111"/>
          <w:sz w:val="28"/>
          <w:sz w:val="28"/>
          <w:szCs w:val="28"/>
          <w:rtl w:val="true"/>
          <w:lang w:bidi="fa-IR"/>
        </w:rPr>
        <w:t>ارزش عدالت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شالوده ای است که جهان بر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محکمترین بنیاد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ترازوی خدای سبحان است که آن را در میان خلق خود نهاده و برای بر پا داشتن حقّ،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برخلاف ترازوی او عمل مکن و با قدرتش مخالفت مورز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پاک، عدالت را بر پا دارنده مردمان ، مایه دوری از حق کشیها و گناهان و وسیله آسانی و گشایش برای اسلام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بر پا دارنده مردم و زیور حکمرانان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مطبوع است و هوایِ نفْس، منحرف و ستمگر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عدالت را برای آرامش دلها واجب فرمود</w:t>
      </w:r>
      <w:r>
        <w:rPr>
          <w:rFonts w:eastAsia="IRNazanin" w:cs="IRNazanin"/>
          <w:color w:val="111111"/>
          <w:sz w:val="28"/>
          <w:szCs w:val="28"/>
          <w:rtl w:val="true"/>
          <w:lang w:bidi="fa-IR"/>
        </w:rPr>
        <w:t>.</w:t>
      </w:r>
      <w:bookmarkStart w:id="339" w:name="pg11928_96058"/>
    </w:p>
    <w:p>
      <w:pPr>
        <w:pStyle w:val="BookText"/>
        <w:rPr/>
      </w:pPr>
      <w:bookmarkEnd w:id="33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أحلی مِنَ الماءِ یُصیبُهُ الظَّمآنُ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أحلی مِنَ الشَّهدِ، و ألیَنُ مِنَ الزُّبدِ، و أطیَبُ ریحا مِنَ المِسکِ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از آبی که شخص تشنه به آن می رسد شیرین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از عسل شیرین تر، از خامه نرمتر و از مشک خوش بوتر است</w:t>
      </w:r>
      <w:r>
        <w:rPr>
          <w:rFonts w:eastAsia="IRNazanin" w:cs="IRNazanin"/>
          <w:color w:val="111111"/>
          <w:sz w:val="28"/>
          <w:szCs w:val="28"/>
          <w:rtl w:val="true"/>
          <w:lang w:bidi="fa-IR"/>
        </w:rPr>
        <w:t>.</w:t>
      </w:r>
    </w:p>
    <w:p>
      <w:pPr>
        <w:pStyle w:val="Heading5"/>
        <w:numPr>
          <w:ilvl w:val="4"/>
          <w:numId w:val="1"/>
        </w:numPr>
        <w:rPr/>
      </w:pPr>
      <w:bookmarkStart w:id="340" w:name="__RefHeading___Toc14453606_73709187"/>
      <w:bookmarkStart w:id="341" w:name="_Toc141"/>
      <w:bookmarkEnd w:id="340"/>
      <w:r>
        <w:rPr/>
        <w:t>2503</w:t>
      </w:r>
      <w:r>
        <w:rPr>
          <w:rtl w:val="true"/>
        </w:rPr>
        <w:t xml:space="preserve"> - </w:t>
      </w:r>
      <w:r>
        <w:rPr>
          <w:rtl w:val="true"/>
        </w:rPr>
        <w:t>العَدلُ أفضَلُ سِیاسَةٍ</w:t>
      </w:r>
      <w:bookmarkEnd w:id="341"/>
    </w:p>
    <w:p>
      <w:pPr>
        <w:pStyle w:val="Heading6"/>
        <w:numPr>
          <w:ilvl w:val="5"/>
          <w:numId w:val="1"/>
        </w:numPr>
        <w:rPr/>
      </w:pPr>
      <w:bookmarkStart w:id="342" w:name="__RefHeading___Toc14453608_73709187"/>
      <w:bookmarkStart w:id="343" w:name="_Toc142"/>
      <w:bookmarkEnd w:id="342"/>
      <w:r>
        <w:rPr/>
        <w:t>2503</w:t>
      </w:r>
      <w:r>
        <w:rPr>
          <w:rtl w:val="true"/>
        </w:rPr>
        <w:t xml:space="preserve"> - </w:t>
      </w:r>
      <w:r>
        <w:rPr>
          <w:rtl w:val="true"/>
        </w:rPr>
        <w:t>عدالت برترین سیاست است</w:t>
      </w:r>
      <w:bookmarkEnd w:id="3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جُنَّةٌ واقِیَةٌ، و جَنَّةٌ باقِیَةٌ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ساعَةٍ خَیرٌ مِن عِبادَةِ سِتّینَ سَنَةً قِیامِ لَیلِها و صِیامِ نَهارِها، و جَورُ ساعَةٍ فی حُکمٍ أشَدُّ و أعظَمُ عِندَ اللّهِ مِن مَعاصی سِتّینَ سَنَةً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أفضَلُ السِّیاسَتَینِ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فَضیلَةُ السُّلطانِ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جُنَّةُ الدُّوَلِ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یُصلِحُ البَرِیَّةَ، صَلاحُ الرَّعِیَّةِ العَدلُ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2503</w:t>
      </w:r>
    </w:p>
    <w:p>
      <w:pPr>
        <w:pStyle w:val="BookText"/>
        <w:rPr/>
      </w:pPr>
      <w:r>
        <w:rPr>
          <w:rFonts w:ascii="IRNazanin" w:hAnsi="IRNazanin" w:eastAsia="IRNazanin"/>
          <w:color w:val="111111"/>
          <w:sz w:val="28"/>
          <w:sz w:val="28"/>
          <w:szCs w:val="28"/>
          <w:rtl w:val="true"/>
          <w:lang w:bidi="fa-IR"/>
        </w:rPr>
        <w:t>عدالت برترین سیاست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حفاظی نگاه دار و بهشتی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ساعت عدالت، بهتر از شصت سال عبادت است که شبش به عبادت و روزش به روزه داری بگذرد و یک ساعت بی عدالتی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سخت تر و سنگین تر از شصت سال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برترین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فضیلتِ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حفاظ دولتهاست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مردم را اصلاح می کند و مایه اصلاح و سامان یافتن رعیّت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یُریحُ العامِلَ بِهِ مِن تَقَلُّدِ المَظالِمِ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بِالعَدلِ تَصلُحُ الرَّعِیَّةُ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بِالعَدلِ تَتَضاعَفُ البَرَکاتُ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السُّلطانِ خَیرٌ مِن خِصبِ الزَّمانِ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نِظامُ الإمرَةِ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 تَحکُمْ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 تَملِکْ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سِیاسَةُ العَدل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فی حَزمٍ، و استِقصاءٌ فی عَدلٍ، و إفضالٌ فی قَصدٍ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عُمِّرَتِ البُلدانُ بِمِثلِ العَدلِ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العَدلِ الاقتِداءُ بِسُنَّةِ اللّهِ و ثَباتُ الدُّوَلِ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کسی را که به آن عمل کند، از آمدن مظالم و حقوق مردم به عهده اش آسوده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عدالت است که کار رعیّت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عدالت، برکتها دو 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فرمانروا، بهتر از فراخی و حاصلخیزی زمانه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رشته نظام بخش فرمانروایی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پیشه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رفتار کن تا پادشاهی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دادگرانه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توأم با دوراندیشی، عدالت کامل، و احسان همراه با میانه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چیز مانند عدالت، شهرها آباد نگردیده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عدالت، اقتدا کردن به سنّت خدا و پایداری دولتهاست</w:t>
      </w:r>
      <w:r>
        <w:rPr>
          <w:rFonts w:eastAsia="IRNazanin" w:cs="IRNazanin"/>
          <w:color w:val="111111"/>
          <w:sz w:val="28"/>
          <w:szCs w:val="28"/>
          <w:rtl w:val="true"/>
          <w:lang w:bidi="fa-IR"/>
        </w:rPr>
        <w:t>.</w:t>
      </w:r>
      <w:bookmarkStart w:id="344" w:name="pg11928_96060"/>
    </w:p>
    <w:p>
      <w:pPr>
        <w:pStyle w:val="Heading5"/>
        <w:numPr>
          <w:ilvl w:val="4"/>
          <w:numId w:val="1"/>
        </w:numPr>
        <w:rPr/>
      </w:pPr>
      <w:bookmarkStart w:id="345" w:name="__RefHeading___Toc14453610_73709187"/>
      <w:bookmarkStart w:id="346" w:name="_Toc143"/>
      <w:bookmarkEnd w:id="344"/>
      <w:bookmarkEnd w:id="345"/>
      <w:r>
        <w:rPr/>
        <w:t>2504</w:t>
      </w:r>
      <w:r>
        <w:rPr>
          <w:rtl w:val="true"/>
        </w:rPr>
        <w:t xml:space="preserve"> - </w:t>
      </w:r>
      <w:r>
        <w:rPr>
          <w:rtl w:val="true"/>
        </w:rPr>
        <w:t>العَدلُ فَضیلَةُ الإنسانِ</w:t>
      </w:r>
      <w:bookmarkEnd w:id="346"/>
    </w:p>
    <w:p>
      <w:pPr>
        <w:pStyle w:val="Heading6"/>
        <w:numPr>
          <w:ilvl w:val="5"/>
          <w:numId w:val="1"/>
        </w:numPr>
        <w:rPr/>
      </w:pPr>
      <w:bookmarkStart w:id="347" w:name="__RefHeading___Toc14453612_73709187"/>
      <w:bookmarkStart w:id="348" w:name="_Toc144"/>
      <w:bookmarkEnd w:id="347"/>
      <w:r>
        <w:rPr/>
        <w:t>2504</w:t>
      </w:r>
      <w:r>
        <w:rPr>
          <w:rtl w:val="true"/>
        </w:rPr>
        <w:t xml:space="preserve"> - </w:t>
      </w:r>
      <w:r>
        <w:rPr>
          <w:rtl w:val="true"/>
        </w:rPr>
        <w:t>عدالت، فضیلت انسان است</w:t>
      </w:r>
      <w:bookmarkEnd w:id="3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فَضیلَةُ السُّلطانِ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عنه علیه السلامـ لَمّا سُئلَ عَن أفضَلِیّةِ العَدلِ أو الجُودِ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یَضَعُ الاُمورَ مَواضِعَها، و الجُودُ یُخرِجُها مِن جِهَتِها، و العَدلُ سائسٌ عامٌّ، و الجُودُ عارِضٌ خاصٌّ، فالعَدلُ أشرَفُهُما و أفضَلُهُما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2504</w:t>
      </w:r>
    </w:p>
    <w:p>
      <w:pPr>
        <w:pStyle w:val="BookText"/>
        <w:rPr/>
      </w:pPr>
      <w:r>
        <w:rPr>
          <w:rFonts w:ascii="IRNazanin" w:hAnsi="IRNazanin" w:eastAsia="IRNazanin"/>
          <w:color w:val="111111"/>
          <w:sz w:val="28"/>
          <w:sz w:val="28"/>
          <w:szCs w:val="28"/>
          <w:rtl w:val="true"/>
          <w:lang w:bidi="fa-IR"/>
        </w:rPr>
        <w:t>عدالت، فضیلت انسان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مایه فضیلت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برتر است یا بخشندگی؟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هر چیزی را در جای خودش می گذارد و بخشندگی امور را از جهتشان خارج می سازد؛ عدالت، سیاستی فراگیر است اما بخشندگی، حالتی اختصاصی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فرد یا افرادی محدود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عدالت برتر است</w:t>
      </w:r>
      <w:r>
        <w:rPr>
          <w:rFonts w:eastAsia="IRNazanin" w:cs="IRNazanin"/>
          <w:color w:val="111111"/>
          <w:sz w:val="28"/>
          <w:szCs w:val="28"/>
          <w:rtl w:val="true"/>
          <w:lang w:bidi="fa-IR"/>
        </w:rPr>
        <w:t>.</w:t>
      </w:r>
    </w:p>
    <w:p>
      <w:pPr>
        <w:pStyle w:val="Heading5"/>
        <w:numPr>
          <w:ilvl w:val="4"/>
          <w:numId w:val="1"/>
        </w:numPr>
        <w:rPr/>
      </w:pPr>
      <w:bookmarkStart w:id="349" w:name="__RefHeading___Toc14453614_73709187"/>
      <w:bookmarkStart w:id="350" w:name="_Toc145"/>
      <w:bookmarkEnd w:id="349"/>
      <w:r>
        <w:rPr/>
        <w:t>2505</w:t>
      </w:r>
      <w:r>
        <w:rPr>
          <w:rtl w:val="true"/>
        </w:rPr>
        <w:t xml:space="preserve"> - </w:t>
      </w:r>
      <w:r>
        <w:rPr>
          <w:rtl w:val="true"/>
        </w:rPr>
        <w:t>العَدلُ وَالإیمانُ</w:t>
      </w:r>
      <w:bookmarkEnd w:id="350"/>
    </w:p>
    <w:p>
      <w:pPr>
        <w:pStyle w:val="Heading6"/>
        <w:numPr>
          <w:ilvl w:val="5"/>
          <w:numId w:val="1"/>
        </w:numPr>
        <w:rPr/>
      </w:pPr>
      <w:bookmarkStart w:id="351" w:name="__RefHeading___Toc14453616_73709187"/>
      <w:bookmarkStart w:id="352" w:name="_Toc146"/>
      <w:bookmarkEnd w:id="351"/>
      <w:r>
        <w:rPr/>
        <w:t>2505</w:t>
      </w:r>
      <w:r>
        <w:rPr>
          <w:rtl w:val="true"/>
        </w:rPr>
        <w:t xml:space="preserve"> - </w:t>
      </w:r>
      <w:r>
        <w:rPr>
          <w:rtl w:val="true"/>
        </w:rPr>
        <w:t>عدالت و ایمان</w:t>
      </w:r>
      <w:bookmarkEnd w:id="3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زینَةُ الإیمانِ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رَأسُ الإیمانِ، و جِماعُ الإحسانِ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2505</w:t>
      </w:r>
    </w:p>
    <w:p>
      <w:pPr>
        <w:pStyle w:val="BookText"/>
        <w:rPr/>
      </w:pPr>
      <w:r>
        <w:rPr>
          <w:rFonts w:ascii="IRNazanin" w:hAnsi="IRNazanin" w:eastAsia="IRNazanin"/>
          <w:color w:val="111111"/>
          <w:sz w:val="28"/>
          <w:sz w:val="28"/>
          <w:szCs w:val="28"/>
          <w:rtl w:val="true"/>
          <w:lang w:bidi="fa-IR"/>
        </w:rPr>
        <w:t>عدالت و ایمان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ایمان خود را با هیچ ستمی نیامیختند، ایمنی از آنِ ایشان است و ایشان رهیافتگانند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زیور ایمان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رأس ایمان و مجمع نیکیهاست</w:t>
      </w:r>
      <w:r>
        <w:rPr>
          <w:rFonts w:eastAsia="IRNazanin" w:cs="IRNazanin"/>
          <w:color w:val="111111"/>
          <w:sz w:val="28"/>
          <w:szCs w:val="28"/>
          <w:rtl w:val="true"/>
          <w:lang w:bidi="fa-IR"/>
        </w:rPr>
        <w:t>.</w:t>
      </w:r>
      <w:bookmarkStart w:id="353" w:name="pg11928_96061"/>
    </w:p>
    <w:p>
      <w:pPr>
        <w:pStyle w:val="Heading5"/>
        <w:numPr>
          <w:ilvl w:val="4"/>
          <w:numId w:val="1"/>
        </w:numPr>
        <w:rPr/>
      </w:pPr>
      <w:bookmarkStart w:id="354" w:name="__RefHeading___Toc14453618_73709187"/>
      <w:bookmarkStart w:id="355" w:name="_Toc147"/>
      <w:bookmarkEnd w:id="353"/>
      <w:bookmarkEnd w:id="354"/>
      <w:r>
        <w:rPr/>
        <w:t>2506</w:t>
      </w:r>
      <w:r>
        <w:rPr>
          <w:rtl w:val="true"/>
        </w:rPr>
        <w:t xml:space="preserve"> - </w:t>
      </w:r>
      <w:r>
        <w:rPr>
          <w:rtl w:val="true"/>
        </w:rPr>
        <w:t>العَدلُ حَیاةٌ</w:t>
      </w:r>
      <w:bookmarkEnd w:id="355"/>
    </w:p>
    <w:p>
      <w:pPr>
        <w:pStyle w:val="Heading6"/>
        <w:numPr>
          <w:ilvl w:val="5"/>
          <w:numId w:val="1"/>
        </w:numPr>
        <w:rPr/>
      </w:pPr>
      <w:bookmarkStart w:id="356" w:name="__RefHeading___Toc14453620_73709187"/>
      <w:bookmarkStart w:id="357" w:name="_Toc148"/>
      <w:bookmarkEnd w:id="356"/>
      <w:r>
        <w:rPr/>
        <w:t>2506</w:t>
      </w:r>
      <w:r>
        <w:rPr>
          <w:rtl w:val="true"/>
        </w:rPr>
        <w:t xml:space="preserve"> - </w:t>
      </w:r>
      <w:r>
        <w:rPr>
          <w:rtl w:val="true"/>
        </w:rPr>
        <w:t>عدالت مایه زندگی است</w:t>
      </w:r>
      <w:bookmarkEnd w:id="3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حَیاةٌ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حَیاةُ الأحکامِ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یُحیِیها اللّهُ عَزَّ و جلَّ بِالقائمِ علیه السلام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بِمَوتِها کُفرَ أهلِها، و الکافِرُ مَیِّتٌ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الإمامُ الصّادقُ علیه السلامـ لَمّا سُئلَ عَنِ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بَعدَ الجَورِ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الإمامُ الکاظمُ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الأَرْضَ بَعدَ مَوتِها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یُحیِیها بِالقَطْرِ، و لکِنْ یَبعَثُ اللّهُ رِجالاً فیُحیُونَ العَدلَ فتَحیا الأرضُ لإحیاءِ العَدلِ، و لاَءقامَةُ الحَدِّ للّهِِ أنفَعُ فی الأرضِ مِنَ القَطرِ أربَعینَ صَباحا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الإمامُ العسکریُّ علیه السلامـ لِعَمَّتِهِ حَکیمَةَ بِنتِ مُحَمَّدِ بنِ عَلِیِّ بنِ موسَی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بِیتِی اللَّیلَةَ عِندَنا؛ فإنَّهُ سَیُولَدُ اللَّیلَةَ المَولودُ الکَریمُ عَلَی اللّهِ عَزَّ و جلَّ الَّذی یُحیی اللّهُ عَزَّ و جلَّ بِهِ الأرضَ بَعدَ مَوتِها </w:t>
      </w:r>
      <w:r>
        <w:rPr>
          <w:rFonts w:eastAsia="Amiri" w:cs="Amiri" w:ascii="Amiri" w:hAnsi="Amiri"/>
          <w:color w:val="111111"/>
          <w:sz w:val="28"/>
          <w:szCs w:val="28"/>
          <w:rtl w:val="true"/>
          <w:lang w:bidi="ar-SA"/>
        </w:rPr>
        <w:t xml:space="preserve">. </w:t>
      </w:r>
      <w:r>
        <w:rPr>
          <w:rStyle w:val="FootnoteAnchor"/>
          <w:rtl w:val="true"/>
        </w:rPr>
        <w:footnoteReference w:id="464"/>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2506</w:t>
      </w:r>
    </w:p>
    <w:p>
      <w:pPr>
        <w:pStyle w:val="BookText"/>
        <w:rPr/>
      </w:pPr>
      <w:r>
        <w:rPr>
          <w:rFonts w:ascii="IRNazanin" w:hAnsi="IRNazanin" w:eastAsia="IRNazanin"/>
          <w:color w:val="111111"/>
          <w:sz w:val="28"/>
          <w:sz w:val="28"/>
          <w:szCs w:val="28"/>
          <w:rtl w:val="true"/>
          <w:lang w:bidi="fa-IR"/>
        </w:rPr>
        <w:t>عدالت مایه زندگی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مایه حیات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بعد از مردنش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زمین را بعد از آن که مُرد، به وسیله قائم علیه السلام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مرگِ زمین، کفر ساکنان آن است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بعد از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بعد از مرگش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زنده کردن زمین با باران نیست، بلکه خداوند مردانی را می فرستد که عدالت را زنده می کنند و با زنده شدن عدالت، زمین نیز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بر پا داشتن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روی زمین، از باران چهل روز سودمندتر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السلامـ به عمه خود حکیمه دخت امام جواد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بمان؛ زیرا بزودی فرزندی به دنیا خواهد آمد که نزد خداوند عزّ و جلّ گرامی است و خداوند عزّ و جلّ به وسیله او زمین را پس از مردن آن زنده خواهد کرد</w:t>
      </w:r>
      <w:r>
        <w:rPr>
          <w:rFonts w:eastAsia="IRNazanin" w:cs="IRNazanin"/>
          <w:color w:val="111111"/>
          <w:sz w:val="28"/>
          <w:szCs w:val="28"/>
          <w:rtl w:val="true"/>
          <w:lang w:bidi="fa-IR"/>
        </w:rPr>
        <w:t>.</w:t>
      </w:r>
      <w:bookmarkStart w:id="358" w:name="pg11928_96062"/>
    </w:p>
    <w:p>
      <w:pPr>
        <w:pStyle w:val="Heading5"/>
        <w:numPr>
          <w:ilvl w:val="4"/>
          <w:numId w:val="1"/>
        </w:numPr>
        <w:rPr/>
      </w:pPr>
      <w:bookmarkStart w:id="359" w:name="__RefHeading___Toc14453622_73709187"/>
      <w:bookmarkStart w:id="360" w:name="_Toc149"/>
      <w:bookmarkEnd w:id="358"/>
      <w:bookmarkEnd w:id="359"/>
      <w:r>
        <w:rPr/>
        <w:t>2507</w:t>
      </w:r>
      <w:r>
        <w:rPr>
          <w:rtl w:val="true"/>
        </w:rPr>
        <w:t xml:space="preserve"> - </w:t>
      </w:r>
      <w:r>
        <w:rPr>
          <w:rtl w:val="true"/>
        </w:rPr>
        <w:t>تَفسیرُ العَدلِ</w:t>
      </w:r>
      <w:bookmarkEnd w:id="360"/>
    </w:p>
    <w:p>
      <w:pPr>
        <w:pStyle w:val="Heading6"/>
        <w:numPr>
          <w:ilvl w:val="5"/>
          <w:numId w:val="1"/>
        </w:numPr>
        <w:rPr/>
      </w:pPr>
      <w:bookmarkStart w:id="361" w:name="__RefHeading___Toc14453624_73709187"/>
      <w:bookmarkStart w:id="362" w:name="_Toc150"/>
      <w:bookmarkEnd w:id="361"/>
      <w:r>
        <w:rPr/>
        <w:t>2507</w:t>
      </w:r>
      <w:r>
        <w:rPr>
          <w:rtl w:val="true"/>
        </w:rPr>
        <w:t xml:space="preserve"> - </w:t>
      </w:r>
      <w:r>
        <w:rPr>
          <w:rtl w:val="true"/>
        </w:rPr>
        <w:t>معنای عدالت</w:t>
      </w:r>
      <w:bookmarkEnd w:id="36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الإنصافُ، و الإحسانُ التَّفَضُّلُ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عنه علیه السلامـ أیضا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الإنصافُ </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2507</w:t>
      </w:r>
    </w:p>
    <w:p>
      <w:pPr>
        <w:pStyle w:val="BookText"/>
        <w:rPr/>
      </w:pPr>
      <w:r>
        <w:rPr>
          <w:rFonts w:ascii="IRNazanin" w:hAnsi="IRNazanin" w:eastAsia="IRNazanin"/>
          <w:color w:val="111111"/>
          <w:sz w:val="28"/>
          <w:sz w:val="28"/>
          <w:szCs w:val="28"/>
          <w:rtl w:val="true"/>
          <w:lang w:bidi="fa-IR"/>
        </w:rPr>
        <w:t>معنای عدالت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عدالت و احسان به خویشاوندان فرمان می دهد و از فحشا و زشت کاری و ستم نهی می کند، باشد که پذیرای پند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عدالت و احسان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عدالت، انصاف است و منظور از احسان، بخشش و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انصاف</w:t>
      </w:r>
      <w:r>
        <w:rPr>
          <w:rFonts w:eastAsia="IRNazanin" w:cs="IRNazanin"/>
          <w:color w:val="111111"/>
          <w:sz w:val="28"/>
          <w:szCs w:val="28"/>
          <w:rtl w:val="true"/>
          <w:lang w:bidi="fa-IR"/>
        </w:rPr>
        <w:t>.</w:t>
      </w:r>
    </w:p>
    <w:p>
      <w:pPr>
        <w:pStyle w:val="Heading5"/>
        <w:numPr>
          <w:ilvl w:val="4"/>
          <w:numId w:val="1"/>
        </w:numPr>
        <w:rPr/>
      </w:pPr>
      <w:bookmarkStart w:id="363" w:name="__RefHeading___Toc14453626_73709187"/>
      <w:bookmarkStart w:id="364" w:name="_Toc151"/>
      <w:bookmarkEnd w:id="363"/>
      <w:r>
        <w:rPr/>
        <w:t>2508</w:t>
      </w:r>
      <w:r>
        <w:rPr>
          <w:rtl w:val="true"/>
        </w:rPr>
        <w:t xml:space="preserve"> - </w:t>
      </w:r>
      <w:r>
        <w:rPr>
          <w:rtl w:val="true"/>
        </w:rPr>
        <w:t>سَعَةُ العَدلِ</w:t>
      </w:r>
      <w:bookmarkEnd w:id="364"/>
    </w:p>
    <w:p>
      <w:pPr>
        <w:pStyle w:val="Heading6"/>
        <w:numPr>
          <w:ilvl w:val="5"/>
          <w:numId w:val="1"/>
        </w:numPr>
        <w:rPr/>
      </w:pPr>
      <w:bookmarkStart w:id="365" w:name="__RefHeading___Toc14453628_73709187"/>
      <w:bookmarkStart w:id="366" w:name="_Toc152"/>
      <w:bookmarkEnd w:id="365"/>
      <w:r>
        <w:rPr/>
        <w:t>2508</w:t>
      </w:r>
      <w:r>
        <w:rPr>
          <w:rtl w:val="true"/>
        </w:rPr>
        <w:t xml:space="preserve"> - </w:t>
      </w:r>
      <w:r>
        <w:rPr>
          <w:rtl w:val="true"/>
        </w:rPr>
        <w:t>گستردگی عدالت</w:t>
      </w:r>
      <w:bookmarkEnd w:id="366"/>
    </w:p>
    <w:p>
      <w:pPr>
        <w:pStyle w:val="BookText"/>
        <w:rPr/>
      </w:pPr>
      <w:r>
        <w:rPr>
          <w:rFonts w:ascii="Amiri" w:hAnsi="Amiri" w:eastAsia="Amiri" w:cs="Amiri"/>
          <w:color w:val="111111"/>
          <w:sz w:val="28"/>
          <w:sz w:val="28"/>
          <w:szCs w:val="28"/>
          <w:rtl w:val="true"/>
          <w:lang w:bidi="ar-SA"/>
        </w:rPr>
        <w:t>الإمامُ علیٌّ علیه السلامـ فیما رَدَّهُ عَلَی المُسلِمینَ مِن قَطائعِ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وَجَدتُهُ قَد تُزُوِّجَ بِه النِّساءُ و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الإماءُ لَرَدَدتُهُ؛ فإنَّ فی العَدلِ سَعَةً، و مَن ضاقَ عَلَیهِ العَدلُ فالجَورُ عَلَیهِ أضیَقُ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2508</w:t>
      </w:r>
    </w:p>
    <w:p>
      <w:pPr>
        <w:pStyle w:val="BookText"/>
        <w:rPr/>
      </w:pPr>
      <w:r>
        <w:rPr>
          <w:rFonts w:ascii="IRNazanin" w:hAnsi="IRNazanin" w:eastAsia="IRNazanin"/>
          <w:color w:val="111111"/>
          <w:sz w:val="28"/>
          <w:sz w:val="28"/>
          <w:szCs w:val="28"/>
          <w:rtl w:val="true"/>
          <w:lang w:bidi="fa-IR"/>
        </w:rPr>
        <w:t>گستردگی عدالت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برگرداندن زمینهایی که عثمان به تیول داده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زمینی را بیابم که به کابین زنان رفته و به وسیله آنها کنیزانی خریداری شده باشند، بی گمان آن را برمی گردانم؛ زیرا، عدالت فراخ است و هرکه عدالت بر او تنگ آید، بی عدالتی بر وی تنگ تر آید</w:t>
      </w:r>
      <w:r>
        <w:rPr>
          <w:rFonts w:eastAsia="IRNazanin" w:cs="IRNazanin"/>
          <w:color w:val="111111"/>
          <w:sz w:val="28"/>
          <w:szCs w:val="28"/>
          <w:rtl w:val="true"/>
          <w:lang w:bidi="fa-IR"/>
        </w:rPr>
        <w:t>.</w:t>
      </w:r>
      <w:bookmarkStart w:id="367" w:name="pg11928_96063"/>
    </w:p>
    <w:p>
      <w:pPr>
        <w:pStyle w:val="BookText"/>
        <w:rPr/>
      </w:pPr>
      <w:bookmarkEnd w:id="36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أوسَعَ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یَستَغنُونَ إذا عُدِلَ عَلَیهِم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أحلی مِنَ الماءِ یُصیبُهُ الظَّمآنُ، ما أوسَعَ العَدلَ إذا عُدِلَ فیهِ و إن قَلَّ</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 حَکیمٌ حَکیما سَبعَ مِائَةِ فَرسَخٍ فی سَبع کَلِماتٍ، فمِنها أنَّهُ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أوسَعُ مِنَ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أوسَعُ مِنَ الأرضِ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گسترده است دامنه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در جامعه اجرا شود، مردم بی نیاز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از آبی که انسانِ تشنه به آن می رسد شیرین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گسترده است اگر در کار عدالت ورزند، هر چند آن کار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برای هفت جمله هفت صد فرسنگ در پی حکیمی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هفت جمله این بود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فراختر از زمین چیست؟ آن حکیم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فراختر از زمین است</w:t>
      </w:r>
      <w:r>
        <w:rPr>
          <w:rFonts w:eastAsia="IRNazanin" w:cs="IRNazanin"/>
          <w:color w:val="111111"/>
          <w:sz w:val="28"/>
          <w:szCs w:val="28"/>
          <w:rtl w:val="true"/>
          <w:lang w:bidi="fa-IR"/>
        </w:rPr>
        <w:t>.</w:t>
      </w:r>
    </w:p>
    <w:p>
      <w:pPr>
        <w:pStyle w:val="Heading5"/>
        <w:numPr>
          <w:ilvl w:val="4"/>
          <w:numId w:val="1"/>
        </w:numPr>
        <w:rPr/>
      </w:pPr>
      <w:bookmarkStart w:id="368" w:name="__RefHeading___Toc14453630_73709187"/>
      <w:bookmarkStart w:id="369" w:name="_Toc153"/>
      <w:bookmarkEnd w:id="368"/>
      <w:r>
        <w:rPr/>
        <w:t>2509</w:t>
      </w:r>
      <w:r>
        <w:rPr>
          <w:rtl w:val="true"/>
        </w:rPr>
        <w:t xml:space="preserve"> - </w:t>
      </w:r>
      <w:r>
        <w:rPr>
          <w:rtl w:val="true"/>
        </w:rPr>
        <w:t>قِوامُ العَدلِ</w:t>
      </w:r>
      <w:bookmarkEnd w:id="369"/>
    </w:p>
    <w:p>
      <w:pPr>
        <w:pStyle w:val="Heading6"/>
        <w:numPr>
          <w:ilvl w:val="5"/>
          <w:numId w:val="1"/>
        </w:numPr>
        <w:rPr/>
      </w:pPr>
      <w:bookmarkStart w:id="370" w:name="__RefHeading___Toc14453632_73709187"/>
      <w:bookmarkStart w:id="371" w:name="_Toc154"/>
      <w:bookmarkEnd w:id="370"/>
      <w:r>
        <w:rPr/>
        <w:t>2509</w:t>
      </w:r>
      <w:r>
        <w:rPr>
          <w:rtl w:val="true"/>
        </w:rPr>
        <w:t xml:space="preserve"> - </w:t>
      </w:r>
      <w:r>
        <w:rPr>
          <w:rtl w:val="true"/>
        </w:rPr>
        <w:t>جانمایه عدالت</w:t>
      </w:r>
      <w:bookmarkEnd w:id="3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أربَعَةُ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الحِکمَةُ و قِوامُها فی الفِکرَةِ، و الثانی العِفَّةُ و قِوامُها فی الشَّهوَةِ، و الثّالِثُ القُوَّةُ و قِوامُها فی الغَضَبِ، و الرّابِعُ العَدلُ و قِوامُهُ فی اعتِدالِ قُوَی النَّفسِ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2509</w:t>
      </w:r>
    </w:p>
    <w:p>
      <w:pPr>
        <w:pStyle w:val="BookText"/>
        <w:rPr/>
      </w:pPr>
      <w:r>
        <w:rPr>
          <w:rFonts w:ascii="IRNazanin" w:hAnsi="IRNazanin" w:eastAsia="IRNazanin"/>
          <w:color w:val="111111"/>
          <w:sz w:val="28"/>
          <w:sz w:val="28"/>
          <w:szCs w:val="28"/>
          <w:rtl w:val="true"/>
          <w:lang w:bidi="fa-IR"/>
        </w:rPr>
        <w:t>جانمایه عدالت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حکمت است و جانمایه آن در اندیشیدن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عفّت است و جانمایه آن در شهوت و خواهش نفسانی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زورمندی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جانمایه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عدالت است و جانمایه آن در اعتدال قوای نفسانی باشد</w:t>
      </w:r>
      <w:r>
        <w:rPr>
          <w:rFonts w:eastAsia="IRNazanin" w:cs="IRNazanin"/>
          <w:color w:val="111111"/>
          <w:sz w:val="28"/>
          <w:szCs w:val="28"/>
          <w:rtl w:val="true"/>
          <w:lang w:bidi="fa-IR"/>
        </w:rPr>
        <w:t>.</w:t>
      </w:r>
      <w:bookmarkStart w:id="372" w:name="pg11928_96064"/>
    </w:p>
    <w:p>
      <w:pPr>
        <w:pStyle w:val="Heading5"/>
        <w:numPr>
          <w:ilvl w:val="4"/>
          <w:numId w:val="1"/>
        </w:numPr>
        <w:rPr/>
      </w:pPr>
      <w:bookmarkStart w:id="373" w:name="__RefHeading___Toc14453634_73709187"/>
      <w:bookmarkStart w:id="374" w:name="_Toc155"/>
      <w:bookmarkEnd w:id="372"/>
      <w:bookmarkEnd w:id="373"/>
      <w:r>
        <w:rPr/>
        <w:t>2510</w:t>
      </w:r>
      <w:r>
        <w:rPr>
          <w:rtl w:val="true"/>
        </w:rPr>
        <w:t xml:space="preserve"> - </w:t>
      </w:r>
      <w:r>
        <w:rPr>
          <w:rtl w:val="true"/>
        </w:rPr>
        <w:t>شُعَبُ العَدلِ</w:t>
      </w:r>
      <w:bookmarkEnd w:id="374"/>
    </w:p>
    <w:p>
      <w:pPr>
        <w:pStyle w:val="Heading6"/>
        <w:numPr>
          <w:ilvl w:val="5"/>
          <w:numId w:val="1"/>
        </w:numPr>
        <w:rPr/>
      </w:pPr>
      <w:bookmarkStart w:id="375" w:name="__RefHeading___Toc14453636_73709187"/>
      <w:bookmarkStart w:id="376" w:name="_Toc156"/>
      <w:bookmarkEnd w:id="375"/>
      <w:r>
        <w:rPr/>
        <w:t>2510</w:t>
      </w:r>
      <w:r>
        <w:rPr>
          <w:rtl w:val="true"/>
        </w:rPr>
        <w:t xml:space="preserve"> - </w:t>
      </w:r>
      <w:r>
        <w:rPr>
          <w:rtl w:val="true"/>
        </w:rPr>
        <w:t>شعبه های عدالت</w:t>
      </w:r>
      <w:bookmarkEnd w:id="3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غامِضِ الفَهمِ، و غَمْرِ العِلمِ، و زَهرَةِ الحُکمِ، و رَوضَةِ الحِلمِ؛ فَمَن فَهِمَ فَسَّرَ جَمیعَ العِلمِ، و مَن عَلِمَ عَرَفَ شَرائعَ الحُکمِ ، وَ مَن حَلُمَ لَم یُفرَِّطْ فی أمرِهِ و عاشَ فی النّاسِ حَمیدا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غائصِ الفَهمِ ، و زَهرَةِ العِلمِ، و شَریعَةِ الحُکمِ، و رَوضَةِ الحِلمِ؛ فمَن فَهِمَ فَسَّرَ جَمیعَ العِلمِ، و مَن عَلِمَ عَرَفَ شَرائعَ الحُکمِ، و مَن أحکَمَ لَم یُفَرِّطْ أمرَهُ و عاشَ فی النّاسِ و هُوَ فی راحَةٍ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الصَّبرِ، و الیَقینِ، و العَدلِ، و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مِنها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غائصِ الفَهمِ، و غَورِ العِلمِ، و زَهرَةِ الحُکمِ، و رَساخَةِ الحِلمِ؛ فمَن فَهِمَ عَلِمَ غَورَ العِلمِ، و مَن عَلِمَ غَورَ العِلمِ صَدَرَ عَن شَرائعِ الحُکمِ، و مَن حَلُمَ لَم یُفَرِّط فی أمرِه و عاشَ فی النّاسِ حَمیدا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2510</w:t>
      </w:r>
    </w:p>
    <w:p>
      <w:pPr>
        <w:pStyle w:val="BookText"/>
        <w:rPr/>
      </w:pPr>
      <w:r>
        <w:rPr>
          <w:rFonts w:ascii="IRNazanin" w:hAnsi="IRNazanin" w:eastAsia="IRNazanin"/>
          <w:color w:val="111111"/>
          <w:sz w:val="28"/>
          <w:sz w:val="28"/>
          <w:szCs w:val="28"/>
          <w:rtl w:val="true"/>
          <w:lang w:bidi="fa-IR"/>
        </w:rPr>
        <w:t>شعبه های عدالت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پیچیدگی، دانش بسیار و حکمت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بوستان بردباری پس هرکه بفهمد، همه علوم را تبیین کند؛ و هرکه بداند، آبشخورهای حکمت را بشناسد و هرکه بردبار باشد، در کار خود کوتاهی نکند و در میان مردم با خوشنامی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ژرفیاب، شکوفه دانش، آبشخور حکمت و بوستان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بفهمد همه علوم را روشن کند؛ و هرکه بداند، آبشخورهای حکمت را بشناسد؛ و هرکه حکمت داشته باشد، در کار خود تفریط و کوتاهی نورزد و در میان مردم آسوده زندگی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صبر و یقین و عدالت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نیز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ژرف کاو، دانش عمیق،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 و بردباری استوار و پایدار؛ هرکه بفهمد، از ژرفای دانش آگاه شود، و هرکه از ژرفای دانش آگاه شود، از آبشخورهای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گردد و هرکه بردبار باشد، در کار خود کوتاهی نورزد و در میان مردم با خوشنامی زندگی کند</w:t>
      </w:r>
      <w:r>
        <w:rPr>
          <w:rFonts w:eastAsia="IRNazanin" w:cs="IRNazanin"/>
          <w:color w:val="111111"/>
          <w:sz w:val="28"/>
          <w:szCs w:val="28"/>
          <w:rtl w:val="true"/>
          <w:lang w:bidi="fa-IR"/>
        </w:rPr>
        <w:t>.</w:t>
      </w:r>
      <w:bookmarkStart w:id="377" w:name="pg11928_96065"/>
    </w:p>
    <w:p>
      <w:pPr>
        <w:pStyle w:val="Heading5"/>
        <w:numPr>
          <w:ilvl w:val="4"/>
          <w:numId w:val="1"/>
        </w:numPr>
        <w:rPr/>
      </w:pPr>
      <w:bookmarkStart w:id="378" w:name="__RefHeading___Toc14453638_73709187"/>
      <w:bookmarkStart w:id="379" w:name="_Toc157"/>
      <w:bookmarkEnd w:id="377"/>
      <w:bookmarkEnd w:id="378"/>
      <w:r>
        <w:rPr/>
        <w:t>2511</w:t>
      </w:r>
      <w:r>
        <w:rPr>
          <w:rtl w:val="true"/>
        </w:rPr>
        <w:t xml:space="preserve"> - </w:t>
      </w:r>
      <w:r>
        <w:rPr>
          <w:rtl w:val="true"/>
        </w:rPr>
        <w:t>صِفاتُ العادِلِ</w:t>
      </w:r>
      <w:bookmarkEnd w:id="379"/>
    </w:p>
    <w:p>
      <w:pPr>
        <w:pStyle w:val="Heading6"/>
        <w:numPr>
          <w:ilvl w:val="5"/>
          <w:numId w:val="1"/>
        </w:numPr>
        <w:rPr/>
      </w:pPr>
      <w:bookmarkStart w:id="380" w:name="__RefHeading___Toc14453640_73709187"/>
      <w:bookmarkStart w:id="381" w:name="_Toc158"/>
      <w:bookmarkEnd w:id="380"/>
      <w:r>
        <w:rPr/>
        <w:t>2511</w:t>
      </w:r>
      <w:r>
        <w:rPr>
          <w:rtl w:val="true"/>
        </w:rPr>
        <w:t xml:space="preserve"> - </w:t>
      </w:r>
      <w:r>
        <w:rPr>
          <w:rtl w:val="true"/>
        </w:rPr>
        <w:t>ویژگیهای عادل</w:t>
      </w:r>
      <w:bookmarkEnd w:id="3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عامَلَ النّاسَ فلَم یَظلِمْهُم، وَ حَدَّثَهُم فلَم یَکذِبْهُم، و وَعَدَهُم فلَم یُخلِفْهُم، فَهُو مِمَّن کَمُلَت مُروءَتُهُ، و ظَهَرَت عَدالَتُهُ، و وَجَبَت اُخُوَّتُهُ، و حَرُمَت غِیبَتُهُ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صاحَبَ النّاسَ بِالَّذی یُحِبُّ أن یُصاحِبوهُ کانَ عَدلاً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کَرِهتَهُ لِنَفسِکَ فَاکرَهْ لِغَیرِکَ، و ما أحبَبتَهُ لِنَفسِکَ فأحبِبْهُ لِأخیکَ؛ تَکُن عادِلاً فی حُکمِکَ، مُقسِطا فی عَدلِکَ، مُحَبَّا فی أهلِ السَّماءِ، مَودودا فی صُدورِ أهلِ الأرضِ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طابَقَ سِرُّهُ عَلانِیَتَهُ و وافَقَ فِعلُهُ مَقالَتَهُ، فَهُوَ الَّذی أدَّی الأمانَةَ و تَحَقَّقَت عَدالَتُهُ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الإمامُ الصّادقُ علیه السلامـ لَمّا سُئلَ عَن صِفةِ العادِلِ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 طَرْفَهُ عَنِ المَحارِمِ، و لِسانَهُ عَنِ المَآثِمِ، وَ کَفَّهُ عَنِ المَظالِمِ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2511</w:t>
      </w:r>
    </w:p>
    <w:p>
      <w:pPr>
        <w:pStyle w:val="BookText"/>
        <w:rPr/>
      </w:pPr>
      <w:r>
        <w:rPr>
          <w:rFonts w:ascii="IRNazanin" w:hAnsi="IRNazanin" w:eastAsia="IRNazanin"/>
          <w:color w:val="111111"/>
          <w:sz w:val="28"/>
          <w:sz w:val="28"/>
          <w:szCs w:val="28"/>
          <w:rtl w:val="true"/>
          <w:lang w:bidi="fa-IR"/>
        </w:rPr>
        <w:t>ویژگیهای عادل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رفتار خود با مردم به ایشان ستم نکند و هرگاه با آنان سخن بگوید، دروغ نگوید و چون وعده شان دهد، خلف وعده نکند، انسانیتش کامل و عدالتش آشکار و دوستیش لازم و غیبتش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مردم چنان رفتار کند که دوست دارد آنان با او رفتار کنند،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نمی پسندی، برای دیگری هم مپسند و آنچه برای خود دوست داری، برای برادرت نیز دوست بدار، تا در قضاوتت عادل باشی و در عدالتت دادگر و نزد آسمانیان دوست داشتنی و در دلهای زمینیان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نهانش با آشکارش یکسان باشد و کردارش با گفتارش سازگار، او کسی است که امانت را پرداخته و عدالتش تحقق یافته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ویژگی انسان عادل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چشم خود را از حرامها فرو بندد و زبانش را از گناهان و دستش را از مال مردم</w:t>
      </w:r>
      <w:r>
        <w:rPr>
          <w:rFonts w:eastAsia="IRNazanin" w:cs="IRNazanin"/>
          <w:color w:val="111111"/>
          <w:sz w:val="28"/>
          <w:szCs w:val="28"/>
          <w:rtl w:val="true"/>
          <w:lang w:bidi="fa-IR"/>
        </w:rPr>
        <w:t>.</w:t>
      </w:r>
      <w:bookmarkStart w:id="382" w:name="pg11928_96066"/>
    </w:p>
    <w:p>
      <w:pPr>
        <w:pStyle w:val="BookText"/>
        <w:rPr/>
      </w:pPr>
      <w:bookmarkEnd w:id="3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أوجَبْنَ لَهُ أربَعا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حَدَّثَهُم لَم یَکذِبْهُم، و إذا خالَطَهُم لَم یَظلِمْهُم، و إذا وَعَدَهُم لَم یُخلِفْهُم، وَجَبَ أن تَظهَرَ فی النّاسِ عَدالَتُهُ، و تَظهَرَ فیهِم مُروءَتُهُ، و أن تَحرُمَ عَلَیهِم غِیبَتُهُ، و أن تَجِبَ عَلَیهِم اُخُوَّتُهُ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دارا باشد، آن سه، چهار وظیفه را در قبال او بر مردم واجب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هرگاه با مردم سخن گوید به ایشان دروغ نگوید و هرگاه با آنان بیامیزد در حقّشان ستم نکند و هرگاه و عده ای به آنان دهد خلف وعده نکند، واجب است که عدالت او در میان مردم آشکار شود و مروّتش در میان آنان هویدا گردد و غیبت از او برایشان حرام باشد و برادریش بر آنها لازم آید</w:t>
      </w:r>
      <w:r>
        <w:rPr>
          <w:rFonts w:eastAsia="IRNazanin" w:cs="IRNazanin"/>
          <w:color w:val="111111"/>
          <w:sz w:val="28"/>
          <w:szCs w:val="28"/>
          <w:rtl w:val="true"/>
          <w:lang w:bidi="fa-IR"/>
        </w:rPr>
        <w:t>.</w:t>
      </w:r>
    </w:p>
    <w:p>
      <w:pPr>
        <w:pStyle w:val="Heading5"/>
        <w:numPr>
          <w:ilvl w:val="4"/>
          <w:numId w:val="1"/>
        </w:numPr>
        <w:rPr/>
      </w:pPr>
      <w:bookmarkStart w:id="383" w:name="__RefHeading___Toc14453642_73709187"/>
      <w:bookmarkStart w:id="384" w:name="_Toc159"/>
      <w:bookmarkEnd w:id="383"/>
      <w:r>
        <w:rPr/>
        <w:t>2512</w:t>
      </w:r>
      <w:r>
        <w:rPr>
          <w:rtl w:val="true"/>
        </w:rPr>
        <w:t xml:space="preserve"> - </w:t>
      </w:r>
      <w:r>
        <w:rPr>
          <w:rtl w:val="true"/>
        </w:rPr>
        <w:t>أوَّلُ العَدلِ</w:t>
      </w:r>
      <w:bookmarkEnd w:id="384"/>
    </w:p>
    <w:p>
      <w:pPr>
        <w:pStyle w:val="Heading6"/>
        <w:numPr>
          <w:ilvl w:val="5"/>
          <w:numId w:val="1"/>
        </w:numPr>
        <w:rPr/>
      </w:pPr>
      <w:bookmarkStart w:id="385" w:name="__RefHeading___Toc14453644_73709187"/>
      <w:bookmarkStart w:id="386" w:name="_Toc160"/>
      <w:bookmarkEnd w:id="385"/>
      <w:r>
        <w:rPr/>
        <w:t>2512</w:t>
      </w:r>
      <w:r>
        <w:rPr>
          <w:rtl w:val="true"/>
        </w:rPr>
        <w:t xml:space="preserve"> - </w:t>
      </w:r>
      <w:r>
        <w:rPr>
          <w:rtl w:val="true"/>
        </w:rPr>
        <w:t>نخستین گام عادل بودن</w:t>
      </w:r>
      <w:bookmarkEnd w:id="3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أحَبِّ عِبادِ اللّهِ إلَیهِ عَبدا أعانَهُ اللّهُ عَلی نَفسِهِ فاستَشعَرَ الحُزنَ و تَجَلبَبَ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مَعادِنِ دِینِهِ و أوتادِ أرضِهِ، قَد ألزَمَ نَفسَهُ العَدلَ، فکانَ أوَّلُ عَدلِهِ نَفیَ الهَوی عَن نَفسِهِ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2512</w:t>
      </w:r>
    </w:p>
    <w:p>
      <w:pPr>
        <w:pStyle w:val="BookText"/>
        <w:rPr/>
      </w:pPr>
      <w:r>
        <w:rPr>
          <w:rFonts w:ascii="IRNazanin" w:hAnsi="IRNazanin" w:eastAsia="IRNazanin"/>
          <w:color w:val="111111"/>
          <w:sz w:val="28"/>
          <w:sz w:val="28"/>
          <w:szCs w:val="28"/>
          <w:rtl w:val="true"/>
          <w:lang w:bidi="fa-IR"/>
        </w:rPr>
        <w:t>نخستین گام عادل بودن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محبوبترین بندگان خدا نزد او، بنده ای است که خداوند وی را در برابر نفْسش یاری رسانده، پس، اندوه را زیرپوش خود کرده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بالاپوش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معادن دین خدا و بزرگان زمین اوست، خویشتن را ملزم به عدالت کرده است و نخستین گامِ عادل بودنِ او، دور کردن هوا و هوس از خویش بوده است</w:t>
      </w:r>
      <w:r>
        <w:rPr>
          <w:rFonts w:eastAsia="IRNazanin" w:cs="IRNazanin"/>
          <w:color w:val="111111"/>
          <w:sz w:val="28"/>
          <w:szCs w:val="28"/>
          <w:rtl w:val="true"/>
          <w:lang w:bidi="fa-IR"/>
        </w:rPr>
        <w:t>.</w:t>
      </w:r>
    </w:p>
    <w:p>
      <w:pPr>
        <w:pStyle w:val="Heading5"/>
        <w:numPr>
          <w:ilvl w:val="4"/>
          <w:numId w:val="1"/>
        </w:numPr>
        <w:rPr/>
      </w:pPr>
      <w:bookmarkStart w:id="387" w:name="__RefHeading___Toc14453646_73709187"/>
      <w:bookmarkStart w:id="388" w:name="_Toc161"/>
      <w:bookmarkEnd w:id="387"/>
      <w:r>
        <w:rPr/>
        <w:t>2513</w:t>
      </w:r>
      <w:r>
        <w:rPr>
          <w:rtl w:val="true"/>
        </w:rPr>
        <w:t xml:space="preserve"> - </w:t>
      </w:r>
      <w:r>
        <w:rPr>
          <w:rtl w:val="true"/>
        </w:rPr>
        <w:t>عَلاماتُ العَدالَةِ</w:t>
      </w:r>
      <w:bookmarkEnd w:id="388"/>
    </w:p>
    <w:p>
      <w:pPr>
        <w:pStyle w:val="Heading6"/>
        <w:numPr>
          <w:ilvl w:val="5"/>
          <w:numId w:val="1"/>
        </w:numPr>
        <w:rPr/>
      </w:pPr>
      <w:bookmarkStart w:id="389" w:name="__RefHeading___Toc14453648_73709187"/>
      <w:bookmarkStart w:id="390" w:name="_Toc162"/>
      <w:bookmarkEnd w:id="389"/>
      <w:r>
        <w:rPr/>
        <w:t>2513</w:t>
      </w:r>
      <w:r>
        <w:rPr>
          <w:rtl w:val="true"/>
        </w:rPr>
        <w:t xml:space="preserve"> - </w:t>
      </w:r>
      <w:r>
        <w:rPr>
          <w:rtl w:val="true"/>
        </w:rPr>
        <w:t>نشانه های عدالت</w:t>
      </w:r>
      <w:bookmarkEnd w:id="39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خَمسَ صَلَواتٍ فی الیَومِ و اللَّیلَةِ فی جَماعَةٍ، فظُنُّوا بِهِ خَیرا و أجِیزوا شَهادَتَهُ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2513</w:t>
      </w:r>
    </w:p>
    <w:p>
      <w:pPr>
        <w:pStyle w:val="BookText"/>
        <w:rPr/>
      </w:pPr>
      <w:r>
        <w:rPr>
          <w:rFonts w:ascii="IRNazanin" w:hAnsi="IRNazanin" w:eastAsia="IRNazanin"/>
          <w:color w:val="111111"/>
          <w:sz w:val="28"/>
          <w:sz w:val="28"/>
          <w:szCs w:val="28"/>
          <w:rtl w:val="true"/>
          <w:lang w:bidi="fa-IR"/>
        </w:rPr>
        <w:t>نشانه های عدالت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شبانه روز پنج نماز با جماعت بخواند، به او گمان نیک برید و شهادتش را روا شمارید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حَتّی تُقبَلَ شَهادَتُهُ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تَعرِفوهُ بِالسَّترِ و العَفافِ و الکَفِّ عَنِ البَطنِ و الفَرجِ و الیَدِ و اللِّسانِ، و یُعرَفَ بِاجتِنابِ الکَبائرِ الَّتی أوعَدَ اللّهُ عَلَیها النّارَ مِن شُربِ الخَمرِ، و الزِّنا، و الرِّبا، و عُقوقِ الوالِدَینِ، و الفِرارِ مِنَ الزَّحفِ و غَیرِ ذلکَ، و الدّالّ علی ذلکَ کُلِّهِ و السَّاتِر لجَمیعِ عُیوبِهِ ـ حَتّی یَحرُمَ عَلَی المُسلِمینَ تَفتیشُ ما وَراءَ ذلکَ مِن عَثَراتِهِ و غِیبَتِهِ، و یَجِبُ عَلَیهِم تَوَلِّیهِ و إظهارُ عَدالَتِهِ فی النّاسِ ـ المُتَعاهِد لِلصَّلَواتِ الخَمسِ إذا وَاظَبَ عَلَیهِنَّ وَ حافَظَ مَواقیتَهُنَّ بِإحضارِ جَماعَةِ المُسلِمینَ، و أن لا یَتَخَلَّفَ عَن جَماعَتِهِم وَ مُصَلاّهُم إلاّ مِن عِلّةٍ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الأمالی للصدوق عن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جَعفرُ بنُ محمّدٍ علیه السلام و قَد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أخبرنی مَن تُقبَلُ شهادتُهُ و مَن لا تُقبلُ شهادتُه،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کانَ عَلی فِطرَةِ الإسلامِ جازَت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المُقتَرِفِ للذُّنوبِ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عَلقَمَةُ، لَو لَم تُقبَلْ شَهادَةُ المُقتَرِفینَ لِلذُّنوبِ لَما قُبِلَت إلاّ شَهاداتُ الأنبِیاءِ و الأوصِیاءِ صلوات اللّه علیهم؛ لِأنَّهُم هُمُ المَعصومونَ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از چه طریق عدالت آدمی شناخته می شود، تا در نتیجه شهادتش پذیرفته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داشتن حیا و پاکدامنی و نگهداشتن شکم و شهوت و دست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حرام و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دوری کردن از گناهان کبیره، که خداوند بر آنها وعده آتش داده است؛ مانند شرابخواری، زنا، ربا خواری، نافرمانی از پدر و مادر، فرار از میدان جهاد و جز اینها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همه این امور را از خود نشان دهد و تمام عیبهایش را پوشیده نگه دارد ـ به طوری که کنجکاوی از دیگر لغزشهای او و غیبت کردن از وی، بر مسلمانان حرام و به دوستی گرفتن او و آشکار کردن عدالتش در میان مردم، بر آنان واجب و لازم آید ـ و به نمازهای پنجگانه برسد، یعنی بر این نمازها مواظبت کند، و با حاضر شدن در جماعت مسلمانان، آنها را به موقع بخواند و از حضور در جماعت و مصلاّی آنان سرباز نزند، مگر عذری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عادل بدانید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للصدوقـ به نقل از علقمه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چه کسی قبول می شود و شهادت چه کسی قبول نمی شود؟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سرشت اسلام باشد، شهادت دادنش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گنهکار پذیرفته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شهادت دادن گنهکاران پذیرفته نشود، در این صورت جز شهادت پیامبران و اوصیا پذیرفته نخواهد شد؛ زیرا تنها اینان از گناه پاکند</w:t>
      </w:r>
      <w:r>
        <w:rPr>
          <w:rFonts w:eastAsia="IRNazanin" w:cs="IRNazanin"/>
          <w:color w:val="111111"/>
          <w:sz w:val="28"/>
          <w:szCs w:val="28"/>
          <w:rtl w:val="true"/>
          <w:lang w:bidi="fa-IR"/>
        </w:rPr>
        <w:t>.</w:t>
      </w:r>
      <w:bookmarkStart w:id="391" w:name="pg11928_96068"/>
    </w:p>
    <w:p>
      <w:pPr>
        <w:pStyle w:val="Heading5"/>
        <w:numPr>
          <w:ilvl w:val="4"/>
          <w:numId w:val="1"/>
        </w:numPr>
        <w:rPr/>
      </w:pPr>
      <w:bookmarkStart w:id="392" w:name="__RefHeading___Toc14453650_73709187"/>
      <w:bookmarkStart w:id="393" w:name="_Toc163"/>
      <w:bookmarkEnd w:id="391"/>
      <w:bookmarkEnd w:id="392"/>
      <w:r>
        <w:rPr/>
        <w:t>2514</w:t>
      </w:r>
      <w:r>
        <w:rPr>
          <w:rtl w:val="true"/>
        </w:rPr>
        <w:t xml:space="preserve"> - </w:t>
      </w:r>
      <w:r>
        <w:rPr>
          <w:rtl w:val="true"/>
        </w:rPr>
        <w:t>الوَصِیَّةُ بِالعَدلِ عَلَی العَدُوِّ وفِی الغَضَبِ</w:t>
      </w:r>
      <w:bookmarkEnd w:id="393"/>
    </w:p>
    <w:p>
      <w:pPr>
        <w:pStyle w:val="Heading6"/>
        <w:numPr>
          <w:ilvl w:val="5"/>
          <w:numId w:val="1"/>
        </w:numPr>
        <w:rPr/>
      </w:pPr>
      <w:bookmarkStart w:id="394" w:name="__RefHeading___Toc14453652_73709187"/>
      <w:bookmarkStart w:id="395" w:name="_Toc164"/>
      <w:bookmarkEnd w:id="394"/>
      <w:r>
        <w:rPr/>
        <w:t>2514</w:t>
      </w:r>
      <w:r>
        <w:rPr>
          <w:rtl w:val="true"/>
        </w:rPr>
        <w:t xml:space="preserve"> - </w:t>
      </w:r>
      <w:r>
        <w:rPr>
          <w:rtl w:val="true"/>
        </w:rPr>
        <w:t>سفارش به رفتار عادلانه با دشمن و در هنگام خشم</w:t>
      </w:r>
      <w:bookmarkEnd w:id="3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xml:space="preserve">» .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وَصِیَّتِهِ لاِبنِهِ الحُسَینِ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فی الغِنی و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بِالعَدلِ عَلَی الصَّدیقِ و العَدُوِّ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یا بُنَیَّ بِالصَّلاةِ عِندَ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العَدلِ فی الرِّضا و الغَضَبِ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2514</w:t>
      </w:r>
    </w:p>
    <w:p>
      <w:pPr>
        <w:pStyle w:val="BookText"/>
        <w:rPr/>
      </w:pPr>
      <w:r>
        <w:rPr>
          <w:rFonts w:ascii="IRNazanin" w:hAnsi="IRNazanin" w:eastAsia="IRNazanin"/>
          <w:color w:val="111111"/>
          <w:sz w:val="28"/>
          <w:sz w:val="28"/>
          <w:szCs w:val="28"/>
          <w:rtl w:val="true"/>
          <w:lang w:bidi="fa-IR"/>
        </w:rPr>
        <w:t>سفارش به رفتار عادلانه با دشمن و در هنگام خشم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برای خدا قیام کنید و به عدل گواهی دهید و دشمنی با یک گروه وادارتان نکند که عدالت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ورزید که آن به تقوا نزدیکتر است و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هر کاری که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بزرگوارش حسین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می کنم به پروای از خدا در روزگار توانگری و تهیدستی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رعایت عدالت با دوست و دشمن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می کنم به گزاردن نماز در وقتش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عدالت در خشنودی و خشم</w:t>
      </w:r>
      <w:r>
        <w:rPr>
          <w:rFonts w:eastAsia="IRNazanin" w:cs="IRNazanin"/>
          <w:color w:val="111111"/>
          <w:sz w:val="28"/>
          <w:szCs w:val="28"/>
          <w:rtl w:val="true"/>
          <w:lang w:bidi="fa-IR"/>
        </w:rPr>
        <w:t>.</w:t>
      </w:r>
      <w:bookmarkStart w:id="396" w:name="pg11928_96069"/>
    </w:p>
    <w:p>
      <w:pPr>
        <w:pStyle w:val="Heading5"/>
        <w:numPr>
          <w:ilvl w:val="4"/>
          <w:numId w:val="1"/>
        </w:numPr>
        <w:rPr/>
      </w:pPr>
      <w:bookmarkStart w:id="397" w:name="__RefHeading___Toc14453654_73709187"/>
      <w:bookmarkStart w:id="398" w:name="_Toc165"/>
      <w:bookmarkEnd w:id="396"/>
      <w:bookmarkEnd w:id="397"/>
      <w:r>
        <w:rPr/>
        <w:t>2515</w:t>
      </w:r>
      <w:r>
        <w:rPr>
          <w:rtl w:val="true"/>
        </w:rPr>
        <w:t xml:space="preserve"> - </w:t>
      </w:r>
      <w:r>
        <w:rPr>
          <w:rtl w:val="true"/>
        </w:rPr>
        <w:t>أعدَلُ النّاسِ</w:t>
      </w:r>
      <w:bookmarkEnd w:id="398"/>
    </w:p>
    <w:p>
      <w:pPr>
        <w:pStyle w:val="Heading6"/>
        <w:numPr>
          <w:ilvl w:val="5"/>
          <w:numId w:val="1"/>
        </w:numPr>
        <w:rPr/>
      </w:pPr>
      <w:bookmarkStart w:id="399" w:name="__RefHeading___Toc14453656_73709187"/>
      <w:bookmarkStart w:id="400" w:name="_Toc166"/>
      <w:bookmarkEnd w:id="399"/>
      <w:r>
        <w:rPr/>
        <w:t>2515</w:t>
      </w:r>
      <w:r>
        <w:rPr>
          <w:rtl w:val="true"/>
        </w:rPr>
        <w:t xml:space="preserve"> - </w:t>
      </w:r>
      <w:r>
        <w:rPr>
          <w:rtl w:val="true"/>
        </w:rPr>
        <w:t>عادلترین مردم</w:t>
      </w:r>
      <w:bookmarkEnd w:id="400"/>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موسی علیه السلام سألَ اللّهَ تعالی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عِبادِکَ أغنی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أقنَعُهُم بِما أعطَیتُهُ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أیُّهُم أعدَلُ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أنصَفَ مِن نَفسِهِ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أعدَلُ النّاسِ مَن رَضِیَ لِلنّاسِ ما یَرضی لِنَفسِهِ، وکَرِهَ لَهُم ما یَکرَهُ لِنَفسِهِ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صلی الله علیه و آلهـ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أکونَ أعدَلَ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لِلنّاسِ ما تُحِبُّ لِنَفسِکَ تَکُنْ أعدَلَ النّاسِ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أعدَلُ النّاسِ مَن أنصَفَ عَن قُوَّةٍ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أعدَلُ النّاسِ مَن أنصَفَ مَن ظَلَمَهُ، أجوَرُ النّاسِ مَن ظَلَمَ مَن أنصَفَهُ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أعدَلُ الخَلقِ أقضاهُم بالحَقِّ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أعدَلُ السِّیرَةِ أن تُعامِلَ النّاسَ بِما تُحِبُّ أن یُعامِلوکَ بِهِ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2515</w:t>
      </w:r>
    </w:p>
    <w:p>
      <w:pPr>
        <w:pStyle w:val="BookText"/>
        <w:rPr/>
      </w:pPr>
      <w:r>
        <w:rPr>
          <w:rFonts w:ascii="IRNazanin" w:hAnsi="IRNazanin" w:eastAsia="IRNazanin"/>
          <w:color w:val="111111"/>
          <w:sz w:val="28"/>
          <w:sz w:val="28"/>
          <w:szCs w:val="28"/>
          <w:rtl w:val="true"/>
          <w:lang w:bidi="fa-IR"/>
        </w:rPr>
        <w:t>عادلترین مردم</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موسی علیه السلام از خداوند عزّ و جلّ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تو غنی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آنچه او را داده ام قانع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عادلتر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جانب خود انصاف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عادلترین مردم، کسی است که بر مردم همان پسندد که بر خود می پسندد و بر آنان نپسندد آنچه را بر خود نمی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هنگامی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عادلترین مردم باشم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خودت دوست داری، برای مردم نیز دوست بدار، تا عادلترین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عادلترین مردم، کسی است که با داشتن قدرت، انصاف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عادلترین مردم، کسی است که با آن که بر او ستم روا داشته است به انصاف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ستمکارترین مردم کسی است که به آن که با او به انصاف رفتار کرده،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عادلترین خلق، کسی است که بیش از همه به حق داوری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 ترین روش این است که با مردم آن گونه رفتار کنی که دوست داری با تو رفتار کنند</w:t>
      </w:r>
      <w:r>
        <w:rPr>
          <w:rFonts w:eastAsia="IRNazanin" w:cs="IRNazanin"/>
          <w:color w:val="111111"/>
          <w:sz w:val="28"/>
          <w:szCs w:val="28"/>
          <w:rtl w:val="true"/>
          <w:lang w:bidi="fa-IR"/>
        </w:rPr>
        <w:t>.</w:t>
      </w:r>
      <w:bookmarkStart w:id="401" w:name="pg11928_96070"/>
    </w:p>
    <w:p>
      <w:pPr>
        <w:pStyle w:val="BookText"/>
        <w:rPr/>
      </w:pPr>
      <w:bookmarkEnd w:id="40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العَدلِ أن یَعدِلَ المَرءُ فی نَفسِهِ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عَدلَ أفضَلُ مِن رَدِّ المَظالِمِ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عدالت، این است که آدمی با خودش به عدالت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عدالتی، برتر از ردّ مظالم نیست</w:t>
      </w:r>
      <w:r>
        <w:rPr>
          <w:rFonts w:eastAsia="IRNazanin" w:cs="IRNazanin"/>
          <w:color w:val="111111"/>
          <w:sz w:val="28"/>
          <w:szCs w:val="28"/>
          <w:rtl w:val="true"/>
          <w:lang w:bidi="fa-IR"/>
        </w:rPr>
        <w:t>.</w:t>
      </w:r>
    </w:p>
    <w:p>
      <w:pPr>
        <w:pStyle w:val="Heading5"/>
        <w:numPr>
          <w:ilvl w:val="4"/>
          <w:numId w:val="1"/>
        </w:numPr>
        <w:rPr/>
      </w:pPr>
      <w:bookmarkStart w:id="402" w:name="__RefHeading___Toc14453658_73709187"/>
      <w:bookmarkStart w:id="403" w:name="_Toc167"/>
      <w:bookmarkEnd w:id="402"/>
      <w:r>
        <w:rPr/>
        <w:t>2516</w:t>
      </w:r>
      <w:r>
        <w:rPr>
          <w:rtl w:val="true"/>
        </w:rPr>
        <w:t xml:space="preserve"> - </w:t>
      </w:r>
      <w:r>
        <w:rPr>
          <w:rtl w:val="true"/>
        </w:rPr>
        <w:t>ما یُستَعانُ بِه عَلَی العَدلِ</w:t>
      </w:r>
      <w:bookmarkEnd w:id="403"/>
    </w:p>
    <w:p>
      <w:pPr>
        <w:pStyle w:val="Heading6"/>
        <w:numPr>
          <w:ilvl w:val="5"/>
          <w:numId w:val="1"/>
        </w:numPr>
        <w:rPr/>
      </w:pPr>
      <w:bookmarkStart w:id="404" w:name="__RefHeading___Toc14453660_73709187"/>
      <w:bookmarkStart w:id="405" w:name="_Toc168"/>
      <w:bookmarkEnd w:id="404"/>
      <w:r>
        <w:rPr/>
        <w:t>2516</w:t>
      </w:r>
      <w:r>
        <w:rPr>
          <w:rtl w:val="true"/>
        </w:rPr>
        <w:t xml:space="preserve"> - </w:t>
      </w:r>
      <w:r>
        <w:rPr>
          <w:rtl w:val="true"/>
        </w:rPr>
        <w:t>یاوران عدالت</w:t>
      </w:r>
      <w:bookmarkEnd w:id="40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اِستَعِنْ عَلَی العَدلِ بِحُسنِ النِّیَّةِ فی الرَّعِیَّةِ، و قِلَّةِ الطَّمَعِ، و کَثرَةِ الوَرَعِ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أدَّتِ الرَّعِیَّةُ إلَی الوالی حَقَّهُ، و أدَّی الوالی إلَیها حَقَّها، عَزَّ الحَقُّ بَینَهُم، و قامَت مَناهِجُ الدِّینِ، و اعتَدَلَت مَعالِمُ العَدلِ، و جَرَت عَلی أذلالِها السُّنَنُ، فصَلَحَ بِذلکَ الزَّمانُ، و طُمِعَ فی بَقاءِ الدَّولَةِ، وَ یَئسَت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غَلَبَتِ الرَّعِیَّةُ و الِیَها، أو أجحَفَ الوالی بِرَعِیَّتِهِ، اختَلَفَت هُنالِکَ الکَلِمَةُ، و ظَهَرَت مَعالِمُ الجَورِ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2516</w:t>
      </w:r>
    </w:p>
    <w:p>
      <w:pPr>
        <w:pStyle w:val="BookText"/>
        <w:rPr/>
      </w:pPr>
      <w:r>
        <w:rPr>
          <w:rFonts w:ascii="IRNazanin" w:hAnsi="IRNazanin" w:eastAsia="IRNazanin"/>
          <w:color w:val="111111"/>
          <w:sz w:val="28"/>
          <w:sz w:val="28"/>
          <w:szCs w:val="28"/>
          <w:rtl w:val="true"/>
          <w:lang w:bidi="fa-IR"/>
        </w:rPr>
        <w:t>یاوران عدالت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عدالت داشتن از حسن نیّت درباره مردم، کم کردن طمع و پارسایی زیاد، کمک بگیر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حقّ زمامدار را ادا کنند و زمامدار حق مردم را رعایت کند، حق در میان آنان عزیز و نیرومند شود و راههای دین هموار و نشانه های عدالت برپا گردد و کارها در مجرای طبیعی خود پیش رود و بدین سان، زمانه اصلاح شود و به ماندگاری دولت امید رود و طمع دشمنان، به یأس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بر زمامدار خود غلبه کنند، یا زمامدار به مردم اجحاف و ستم کند، در این صورت اتحاد و یکپارچگی، به اختلاف گراید و نشانه های ستم و انحراف آشکار شود</w:t>
      </w:r>
      <w:r>
        <w:rPr>
          <w:rFonts w:eastAsia="IRNazanin" w:cs="IRNazanin"/>
          <w:color w:val="111111"/>
          <w:sz w:val="28"/>
          <w:szCs w:val="28"/>
          <w:rtl w:val="true"/>
          <w:lang w:bidi="fa-IR"/>
        </w:rPr>
        <w:t>.</w:t>
      </w:r>
      <w:bookmarkStart w:id="406" w:name="pg11928_96071"/>
    </w:p>
    <w:p>
      <w:pPr>
        <w:pStyle w:val="Heading5"/>
        <w:numPr>
          <w:ilvl w:val="4"/>
          <w:numId w:val="1"/>
        </w:numPr>
        <w:rPr/>
      </w:pPr>
      <w:bookmarkStart w:id="407" w:name="__RefHeading___Toc14453662_73709187"/>
      <w:bookmarkStart w:id="408" w:name="_Toc169"/>
      <w:bookmarkEnd w:id="406"/>
      <w:bookmarkEnd w:id="407"/>
      <w:r>
        <w:rPr/>
        <w:t>2517</w:t>
      </w:r>
      <w:r>
        <w:rPr>
          <w:rtl w:val="true"/>
        </w:rPr>
        <w:t xml:space="preserve"> - </w:t>
      </w:r>
      <w:r>
        <w:rPr>
          <w:rtl w:val="true"/>
        </w:rPr>
        <w:t>عِقابُ مَن لَم یَعدِل مِنَ الاُمَراءِ</w:t>
      </w:r>
      <w:bookmarkEnd w:id="408"/>
    </w:p>
    <w:p>
      <w:pPr>
        <w:pStyle w:val="Heading6"/>
        <w:numPr>
          <w:ilvl w:val="5"/>
          <w:numId w:val="1"/>
        </w:numPr>
        <w:rPr/>
      </w:pPr>
      <w:bookmarkStart w:id="409" w:name="__RefHeading___Toc14453664_73709187"/>
      <w:bookmarkStart w:id="410" w:name="_Toc170"/>
      <w:bookmarkEnd w:id="409"/>
      <w:r>
        <w:rPr/>
        <w:t>2517</w:t>
      </w:r>
      <w:r>
        <w:rPr>
          <w:rtl w:val="true"/>
        </w:rPr>
        <w:t xml:space="preserve"> - </w:t>
      </w:r>
      <w:r>
        <w:rPr>
          <w:rtl w:val="true"/>
        </w:rPr>
        <w:t>کیفر زمامداران بیدادگر</w:t>
      </w:r>
      <w:bookmarkEnd w:id="4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یَدخُلُ النّارَ أمیرٌ مُتَسَلِّطٌ لَم یَعدِلْ، و ذو ثَروَةٍ مِنَ المالِ لَم یُعطِ المالَ حَقَّهُ، و فَقیرٌ فَخورٌ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 شَفاعَتی ذا سُلطانٍ جائرٍ غَشومٍ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عنه صلی الله علیه و آلهـ فی آخِرِ خُطبَتِه بِالمَدینَةِ و قَد سَألَهُ علیٌّ علیه السلام عَن مَنزِلَةِ الأمیرِ الجائرِ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رابِعُ أربَعَةٍ، مِن أشدِّ النّاسِ عَذابا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إبلیسَ، و فِرعَونَ، و قاتِلِ النِّفسِ، و رابِعُهُم سُلطانٌ جائرٌ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وَلِیَ عَشرَةً فَلَم یَعدِلْ فیهِم جاءَ یَومَ القِیامَةِ و یَداهُ و رِجلاهُ و رَأسُهُ فی ثَقبِ فَأسٍ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2517</w:t>
      </w:r>
    </w:p>
    <w:p>
      <w:pPr>
        <w:pStyle w:val="BookText"/>
        <w:rPr/>
      </w:pPr>
      <w:r>
        <w:rPr>
          <w:rFonts w:ascii="IRNazanin" w:hAnsi="IRNazanin" w:eastAsia="IRNazanin"/>
          <w:color w:val="111111"/>
          <w:sz w:val="28"/>
          <w:sz w:val="28"/>
          <w:szCs w:val="28"/>
          <w:rtl w:val="true"/>
          <w:lang w:bidi="fa-IR"/>
        </w:rPr>
        <w:t>کیفر زمام داران بیدادگر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به دوزخ می رود، زمامدار قدرتمندی است که عدالت نورزیده و ثروتمند متمکّنی است که حقوق مالیش را نپرداخته و تهیدست فخر 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شامل حال قدرتمندِ بیدادگرِ ستمگر،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آخرین خطبه اش در مدینه، در پاسخ به پرسش علی علیه السلام از جایگاه زمامدارِ بیدادگر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نفر از چهار نفری است که روز قیامت سخت ترین عذاب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فرعون، آدم کش و چهارمینشان زمامدار بیدادگر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دَه نفر فرمانروا شود و در میانشان به عدالت رفتار نکند، روز قیامت در حالی آورده می شود که دستها و پاها و سرش در سوراخ تیشه ای جای داده شده است</w:t>
      </w:r>
      <w:r>
        <w:rPr>
          <w:rFonts w:eastAsia="IRNazanin" w:cs="IRNazanin"/>
          <w:color w:val="111111"/>
          <w:sz w:val="28"/>
          <w:szCs w:val="28"/>
          <w:rtl w:val="true"/>
          <w:lang w:bidi="fa-IR"/>
        </w:rPr>
        <w:t>.</w:t>
      </w:r>
      <w:bookmarkStart w:id="411" w:name="pg11928_96072"/>
    </w:p>
    <w:p>
      <w:pPr>
        <w:pStyle w:val="Heading3"/>
        <w:numPr>
          <w:ilvl w:val="2"/>
          <w:numId w:val="1"/>
        </w:numPr>
        <w:rPr/>
      </w:pPr>
      <w:bookmarkStart w:id="412" w:name="__RefHeading___Toc14453666_73709187"/>
      <w:bookmarkStart w:id="413" w:name="_Toc171"/>
      <w:bookmarkEnd w:id="411"/>
      <w:bookmarkEnd w:id="412"/>
      <w:r>
        <w:rPr/>
        <w:t>339</w:t>
      </w:r>
      <w:r>
        <w:rPr>
          <w:rtl w:val="true"/>
        </w:rPr>
        <w:t xml:space="preserve"> - </w:t>
      </w:r>
      <w:r>
        <w:rPr>
          <w:rtl w:val="true"/>
        </w:rPr>
        <w:t>العداوة</w:t>
      </w:r>
      <w:bookmarkEnd w:id="413"/>
    </w:p>
    <w:p>
      <w:pPr>
        <w:pStyle w:val="Heading4"/>
        <w:numPr>
          <w:ilvl w:val="3"/>
          <w:numId w:val="1"/>
        </w:numPr>
        <w:rPr/>
      </w:pPr>
      <w:bookmarkStart w:id="414" w:name="__RefHeading___Toc14453668_73709187"/>
      <w:bookmarkStart w:id="415" w:name="_Toc172"/>
      <w:bookmarkEnd w:id="414"/>
      <w:r>
        <w:rPr/>
        <w:t>339</w:t>
      </w:r>
      <w:r>
        <w:rPr>
          <w:rtl w:val="true"/>
        </w:rPr>
        <w:t xml:space="preserve"> - </w:t>
      </w:r>
      <w:r>
        <w:rPr>
          <w:rtl w:val="true"/>
        </w:rPr>
        <w:t>دشمنی</w:t>
      </w:r>
      <w:bookmarkEnd w:id="415"/>
    </w:p>
    <w:p>
      <w:pPr>
        <w:pStyle w:val="Heading5"/>
        <w:numPr>
          <w:ilvl w:val="4"/>
          <w:numId w:val="1"/>
        </w:numPr>
        <w:rPr/>
      </w:pPr>
      <w:bookmarkStart w:id="416" w:name="__RefHeading___Toc14453670_73709187"/>
      <w:bookmarkStart w:id="417" w:name="_Toc173"/>
      <w:bookmarkEnd w:id="416"/>
      <w:r>
        <w:rPr>
          <w:rtl w:val="true"/>
        </w:rPr>
        <w:t>اشاره</w:t>
      </w:r>
      <w:bookmarkEnd w:id="417"/>
    </w:p>
    <w:p>
      <w:pPr>
        <w:pStyle w:val="BookText"/>
        <w:rPr/>
      </w:pPr>
      <w:r>
        <w:rPr>
          <w:rStyle w:val="FootnoteAnchor"/>
          <w:rtl w:val="true"/>
        </w:rPr>
        <w:footnoteReference w:id="50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0"/>
      </w:r>
      <w:bookmarkStart w:id="418" w:name="pg11928_96073"/>
    </w:p>
    <w:p>
      <w:pPr>
        <w:pStyle w:val="Heading5"/>
        <w:numPr>
          <w:ilvl w:val="4"/>
          <w:numId w:val="1"/>
        </w:numPr>
        <w:rPr/>
      </w:pPr>
      <w:bookmarkStart w:id="419" w:name="__RefHeading___Toc14453672_73709187"/>
      <w:bookmarkStart w:id="420" w:name="_Toc174"/>
      <w:bookmarkEnd w:id="418"/>
      <w:bookmarkEnd w:id="419"/>
      <w:r>
        <w:rPr/>
        <w:t>2518</w:t>
      </w:r>
      <w:r>
        <w:rPr>
          <w:rtl w:val="true"/>
        </w:rPr>
        <w:t xml:space="preserve"> - </w:t>
      </w:r>
      <w:r>
        <w:rPr>
          <w:rtl w:val="true"/>
        </w:rPr>
        <w:t>النَّهیُ عَنِ المُعاداةِ</w:t>
      </w:r>
      <w:bookmarkEnd w:id="420"/>
    </w:p>
    <w:p>
      <w:pPr>
        <w:pStyle w:val="Heading6"/>
        <w:numPr>
          <w:ilvl w:val="5"/>
          <w:numId w:val="1"/>
        </w:numPr>
        <w:rPr/>
      </w:pPr>
      <w:bookmarkStart w:id="421" w:name="__RefHeading___Toc14453674_73709187"/>
      <w:bookmarkStart w:id="422" w:name="_Toc175"/>
      <w:bookmarkEnd w:id="421"/>
      <w:r>
        <w:rPr/>
        <w:t>2518</w:t>
      </w:r>
      <w:r>
        <w:rPr>
          <w:rtl w:val="true"/>
        </w:rPr>
        <w:t xml:space="preserve"> - </w:t>
      </w:r>
      <w:r>
        <w:rPr>
          <w:rtl w:val="true"/>
        </w:rPr>
        <w:t>نهی از دشمنی با یکدیگر</w:t>
      </w:r>
      <w:bookmarkEnd w:id="4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 فَأخْرَجَهُما مِمَّا کانا فِیهِ وَ قُلْنا اهْبِطُوا بَعْضُکُمْ لِبَعْضٍ عَدُوٌّ وَ لَکُمْ فِی الْأرْضِ مُسْتَقَرٌّ وَ مَتاعٌ إلَی حِینٍ</w:t>
      </w:r>
      <w:r>
        <w:rPr>
          <w:rFonts w:eastAsia="Amiri" w:cs="Amiri" w:ascii="Amiri" w:hAnsi="Amiri"/>
          <w:color w:val="111111"/>
          <w:sz w:val="28"/>
          <w:szCs w:val="28"/>
          <w:rtl w:val="true"/>
          <w:lang w:bidi="ar-SA"/>
        </w:rPr>
        <w:t xml:space="preserve">» .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عَهِدَ إلَیَّ جَبرَئیلُ علیه السلام فی شَیءٍ ما عَهِدَ إلَیَّ فی مُعاداةِ الرِّجالِ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أتانی جَبرَئیلُ علیه السلام قَطُّ إلاّ وَعَظَنی، فآخِرُ قَولِهِ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مُشارَّةَ النّاسِ؛ فإنَّها تَکشِفُ العَورَةَ و تَذهَبُ بِالعِزِّ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نُهِیتُ عن شَیءٍ بَعدَ عِبادَةِ الأوثانِ ما نُهِیتُ عَن مُلاحاةِ الرِّجالِ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مُشارَّةَ النّاسِ ؛ فإنَّها تُظهِرُ العَرَّةَ و تَدفِنُ الغُرَّةَ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2518</w:t>
      </w:r>
    </w:p>
    <w:p>
      <w:pPr>
        <w:pStyle w:val="BookText"/>
        <w:rPr/>
      </w:pPr>
      <w:r>
        <w:rPr>
          <w:rFonts w:ascii="IRNazanin" w:hAnsi="IRNazanin" w:eastAsia="IRNazanin"/>
          <w:color w:val="111111"/>
          <w:sz w:val="28"/>
          <w:sz w:val="28"/>
          <w:szCs w:val="28"/>
          <w:rtl w:val="true"/>
          <w:lang w:bidi="fa-IR"/>
        </w:rPr>
        <w:t>نهی از دشمنی با یکدیگر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شیطان ،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خطا وا داشت و از بهشتی که در آن بودند بیرون راند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روید برخی دشمن برخی دیگر و زمین ، قرارگاه و جای برخورداری شما تا روز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درباره هیچ چیز به اندازه دوری کردن از دشمنی با مردم، به من سفارش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جبرئیل علیه السلام نزد من نیامد، مگر این که مرا پند داد، و آخرین سخنش به من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کردن با مردم بپرهیز؛ زیرا این کار عیب نهفته را آشکار می سازد و عزّت و احترام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نهی شدن از بت پرستی، از چیزی به اندازه کشمکش کردن با مردمان نهی نشدم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مخاصمه کردن با مردم بپرهیزید، که این کار عیبها را برملا می سازد و خوبیها را دفن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لاحَی الرِّجالَ سَقَطَت مُروءَتُهُ و ذَهَبَت کَرامَتُهُ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مُعاداةُ الرِّجالِ مِن شِیَمِ الجُهّالِ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الجَهلِ مُعاداةُ النّاسِ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سُوءِ الاختِیارِ مُغالَبَةُ الأکفاءِ و مُعاداةُ الرِّجالِ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سُوءِ الاختِیارِ مُغالَبَةُ الأکفاءِ ، و مُکاشَفَةُ الأعداءِ ، و مُناواةُ مَن یَقدِرُ عَلَی الضَّرّاءِ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عنه علیه السلامـ فی کَلامِهِ لِبَنیهِ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إیّاکُم و مُعاداةَ الرِّجالِ ؛ فإنَّهُم لا یَخلُونَ مِن ضَربَینِ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عاقِلٍ یَمکُرُ بِکُم ، أو جاهِلٍ یَعجَلُ عَلَیکُم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مردم بستیزد ، انسانیتش ساقط شود و حرمتش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کردن با مردان از خصلتهای مردمان نابخرد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نابخردی، دشمنی کردن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جویی بر همتایان و دشمنی کردن با مردان، انتخابی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جویی بر همتایان، و آشکار ساختن دشمنی با دشمنان، و مخالفت کردن با کسی که می تواند گزند برساند، انتخاب بدی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گفتاری به فرزندانش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کردن با مردم بپرهیزید؛ زیرا آنان از دو نوع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دانایند که با شما مکر می کنند یا نادانند که در ضدّیت با شما شتاب می ورزند</w:t>
      </w:r>
      <w:r>
        <w:rPr>
          <w:rFonts w:eastAsia="IRNazanin" w:cs="IRNazanin"/>
          <w:color w:val="111111"/>
          <w:sz w:val="28"/>
          <w:szCs w:val="28"/>
          <w:rtl w:val="true"/>
          <w:lang w:bidi="fa-IR"/>
        </w:rPr>
        <w:t>.</w:t>
      </w:r>
      <w:bookmarkStart w:id="423" w:name="pg11928_96075"/>
    </w:p>
    <w:p>
      <w:pPr>
        <w:pStyle w:val="BookText"/>
        <w:rPr/>
      </w:pPr>
      <w:bookmarkEnd w:id="423"/>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تُعادِیَنَّ أحَدا و إن ظَنَنتَ أنَّهُ لا یَضُرُّکَ ، و لا تَزهَدَنَّ فی صَداقَةِ أحَدٍ و إن ظَنَنتَ أنَّهُ لا یَنفَعُکَ ، فإنَّکَ لا تَدری مَتی تَرجُو صَدیقَکَ ، و لا تَدری مَتی تَخافُ عَدُوَّکَ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الخُصومَةَ ؛ فإنَّها تُفسِدُ القَلبَ و تُورِثُ النِّفاقَ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عَداوَةَ الرِّجالِ ؛ فإنَّها تُورِثُ المَعَرَّةَ و تُبدی العَورَةَ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أحَدا حَتّی تَعرِفَ الَّذی بَینَهُ وَ بَینَ اللّهِ تَعالی ، فإن کانَ مُحسِنا لا یُسلِمُهُ إلَیکَ ، و إن کانَ مُسیئا فإنَّ عِلمَکَ بِهِ یَکفیکَهُ فلا تُعادِهِ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کسی دشمنی مکن، هرچند گمان بری که او به تو زیان نمی رساند، و به دوستی با هیچ کس بی رغبتی مکن، هرچند تصوّر کنی که سودی به تو نمی رساند؛ زیرا نمی دانی که چه وقت به دوستت محتاج می شوی و نمی دانی کی از دشمنت ترسان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ستیزه گری دوری کنید؛ زیرا این کار دل را تباه می کند و نفاق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دشمنی کردن با مردمان بپرهیز؛ زیرا این کار ننگ و زیان در پی دارد و عیب و بدی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کس دشمنی مکن تا آنگاه که بدانی رابطه او با خداوند عزّ و جلّ چگونه است؛ اگر نیکوکار باشد خداوند او را تسلیم تو نمی کند و اگر بدکار باشد همین شناخت تو از او، تو را از وی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وی دشمنی مکن</w:t>
      </w:r>
      <w:r>
        <w:rPr>
          <w:rFonts w:eastAsia="IRNazanin" w:cs="IRNazanin"/>
          <w:color w:val="111111"/>
          <w:sz w:val="28"/>
          <w:szCs w:val="28"/>
          <w:rtl w:val="true"/>
          <w:lang w:bidi="fa-IR"/>
        </w:rPr>
        <w:t>.</w:t>
      </w:r>
    </w:p>
    <w:p>
      <w:pPr>
        <w:pStyle w:val="Heading5"/>
        <w:numPr>
          <w:ilvl w:val="4"/>
          <w:numId w:val="1"/>
        </w:numPr>
        <w:rPr/>
      </w:pPr>
      <w:bookmarkStart w:id="424" w:name="__RefHeading___Toc14453676_73709187"/>
      <w:bookmarkStart w:id="425" w:name="_Toc176"/>
      <w:bookmarkEnd w:id="424"/>
      <w:r>
        <w:rPr/>
        <w:t>2519</w:t>
      </w:r>
      <w:r>
        <w:rPr>
          <w:rtl w:val="true"/>
        </w:rPr>
        <w:t xml:space="preserve"> - </w:t>
      </w:r>
      <w:r>
        <w:rPr>
          <w:rtl w:val="true"/>
        </w:rPr>
        <w:t>بَذرُ العَداوَةِ</w:t>
      </w:r>
      <w:bookmarkEnd w:id="425"/>
    </w:p>
    <w:p>
      <w:pPr>
        <w:pStyle w:val="Heading6"/>
        <w:numPr>
          <w:ilvl w:val="5"/>
          <w:numId w:val="1"/>
        </w:numPr>
        <w:rPr/>
      </w:pPr>
      <w:bookmarkStart w:id="426" w:name="__RefHeading___Toc14453678_73709187"/>
      <w:bookmarkStart w:id="427" w:name="_Toc177"/>
      <w:bookmarkEnd w:id="426"/>
      <w:r>
        <w:rPr/>
        <w:t>2519</w:t>
      </w:r>
      <w:r>
        <w:rPr>
          <w:rtl w:val="true"/>
        </w:rPr>
        <w:t xml:space="preserve"> - </w:t>
      </w:r>
      <w:r>
        <w:rPr>
          <w:rtl w:val="true"/>
        </w:rPr>
        <w:t>تخم دشمنی</w:t>
      </w:r>
      <w:bookmarkEnd w:id="4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المُعاداةِ قِلَّةُ المُبالاةِ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بَذرٌ و بَذرُ العَداوَةِ المِزاحُ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2519</w:t>
      </w:r>
    </w:p>
    <w:p>
      <w:pPr>
        <w:pStyle w:val="BookText"/>
        <w:rPr/>
      </w:pPr>
      <w:r>
        <w:rPr>
          <w:rFonts w:ascii="IRNazanin" w:hAnsi="IRNazanin" w:eastAsia="IRNazanin"/>
          <w:color w:val="111111"/>
          <w:sz w:val="28"/>
          <w:sz w:val="28"/>
          <w:szCs w:val="28"/>
          <w:rtl w:val="true"/>
          <w:lang w:bidi="fa-IR"/>
        </w:rPr>
        <w:t>تخم دشمنی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دشمنی کردن، بی پروایی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بذری است و بذر دشمنی، شوخی کردن است</w:t>
      </w:r>
      <w:r>
        <w:rPr>
          <w:rFonts w:eastAsia="IRNazanin" w:cs="IRNazanin"/>
          <w:color w:val="111111"/>
          <w:sz w:val="28"/>
          <w:szCs w:val="28"/>
          <w:rtl w:val="true"/>
          <w:lang w:bidi="fa-IR"/>
        </w:rPr>
        <w:t>.</w:t>
      </w:r>
      <w:bookmarkStart w:id="428" w:name="pg11928_96076"/>
    </w:p>
    <w:p>
      <w:pPr>
        <w:pStyle w:val="BookText"/>
        <w:rPr/>
      </w:pPr>
      <w:bookmarkEnd w:id="4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زَرَعَ العُدوانَ حَصَدَ الخُسرانَ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زَرَعَ العَداوَةَ حَصَدَ ما بَذَرَ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الانتِقادُ عَداوَةٌ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تخم دشمنی بکارد، زیان درو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بکارد، همان دِرَوَد که کاشته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گیری، مایه دشمنی است</w:t>
      </w:r>
      <w:r>
        <w:rPr>
          <w:rFonts w:eastAsia="IRNazanin" w:cs="IRNazanin"/>
          <w:color w:val="111111"/>
          <w:sz w:val="28"/>
          <w:szCs w:val="28"/>
          <w:rtl w:val="true"/>
          <w:lang w:bidi="fa-IR"/>
        </w:rPr>
        <w:t>.</w:t>
      </w:r>
    </w:p>
    <w:p>
      <w:pPr>
        <w:pStyle w:val="Heading5"/>
        <w:numPr>
          <w:ilvl w:val="4"/>
          <w:numId w:val="1"/>
        </w:numPr>
        <w:rPr/>
      </w:pPr>
      <w:bookmarkStart w:id="429" w:name="__RefHeading___Toc14453680_73709187"/>
      <w:bookmarkStart w:id="430" w:name="_Toc178"/>
      <w:bookmarkEnd w:id="429"/>
      <w:r>
        <w:rPr/>
        <w:t>2520</w:t>
      </w:r>
      <w:r>
        <w:rPr>
          <w:rtl w:val="true"/>
        </w:rPr>
        <w:t xml:space="preserve"> - </w:t>
      </w:r>
      <w:r>
        <w:rPr>
          <w:rtl w:val="true"/>
        </w:rPr>
        <w:t>مَن یَنبَغی أن یُسمّی عَدُوّاً</w:t>
      </w:r>
      <w:bookmarkEnd w:id="430"/>
    </w:p>
    <w:p>
      <w:pPr>
        <w:pStyle w:val="Heading6"/>
        <w:numPr>
          <w:ilvl w:val="5"/>
          <w:numId w:val="1"/>
        </w:numPr>
        <w:rPr/>
      </w:pPr>
      <w:bookmarkStart w:id="431" w:name="__RefHeading___Toc14453682_73709187"/>
      <w:bookmarkStart w:id="432" w:name="_Toc179"/>
      <w:bookmarkEnd w:id="431"/>
      <w:r>
        <w:rPr/>
        <w:t>2520</w:t>
      </w:r>
      <w:r>
        <w:rPr>
          <w:rtl w:val="true"/>
        </w:rPr>
        <w:t xml:space="preserve"> - </w:t>
      </w:r>
      <w:r>
        <w:rPr>
          <w:rtl w:val="true"/>
        </w:rPr>
        <w:t>کسانی که شایسته اند دشمن نامیده شوند</w:t>
      </w:r>
      <w:bookmarkEnd w:id="4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مِنْ أزْواجِکُمْ وَ أوْلادِکُمْ عَدُوَّا لَکُمْ فَاحْذَرُوهُمْ وَ إنْ تَعْفُوا وَ تَصْفَحُوا وَ تَغْفِرُوا فَإنَّ اللّهَ غَفُورٌ رَحِیمٌ</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ساتَرَکَ عَیبَکَ و عابَکَ فی غَیبِکَ فهُوَ العَدُوُّ ؛ فَاحذَرهُ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العَدُوُّ عَدُوّا لِأنَّهُ یَعدو عَلَیکَ ، فمَن داهَنَکَ فی مَعایِبِکَ فَهُوَ العَدُوُّ العادی عَلَیکَ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المَرءِ عَدوُّهُ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2520</w:t>
      </w:r>
    </w:p>
    <w:p>
      <w:pPr>
        <w:pStyle w:val="BookText"/>
        <w:rPr/>
      </w:pPr>
      <w:r>
        <w:rPr>
          <w:rFonts w:ascii="IRNazanin" w:hAnsi="IRNazanin" w:eastAsia="IRNazanin"/>
          <w:color w:val="111111"/>
          <w:sz w:val="28"/>
          <w:sz w:val="28"/>
          <w:szCs w:val="28"/>
          <w:rtl w:val="true"/>
          <w:lang w:bidi="fa-IR"/>
        </w:rPr>
        <w:t>کسانی که شایسته اند دشمن نامیده شوند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و فرزندان شما دشمنتان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گذشت کنید و چشم بپوشید و گناهشان را ببخشید، همانا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عیب تو را از تو پنهان سازد و پشت سرت عیبجویی کند، او دشمن است، از او حذر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سبب عدّو گفته اند که به تو تعدّی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در عیبهایت با تو مسامحه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نگوید، تا در صدد رفعشان برآیی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تعدّی کننده به توست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آدم، دشمن اوست</w:t>
      </w:r>
      <w:r>
        <w:rPr>
          <w:rFonts w:eastAsia="IRNazanin" w:cs="IRNazanin"/>
          <w:color w:val="111111"/>
          <w:sz w:val="28"/>
          <w:szCs w:val="28"/>
          <w:rtl w:val="true"/>
          <w:lang w:bidi="fa-IR"/>
        </w:rPr>
        <w:t>.</w:t>
      </w:r>
      <w:bookmarkStart w:id="433" w:name="pg11928_96077"/>
    </w:p>
    <w:p>
      <w:pPr>
        <w:pStyle w:val="BookText"/>
        <w:rPr/>
      </w:pPr>
      <w:bookmarkEnd w:id="43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یُبالِکَ فهُوَ عَدُوُّکَ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أصدِقاؤکَ ثَلاثَةٌ و أعداؤکَ ثَلاثَةٌ، فأصدِقاؤکَ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صَدیقُکَ ، و صَدیقُ صَدیقِکَ ، و عَدُوُّ عَدُوِّکَ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عَدُوّکَ ، و عَدُوُّ صَدیقِکَ ، و صَدیقُ عَدُوِّکَ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عاداکَ مَن سَتَرَ عَنکَ الرُّشدَ اتِّباعا لِما تَهواهُ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تو باک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اهمیت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تو سه گروهند و دشمنانت نیز سه گروه؛ دوستانت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و دوست دوست تو و دشمن دشمن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دشمن دوست تو و دوست دشمن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خاطر پیروی از دلخواه تو، راه درست را بر تو پنهان دارد، بی گمان با تو دشمنی کرده است</w:t>
      </w:r>
      <w:r>
        <w:rPr>
          <w:rFonts w:eastAsia="IRNazanin" w:cs="IRNazanin"/>
          <w:color w:val="111111"/>
          <w:sz w:val="28"/>
          <w:szCs w:val="28"/>
          <w:rtl w:val="true"/>
          <w:lang w:bidi="fa-IR"/>
        </w:rPr>
        <w:t>.</w:t>
      </w:r>
    </w:p>
    <w:p>
      <w:pPr>
        <w:pStyle w:val="Heading5"/>
        <w:numPr>
          <w:ilvl w:val="4"/>
          <w:numId w:val="1"/>
        </w:numPr>
        <w:rPr/>
      </w:pPr>
      <w:bookmarkStart w:id="434" w:name="__RefHeading___Toc14453684_73709187"/>
      <w:bookmarkStart w:id="435" w:name="_Toc180"/>
      <w:bookmarkEnd w:id="434"/>
      <w:r>
        <w:rPr/>
        <w:t>2521</w:t>
      </w:r>
      <w:r>
        <w:rPr>
          <w:rtl w:val="true"/>
        </w:rPr>
        <w:t xml:space="preserve"> - </w:t>
      </w:r>
      <w:r>
        <w:rPr>
          <w:rtl w:val="true"/>
        </w:rPr>
        <w:t>أعدی عَدُوِّکَ</w:t>
      </w:r>
      <w:bookmarkEnd w:id="435"/>
    </w:p>
    <w:p>
      <w:pPr>
        <w:pStyle w:val="Heading6"/>
        <w:numPr>
          <w:ilvl w:val="5"/>
          <w:numId w:val="1"/>
        </w:numPr>
        <w:rPr/>
      </w:pPr>
      <w:bookmarkStart w:id="436" w:name="__RefHeading___Toc14453686_73709187"/>
      <w:bookmarkStart w:id="437" w:name="_Toc181"/>
      <w:bookmarkEnd w:id="436"/>
      <w:r>
        <w:rPr/>
        <w:t>2521</w:t>
      </w:r>
      <w:r>
        <w:rPr>
          <w:rtl w:val="true"/>
        </w:rPr>
        <w:t xml:space="preserve"> - </w:t>
      </w:r>
      <w:r>
        <w:rPr>
          <w:rtl w:val="true"/>
        </w:rPr>
        <w:t>دشمن ترین دشمنت</w:t>
      </w:r>
      <w:bookmarkEnd w:id="4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أعدی عَدوِّکَ نَفسُکَ الَّتی بَینَ جَنبَیکَ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نَفسی بِیَدِهِ ، ما مِن عَدُوٍّ أعدی عَلَی الإنسانِ مِنَ الغَضَبِ وَ الشَّهوَةِ ، فَاقمَعوهُما و اغلِبوهُما و اکظِموهُما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عَدُوُّکَ الَّذی إن قَتَلتَهُ کانَ لَکَ نورا ، و إن قَتَلَکَ دَخَلتَ الجَنَّةَ ، و لکِنْ أعدی عَدُوٍّ لَکَ وَلَدُکَ الَّذی خَرَجَ مِن صُلبِکَ ، ثُمّ أعدی عَدُوٍّ لَکَ مالُکَ الَّذی مَلَکَت یَمینُکَ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2521</w:t>
      </w:r>
    </w:p>
    <w:p>
      <w:pPr>
        <w:pStyle w:val="BookText"/>
        <w:rPr/>
      </w:pPr>
      <w:r>
        <w:rPr>
          <w:rFonts w:ascii="IRNazanin" w:hAnsi="IRNazanin" w:eastAsia="IRNazanin"/>
          <w:color w:val="111111"/>
          <w:sz w:val="28"/>
          <w:sz w:val="28"/>
          <w:szCs w:val="28"/>
          <w:rtl w:val="true"/>
          <w:lang w:bidi="fa-IR"/>
        </w:rPr>
        <w:t>دشمن ترین دشمنت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ترین دشمن تو، نفسی است که میان دو پهلویت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برای انسان هیچ دشمنی دشمن تر از خشم و شهوت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سرکوب کنید و مقهورشان سازید و آتش آنها را فرو نشانید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تو آن کسی نیست که اگر تو او را بکشی برایت مایه روشنایی باشد و اگر او تو را بکشد به بهشت روی، بلکه بالاترین دشمن تو، فرزند توست که از پشتت خارج شده است و پس از آن، بالاترین دشمنت، ثروتی است که به دست آورده ای</w:t>
      </w:r>
      <w:r>
        <w:rPr>
          <w:rFonts w:eastAsia="IRNazanin" w:cs="IRNazanin"/>
          <w:color w:val="111111"/>
          <w:sz w:val="28"/>
          <w:szCs w:val="28"/>
          <w:rtl w:val="true"/>
          <w:lang w:bidi="fa-IR"/>
        </w:rPr>
        <w:t>.</w:t>
      </w:r>
      <w:bookmarkStart w:id="438" w:name="pg11928_96078"/>
    </w:p>
    <w:p>
      <w:pPr>
        <w:pStyle w:val="BookText"/>
        <w:rPr/>
      </w:pPr>
      <w:bookmarkEnd w:id="43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أعظَمُ العَدُوَّینِ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أعدی عَدُوٍّ لِلمَرءِ غَضَبُهُ و شَهوَتُهُ ، فَمَن مَلَکَهُما عَلَت دَرَجَتُهُ و بَلَغَ غایَتَهُ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نَفسُکَ أقرَبُ أعدائکَ إلَیکَ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أهواءَکُم کَما تَحذَرونَ أعداءَکُم ، فلَیسَ شَیءٌ أعدی لِلرِّجالِ مِن اتِّباعِ أهوائهِم و حَصائدِ ألسِنَتِهِـم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بزرگترین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ترین دشمن آدمی، خشم و شهوت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 این دو چیره شود، مقامش بلند گردد و 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تو، نزدیکترین دشمنانت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هوسهای خود بپرهیزید، همچنان که از دشمنانتان پرهیز می کنید؛ زیرا برای مردان چیزی دشمن تر از پیروی هوسهایشان و درو شده های زبانهایشان وجود ندارد</w:t>
      </w:r>
      <w:r>
        <w:rPr>
          <w:rFonts w:eastAsia="IRNazanin" w:cs="IRNazanin"/>
          <w:color w:val="111111"/>
          <w:sz w:val="28"/>
          <w:szCs w:val="28"/>
          <w:rtl w:val="true"/>
          <w:lang w:bidi="fa-IR"/>
        </w:rPr>
        <w:t>.</w:t>
      </w:r>
    </w:p>
    <w:p>
      <w:pPr>
        <w:pStyle w:val="Heading5"/>
        <w:numPr>
          <w:ilvl w:val="4"/>
          <w:numId w:val="1"/>
        </w:numPr>
        <w:rPr/>
      </w:pPr>
      <w:bookmarkStart w:id="439" w:name="__RefHeading___Toc14453688_73709187"/>
      <w:bookmarkStart w:id="440" w:name="_Toc182"/>
      <w:bookmarkEnd w:id="439"/>
      <w:r>
        <w:rPr/>
        <w:t>2522</w:t>
      </w:r>
      <w:r>
        <w:rPr>
          <w:rtl w:val="true"/>
        </w:rPr>
        <w:t xml:space="preserve"> - </w:t>
      </w:r>
      <w:r>
        <w:rPr>
          <w:rtl w:val="true"/>
        </w:rPr>
        <w:t>أوهَنُ الأعداءِ کَیداً</w:t>
      </w:r>
      <w:bookmarkEnd w:id="440"/>
    </w:p>
    <w:p>
      <w:pPr>
        <w:pStyle w:val="Heading6"/>
        <w:numPr>
          <w:ilvl w:val="5"/>
          <w:numId w:val="1"/>
        </w:numPr>
        <w:rPr/>
      </w:pPr>
      <w:bookmarkStart w:id="441" w:name="__RefHeading___Toc14453690_73709187"/>
      <w:bookmarkStart w:id="442" w:name="_Toc183"/>
      <w:bookmarkEnd w:id="441"/>
      <w:r>
        <w:rPr/>
        <w:t>2522</w:t>
      </w:r>
      <w:r>
        <w:rPr>
          <w:rtl w:val="true"/>
        </w:rPr>
        <w:t xml:space="preserve"> - </w:t>
      </w:r>
      <w:r>
        <w:rPr>
          <w:rtl w:val="true"/>
        </w:rPr>
        <w:t>سست نیرنگ ترین دشمنان</w:t>
      </w:r>
      <w:bookmarkEnd w:id="4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ضَرَبْتُمْ فِی الْأرْضِ فَلیْسَ عَلَیْکُمْ جُناحٌ أنْ تَقْصُرُوا مِنَ الصَّلاةِ إنْ خِفْتُمْ أنْ یَفْتِنَکُمُ الَّذِینَ کَفَرُوا إنَّ الْکافِرِینَ کانُوا لَکُمْ عَدُوّا مُبِینا</w:t>
      </w:r>
      <w:r>
        <w:rPr>
          <w:rFonts w:eastAsia="Amiri" w:cs="Amiri" w:ascii="Amiri" w:hAnsi="Amiri"/>
          <w:color w:val="111111"/>
          <w:sz w:val="28"/>
          <w:szCs w:val="28"/>
          <w:rtl w:val="true"/>
          <w:lang w:bidi="ar-SA"/>
        </w:rPr>
        <w:t xml:space="preserve">» .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2522</w:t>
      </w:r>
    </w:p>
    <w:p>
      <w:pPr>
        <w:pStyle w:val="BookText"/>
        <w:rPr/>
      </w:pPr>
      <w:r>
        <w:rPr>
          <w:rFonts w:ascii="IRNazanin" w:hAnsi="IRNazanin" w:eastAsia="IRNazanin"/>
          <w:color w:val="111111"/>
          <w:sz w:val="28"/>
          <w:sz w:val="28"/>
          <w:szCs w:val="28"/>
          <w:rtl w:val="true"/>
          <w:lang w:bidi="fa-IR"/>
        </w:rPr>
        <w:t>سست نیرنگ ترین دشمنان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زمین سفر کنید، اگر بیم آن داشتید که کافران به شما زیان رسانند، بر شما گناهی نیست که نماز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کافران دشمن آشکار شمایند</w:t>
      </w:r>
      <w:r>
        <w:rPr>
          <w:rFonts w:eastAsia="IRNazanin" w:cs="IRNazanin"/>
          <w:color w:val="111111"/>
          <w:sz w:val="28"/>
          <w:szCs w:val="28"/>
          <w:rtl w:val="true"/>
          <w:lang w:bidi="fa-IR"/>
        </w:rPr>
        <w:t>».</w:t>
      </w:r>
      <w:bookmarkStart w:id="443" w:name="pg11928_96079"/>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رَأیْتَهُمْ تُعْجِبُکَ أجْسامُهُمْ وَ إنْ یَقُولُوا تَسْمَعْ لِقَوْلِهِمْ کَأنَّهُمْ خُشُبٌ مُسَنَّدَةٌ یَحْسَبُونَ کُلَّ صَیْحَةٍ عَلَیْهِمْ هُمُ الْعَدُوُّ فَاحْذَرْهُمْ قاتَلَهُمُ اللّهُ أنَّی یُؤْفَکُونَ</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را ببینی ، تو را از ظاهرشان خوش می آید و چون سخن بگویند، به سخنشان گوش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چوبهایی هستند به دیوار تکیه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آوازی را به زیان خود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 هستند، از آنها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خدایشان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منحرف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أوهَنُ الأعداءِ کَیدا مَن أظهَرَ عدَاوتَهُ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أظهَرَ عَداوَتَهُ قَلَّ کَیدُهُ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أضعَفُ الأعداءِ کَیدا مَن أظهَرَ عَداوَتَهُ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مکرترین دشمنان، کسی است که دشمنی خود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دشمنی خود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نیرنگش کاستی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اندیش ترین دشمنان، کسی است که دشمنی خود را آشکار سازد</w:t>
      </w:r>
      <w:r>
        <w:rPr>
          <w:rFonts w:eastAsia="IRNazanin" w:cs="IRNazanin"/>
          <w:color w:val="111111"/>
          <w:sz w:val="28"/>
          <w:szCs w:val="28"/>
          <w:rtl w:val="true"/>
          <w:lang w:bidi="fa-IR"/>
        </w:rPr>
        <w:t>.</w:t>
      </w:r>
    </w:p>
    <w:p>
      <w:pPr>
        <w:pStyle w:val="Heading5"/>
        <w:numPr>
          <w:ilvl w:val="4"/>
          <w:numId w:val="1"/>
        </w:numPr>
        <w:rPr/>
      </w:pPr>
      <w:bookmarkStart w:id="444" w:name="__RefHeading___Toc14453692_73709187"/>
      <w:bookmarkStart w:id="445" w:name="_Toc184"/>
      <w:bookmarkEnd w:id="444"/>
      <w:r>
        <w:rPr/>
        <w:t>2523</w:t>
      </w:r>
      <w:r>
        <w:rPr>
          <w:rtl w:val="true"/>
        </w:rPr>
        <w:t xml:space="preserve"> - </w:t>
      </w:r>
      <w:r>
        <w:rPr>
          <w:rtl w:val="true"/>
        </w:rPr>
        <w:t>التَّحذیرُ مِنِ ائتِمانِ العَدُوِّ</w:t>
      </w:r>
      <w:bookmarkEnd w:id="445"/>
    </w:p>
    <w:p>
      <w:pPr>
        <w:pStyle w:val="Heading6"/>
        <w:numPr>
          <w:ilvl w:val="5"/>
          <w:numId w:val="1"/>
        </w:numPr>
        <w:rPr/>
      </w:pPr>
      <w:bookmarkStart w:id="446" w:name="__RefHeading___Toc14453694_73709187"/>
      <w:bookmarkStart w:id="447" w:name="_Toc185"/>
      <w:bookmarkEnd w:id="446"/>
      <w:r>
        <w:rPr/>
        <w:t>2523</w:t>
      </w:r>
      <w:r>
        <w:rPr>
          <w:rtl w:val="true"/>
        </w:rPr>
        <w:t xml:space="preserve"> - </w:t>
      </w:r>
      <w:r>
        <w:rPr>
          <w:rtl w:val="true"/>
        </w:rPr>
        <w:t>نباید خود را از دشمن ایمن پنداشت</w:t>
      </w:r>
      <w:bookmarkEnd w:id="447"/>
    </w:p>
    <w:p>
      <w:pPr>
        <w:pStyle w:val="BookText"/>
        <w:rPr/>
      </w:pPr>
      <w:r>
        <w:rPr>
          <w:rFonts w:ascii="Amiri" w:hAnsi="Amiri" w:eastAsia="Amiri" w:cs="Amiri"/>
          <w:color w:val="111111"/>
          <w:sz w:val="28"/>
          <w:sz w:val="28"/>
          <w:szCs w:val="28"/>
          <w:rtl w:val="true"/>
          <w:lang w:bidi="ar-SA"/>
        </w:rPr>
        <w:t>التَّحذیرُ مِن ائتِمانِ العَدُوِّ</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عَن عَدُوِّهِ أنبَهَتهُ المَکایِدُ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لَم یُنَمْ عَنهُ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امرَأً یُمَکِّنُ عَدُوَّهُ مِن نَفسِه یَعرُقُ لَحمَهُ ، و یَهشِمُ عَظمَهُ ، و یَفری جِلدَهُ ، لَعظیمٌ عَجزُهُ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2523</w:t>
      </w:r>
    </w:p>
    <w:p>
      <w:pPr>
        <w:pStyle w:val="BookText"/>
        <w:rPr/>
      </w:pPr>
      <w:r>
        <w:rPr>
          <w:rFonts w:ascii="IRNazanin" w:hAnsi="IRNazanin" w:eastAsia="IRNazanin"/>
          <w:color w:val="111111"/>
          <w:sz w:val="28"/>
          <w:sz w:val="28"/>
          <w:szCs w:val="28"/>
          <w:rtl w:val="true"/>
          <w:lang w:bidi="fa-IR"/>
        </w:rPr>
        <w:t>نباید خود را از دشمن ایمن پنداشت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دشمن خود غافل شود، دسیسه ها او را به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دشمن خود غافل باشد، دشمن از او غافل نباشد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کسی که دشمنش را بر خود چنان مسلّط گرداند که گوشتش را جدا کند و استخوانش را بشکند و پوستش را بکند، آدمی بس ناتوان است</w:t>
      </w:r>
      <w:r>
        <w:rPr>
          <w:rFonts w:eastAsia="IRNazanin" w:cs="IRNazanin"/>
          <w:color w:val="111111"/>
          <w:sz w:val="28"/>
          <w:szCs w:val="28"/>
          <w:rtl w:val="true"/>
          <w:lang w:bidi="fa-IR"/>
        </w:rPr>
        <w:t>.</w:t>
      </w:r>
      <w:bookmarkStart w:id="448" w:name="pg11928_96080"/>
    </w:p>
    <w:p>
      <w:pPr>
        <w:pStyle w:val="BookText"/>
        <w:rPr/>
      </w:pPr>
      <w:bookmarkEnd w:id="44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تَأمَنْ عَدُوّا و إن شَکَرَ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تَستَصغِرَنَ عَدُوّا و إن ضَعُفَ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الغُرورِ فی الاستِنامَةِ إلَی العَدُوِّ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دشمنی ایمن مباش، اگر چه سپاسگزاری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دشمنی را دست کم مگیر، هر چند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کردن به دشمن، عامل فریب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49" w:name="__RefHeading___Toc14453696_73709187"/>
      <w:bookmarkStart w:id="450" w:name="_Toc186"/>
      <w:bookmarkEnd w:id="449"/>
      <w:r>
        <w:rPr/>
        <w:t>2524</w:t>
      </w:r>
      <w:r>
        <w:rPr>
          <w:rtl w:val="true"/>
        </w:rPr>
        <w:t xml:space="preserve"> - </w:t>
      </w:r>
      <w:r>
        <w:rPr>
          <w:rtl w:val="true"/>
        </w:rPr>
        <w:t>استِصلاحُ الأعداءِ</w:t>
      </w:r>
      <w:bookmarkEnd w:id="450"/>
    </w:p>
    <w:p>
      <w:pPr>
        <w:pStyle w:val="Heading6"/>
        <w:numPr>
          <w:ilvl w:val="5"/>
          <w:numId w:val="1"/>
        </w:numPr>
        <w:rPr/>
      </w:pPr>
      <w:bookmarkStart w:id="451" w:name="__RefHeading___Toc14453698_73709187"/>
      <w:bookmarkStart w:id="452" w:name="_Toc187"/>
      <w:bookmarkEnd w:id="451"/>
      <w:r>
        <w:rPr/>
        <w:t>2524</w:t>
      </w:r>
      <w:r>
        <w:rPr>
          <w:rtl w:val="true"/>
        </w:rPr>
        <w:t xml:space="preserve"> - </w:t>
      </w:r>
      <w:r>
        <w:rPr>
          <w:rtl w:val="true"/>
        </w:rPr>
        <w:t>جلب آشتی دشمنان</w:t>
      </w:r>
      <w:bookmarkEnd w:id="4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الاستِصلاحُ لِلأعداءِ بِحُسنِ المَقالِ و جَمیلِ الأفعالِ ، أهوَنُ مِن مُلاقاتِهِم و مُغالَبَتِهِم بِمضیضِ القِتالِ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استَصلَحَ عَدُوَّهُ زَادَ فی عَدَدِهِ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استَصلَحَ الأضدادَ بَلَغَ المُرادَ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الوَرَعُ سَجِیَّتَهُ ، و الإفضالُ حِلیَتَهُ ، انتَصَرَ مِن أعدائهِ بِحُسنِ الثَّناءِ عَلَیهِ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2524</w:t>
      </w:r>
    </w:p>
    <w:p>
      <w:pPr>
        <w:pStyle w:val="BookText"/>
        <w:rPr/>
      </w:pPr>
      <w:r>
        <w:rPr>
          <w:rFonts w:ascii="IRNazanin" w:hAnsi="IRNazanin" w:eastAsia="IRNazanin"/>
          <w:color w:val="111111"/>
          <w:sz w:val="28"/>
          <w:sz w:val="28"/>
          <w:szCs w:val="28"/>
          <w:rtl w:val="true"/>
          <w:lang w:bidi="fa-IR"/>
        </w:rPr>
        <w:t>جلب آشتی دشمنان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آشتی کشاندن دشمنان با زبان خوش و رفتار نیک، آسانتر است از رویارویی با آنها و چیرگی بر ایشان از طریق پیکار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دشمن خود را به آشتی کشاند، بر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دشمنان خود را به آشتی کشاند، به مرادش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پاکدامنی، خصلت او باشد و بخشندگی، زیورش، با تمجید و ستایشی که از او می شود، از دشمنانش انتقام گیرد</w:t>
      </w:r>
      <w:r>
        <w:rPr>
          <w:rFonts w:eastAsia="IRNazanin" w:cs="IRNazanin"/>
          <w:color w:val="111111"/>
          <w:sz w:val="28"/>
          <w:szCs w:val="28"/>
          <w:rtl w:val="true"/>
          <w:lang w:bidi="fa-IR"/>
        </w:rPr>
        <w:t>.</w:t>
      </w:r>
    </w:p>
    <w:p>
      <w:pPr>
        <w:pStyle w:val="Heading5"/>
        <w:numPr>
          <w:ilvl w:val="4"/>
          <w:numId w:val="1"/>
        </w:numPr>
        <w:rPr/>
      </w:pPr>
      <w:bookmarkStart w:id="453" w:name="__RefHeading___Toc14453700_73709187"/>
      <w:bookmarkStart w:id="454" w:name="_Toc188"/>
      <w:bookmarkEnd w:id="453"/>
      <w:r>
        <w:rPr/>
        <w:t>2525</w:t>
      </w:r>
      <w:r>
        <w:rPr>
          <w:rtl w:val="true"/>
        </w:rPr>
        <w:t xml:space="preserve"> - </w:t>
      </w:r>
      <w:r>
        <w:rPr>
          <w:rtl w:val="true"/>
        </w:rPr>
        <w:t>ما یَنبَغی التَّسَلُّحُ بِهِ عَلَی الأعداءِ</w:t>
      </w:r>
      <w:bookmarkEnd w:id="454"/>
    </w:p>
    <w:p>
      <w:pPr>
        <w:pStyle w:val="Heading6"/>
        <w:numPr>
          <w:ilvl w:val="5"/>
          <w:numId w:val="1"/>
        </w:numPr>
        <w:rPr/>
      </w:pPr>
      <w:bookmarkStart w:id="455" w:name="__RefHeading___Toc14453702_73709187"/>
      <w:bookmarkStart w:id="456" w:name="_Toc189"/>
      <w:bookmarkEnd w:id="455"/>
      <w:r>
        <w:rPr/>
        <w:t>2525</w:t>
      </w:r>
      <w:r>
        <w:rPr>
          <w:rtl w:val="true"/>
        </w:rPr>
        <w:t xml:space="preserve"> - </w:t>
      </w:r>
      <w:r>
        <w:rPr>
          <w:rtl w:val="true"/>
        </w:rPr>
        <w:t>سلاح مناسب در برابر دشمنان</w:t>
      </w:r>
      <w:bookmarkEnd w:id="456"/>
    </w:p>
    <w:p>
      <w:pPr>
        <w:pStyle w:val="BookText"/>
        <w:rPr/>
      </w:pPr>
      <w:r>
        <w:rPr>
          <w:rFonts w:ascii="Amiri" w:hAnsi="Amiri" w:eastAsia="Amiri" w:cs="Amiri"/>
          <w:color w:val="111111"/>
          <w:sz w:val="28"/>
          <w:sz w:val="28"/>
          <w:szCs w:val="28"/>
          <w:rtl w:val="true"/>
          <w:lang w:bidi="ar-SA"/>
        </w:rPr>
        <w:t>لقمانُ علیه السلامـ فی وَصِیَّتِهِ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لِیَکُن مِمّا تَتَسَلَّحُ بِهِ عَلی عَدُوِّکَ فَتَصرَعُهُ المُماسَحَةُ و إعلانُ الرِّضا عَنهُ ، و لا تُزاوِلْهُ بِالمُجانَبَةِ فیَبدُوَ لَهُ ما فی نَفسِکَ فَیتَأهَّبَ لَکَ </w:t>
      </w:r>
      <w:r>
        <w:rPr>
          <w:rFonts w:eastAsia="Amiri" w:cs="Amiri" w:ascii="Amiri" w:hAnsi="Amiri"/>
          <w:color w:val="111111"/>
          <w:sz w:val="28"/>
          <w:szCs w:val="28"/>
          <w:rtl w:val="true"/>
          <w:lang w:bidi="ar-SA"/>
        </w:rPr>
        <w:t xml:space="preserve">. </w:t>
      </w:r>
      <w:r>
        <w:rPr>
          <w:rStyle w:val="FootnoteAnchor"/>
          <w:rtl w:val="true"/>
        </w:rPr>
        <w:footnoteReference w:id="565"/>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2525</w:t>
      </w:r>
    </w:p>
    <w:p>
      <w:pPr>
        <w:pStyle w:val="BookText"/>
        <w:rPr/>
      </w:pPr>
      <w:r>
        <w:rPr>
          <w:rFonts w:ascii="IRNazanin" w:hAnsi="IRNazanin" w:eastAsia="IRNazanin"/>
          <w:color w:val="111111"/>
          <w:sz w:val="28"/>
          <w:sz w:val="28"/>
          <w:szCs w:val="28"/>
          <w:rtl w:val="true"/>
          <w:lang w:bidi="fa-IR"/>
        </w:rPr>
        <w:t>سلاح مناسب در برابر دشمنان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علیه السلامـ در سفارش به فرزند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باید در برابر دشمنت به آن مسلّح شوی و در نتیجه، او را به خاک افکنی، این است که با او به زبان چرب و نرم سخن گویی و وانمود کنی که از وی خرسند هستی، و از او دوری مکن که آنچه در اندیشه ات می گذرد بر او آشکار می شود و در نتیجه، خودش را در برابر تو آماده می سازد</w:t>
      </w:r>
      <w:r>
        <w:rPr>
          <w:rFonts w:eastAsia="IRNazanin" w:cs="IRNazanin"/>
          <w:color w:val="111111"/>
          <w:sz w:val="28"/>
          <w:szCs w:val="28"/>
          <w:rtl w:val="true"/>
          <w:lang w:bidi="fa-IR"/>
        </w:rPr>
        <w:t>.</w:t>
      </w:r>
      <w:bookmarkStart w:id="457" w:name="pg11928_96081"/>
    </w:p>
    <w:p>
      <w:pPr>
        <w:pStyle w:val="Heading5"/>
        <w:numPr>
          <w:ilvl w:val="4"/>
          <w:numId w:val="1"/>
        </w:numPr>
        <w:rPr/>
      </w:pPr>
      <w:bookmarkStart w:id="458" w:name="__RefHeading___Toc14453704_73709187"/>
      <w:bookmarkStart w:id="459" w:name="_Toc190"/>
      <w:bookmarkEnd w:id="457"/>
      <w:bookmarkEnd w:id="458"/>
      <w:r>
        <w:rPr/>
        <w:t>2526</w:t>
      </w:r>
      <w:r>
        <w:rPr>
          <w:rtl w:val="true"/>
        </w:rPr>
        <w:t xml:space="preserve"> - </w:t>
      </w:r>
      <w:r>
        <w:rPr>
          <w:rtl w:val="true"/>
        </w:rPr>
        <w:t>عَداوَةُ النّاسِ لِما جَهِلوا</w:t>
      </w:r>
      <w:bookmarkEnd w:id="459"/>
    </w:p>
    <w:p>
      <w:pPr>
        <w:pStyle w:val="Heading6"/>
        <w:numPr>
          <w:ilvl w:val="5"/>
          <w:numId w:val="1"/>
        </w:numPr>
        <w:rPr/>
      </w:pPr>
      <w:bookmarkStart w:id="460" w:name="__RefHeading___Toc14453706_73709187"/>
      <w:bookmarkStart w:id="461" w:name="_Toc191"/>
      <w:bookmarkEnd w:id="460"/>
      <w:r>
        <w:rPr/>
        <w:t>2526</w:t>
      </w:r>
      <w:r>
        <w:rPr>
          <w:rtl w:val="true"/>
        </w:rPr>
        <w:t xml:space="preserve"> - </w:t>
      </w:r>
      <w:r>
        <w:rPr>
          <w:rtl w:val="true"/>
        </w:rPr>
        <w:t>دشمنی مردم با آنچه نمی دانند</w:t>
      </w:r>
      <w:bookmarkEnd w:id="4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مُوَکَّلٌ بِها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 الأیَّامِ عَلی ذوَی الآدابِ الکامِلَةِ ، و استیلاءُ الحِرمانِ عَلَی المُتَقَدِّمِ فی صَنعَتِهِ ، و مُعاداةُ العَوامِّ عَلی أهلِ المَعرِفَةِ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2526</w:t>
      </w:r>
    </w:p>
    <w:p>
      <w:pPr>
        <w:pStyle w:val="BookText"/>
        <w:rPr/>
      </w:pPr>
      <w:r>
        <w:rPr>
          <w:rFonts w:ascii="IRNazanin" w:hAnsi="IRNazanin" w:eastAsia="IRNazanin"/>
          <w:color w:val="111111"/>
          <w:sz w:val="28"/>
          <w:sz w:val="28"/>
          <w:szCs w:val="28"/>
          <w:rtl w:val="true"/>
          <w:lang w:bidi="fa-IR"/>
        </w:rPr>
        <w:t>دشمنی مردم با آنچه نمی دانند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چیزی هستند که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بر سه چیز گماشته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مشقّتِ روزگار بر دارندگان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غلبه محرومیت بر پیشکسوت در حرفه خود، و دشمنیِ عوام با اهل معرفت</w:t>
      </w:r>
      <w:r>
        <w:rPr>
          <w:rFonts w:eastAsia="IRNazanin" w:cs="IRNazanin"/>
          <w:color w:val="111111"/>
          <w:sz w:val="28"/>
          <w:szCs w:val="28"/>
          <w:rtl w:val="true"/>
          <w:lang w:bidi="fa-IR"/>
        </w:rPr>
        <w:t>.</w:t>
      </w:r>
    </w:p>
    <w:p>
      <w:pPr>
        <w:pStyle w:val="Heading5"/>
        <w:numPr>
          <w:ilvl w:val="4"/>
          <w:numId w:val="1"/>
        </w:numPr>
        <w:rPr/>
      </w:pPr>
      <w:bookmarkStart w:id="462" w:name="__RefHeading___Toc14453708_73709187"/>
      <w:bookmarkStart w:id="463" w:name="_Toc192"/>
      <w:bookmarkEnd w:id="462"/>
      <w:r>
        <w:rPr/>
        <w:t>2527</w:t>
      </w:r>
      <w:r>
        <w:rPr>
          <w:rtl w:val="true"/>
        </w:rPr>
        <w:t xml:space="preserve"> - </w:t>
      </w:r>
      <w:r>
        <w:rPr>
          <w:rtl w:val="true"/>
        </w:rPr>
        <w:t>النَّوادِرُ</w:t>
      </w:r>
      <w:bookmarkEnd w:id="463"/>
    </w:p>
    <w:p>
      <w:pPr>
        <w:pStyle w:val="Heading6"/>
        <w:numPr>
          <w:ilvl w:val="5"/>
          <w:numId w:val="1"/>
        </w:numPr>
        <w:rPr/>
      </w:pPr>
      <w:bookmarkStart w:id="464" w:name="__RefHeading___Toc14453710_73709187"/>
      <w:bookmarkStart w:id="465" w:name="_Toc193"/>
      <w:bookmarkEnd w:id="464"/>
      <w:r>
        <w:rPr/>
        <w:t>2527</w:t>
      </w:r>
      <w:r>
        <w:rPr>
          <w:rtl w:val="true"/>
        </w:rPr>
        <w:t xml:space="preserve"> - </w:t>
      </w:r>
      <w:r>
        <w:rPr>
          <w:rtl w:val="true"/>
        </w:rPr>
        <w:t>گوناگون</w:t>
      </w:r>
      <w:bookmarkEnd w:id="4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عَداوَةُ الأقارِبِ أمَرُّ مِن لَسعِ العَقارِبِ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2527</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نزدیکان، گزنده تر از نیش عقربهاست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نَفعُهُ فی مَضَرَّتِکَ ، لَم یَخلُ فی کُلِّ حالٍ من عَداوَتِکَ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ضَعُفَ جِدُّهُ قَوِیَ ضِدُّهُ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رَکِبَ جِدَّهُ قَهَرَ ضِدَّهُ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قارَنَ ضِدَّهُ کَشَفَ عَیبَهُ و عَذّبَ قَلبَهُ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بِنَصرِ اللّهِ لَکَ أن تَری عَدُوَّکَ یَعمَلُ بِمَعاصیَ اللّهِ فیکَ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المُؤمِنَ مِنَ اللّهِ نُصرَةً أن یَری عَدُوَّهُ یَعمَلُ بِمَعاصی اللّهِ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سودش در زیان تو باشد، در هیچ حالی از دشمنی تو دست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جدّیّتش سستی گیرد، دشمنش نیرومند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مرکب جدّیت خویش نشیند، دشمنش را مقهور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دشمن خود همدم شود، عیب خویش را فاش سازد و روحش را شکنجه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یاری خدا همین تو را بس که ببینی دشمنت درباره تو دست به معصیت خدا می زند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همین یاری از جانب خدا بس که ببیند دشمنش معصیت خدا می کند</w:t>
      </w:r>
      <w:r>
        <w:rPr>
          <w:rFonts w:eastAsia="IRNazanin" w:cs="IRNazanin"/>
          <w:color w:val="111111"/>
          <w:sz w:val="28"/>
          <w:szCs w:val="28"/>
          <w:rtl w:val="true"/>
          <w:lang w:bidi="fa-IR"/>
        </w:rPr>
        <w:t>.</w:t>
      </w:r>
      <w:bookmarkStart w:id="466" w:name="pg11928_96084"/>
    </w:p>
    <w:p>
      <w:pPr>
        <w:pStyle w:val="Heading3"/>
        <w:numPr>
          <w:ilvl w:val="2"/>
          <w:numId w:val="1"/>
        </w:numPr>
        <w:rPr/>
      </w:pPr>
      <w:bookmarkStart w:id="467" w:name="__RefHeading___Toc14453712_73709187"/>
      <w:bookmarkStart w:id="468" w:name="_Toc194"/>
      <w:bookmarkEnd w:id="466"/>
      <w:bookmarkEnd w:id="467"/>
      <w:r>
        <w:rPr/>
        <w:t>340</w:t>
      </w:r>
      <w:r>
        <w:rPr>
          <w:rtl w:val="true"/>
        </w:rPr>
        <w:t xml:space="preserve"> - </w:t>
      </w:r>
      <w:r>
        <w:rPr>
          <w:rtl w:val="true"/>
        </w:rPr>
        <w:t>العذاب</w:t>
      </w:r>
      <w:bookmarkEnd w:id="468"/>
    </w:p>
    <w:p>
      <w:pPr>
        <w:pStyle w:val="Heading4"/>
        <w:numPr>
          <w:ilvl w:val="3"/>
          <w:numId w:val="1"/>
        </w:numPr>
        <w:rPr/>
      </w:pPr>
      <w:bookmarkStart w:id="469" w:name="__RefHeading___Toc14453714_73709187"/>
      <w:bookmarkStart w:id="470" w:name="_Toc195"/>
      <w:bookmarkEnd w:id="469"/>
      <w:r>
        <w:rPr/>
        <w:t>340</w:t>
      </w:r>
      <w:r>
        <w:rPr>
          <w:rtl w:val="true"/>
        </w:rPr>
        <w:t xml:space="preserve"> - </w:t>
      </w:r>
      <w:r>
        <w:rPr>
          <w:rtl w:val="true"/>
        </w:rPr>
        <w:t>عذاب و شکنجه</w:t>
      </w:r>
      <w:bookmarkEnd w:id="470"/>
    </w:p>
    <w:p>
      <w:pPr>
        <w:pStyle w:val="Heading5"/>
        <w:numPr>
          <w:ilvl w:val="4"/>
          <w:numId w:val="1"/>
        </w:numPr>
        <w:rPr/>
      </w:pPr>
      <w:bookmarkStart w:id="471" w:name="__RefHeading___Toc14453716_73709187"/>
      <w:bookmarkStart w:id="472" w:name="_Toc196"/>
      <w:bookmarkEnd w:id="471"/>
      <w:r>
        <w:rPr>
          <w:rtl w:val="true"/>
        </w:rPr>
        <w:t>اشاره</w:t>
      </w:r>
      <w:bookmarkEnd w:id="47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7"/>
      </w:r>
      <w:r>
        <w:rPr>
          <w:rStyle w:val="FootnoteAnchor"/>
          <w:rtl w:val="true"/>
        </w:rPr>
        <w:footnoteReference w:id="578"/>
      </w:r>
      <w:bookmarkStart w:id="473" w:name="pg11928_96085"/>
    </w:p>
    <w:p>
      <w:pPr>
        <w:pStyle w:val="Heading5"/>
        <w:numPr>
          <w:ilvl w:val="4"/>
          <w:numId w:val="1"/>
        </w:numPr>
        <w:rPr/>
      </w:pPr>
      <w:bookmarkStart w:id="474" w:name="__RefHeading___Toc14453718_73709187"/>
      <w:bookmarkStart w:id="475" w:name="_Toc197"/>
      <w:bookmarkEnd w:id="473"/>
      <w:bookmarkEnd w:id="474"/>
      <w:r>
        <w:rPr/>
        <w:t>2528</w:t>
      </w:r>
      <w:r>
        <w:rPr>
          <w:rtl w:val="true"/>
        </w:rPr>
        <w:t xml:space="preserve"> - </w:t>
      </w:r>
      <w:r>
        <w:rPr>
          <w:rtl w:val="true"/>
        </w:rPr>
        <w:t>عَذابُ اللَّهِ</w:t>
      </w:r>
      <w:bookmarkEnd w:id="475"/>
    </w:p>
    <w:p>
      <w:pPr>
        <w:pStyle w:val="Heading6"/>
        <w:numPr>
          <w:ilvl w:val="5"/>
          <w:numId w:val="1"/>
        </w:numPr>
        <w:rPr/>
      </w:pPr>
      <w:bookmarkStart w:id="476" w:name="__RefHeading___Toc14453720_73709187"/>
      <w:bookmarkStart w:id="477" w:name="_Toc198"/>
      <w:bookmarkEnd w:id="476"/>
      <w:r>
        <w:rPr/>
        <w:t>2528</w:t>
      </w:r>
      <w:r>
        <w:rPr>
          <w:rtl w:val="true"/>
        </w:rPr>
        <w:t xml:space="preserve"> - </w:t>
      </w:r>
      <w:r>
        <w:rPr>
          <w:rtl w:val="true"/>
        </w:rPr>
        <w:t>عذاب خدا</w:t>
      </w:r>
      <w:bookmarkEnd w:id="4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کَتَبَ اللّهُ عَلَیْهِمُ الْجَلاءَ لَعَذَّبَهُمْ فِی الدُّنْیا وَ لَهُمْ فِی الاْخِرَةِ عَذابُ النَّارِ</w:t>
      </w:r>
      <w:r>
        <w:rPr>
          <w:rFonts w:eastAsia="Amiri" w:cs="Amiri" w:ascii="Amiri" w:hAnsi="Amiri"/>
          <w:color w:val="111111"/>
          <w:sz w:val="28"/>
          <w:szCs w:val="28"/>
          <w:rtl w:val="true"/>
          <w:lang w:bidi="ar-SA"/>
        </w:rPr>
        <w:t xml:space="preserve">» . </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إنِّی مُنَزِّلُها عَلَیْکُمْ فَمَنْ یَکْفُرْ بَعْدُ مِنْکُمْ فَإِنِّی اُعَذِّبُهُ عَذابا لا اُعَذِّبُهُ أحَدا مِنَ الْعالَمینَ</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قَرْیَةٍ عَتَتْ عَنْ أمْرِ رَبِّها وَ رُسُلِهِ فَحاسَبْناها حِسابا شَدِیدا وَ عَذَّبْناها عَذَابا نُکْرا</w:t>
      </w:r>
      <w:r>
        <w:rPr>
          <w:rFonts w:eastAsia="Amiri" w:cs="Amiri" w:ascii="Amiri" w:hAnsi="Amiri"/>
          <w:color w:val="111111"/>
          <w:sz w:val="28"/>
          <w:szCs w:val="28"/>
          <w:rtl w:val="true"/>
          <w:lang w:bidi="ar-SA"/>
        </w:rPr>
        <w:t xml:space="preserve">» .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کَفَرُوا فَأُعَذِّبُهُمْ عَذابا شَدِیدا فِی الدُّنْیا وَ الاْخِرَةِ وَ ما لَهُمْ مِنْ ناصِرِینَ</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یُعَذِّبُ السِّتَّةَ بِالسِّتَّةِ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بِالعَصَبِیَّةِ ، و الدَّهاقینَ بِالکِبرِ ، و الاُمَراءَ بِالجَورِ ، و الفُقَهاءَ بِالحَسَدِ ، و التُّجّارَ بِالخِیانَةِ ، و أهلَ الرَّساتیقِ بِالجَهلِ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2528</w:t>
      </w:r>
    </w:p>
    <w:p>
      <w:pPr>
        <w:pStyle w:val="BookText"/>
        <w:rPr/>
      </w:pPr>
      <w:r>
        <w:rPr>
          <w:rFonts w:ascii="IRNazanin" w:hAnsi="IRNazanin" w:eastAsia="IRNazanin"/>
          <w:color w:val="111111"/>
          <w:sz w:val="28"/>
          <w:sz w:val="28"/>
          <w:szCs w:val="28"/>
          <w:rtl w:val="true"/>
          <w:lang w:bidi="fa-IR"/>
        </w:rPr>
        <w:t>عذاب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خدا ترک دیار را بر آنان مقرر کرده بود، هر آینه در دنیا عذابشان می کرد و در آخرت عذاب آتش برایشان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مائده را برای شما می فرستم؛ ولی بعد از آن هرکه از شما کافر شود او را چنان عذابی کنم که هیچ یک از مردم جهان را چنان عذاب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مردم قریه ای که از فرمان پروردگارشان و پیامبرانش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سخت از آنها حساب کشیدیم و به عذابی سهمناک عذابشان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کفر ورزیدند ، در دنیا و آخرت به سختی عذابشان کنم و یاورانی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شش طایفه را به سبب داشتن شش خصلت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را به سبب عصبیت، ملاّکان را به سبب تکبّر، فرمانروایان را به سبب ستم، فقیهان را به سبب حسادت، بازرگانان را به سبب خیانت و روستاییان را به سبب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معنی العذاب فی القرآن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القرآنُ یعدّ معیشة الناسی لربّه ضَنْکا و إن اتّسعت فی أعیُننا کلّ الاتّساع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 و یعدّ الأموالَ و الأولاد عذابا و إن کنّا نعدّها نعمة هنیئة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تُعْجِبْکَ أمْوالُهُمْ و أولادُهُمْ إنَّما یُرِیدُ اللّهُ أنْ یُعَذِّبَهُمْ بِها فِی الدُّنْیا وَ تَزْهَقُ أنفُسُهُمْ و هُم کافِرونَ</w:t>
      </w:r>
      <w:r>
        <w:rPr>
          <w:rFonts w:eastAsia="Amiri" w:cs="Amiri" w:ascii="Amiri" w:hAnsi="Amiri"/>
          <w:color w:val="111111"/>
          <w:sz w:val="28"/>
          <w:szCs w:val="28"/>
          <w:rtl w:val="true"/>
          <w:lang w:bidi="ar-SA"/>
        </w:rPr>
        <w:t xml:space="preserve">» . </w:t>
      </w:r>
      <w:r>
        <w:rPr>
          <w:rStyle w:val="FootnoteAnchor"/>
          <w:rtl w:val="true"/>
        </w:rPr>
        <w:footnoteReference w:id="585"/>
      </w:r>
      <w:r>
        <w:rPr>
          <w:rFonts w:ascii="Amiri" w:hAnsi="Amiri" w:eastAsia="Amiri" w:cs="Amiri"/>
          <w:color w:val="111111"/>
          <w:sz w:val="28"/>
          <w:sz w:val="28"/>
          <w:szCs w:val="28"/>
          <w:rtl w:val="true"/>
          <w:lang w:bidi="ar-SA"/>
        </w:rPr>
        <w:t xml:space="preserve">و حقیقة الأمر ـ کما مرّ إجمال بیانه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یا آدَمُ اسْکُنْ أنتَ وَ زَوْجُکَ الجَنَّةَ</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 أنّ سرور الإنسان و غمّه و فرحه و حزنه و رغبته و رهبته و تعذّبه و تنعّمه کلّ ذلک یدور مَدار ما یراه سعادةً أو شقاوةً ، هذا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النعمة و العذاب و ما یقاربهما من الاُمور تختلف باختلاف ما تُنسب إلیه ، فللروح سعادة و شقاوة و للجسم سعادة و شقاوة ، و کذا للحیوان منهما شیء و للإنسان منهما شیء و هکذا ، و هذا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الإنسان المادیّ الدنیویّ الذی لم یتخلّق بأخلاق اللّه تعالی و لم یتأدّب بأدبه یری السعادةَ المادیّة هی السعادة ، و لا یعبأ بسعادة الرُّوح و هی السعادة المعنویّة ، فیتولّع فی اقتناء المال و البنین و الجاه و بَسطِ السلطة و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إن کان یرید مِن قبل نفس هذا الذی ناله لکنّه ما کان یرید إلاّ الخالص من التنعّم و اللذّة علی ما صوّرهُ له خیاله ، و إذا ناله رأی الواحد من اللذّة محفوفا بالاُلوف من 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لم یَنَل ما یریده کان اُمنیة و حسرة ، و إذا ناله وجده غیر ما کان یریده ؛ لِما یری فیه من النواقص و یجد معه من الآلام و خذلان الأسباب التی رَکَن إلیها ، و لم یتعلّق قلبه بأمر فوقها فیه طمأنینة القلب و السلوة عن کلّ فائتة ، فکان أیضا حسرة ، فلا یزال فیما وجده متألّما به معرضا عنه طالبا لما هو خیر منه لعلّه یَشفی غلیل صدره ، و فیما لم یجده متقلّبا بین الآلام و الحسرات ، فهذا حاله فیما وجده ، و ذاک حاله فیما فقده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القرآن فإنّه یری أنّ الإنسان أمر مؤلّف من روح خالدةٍ و بدن مادیّ متحوّل متغیّر ، و هو علی هذا الحال حتّی یرجع إلی ربّه فیتمّ له الخلود من غیر زوال ، فما کان فیه سعادة الروح محضا کالعلم و نحو ذلک فهو من سعادته ، و ما کان فیه سعادة جسمه و روحه معا کالمال و البنین إذا لم تکن شاغلة عن ذکر اللّه و موجبة للإخلاد إلی الأرض فهو أیضا من سعادته و نِعمَت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کان فیه شقاء الجسم و نقص لما یتعلّق بالبدن و سعادة الروح الخالدةٍ کالقتل فی سبیل اللّه و ذَهاب المال و الیسار للّه تعالی فهو أیضا من سعادته ؛ بمنزلة التحمّل لِمُرّ الدواء ساعةً لحیازة الصحّة دهرا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فیه سعادة الجسم و شقاء الروح فهو شقاء للإنسان و عذاب له ، و القرآن یسمّی سعادة الجسم فقط متاعا قلیلاً لا ینبغی أن یعبأ به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یَغُرَّنَّکَ تَقَلُّبُ الَّذینَ کَفَرُوا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ثُمَّ مَأْواهُمْ جَهَنَّمُ و بِئسَ الْمِهادُ</w:t>
      </w:r>
      <w:r>
        <w:rPr>
          <w:rFonts w:eastAsia="Amiri" w:cs="Amiri" w:ascii="Amiri" w:hAnsi="Amiri"/>
          <w:color w:val="111111"/>
          <w:sz w:val="28"/>
          <w:szCs w:val="28"/>
          <w:rtl w:val="true"/>
          <w:lang w:bidi="ar-SA"/>
        </w:rPr>
        <w:t xml:space="preserve">» . </w:t>
      </w:r>
      <w:r>
        <w:rPr>
          <w:rStyle w:val="FootnoteAnchor"/>
          <w:rtl w:val="true"/>
        </w:rPr>
        <w:footnoteReference w:id="587"/>
      </w:r>
      <w:r>
        <w:rPr>
          <w:rFonts w:ascii="Amiri" w:hAnsi="Amiri" w:eastAsia="Amiri" w:cs="Amiri"/>
          <w:color w:val="111111"/>
          <w:sz w:val="28"/>
          <w:sz w:val="28"/>
          <w:szCs w:val="28"/>
          <w:rtl w:val="true"/>
          <w:lang w:bidi="ar-SA"/>
        </w:rPr>
        <w:t xml:space="preserve">و کذا ما فیه شقاء الجسم و الروح معا یعدّه القرآن عذابا کما یعدّونه عذابا ، لکن وجه النظر مختلف ؛ فإنّه عذاب عنده لما فیه من شقاء الروح، و عذاب عندهم لما فیه من شقاء الجسم ، و ذلک کأنواع العذاب النازلة علی الاُمم السالفة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ذِی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 السعادةُ و الشقاوةُ لذوی الشعور یتقوّمان بالشعور و الإدراک ؛ فإنّا لا نعدّ الأمر اللذیذ الذی نِلناه و لم نحسّ به سعادةً لأنفسنا ، کما لا نعدّ الأمر المؤلم غیر المشعور به شقاء ، و من هنا یظهر أنّ هذا التعلیم القرآنیّ الذی یسلک فی السعادة و الشقاوة غیر مسلک المادّة ، و الإنسان المولع بالمادّة لا بدّ من أن یستتبع نوع تربیة یری بها الإنسانُ السعادة الحقیقیّة التی یشخّصها القرآن سعادةً و الشقاوة الحقیقیّة شقاوة ، و هو کذلک ، فإنّه یلقن علی أهله أن لا یتعلّق قلوبهم بغیر اللّه ، و یروا أنّ ربّهم هو المالک الذی یملک کلّ شیء ، فلا یستقلّ شیء إلاّ به ، و لا یقصد شیء إلاّ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الإنسان لا یری لنفسه فی الدنیا إلاّ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ما کان فیه سعادة روحه و جسمه ، و ما کان فیه سعادة روحه محضا ، و أمّا ما دون ذلک فإنّه یراه عذابا و نَکالا ، و أمّا الإنسان المتعلّق بهوی النفس و مادّة الدنیا فإنّه و إن کان ربّما یری ما اقتناه من زینة الدنیا سعادة لنفسه و خیرا و لذّة ، فإنّه سوف یطّلع علی خَبطه فی مشیه ، و انقلبت سعادته المظنونة بعینها شقاوة علیه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عَمَّنْ تَوَلّی عَن ذِکْرِنا وَ 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 علی أ نّهم لا یصفو لهم عیش إلاّ و هو منغَّص بما یربو علیه من الغمّ و 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الإدراک و الفکر الموجود فی أهل اللّه و خاصّة القرآن غیرهما فی غیرهم مع کونهم جمیعا من نوع واحد هو الإنسان ، و بین الفریقین وسائط من أهل الإیمان ممّن لم یستکمل التعلیم و التربیة الإلهیّین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ما یتحصّل من کلامه تعالی فی معنی العذاب ، و کلامه تعالی مع ذلک لا یستنکف عن تسمیة الشقاء الجسمانیّ عذابا ، لکن نهایته أنّه عذاب فی مرحلة الجسم دون الروح ، قال تعالی حکایةً عن أیّوب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مَسَّنِیَ الشَّیْطانُ بِنُصْبٍ وَ عَذابٍ</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أَنجَیْناکُمْ مِنْ آلِ فِرْعَوْنَ یَسُومُونَکُمْ سُوءَ العَذابِ یُقَتِّلُونَ أَبْناءَکُمْ و یَسْتَحْیُونَ نِساءَکُمْ و فِی ذلِکُمْ بَلاءٌ مِن رَبِّکُم عَظِیمٌ</w:t>
      </w:r>
      <w:r>
        <w:rPr>
          <w:rFonts w:eastAsia="Amiri" w:cs="Amiri" w:ascii="Amiri" w:hAnsi="Amiri"/>
          <w:color w:val="111111"/>
          <w:sz w:val="28"/>
          <w:szCs w:val="28"/>
          <w:rtl w:val="true"/>
          <w:lang w:bidi="ar-SA"/>
        </w:rPr>
        <w:t xml:space="preserve">» . </w:t>
      </w:r>
      <w:r>
        <w:rPr>
          <w:rStyle w:val="FootnoteAnchor"/>
          <w:rtl w:val="true"/>
        </w:rPr>
        <w:footnoteReference w:id="593"/>
      </w:r>
      <w:r>
        <w:rPr>
          <w:rFonts w:ascii="IRNazanin" w:hAnsi="IRNazanin" w:eastAsia="IRNazanin"/>
          <w:color w:val="111111"/>
          <w:sz w:val="28"/>
          <w:sz w:val="28"/>
          <w:szCs w:val="28"/>
          <w:rtl w:val="true"/>
          <w:lang w:bidi="fa-IR"/>
        </w:rPr>
        <w:t xml:space="preserve">فسمّی ما یصنعون بهم بلاءً و امتحانا من اللّه و عذابا فی نفسه لا منه سبحانه </w:t>
      </w:r>
      <w:r>
        <w:rPr>
          <w:rFonts w:eastAsia="IRNazanin" w:cs="IRNazanin"/>
          <w:color w:val="111111"/>
          <w:sz w:val="28"/>
          <w:szCs w:val="28"/>
          <w:rtl w:val="true"/>
          <w:lang w:bidi="fa-IR"/>
        </w:rPr>
        <w:t xml:space="preserve">. </w:t>
      </w:r>
      <w:r>
        <w:rPr>
          <w:rStyle w:val="FootnoteAnchor"/>
          <w:rtl w:val="true"/>
        </w:rPr>
        <w:footnoteReference w:id="594"/>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در المیزان فی تفسیر القرآن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درباره معنای عذاب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زندگی کسی را که پروردگارش را فراموش کند، تنگ و سخت می شمارد؛ هرچند به چشم ما کاملاً فراخ و مرفّه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هرکه از یاد من روی گرداند، هر آینه او را زندگی تنگ و سختی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مال و فرزند را عذاب تلقی می کند، در صورتی که ما آنها را نعمتی گوارا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داراییها و فرزندانشان تو را به اعجاب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 خواهد به سبب آنها در دنیا عذابشان کند و در حال کفر، جان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جفتت در بهشت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حقیقت امر آن است که خوشحالی و غم و شادی و اندوه و امید و ترسِ انسان و سختی کشیدن و آسایش دیدن او همگی، اولاً، بر محور نظر او درباره خوشبختی و بدبختی می چرخند؛ ثانیاً، نعمت و عذاب و اموری از این قبیل، بسته به این که به چه چیز نسبت داده شود، متفاوت است؛ مثلاً روح، برای خود نوعی خوشبختی و بدبختی دارد و جسم نوعی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 مقوله برای حیوان مفهومی دارد و برای انسان مفهومی و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ماده پرستِ دنیاخواه، که خُلق و خویهای الهی را به خود نگرفته و به آداب و تربیتهای او پرورده نشده است، خوشبختی را همان خوشبختی مادی می داند و به سعادت روح، یعنی خوشبختی معنوی، اهمیتی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راه به دست آوردن مال و فرزند و مقام و در راه سلطه جویی و قدرت طلبی، آزمندانه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 چه پیش از این همان چیزی را می خواسته که اکنون به آن رسیده است، اما در حقیقت خواهان نعمتها و لذّتهای خالصی بوده که در خیال خود می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وقتی به لذتی می رسد، آن را همراه با هزاران درد و غم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تا زمانی که به آنچه می خواهد نرسد، آن چیز برایش آرزو و مایه حسرت است و همین که به آن رسید می بیند آن چیزی که او می خواسته است نیست؛ زیرا در آن عیبها و کاستیهایی می بیند که با غم و دردها و بی ارزشی عواملی که به آنها دل خوش کرده بوده،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چیزی فراتر از این امور مادی هم، که مایه آرامش دل و تسلاّی خاطر در برابر از دست رفته ها باشد، دل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باز گرفتار دریغ و حسرت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او همواره آنچه به دست می آورد، مایه غم و درد او می شود و از این رو، رهایش می کند و به سراغ چیزی بهتر از آن می رود تا شاید دلِ دردمندش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دست نمی آورد، مایه دردمندی و دریغ خوردنهای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 است حال او وقتی چیزی را به دست می آورد و چنین است وقتی چیزی را به دست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کریم، انسان را پدیده ای فراهم آمده از روحی جاویدان و پیکرِ مادّیِ در حال تغییر و تحول،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این ترکیب همچنان به سر می برد تا زمانی که به سوی پروردگار خویش برگردد و در این زمان به جاودانگی می رسد و زوال و تغییری در او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عواملی چون علم و مانند آن که مایه خوشبختی صرفاً روح باشند، از سعادت او به شمار می آیند و عواملی چون مال و فرزند که سعادت جسم و روح، هر دو، در آنهاست، چنانچه از ذکر و یاد خدا بازش ندارند و موجب نشوند که انسان به دنیا بچسبد، این عوامل نیز از جمله خوشبختی انسان و سعادتی نیکو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عواملی که باعث رنجهای جسمانی و نقص بدن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روح جاویدان می شوند؛ مانند کشته شدن در راه خدا و از بین رفتن ثروت و رفاه به خاطر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نیز از جمله خوشبختی انسان است و به آن می مانند که آدمی برای دست یافتن به یک عمر سلامتی و تندرستی، تلخی دارو را لحظه ای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مایه خوشبختی جسم و بدبختی روح باشد، عامل بدبختی انسان و موجب عذاب و شکنجه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خوشبختی جسمانیِ صرف را، برخورداری اندکی می شمارد که نباید به آن اعتنایی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جولان کافران در شهرها تو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برخورداریِ اندکی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جایگاهشان جهنّم است و جهنّم بد آرامگاهی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آنچه را موجب بدبختی جسم و روح باشد عذاب می شمارد؛ چنان که دنیا پرستان نیز آن را عذاب و شکنجه می دانند، اما دیدگاه این دو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از نظر قرآن عذابند؛ چون مایه بدبختی روح هستند، و از نظر آنان عذاب و شکنجه است؛ چون سبب بدبختی بدنند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دسته از عذابها، عذابهایی است که بر امتهای پیشین فرود آمد؛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پروردگار تو با قوم عاد چه کرد؟ و با اِرَم که ستونها داشت و همانند آن در هیچ شهری پدید نیامده بود؟ و قوم ثمود که در آن وادی سنگ را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فرعون، آن دارنده میخها؟ کسانی که در شهرها طغیان کردند و در آنها بسیار فساد و تباهی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تازیانه عذاب را بر آنان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در کمینگاه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و بدبختی موجودات هوشمند، به هوش و ادراک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چیز لذّتبخشی را که به آن می رسیم، اما حسّش نمی کنیم، برای خود سعادت نمی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چیز دردآور و غم انگیزی را که حسّ و درک نمی کنیم، بدبختی به شمار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آموزش قرآنی در زمینه خوشبختی و بدبختی راهی غیر از شیوه و مسلک ماده و مادیگری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به ماده و مادیات باید آن نوع تربیتی را پیروی کند که بر اساس آن، انسان، آن سعادت واقعی را که قرآن مشخص کرده است، سعادت شمارد و بدبختی حقیقی را بدبختی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تربیت شده قرآن، به خانواده خود آموزش می دهد که جز به خدا دل نبندند و پروردگارشان را مالک همه چیز بدانند و همه را وابسته به او و رهسپار به سوی او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در دنیا سعادت خود را فقط در دو چیز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سعادت روح و جسم اوست و آنچه موجب سعادت صرفاً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دو مورد، بقیه را مایه عذاب و شکنجه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پایبند خواهشهای نفْس و مادیات، گر چه گاه آنچه را از زر و زیور دنیا به دست می آورد، برای خود سعادت و خیر و لذت می بیند ، اما بزودی به رفتار اشتباه خود پی می برد و خوشبختی خیالی او دقیقاً برایش به بدبختی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رهایشان کن تا به بیهودگی و بازیچه در آیند، تا به آن روزی که وعده شان داده ایم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این غافل بودی ، سپس ما پرده از برابرت برداشتیم؛ پس، دیده ات امروز تیز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نیز از کسی که از سخن ما روی گردان می شود و جز زندگی دنیوی را نمی جوید،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دانششان همین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افراد، هیچگاه زندگی ، به تمام و کمال به کامشان نیست، بلکه همیشه به سبب غم و اندوهها، عیششان منغّص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معلوم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و اندیشه موجود در خداجویان و پیروان قرآن، غیر از ادراک و اندیشه موجود در دیگران است، گو این که همگی از یک نوع؛ یعنی نوع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هر دو گروه، مؤمنان متوسط و میان حالی هستند که تعلیم و تربیت الهی در وجود آنها به کمال نرسیده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از سخن خداوند عزّ و جلّ در معنای عذاب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عزّ و جلّ از این که بدبختی جسمانی را عذاب بنامد، خودداری نمی کند؛ منتها این عذابی است در مرحله جسم، نه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نقل از ایّوب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مرا به رنج و عذاب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شما را از آل فرعون رهانیدیم؛ به عذابهای سختتان می آزردند ، پسرانتان را می کشتند و زنانتان را زنده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از جانب پروردگارتان آزمایشی بزرگ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آنچه را فرعونیان با بنی اسرائیل می کردند، بلا و آزمایشی از جانب خدا و در عین حال عذاب می شمارد، اما نه عذابی از جانب خدای سبحان</w:t>
      </w:r>
      <w:r>
        <w:rPr>
          <w:rFonts w:eastAsia="IRNazanin" w:cs="IRNazanin"/>
          <w:color w:val="111111"/>
          <w:sz w:val="28"/>
          <w:szCs w:val="28"/>
          <w:rtl w:val="true"/>
          <w:lang w:bidi="fa-IR"/>
        </w:rPr>
        <w:t>.</w:t>
      </w:r>
      <w:bookmarkStart w:id="478" w:name="pg11928_96092"/>
    </w:p>
    <w:p>
      <w:pPr>
        <w:pStyle w:val="Heading5"/>
        <w:numPr>
          <w:ilvl w:val="4"/>
          <w:numId w:val="1"/>
        </w:numPr>
        <w:rPr/>
      </w:pPr>
      <w:bookmarkStart w:id="479" w:name="__RefHeading___Toc14453722_73709187"/>
      <w:bookmarkStart w:id="480" w:name="_Toc199"/>
      <w:bookmarkEnd w:id="478"/>
      <w:bookmarkEnd w:id="479"/>
      <w:r>
        <w:rPr/>
        <w:t>2529</w:t>
      </w:r>
      <w:r>
        <w:rPr>
          <w:rtl w:val="true"/>
        </w:rPr>
        <w:t xml:space="preserve"> - </w:t>
      </w:r>
      <w:r>
        <w:rPr>
          <w:rtl w:val="true"/>
        </w:rPr>
        <w:t>تَعذیبُ النّاسِ</w:t>
      </w:r>
      <w:bookmarkEnd w:id="480"/>
    </w:p>
    <w:p>
      <w:pPr>
        <w:pStyle w:val="Heading6"/>
        <w:numPr>
          <w:ilvl w:val="5"/>
          <w:numId w:val="1"/>
        </w:numPr>
        <w:rPr/>
      </w:pPr>
      <w:bookmarkStart w:id="481" w:name="__RefHeading___Toc14453724_73709187"/>
      <w:bookmarkStart w:id="482" w:name="_Toc200"/>
      <w:bookmarkEnd w:id="481"/>
      <w:r>
        <w:rPr/>
        <w:t>2529</w:t>
      </w:r>
      <w:r>
        <w:rPr>
          <w:rtl w:val="true"/>
        </w:rPr>
        <w:t xml:space="preserve"> - </w:t>
      </w:r>
      <w:r>
        <w:rPr>
          <w:rtl w:val="true"/>
        </w:rPr>
        <w:t>شکنجه دادن مردم</w:t>
      </w:r>
      <w:bookmarkEnd w:id="4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مَنْ ظَلَمَ فَسَوْفَ نُعَذِّبُهُ ثُمَّ یُرَدُّ إلَی رَبِّهِ فَیُعَذِّبُهُ عَذابا نُکْرا</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فَأْتِیاهُ فَقُوْلا إنّا رَسُوْلا رَبِّکَ فَأرْسِلْ مَعَنا بَنِی إسْرائِیلَ وَ لا تُعَذِّبْهُمْ قَدْ جِئْناکَ بِآیَةٍ مِنْ رَبِّکَ وَ السَّلامُ عَلَی مَنِ اتَّبَعَ الْهُدَی</w:t>
      </w:r>
      <w:r>
        <w:rPr>
          <w:rFonts w:eastAsia="Amiri" w:cs="Amiri" w:ascii="Amiri" w:hAnsi="Amiri"/>
          <w:color w:val="111111"/>
          <w:sz w:val="28"/>
          <w:szCs w:val="28"/>
          <w:rtl w:val="true"/>
          <w:lang w:bidi="ar-SA"/>
        </w:rPr>
        <w:t xml:space="preserve">» .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لِلرِّجالِ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اِطرَحوا سِیاطَکُم و ادخُلوا جَهَنَّمَ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لِلجِلْوازِ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سَوطَکَ و ادخُلِ النّارَ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2529</w:t>
      </w:r>
    </w:p>
    <w:p>
      <w:pPr>
        <w:pStyle w:val="BookText"/>
        <w:rPr/>
      </w:pPr>
      <w:r>
        <w:rPr>
          <w:rFonts w:ascii="IRNazanin" w:hAnsi="IRNazanin" w:eastAsia="IRNazanin"/>
          <w:color w:val="111111"/>
          <w:sz w:val="28"/>
          <w:sz w:val="28"/>
          <w:szCs w:val="28"/>
          <w:rtl w:val="true"/>
          <w:lang w:bidi="fa-IR"/>
        </w:rPr>
        <w:t>شکنجه دادن مردم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غروبگاه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در چشمه ای گل آلود و سیاه غروب می کند و در آن جا مردمی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عقوبتشان کن و می خواهی با آنان به نیکی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که ستم کند ما عقوبتش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پروردگارش برگردانده می شود و او نیز به سختی عذابش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او 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تن فرستادگان پروردگار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را با ما بفرست و آنان را شکنجه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نشانه ای از جانب پروردگارت نزد تو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کسی که از پی هدایت قدم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به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ملتزمان رکاب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هایتان را بیندازید و وارد دوزخ شوید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به یَساول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ات را بگذار و به جهنّم 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فی آخِرِ الزَّمانِ فی هذِهِ الاُمَّةِ اُناسٌ مَعَهُم سِیاطٌ کَأنَّها أذنابُ البَقَرِ ، یَغْدونَ فی سَخَطِ اللّهِ و یَروحونَ فی غَضَبِهِ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یَنبَغی أن یُعَذِّبَ بِالنّارِ إلاّ رَبُّ النّارِ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یُعَذِّبُ یَومَ القِیامَةِ الَّذینَ یُعَذِّبونَ النّاسَ فی الدّنیا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یَقِفَنَّ أحَدُکُم مَوقِفا یُضرَبُ رَجُلٌ فیهِ سَوطا ظُلما ؛ فإنَّ اللَّعنَةَ تَنزِلُ عَلی مَن حَضَرَهُ حَیثُ لَم یَدفَعوا عَنهُ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نَفسی بِیَدِه ، لا یَجلِدُ أحَدٌ أحَدا ظُلما إلاّ جُلِدَ غَدا فی نارِ جَهَنَّمَ مِثلَهُ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صحیح مسلم عن عُروَةَ عن هِشامِ بنِ حَکیمِ بنِ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بِالشامِ عَلی اُناسٍ ، و قَد اُقیموا فی الشَّمسِ و صُبَّ عَلی رُؤوسِهِمُ الزَّیتُ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یُعَذَّبونَ فی الخَراجِ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یُعَذِّبُ الَّذینَ یُعَذِّبونَ فی الدّنیا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در میان این امت مردمانی خواهند بود که با خود تازیانه هایی مانند دم گاو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روز و شبِ خود را در نارضایی و خشم خدا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 خدا شکنجه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ندارد با آتش، عذاب و شکنجه دهد، مگر خداوندِ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کسانی را که در دنیا مردم را شکنجه می دهند روز قیامت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شما نباید در جایی که مردی را به ستم تازیانه ای می زنند بایستد؛ زیرا لعنت خدا بر کسانی که در آن جا حاضر باشند و مانع زدن تازیانه نشوند،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هیچ کس تازیانه ای به ستم بر کسی نزند مگر این که فردای قیامت در آتش دوزخ همانند آن تازیانه بر او نواخته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مسلمـ عروه به نقل از هشام بن حکیم بن حزام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شام به عدّه ای برخورد که در آفتاب سر پا نگه داشته شده و روی سرهایشان روغن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ندادن خراج شکنجه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از رسول خدا صلی الله علیه و آله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در دنیا شکنجه دهند، شکنجه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أبی داوود عن حَمزَةَ الأسلَمیِّ ـ بَعدَ أن ذَکَرَ أنّ رَسولَ اللّهِ صلی الله علیه و آله أمَّرَهُ عَلی سَرِیَّةٍ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فیها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وَجَدتُم فُلانا فأحرِقوهُ بِالنّارِ ، فَولَّیتُ ، فنادانی فرَجَعتُ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وَجدتُم فُلانا فاقتُلوهُ و لا تُحرِقوهُ ؛ فإنَّهُ لا یُعَذِّبُ بِالنّارِ إلاّ رَبُّ النّارِ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رَجُلاً سَوطا ظُلما ضَرَبَهُ اللّهُ تبارَکَ و تعالی بِسَوطٍ مِن نارٍَ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استَحَلَّ الاُمَراءُ العَذابَ لِکِذبَةٍ کَذَبَها أنَسُ بنُ مالکٍ عَلی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 یَدَ رَجُلٍ إلَی الحائطِ، و مِن ثَمّ استَحلَّ الاُمَراءُ العَذابَ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الإمامُ الصّادقُ علیه السلامـ لَمّا سَألَهُ أبانُ الأحمَرُ عَن عِلّةِ تَسمِیَةِ فِرعَونَ ذا الأوتادِ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کانَ إذا عَذَّبَ رَجُلاً بَسَطَهُ عَلَی الأرضِ عَلی وَجهِهِ ، و مَدَّ یَدَیهِ وَ رِجلَیهِ فأوتَدَها بِأربَعَةِ أوتادٍ فی الأرضِ ، و رُبَّما بَسَطَهُ عَلی خَشَبٍ مُنبَسِطٍ ، فوَتَّدَ رِجلَیِهِ و یَدَیهِ بِأربعَةِ أوتادٍ ، ثُمّ تَرَکَهُ عَلی حالِهِ حَتّی یَموتَ </w:t>
      </w:r>
      <w:r>
        <w:rPr>
          <w:rFonts w:eastAsia="Amiri" w:cs="Amiri" w:ascii="Amiri" w:hAnsi="Amiri"/>
          <w:color w:val="111111"/>
          <w:sz w:val="28"/>
          <w:szCs w:val="28"/>
          <w:rtl w:val="true"/>
          <w:lang w:bidi="ar-SA"/>
        </w:rPr>
        <w:t xml:space="preserve">. </w:t>
      </w:r>
      <w:r>
        <w:rPr>
          <w:rStyle w:val="FootnoteAnchor"/>
          <w:rtl w:val="true"/>
        </w:rPr>
        <w:footnoteReference w:id="610"/>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سنن أبی داوودـ به نقل از حمزه اسلمی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فرمانده گروهی از سپاهیان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را دیدید، او را در آتش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ایشان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را دیدید، او را بکشید و نسوزانید؛ زیرا کسی با آتش شکنجه ندهد، مگر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کسی را به ستم تازیانه ای زند، خداوند متعال تازیانه ای از آتش بر او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را که امیران روا شمردند، شکنجه بود، علّتش هم دروغی است که انس بن مالک به رسول خدا صلی الله علیه و آله بست و نقل کرد که آن حضرت دست مردی را به دیوار میخ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بود که اُمرا شکنجه دادن را روا شمردند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ابان احمر از علّت نامگذاری فرعون به ذوی الاوتاد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میخها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 خواست مردی را شکنجه دهد، او را روی زمین دمر می خواباند و چهار دست و پایش را به زمین میخکوب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او را روی یک تخته پهن دراز می کرد و چهار دست و پایش را به تخته میخکوب می کرد و او را به همان حال می گذاشت تا می مرد</w:t>
      </w:r>
      <w:r>
        <w:rPr>
          <w:rFonts w:eastAsia="IRNazanin" w:cs="IRNazanin"/>
          <w:color w:val="111111"/>
          <w:sz w:val="28"/>
          <w:szCs w:val="28"/>
          <w:rtl w:val="true"/>
          <w:lang w:bidi="fa-IR"/>
        </w:rPr>
        <w:t>.</w:t>
      </w:r>
      <w:bookmarkStart w:id="483" w:name="pg11928_96096"/>
    </w:p>
    <w:p>
      <w:pPr>
        <w:pStyle w:val="Heading3"/>
        <w:numPr>
          <w:ilvl w:val="2"/>
          <w:numId w:val="1"/>
        </w:numPr>
        <w:rPr/>
      </w:pPr>
      <w:bookmarkStart w:id="484" w:name="__RefHeading___Toc14453726_73709187"/>
      <w:bookmarkStart w:id="485" w:name="_Toc201"/>
      <w:bookmarkEnd w:id="483"/>
      <w:bookmarkEnd w:id="484"/>
      <w:r>
        <w:rPr/>
        <w:t>341</w:t>
      </w:r>
      <w:r>
        <w:rPr>
          <w:rtl w:val="true"/>
        </w:rPr>
        <w:t xml:space="preserve"> - </w:t>
      </w:r>
      <w:r>
        <w:rPr>
          <w:rtl w:val="true"/>
        </w:rPr>
        <w:t>الاعتِذار</w:t>
      </w:r>
      <w:bookmarkEnd w:id="485"/>
    </w:p>
    <w:p>
      <w:pPr>
        <w:pStyle w:val="Heading4"/>
        <w:numPr>
          <w:ilvl w:val="3"/>
          <w:numId w:val="1"/>
        </w:numPr>
        <w:rPr/>
      </w:pPr>
      <w:bookmarkStart w:id="486" w:name="__RefHeading___Toc14453728_73709187"/>
      <w:bookmarkStart w:id="487" w:name="_Toc202"/>
      <w:bookmarkEnd w:id="486"/>
      <w:r>
        <w:rPr/>
        <w:t>341</w:t>
      </w:r>
      <w:r>
        <w:rPr>
          <w:rtl w:val="true"/>
        </w:rPr>
        <w:t xml:space="preserve"> - </w:t>
      </w:r>
      <w:r>
        <w:rPr>
          <w:rtl w:val="true"/>
        </w:rPr>
        <w:t>پوزش خواهی</w:t>
      </w:r>
      <w:bookmarkEnd w:id="487"/>
    </w:p>
    <w:p>
      <w:pPr>
        <w:pStyle w:val="Heading5"/>
        <w:numPr>
          <w:ilvl w:val="4"/>
          <w:numId w:val="1"/>
        </w:numPr>
        <w:rPr/>
      </w:pPr>
      <w:bookmarkStart w:id="488" w:name="__RefHeading___Toc14453730_73709187"/>
      <w:bookmarkStart w:id="489" w:name="_Toc203"/>
      <w:bookmarkEnd w:id="488"/>
      <w:r>
        <w:rPr>
          <w:rtl w:val="true"/>
        </w:rPr>
        <w:t>اشاره</w:t>
      </w:r>
      <w:bookmarkEnd w:id="489"/>
    </w:p>
    <w:p>
      <w:pPr>
        <w:pStyle w:val="BookText"/>
        <w:rPr/>
      </w:pPr>
      <w:r>
        <w:rPr>
          <w:rStyle w:val="FootnoteAnchor"/>
          <w:rtl w:val="true"/>
        </w:rPr>
        <w:footnoteReference w:id="61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3"/>
      </w:r>
      <w:bookmarkStart w:id="490" w:name="pg11928_96097"/>
    </w:p>
    <w:p>
      <w:pPr>
        <w:pStyle w:val="Heading5"/>
        <w:numPr>
          <w:ilvl w:val="4"/>
          <w:numId w:val="1"/>
        </w:numPr>
        <w:rPr/>
      </w:pPr>
      <w:bookmarkStart w:id="491" w:name="__RefHeading___Toc14453732_73709187"/>
      <w:bookmarkStart w:id="492" w:name="_Toc204"/>
      <w:bookmarkEnd w:id="490"/>
      <w:bookmarkEnd w:id="491"/>
      <w:r>
        <w:rPr/>
        <w:t>2530</w:t>
      </w:r>
      <w:r>
        <w:rPr>
          <w:rtl w:val="true"/>
        </w:rPr>
        <w:t xml:space="preserve"> - </w:t>
      </w:r>
      <w:r>
        <w:rPr>
          <w:rtl w:val="true"/>
        </w:rPr>
        <w:t>التَّحذیرُ مِمّا یُعتَذَرُ مِنهُ</w:t>
      </w:r>
      <w:bookmarkEnd w:id="492"/>
    </w:p>
    <w:p>
      <w:pPr>
        <w:pStyle w:val="Heading6"/>
        <w:numPr>
          <w:ilvl w:val="5"/>
          <w:numId w:val="1"/>
        </w:numPr>
        <w:rPr/>
      </w:pPr>
      <w:bookmarkStart w:id="493" w:name="__RefHeading___Toc14453734_73709187"/>
      <w:bookmarkStart w:id="494" w:name="_Toc205"/>
      <w:bookmarkEnd w:id="493"/>
      <w:r>
        <w:rPr/>
        <w:t>2530</w:t>
      </w:r>
      <w:r>
        <w:rPr>
          <w:rtl w:val="true"/>
        </w:rPr>
        <w:t xml:space="preserve"> - </w:t>
      </w:r>
      <w:r>
        <w:rPr>
          <w:rtl w:val="true"/>
        </w:rPr>
        <w:t>پرهیزاز آنچه موجب پوزش خواهی است</w:t>
      </w:r>
      <w:bookmarkEnd w:id="4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الاْءنْسانُ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ألْقَی مَعاذِیرَهُ</w:t>
      </w:r>
      <w:r>
        <w:rPr>
          <w:rFonts w:eastAsia="Amiri" w:cs="Amiri" w:ascii="Amiri" w:hAnsi="Amiri"/>
          <w:color w:val="111111"/>
          <w:sz w:val="28"/>
          <w:szCs w:val="28"/>
          <w:rtl w:val="true"/>
          <w:lang w:bidi="ar-SA"/>
        </w:rPr>
        <w:t xml:space="preserve">» .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ما تَعتَذِرُ مِنهُ ؛ فإنَّ فیهِ الشِّرکَ الخَفِیَّ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ما تَعتَذِرُ مِنهُ ؛ فإنَّهُ لا یُعتَذَرُ مِن خَیرٍ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الاستِغناءُ عَنِ العُذرِ أعَزُّ مِنَ الصِّدقِ بِهِ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عنه علیه السلامـ مِن کِتابِهِ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کلَّ عَمَلٍ إذا سُئلَ عَنهُ صاحِبُهُ أنکَرَهُ أوِ اعتَذَرَ مِنهُ ، و لا تَجعَلْ عِرضَکَ غَرَضا لِنِبالِ القَولِ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2530</w:t>
      </w:r>
    </w:p>
    <w:p>
      <w:pPr>
        <w:pStyle w:val="BookText"/>
        <w:rPr/>
      </w:pPr>
      <w:r>
        <w:rPr>
          <w:rFonts w:ascii="IRNazanin" w:hAnsi="IRNazanin" w:eastAsia="IRNazanin"/>
          <w:color w:val="111111"/>
          <w:sz w:val="28"/>
          <w:sz w:val="28"/>
          <w:szCs w:val="28"/>
          <w:rtl w:val="true"/>
          <w:lang w:bidi="fa-IR"/>
        </w:rPr>
        <w:t>پرهیز از آنچه موجب پوزش خواهی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آدمی خویشتن را نیک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زبان عذرها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کاری که به سبب آن پوزش بخواهی؛ زیرا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کاری که به سبب آن پوزش بخواهی؛ چرا که از کار خوب، پوزش خواهی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نیافتن به پوزش خواهی، عزّت بخش تر از پوزش خواهی موجّه است </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خود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کاری که اگر از کننده آن درباره اش بازخواست شود، انکارش کند و یا پوزش خواهد، بپرهیز و آبروی خود را آماج تیرهای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w:t>
      </w:r>
      <w:bookmarkStart w:id="495" w:name="pg11928_96098"/>
    </w:p>
    <w:p>
      <w:pPr>
        <w:pStyle w:val="BookText"/>
        <w:rPr/>
      </w:pPr>
      <w:bookmarkEnd w:id="495"/>
      <w:r>
        <w:rPr>
          <w:rFonts w:ascii="Amiri" w:hAnsi="Amiri" w:eastAsia="Amiri" w:cs="Amiri"/>
          <w:color w:val="111111"/>
          <w:sz w:val="28"/>
          <w:sz w:val="28"/>
          <w:szCs w:val="28"/>
          <w:rtl w:val="true"/>
          <w:lang w:bidi="ar-SA"/>
        </w:rPr>
        <w:t>عنه علیه السلامـ مِن کتابِهِ إلی قُثَمَ بنِ العَبّاسِ و هُوَ عامِلُهُ عَلی مَکَّةَ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ما یُعتَذَرُ مِنهُ ، و لا تَکُن عِندَ النَّعماءِ بَطِرا ، و لا عِندَ البَأساءِ فَشِلاً ، و السّلامُ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ما تَعتَذِرُ مِنهُ ؛ فإنَّ المُؤمِنَ لا یُسیءُ و لا یَعتَذِرُ ، و المُنافِقَ کُلَّ یَومٍ یُسیءُ و یَعتَذِرُ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ما یُعتَذَرُ مِنهُ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مشکاة الأنوار عن 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لِلمُؤمِنِ أن یُذِلَّ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یُذِلُّ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فیما یَعتَذِرُ مِنهُ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قثم بن عباس، کارگزار خود در مکّه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انجام کاری که باعث عذرخواهی تو شود، و هنگام برخورداری از نعمتها سرمست مشو و در گاه سختی و تنگدستی، سستی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کاری که از آن پوزش بخواهی؛ زیرا مؤمن نه بدی می کند و نه پوزش می خواهد و منافق هر روز بدی می کند و پوزش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باعث عذرخواهی می شود،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الأنوارـ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مؤمن ، خود را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خوار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که از آن عذرخواهی نماید</w:t>
      </w:r>
      <w:r>
        <w:rPr>
          <w:rFonts w:eastAsia="IRNazanin" w:cs="IRNazanin"/>
          <w:color w:val="111111"/>
          <w:sz w:val="28"/>
          <w:szCs w:val="28"/>
          <w:rtl w:val="true"/>
          <w:lang w:bidi="fa-IR"/>
        </w:rPr>
        <w:t>.</w:t>
      </w:r>
    </w:p>
    <w:p>
      <w:pPr>
        <w:pStyle w:val="Heading5"/>
        <w:numPr>
          <w:ilvl w:val="4"/>
          <w:numId w:val="1"/>
        </w:numPr>
        <w:rPr/>
      </w:pPr>
      <w:bookmarkStart w:id="496" w:name="__RefHeading___Toc14453736_73709187"/>
      <w:bookmarkStart w:id="497" w:name="_Toc206"/>
      <w:bookmarkEnd w:id="496"/>
      <w:r>
        <w:rPr/>
        <w:t>2531</w:t>
      </w:r>
      <w:r>
        <w:rPr>
          <w:rtl w:val="true"/>
        </w:rPr>
        <w:t xml:space="preserve"> - </w:t>
      </w:r>
      <w:r>
        <w:rPr>
          <w:rtl w:val="true"/>
        </w:rPr>
        <w:t>الحَثُّ عَلی قَبولِ عُذرِ مَنِ اعتَذَرَ</w:t>
      </w:r>
      <w:bookmarkEnd w:id="497"/>
    </w:p>
    <w:p>
      <w:pPr>
        <w:pStyle w:val="Heading6"/>
        <w:numPr>
          <w:ilvl w:val="5"/>
          <w:numId w:val="1"/>
        </w:numPr>
        <w:rPr/>
      </w:pPr>
      <w:bookmarkStart w:id="498" w:name="__RefHeading___Toc14453738_73709187"/>
      <w:bookmarkStart w:id="499" w:name="_Toc207"/>
      <w:bookmarkEnd w:id="498"/>
      <w:r>
        <w:rPr/>
        <w:t>2531</w:t>
      </w:r>
      <w:r>
        <w:rPr>
          <w:rtl w:val="true"/>
        </w:rPr>
        <w:t xml:space="preserve"> - </w:t>
      </w:r>
      <w:r>
        <w:rPr>
          <w:rtl w:val="true"/>
        </w:rPr>
        <w:t>تشویق به پذیرفتن عذرِ عذرخواه</w:t>
      </w:r>
      <w:bookmarkEnd w:id="4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نَفسَکَ مِن أخیکَ عِندَ صَرمِهِ عَلَی الصِّلَةِ ، و عِندَ صُدودِهِ عَلَی اللُّطفِ و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جُرمِهِ عَلَی العُذرِ ؛ حتّی کَأنَّکَ لَهُ عَبدٌ ، و کأنَّهُ ذو نِعمَةٍ عَلَیکَ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2531</w:t>
      </w:r>
    </w:p>
    <w:p>
      <w:pPr>
        <w:pStyle w:val="BookText"/>
        <w:rPr/>
      </w:pPr>
      <w:r>
        <w:rPr>
          <w:rFonts w:ascii="IRNazanin" w:hAnsi="IRNazanin" w:eastAsia="IRNazanin"/>
          <w:color w:val="111111"/>
          <w:sz w:val="28"/>
          <w:sz w:val="28"/>
          <w:szCs w:val="28"/>
          <w:rtl w:val="true"/>
          <w:lang w:bidi="fa-IR"/>
        </w:rPr>
        <w:t>تشویق به پذیرفتن عذرِ عذر خواه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برادرت از تو گسست، تو خود را به او پیوند ده، و اگر از تو دوری کرد با او مهربان باش و به او نزدیک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گناهی کرد، عذرش را بپذیر؛ چندان که گویی تو غلام او هستی و او مولای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عُذرَ أخیکَ ، و إن لَم یَکُن لَهُ عُذرٌ فَالتَمِسْ لَهُ عُذرا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عنه علیه السلامـ فی وَصِیَّتِهِ لِمُحَمَّدِ بنِ الحَنَفِیَّةِ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تَصرِمْ أخاکَ عَلَی ارتِیابٍ ، و لا تَقطَعْهُ دونَ استِعتابٍ ، لَعَلَّ لَهُ عُذرا و أنتَ تَلومُ بِهِ ، اِقبَلْ مِن مُتَنَصِّلٍ عُذرا ، صادِقا کانَ أو کاذِبا فتَنالَکَ الشَّفاعَةُ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أعذارَ النّاسِ تَستَمِتعْ بإخائهِم ، وَ القَهُمْ بِالبِشرِ تُمِتْ أضغانَهُم</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أعذَرُهُم لِلنّاسِ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یَعتَذِرُ إلَیکَ أحَدٌ إلاّ قَبِلتَ عُذرَهُ ؛ و إن عَلِمتَ أنَّهُ کاذِبٌ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شَتَمَکَ رَجُلٌ عَن یَمینِکَ ثُمّ تَحَوَّلَ إلی یَسارِکَ و اعتَذَرَ إلَیکَ فَاقبَلْ عُذرَهُ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برادرت را بپذیر و اگر عذری نداشت برایش عذری بتراش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محمّد بن حنفیه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شکّ و تردید، از برادرت مَبُر و بدون آن که از او بخواهی رضایت تو را به دست آورد، با وی قطع رابطه مکن؛ ممکن است عذری داشته باشد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معذرت خواه را، چه راست بگوید یا دروغ، بپذیر تا شفاعت شامل حال تو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خواهی های مردم را بپذیر تا از برادری آنان بهره مند شوی، و با روی گشاده دیدارشان کن تا کینه هایشان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مردم، عذر پذیرترین آنها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تو عذرخواهی نکند، مگر این که عذرش را بپذیر، گر چه بدانی که دروغ می 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از طرف راستت به تو ناسزا گفت و سپس به طرف چپت آمد و عذر خواست، عذرش را بپذیر</w:t>
      </w:r>
      <w:r>
        <w:rPr>
          <w:rFonts w:eastAsia="IRNazanin" w:cs="IRNazanin"/>
          <w:color w:val="111111"/>
          <w:sz w:val="28"/>
          <w:szCs w:val="28"/>
          <w:rtl w:val="true"/>
          <w:lang w:bidi="fa-IR"/>
        </w:rPr>
        <w:t>.</w:t>
      </w:r>
      <w:bookmarkStart w:id="500" w:name="pg11928_96100"/>
    </w:p>
    <w:p>
      <w:pPr>
        <w:pStyle w:val="Heading5"/>
        <w:numPr>
          <w:ilvl w:val="4"/>
          <w:numId w:val="1"/>
        </w:numPr>
        <w:rPr/>
      </w:pPr>
      <w:bookmarkStart w:id="501" w:name="__RefHeading___Toc14453740_73709187"/>
      <w:bookmarkStart w:id="502" w:name="_Toc208"/>
      <w:bookmarkEnd w:id="500"/>
      <w:bookmarkEnd w:id="501"/>
      <w:r>
        <w:rPr/>
        <w:t>2532</w:t>
      </w:r>
      <w:r>
        <w:rPr>
          <w:rtl w:val="true"/>
        </w:rPr>
        <w:t xml:space="preserve"> - </w:t>
      </w:r>
      <w:r>
        <w:rPr>
          <w:rtl w:val="true"/>
        </w:rPr>
        <w:t>جَزاءُ مَن لَم یَقبَلِ المَعذِرَةَ</w:t>
      </w:r>
      <w:bookmarkEnd w:id="502"/>
    </w:p>
    <w:p>
      <w:pPr>
        <w:pStyle w:val="Heading6"/>
        <w:numPr>
          <w:ilvl w:val="5"/>
          <w:numId w:val="1"/>
        </w:numPr>
        <w:rPr/>
      </w:pPr>
      <w:bookmarkStart w:id="503" w:name="__RefHeading___Toc14453742_73709187"/>
      <w:bookmarkStart w:id="504" w:name="_Toc209"/>
      <w:bookmarkEnd w:id="503"/>
      <w:r>
        <w:rPr/>
        <w:t>2532</w:t>
      </w:r>
      <w:r>
        <w:rPr>
          <w:rtl w:val="true"/>
        </w:rPr>
        <w:t xml:space="preserve"> - </w:t>
      </w:r>
      <w:r>
        <w:rPr>
          <w:rtl w:val="true"/>
        </w:rPr>
        <w:t>سزای کسی که عذر نمی پذیرد</w:t>
      </w:r>
      <w:bookmarkEnd w:id="5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أخوهُ مُتَنصِّلاً فَلْیَقبَلْ ذلکَ مِنهُ ، مُحِقّا کانَ أو مُبطِلاً ، فإن لَم یَفعَلْ لَم یَرِدْ عَلَیَّ الحَوضَ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اعتَذَرَ إلَیهِ أخوهُ بِمَعذِرَةٍ فَلَم یَقبَلْها کانَ عَلَیهِ مِنَ الخَطیئَةِ مِثلُ صاحِبِ مَکْسٍ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اعتَذَرَ إلَیهِ أخوهُ المُسلِمُ مِن ذَنبٍ قَد أتاهُ فلَم یَقبَلْ مِنهُ لَم یَرِدْ عَلَیَّ الحَوضَ غَدا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یَقبَلِ المَعذِرَةَ مِن مُحِقٍّ أو مُبطِلٍ ، لَم یَرِدْ عَلَیَّ الحَوضَ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عنه صلی الله علیه و آلهـ فی وَصِیَّتِهِ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یَقبَلِ العُذرَ مِن مُتَنصِّلٍ ، صادِقا کانَ أو کاذِبا ، لَم یَنَلْ شَفاعَتِی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الوِزرِ مَنعُ قَبولِ العُذرِ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أعتَذِرُ إلَیکَ مِن مَظَلومٍ ظُلِمَ بِحَضرَتی فلَم أنصُرْهُ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مُسیءٍ اعتَذَر إلَیَّ فلَم أعذِرْهُ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2532</w:t>
      </w:r>
    </w:p>
    <w:p>
      <w:pPr>
        <w:pStyle w:val="BookText"/>
        <w:rPr/>
      </w:pPr>
      <w:r>
        <w:rPr>
          <w:rFonts w:ascii="IRNazanin" w:hAnsi="IRNazanin" w:eastAsia="IRNazanin"/>
          <w:color w:val="111111"/>
          <w:sz w:val="28"/>
          <w:sz w:val="28"/>
          <w:szCs w:val="28"/>
          <w:rtl w:val="true"/>
          <w:lang w:bidi="fa-IR"/>
        </w:rPr>
        <w:t>سزای کسی که عذر نمی پذیرد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برادرش به عذرخواهی نزد او آید، باید عذرش را بپذیرد، خواه عذرش موجّه باشد یا نا موجّه که اگر نپذیرد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برادرش از او عذرخواهی کند و عذرش را نپذیرد، او را گناهی مانند گناه باجگیر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 مسلمانش از گناهی که نسبت به او کرده عذر بخواهد و او عذرش را نپذیرد،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کوثر بر من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عذرخواهی کسی را، چه عذرش موجّه باشد یا نباشد، نپذیرد، در کنار حوض کوثر بر من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پوزش را نپذیرد چه پوزش خواهنده راست بگوید یا دروغ، به شفاعت من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 نپذیرفتن عذر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عذر می خواهم اگر در حضور من به کسی ستم شده و من یاریش نکرده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من بدی کرده و عذر خواسته است و من عذرش را نپذیرفته باشم</w:t>
      </w:r>
      <w:r>
        <w:rPr>
          <w:rFonts w:eastAsia="IRNazanin" w:cs="IRNazanin"/>
          <w:color w:val="111111"/>
          <w:sz w:val="28"/>
          <w:szCs w:val="28"/>
          <w:rtl w:val="true"/>
          <w:lang w:bidi="fa-IR"/>
        </w:rPr>
        <w:t>.</w:t>
      </w:r>
      <w:bookmarkStart w:id="505" w:name="pg11928_96101"/>
    </w:p>
    <w:p>
      <w:pPr>
        <w:pStyle w:val="BookText"/>
        <w:rPr/>
      </w:pPr>
      <w:bookmarkEnd w:id="50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أنقَصُ النّاسِ عَقلاً مَن ظَلَمَ دُونَهُ ، و لَم یَصفَحْ عَمَّنِ اعتَذَرَ إلَیهِ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خِردترین مردم کسی است که به زیر دستش ستم کند و کسی را که از او عذرخواهی می کند، نبخشد</w:t>
      </w:r>
      <w:r>
        <w:rPr>
          <w:rFonts w:eastAsia="IRNazanin" w:cs="IRNazanin"/>
          <w:color w:val="111111"/>
          <w:sz w:val="28"/>
          <w:szCs w:val="28"/>
          <w:rtl w:val="true"/>
          <w:lang w:bidi="fa-IR"/>
        </w:rPr>
        <w:t>.</w:t>
      </w:r>
    </w:p>
    <w:p>
      <w:pPr>
        <w:pStyle w:val="Heading5"/>
        <w:numPr>
          <w:ilvl w:val="4"/>
          <w:numId w:val="1"/>
        </w:numPr>
        <w:rPr/>
      </w:pPr>
      <w:bookmarkStart w:id="506" w:name="__RefHeading___Toc14453744_73709187"/>
      <w:bookmarkStart w:id="507" w:name="_Toc210"/>
      <w:bookmarkEnd w:id="506"/>
      <w:r>
        <w:rPr/>
        <w:t>2533</w:t>
      </w:r>
      <w:r>
        <w:rPr>
          <w:rtl w:val="true"/>
        </w:rPr>
        <w:t xml:space="preserve"> - </w:t>
      </w:r>
      <w:r>
        <w:rPr>
          <w:rtl w:val="true"/>
        </w:rPr>
        <w:t>شَرُّ المَعذِرَةِ</w:t>
      </w:r>
      <w:bookmarkEnd w:id="507"/>
    </w:p>
    <w:p>
      <w:pPr>
        <w:pStyle w:val="Heading6"/>
        <w:numPr>
          <w:ilvl w:val="5"/>
          <w:numId w:val="1"/>
        </w:numPr>
        <w:rPr/>
      </w:pPr>
      <w:bookmarkStart w:id="508" w:name="__RefHeading___Toc14453746_73709187"/>
      <w:bookmarkStart w:id="509" w:name="_Toc211"/>
      <w:bookmarkEnd w:id="508"/>
      <w:r>
        <w:rPr/>
        <w:t>2533</w:t>
      </w:r>
      <w:r>
        <w:rPr>
          <w:rtl w:val="true"/>
        </w:rPr>
        <w:t xml:space="preserve"> - </w:t>
      </w:r>
      <w:r>
        <w:rPr>
          <w:rtl w:val="true"/>
        </w:rPr>
        <w:t>بدترین عذر</w:t>
      </w:r>
      <w:bookmarkEnd w:id="5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 xml:space="preserve">» .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الْمُجْرِمُونَ ناکِسُوا رُؤوسِهِمْ عِنْدَ رَبِّهِمْ رَبَّنا أَبْصَرْنا وَ سَمِعْنا فَارْجِعْنا نَعْمَلْ صالِحا إنَّا مُوْقِنُونَ</w:t>
      </w:r>
      <w:r>
        <w:rPr>
          <w:rFonts w:eastAsia="Amiri" w:cs="Amiri" w:ascii="Amiri" w:hAnsi="Amiri"/>
          <w:color w:val="111111"/>
          <w:sz w:val="28"/>
          <w:szCs w:val="28"/>
          <w:rtl w:val="true"/>
          <w:lang w:bidi="ar-SA"/>
        </w:rPr>
        <w:t xml:space="preserve">» .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الظَّالِمِینَ مَعْذِرَتُهُمْ وَ لَهُمُ الَّلعْنَةُ وَ لَهُمْ سُوءُ الدَّارِ</w:t>
      </w:r>
      <w:r>
        <w:rPr>
          <w:rFonts w:eastAsia="Amiri" w:cs="Amiri" w:ascii="Amiri" w:hAnsi="Amiri"/>
          <w:color w:val="111111"/>
          <w:sz w:val="28"/>
          <w:szCs w:val="28"/>
          <w:rtl w:val="true"/>
          <w:lang w:bidi="ar-SA"/>
        </w:rPr>
        <w:t xml:space="preserve">» .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المَعذِرَةِ حینَ یَحضُرُ المَوتُ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2533</w:t>
      </w:r>
    </w:p>
    <w:p>
      <w:pPr>
        <w:pStyle w:val="BookText"/>
        <w:rPr/>
      </w:pPr>
      <w:r>
        <w:rPr>
          <w:rFonts w:ascii="IRNazanin" w:hAnsi="IRNazanin" w:eastAsia="IRNazanin"/>
          <w:color w:val="111111"/>
          <w:sz w:val="28"/>
          <w:sz w:val="28"/>
          <w:szCs w:val="28"/>
          <w:rtl w:val="true"/>
          <w:lang w:bidi="fa-IR"/>
        </w:rPr>
        <w:t>بدترین عذر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یکیشان را مرگ فرا 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کارهای شایسته ای را که ترک کرده بودم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او می گوید و پشت سرشان تا روز قیامت مانعی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مجرمان را نزد پروردگارشان سر افکنده بینی،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را بازگردان تا کاری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یقین رسیده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پوزش ستمگران سودشان ندهد و آنان را لعنت است و آن سرای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پوزش، زمانی است که مرگ فرا رسد</w:t>
      </w:r>
      <w:r>
        <w:rPr>
          <w:rFonts w:eastAsia="IRNazanin" w:cs="IRNazanin"/>
          <w:color w:val="111111"/>
          <w:sz w:val="28"/>
          <w:szCs w:val="28"/>
          <w:rtl w:val="true"/>
          <w:lang w:bidi="fa-IR"/>
        </w:rPr>
        <w:t>.</w:t>
      </w:r>
      <w:bookmarkStart w:id="510" w:name="pg11928_96102"/>
    </w:p>
    <w:p>
      <w:pPr>
        <w:pStyle w:val="BookText"/>
        <w:rPr/>
      </w:pPr>
      <w:bookmarkEnd w:id="51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یَومٍ تَشخَصُ فِیهِ الأبصارُ و تُظلِمُ لَهُ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شَفیعٌ یَشفَعُ ، و لا حَمیمٌ یَنفَعُ ، و لا مَعذِرَةٌ تَدفَعُ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هَلَکَ مَن کانَ قَبلَکُم بِطُولِ آمالِـهِم و تَغَیُّبِ آجالِـهِم ، حتّی نَزَل بِهِمُ المَوعودُ الّذی تُرَدُّ عَنهُ المَعذِرَةُ ، و تُرفَعُ عَنهُ التَّوبَةُ ، وَ تحُلُّ مَعَهُ القارِعَةُ و النِّقمَةُ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یُؤْذَنُ لَهُم فَیَعتَذِرونَ</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یَکونَ لِعَبدِهِ عُذرٌ لا یَدَعَهُ یَعتَذِرُ بِهِ ، و لکِنَّهُ فَلِجَ فلَم یَکُن لَهُ عُذرٌ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در آن دیده ها خیره می ماند و همه جا تیره و تار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شفیعی شفاعت می کند و نه خویشاوندی سود می رساند و نه عذری عذاب را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شما، در حقیقت، به سبب آرزوهای دراز و از یاد بردن مرگ به هلاکت در افتادند، تا آن که مرگ بر آنها فرود آمد؛ مرگی که عذر پذیر نیست و مجال توبه باقی نمی گذارد و مصیبت و کیفر با خود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اجازه داده نمی شود تا پوزش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و دادگرتر و بزرگتر از آن است که بنده اش عذری داشته باشد و اجازه ندهد عذرش را بیاورد، بلکه کاوش کرد، اما عذری برای او نیافت</w:t>
      </w:r>
      <w:r>
        <w:rPr>
          <w:rFonts w:eastAsia="IRNazanin" w:cs="IRNazanin"/>
          <w:color w:val="111111"/>
          <w:sz w:val="28"/>
          <w:szCs w:val="28"/>
          <w:rtl w:val="true"/>
          <w:lang w:bidi="fa-IR"/>
        </w:rPr>
        <w:t>.</w:t>
      </w:r>
    </w:p>
    <w:p>
      <w:pPr>
        <w:pStyle w:val="Heading5"/>
        <w:numPr>
          <w:ilvl w:val="4"/>
          <w:numId w:val="1"/>
        </w:numPr>
        <w:rPr/>
      </w:pPr>
      <w:bookmarkStart w:id="511" w:name="__RefHeading___Toc14453748_73709187"/>
      <w:bookmarkStart w:id="512" w:name="_Toc212"/>
      <w:bookmarkEnd w:id="511"/>
      <w:r>
        <w:rPr/>
        <w:t>2534</w:t>
      </w:r>
      <w:r>
        <w:rPr>
          <w:rtl w:val="true"/>
        </w:rPr>
        <w:t xml:space="preserve"> - </w:t>
      </w:r>
      <w:r>
        <w:rPr>
          <w:rtl w:val="true"/>
        </w:rPr>
        <w:t>ما لا یُعذَرُ فیهِ أحَدٌ</w:t>
      </w:r>
      <w:bookmarkEnd w:id="512"/>
    </w:p>
    <w:p>
      <w:pPr>
        <w:pStyle w:val="Heading6"/>
        <w:numPr>
          <w:ilvl w:val="5"/>
          <w:numId w:val="1"/>
        </w:numPr>
        <w:rPr/>
      </w:pPr>
      <w:bookmarkStart w:id="513" w:name="__RefHeading___Toc14453750_73709187"/>
      <w:bookmarkStart w:id="514" w:name="_Toc213"/>
      <w:bookmarkEnd w:id="513"/>
      <w:r>
        <w:rPr/>
        <w:t>2534</w:t>
      </w:r>
      <w:r>
        <w:rPr>
          <w:rtl w:val="true"/>
        </w:rPr>
        <w:t xml:space="preserve"> - </w:t>
      </w:r>
      <w:r>
        <w:rPr>
          <w:rtl w:val="true"/>
        </w:rPr>
        <w:t>مواردی که در آن عذری از کسی پذیرفته نشود</w:t>
      </w:r>
      <w:bookmarkEnd w:id="5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w:t>
      </w:r>
      <w:r>
        <w:rPr>
          <w:rFonts w:eastAsia="Amiri" w:cs="Amiri" w:ascii="Amiri" w:hAnsi="Amiri"/>
          <w:color w:val="111111"/>
          <w:sz w:val="28"/>
          <w:szCs w:val="28"/>
          <w:rtl w:val="true"/>
          <w:lang w:bidi="ar-SA"/>
        </w:rPr>
        <w:t xml:space="preserve">» .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2534</w:t>
      </w:r>
    </w:p>
    <w:p>
      <w:pPr>
        <w:pStyle w:val="BookText"/>
        <w:rPr/>
      </w:pPr>
      <w:r>
        <w:rPr>
          <w:rFonts w:ascii="IRNazanin" w:hAnsi="IRNazanin" w:eastAsia="IRNazanin"/>
          <w:color w:val="111111"/>
          <w:sz w:val="28"/>
          <w:sz w:val="28"/>
          <w:szCs w:val="28"/>
          <w:rtl w:val="true"/>
          <w:lang w:bidi="fa-IR"/>
        </w:rPr>
        <w:t>مواردی که در آن عذری از کسی پذیرفته نشود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سوی آنان باز گردید، نزد شما عذر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باور نمی کنیم، که هر آینه خدا ما را از خبرهای شما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خدا و رسولش اعمال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آن دانای نهان و آشکار باز گردانده می شوید و شما را از آن چه می کردید خبر می دهد</w:t>
      </w:r>
      <w:r>
        <w:rPr>
          <w:rFonts w:eastAsia="IRNazanin" w:cs="IRNazanin"/>
          <w:color w:val="111111"/>
          <w:sz w:val="28"/>
          <w:szCs w:val="28"/>
          <w:rtl w:val="true"/>
          <w:lang w:bidi="fa-IR"/>
        </w:rPr>
        <w:t>».</w:t>
      </w:r>
      <w:bookmarkStart w:id="515" w:name="pg11928_96103"/>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کَفَرْتُمْ بَعْدَ إیمانِکُمْ إنْ نَعْفُ عَنْ طائِفَةٍ مِنْکُمْ نُعَذِّبْ طائِفَةً بِأنَّهُمْ کانُوا مُجْرِمِینَ</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بعد از ایمانتان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شما را ببخشیم، گروهی دیگر را چون مجرم بودند عذاب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بِطاعَةِ مَن لا تُعذَرونَ بِجَهالَتِهِ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عُذرَ لِأحَدٍ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البَرِّ و الفاجِرِ ، و الوَفاءُ بِالعَهدِ لِلبَرِّ و الفاجِرِ، و بِرُّ الوالِدَینِ بَرَّینِ کانا أو فاجِرَینِ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یُعذَرُ المَرءُ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مُشاوَرَةُ ناصِحٍ ، و مُداراةُ حاسِدٍ ، و التَّحَبُّبُ إلَی النّاسِ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فرمانبری از کسی که در نشناختن او عذرتان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هیچ کس درباره آنها عذرش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امانت به صاحبش نیک باشد یا بد وفای به عهد با نیک و بد، و نیکی کردن به پدر و مادر، خوب باشند یا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انسان درباره آنها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 با خیرخواه، و مدارا کردن با حسود، و دوستی ورزیدن با مردم</w:t>
      </w:r>
      <w:r>
        <w:rPr>
          <w:rFonts w:eastAsia="IRNazanin" w:cs="IRNazanin"/>
          <w:color w:val="111111"/>
          <w:sz w:val="28"/>
          <w:szCs w:val="28"/>
          <w:rtl w:val="true"/>
          <w:lang w:bidi="fa-IR"/>
        </w:rPr>
        <w:t>.</w:t>
      </w:r>
    </w:p>
    <w:p>
      <w:pPr>
        <w:pStyle w:val="Heading5"/>
        <w:numPr>
          <w:ilvl w:val="4"/>
          <w:numId w:val="1"/>
        </w:numPr>
        <w:rPr/>
      </w:pPr>
      <w:bookmarkStart w:id="516" w:name="__RefHeading___Toc14453752_73709187"/>
      <w:bookmarkStart w:id="517" w:name="_Toc214"/>
      <w:bookmarkEnd w:id="516"/>
      <w:r>
        <w:rPr/>
        <w:t>2535</w:t>
      </w:r>
      <w:r>
        <w:rPr>
          <w:rtl w:val="true"/>
        </w:rPr>
        <w:t xml:space="preserve"> - </w:t>
      </w:r>
      <w:r>
        <w:rPr>
          <w:rtl w:val="true"/>
        </w:rPr>
        <w:t>الإقرارُ اعتِذارٌ</w:t>
      </w:r>
      <w:bookmarkEnd w:id="517"/>
    </w:p>
    <w:p>
      <w:pPr>
        <w:pStyle w:val="Heading6"/>
        <w:numPr>
          <w:ilvl w:val="5"/>
          <w:numId w:val="1"/>
        </w:numPr>
        <w:rPr/>
      </w:pPr>
      <w:bookmarkStart w:id="518" w:name="__RefHeading___Toc14453754_73709187"/>
      <w:bookmarkStart w:id="519" w:name="_Toc215"/>
      <w:bookmarkEnd w:id="518"/>
      <w:r>
        <w:rPr/>
        <w:t>2535</w:t>
      </w:r>
      <w:r>
        <w:rPr>
          <w:rtl w:val="true"/>
        </w:rPr>
        <w:t xml:space="preserve"> - </w:t>
      </w:r>
      <w:r>
        <w:rPr>
          <w:rtl w:val="true"/>
        </w:rPr>
        <w:t>اعتراف کردن، نوعی پوزش خواهی است</w:t>
      </w:r>
      <w:bookmarkEnd w:id="5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الإقرارُ اعتِذارٌ ، الإنکارُ إصرارٌ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جُرمٍ أغنی عَنِ الاعتِذارِ عَنهُ الإقرارُ بهِ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2535</w:t>
      </w:r>
    </w:p>
    <w:p>
      <w:pPr>
        <w:pStyle w:val="BookText"/>
        <w:rPr/>
      </w:pPr>
      <w:r>
        <w:rPr>
          <w:rFonts w:ascii="IRNazanin" w:hAnsi="IRNazanin" w:eastAsia="IRNazanin"/>
          <w:color w:val="111111"/>
          <w:sz w:val="28"/>
          <w:sz w:val="28"/>
          <w:szCs w:val="28"/>
          <w:rtl w:val="true"/>
          <w:lang w:bidi="fa-IR"/>
        </w:rPr>
        <w:t>اعتراف کردن، نوعی پوزش خواهی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پوزش خواهی است؛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اعتراف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فشردن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جرمی که اعتراف به آن از عذرخواهی بی نیاز می کند</w:t>
      </w:r>
      <w:r>
        <w:rPr>
          <w:rFonts w:eastAsia="IRNazanin" w:cs="IRNazanin"/>
          <w:color w:val="111111"/>
          <w:sz w:val="28"/>
          <w:szCs w:val="28"/>
          <w:rtl w:val="true"/>
          <w:lang w:bidi="fa-IR"/>
        </w:rPr>
        <w:t>.</w:t>
      </w:r>
      <w:bookmarkStart w:id="520" w:name="pg11928_96104"/>
    </w:p>
    <w:p>
      <w:pPr>
        <w:pStyle w:val="Heading5"/>
        <w:numPr>
          <w:ilvl w:val="4"/>
          <w:numId w:val="1"/>
        </w:numPr>
        <w:rPr/>
      </w:pPr>
      <w:bookmarkStart w:id="521" w:name="__RefHeading___Toc14453756_73709187"/>
      <w:bookmarkStart w:id="522" w:name="_Toc216"/>
      <w:bookmarkEnd w:id="520"/>
      <w:bookmarkEnd w:id="521"/>
      <w:r>
        <w:rPr/>
        <w:t>2536</w:t>
      </w:r>
      <w:r>
        <w:rPr>
          <w:rtl w:val="true"/>
        </w:rPr>
        <w:t xml:space="preserve"> - </w:t>
      </w:r>
      <w:r>
        <w:rPr>
          <w:rtl w:val="true"/>
        </w:rPr>
        <w:t>ما لا یَنبَغِی الاعتِذارُ مِنهُ</w:t>
      </w:r>
      <w:bookmarkEnd w:id="522"/>
    </w:p>
    <w:p>
      <w:pPr>
        <w:pStyle w:val="Heading6"/>
        <w:numPr>
          <w:ilvl w:val="5"/>
          <w:numId w:val="1"/>
        </w:numPr>
        <w:rPr/>
      </w:pPr>
      <w:bookmarkStart w:id="523" w:name="__RefHeading___Toc14453758_73709187"/>
      <w:bookmarkStart w:id="524" w:name="_Toc217"/>
      <w:bookmarkEnd w:id="523"/>
      <w:r>
        <w:rPr/>
        <w:t>2536</w:t>
      </w:r>
      <w:r>
        <w:rPr>
          <w:rtl w:val="true"/>
        </w:rPr>
        <w:t xml:space="preserve"> - </w:t>
      </w:r>
      <w:r>
        <w:rPr>
          <w:rtl w:val="true"/>
        </w:rPr>
        <w:t>عذرخواهیهای نابجا</w:t>
      </w:r>
      <w:bookmarkEnd w:id="52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تَعتَذِرْ مِن أمرٍ أطَعتَ اللّهَ سُبحانَهُ فیهِ ، فکَفی بِذلِکَ مَنقَبَةً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تَعتَـذِرْ إلی مَن یُحِـبُّ أن لا یَجِـدَ لَکَ عُـذرا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اعتَذَرَ مِن غَیرِ ذَنبٍ فقَد أوجَبَ عَلی نَفسِهِ الذَّنبَ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2536</w:t>
      </w:r>
    </w:p>
    <w:p>
      <w:pPr>
        <w:pStyle w:val="BookText"/>
        <w:rPr/>
      </w:pPr>
      <w:r>
        <w:rPr>
          <w:rFonts w:ascii="IRNazanin" w:hAnsi="IRNazanin" w:eastAsia="IRNazanin"/>
          <w:color w:val="111111"/>
          <w:sz w:val="28"/>
          <w:sz w:val="28"/>
          <w:szCs w:val="28"/>
          <w:rtl w:val="true"/>
          <w:lang w:bidi="fa-IR"/>
        </w:rPr>
        <w:t>عذر خواهیهای نابجا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 که با آن خداوند سبحان را فرمان برده ای عذرخواهی مکن؛ زیرا آن کار برای تو افتخاری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دوست دارد برای تو عذری نیابد، عذرخواهی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ارتکاب گناهی عذرخواهی کند، خود را گنهکار قلمداد کرده است</w:t>
      </w:r>
      <w:r>
        <w:rPr>
          <w:rFonts w:eastAsia="IRNazanin" w:cs="IRNazanin"/>
          <w:color w:val="111111"/>
          <w:sz w:val="28"/>
          <w:szCs w:val="28"/>
          <w:rtl w:val="true"/>
          <w:lang w:bidi="fa-IR"/>
        </w:rPr>
        <w:t>.</w:t>
      </w:r>
    </w:p>
    <w:p>
      <w:pPr>
        <w:pStyle w:val="Heading5"/>
        <w:numPr>
          <w:ilvl w:val="4"/>
          <w:numId w:val="1"/>
        </w:numPr>
        <w:rPr/>
      </w:pPr>
      <w:bookmarkStart w:id="525" w:name="__RefHeading___Toc14453760_73709187"/>
      <w:bookmarkStart w:id="526" w:name="_Toc218"/>
      <w:bookmarkEnd w:id="525"/>
      <w:r>
        <w:rPr/>
        <w:t>2537</w:t>
      </w:r>
      <w:r>
        <w:rPr>
          <w:rtl w:val="true"/>
        </w:rPr>
        <w:t xml:space="preserve"> - </w:t>
      </w:r>
      <w:r>
        <w:rPr>
          <w:rtl w:val="true"/>
        </w:rPr>
        <w:t>النَّوادِرُ</w:t>
      </w:r>
      <w:bookmarkEnd w:id="526"/>
    </w:p>
    <w:p>
      <w:pPr>
        <w:pStyle w:val="Heading6"/>
        <w:numPr>
          <w:ilvl w:val="5"/>
          <w:numId w:val="1"/>
        </w:numPr>
        <w:rPr/>
      </w:pPr>
      <w:bookmarkStart w:id="527" w:name="__RefHeading___Toc14453762_73709187"/>
      <w:bookmarkStart w:id="528" w:name="_Toc219"/>
      <w:bookmarkEnd w:id="527"/>
      <w:r>
        <w:rPr/>
        <w:t>2537</w:t>
      </w:r>
      <w:r>
        <w:rPr>
          <w:rtl w:val="true"/>
        </w:rPr>
        <w:t xml:space="preserve"> - </w:t>
      </w:r>
      <w:r>
        <w:rPr>
          <w:rtl w:val="true"/>
        </w:rPr>
        <w:t>گوناگون</w:t>
      </w:r>
      <w:bookmarkEnd w:id="5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العِلمُ عُذرَ المُتَعَلِّلِینَ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قَلَّتِ المَقدِرَةُ کَثُرَ التَّعَلُّلُ بِالمَعاذیرِ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المَعذِرَةُ بُرهانُ العَقلِ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الاعتِذارِ تَذکیرٌ بِالذَّنبِ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لی فیما مَضی أخٌ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یَلومُ أحَدا عَلی ما یَجِدُ العُذرَ فی مِثلِه حتّی یَسمَعَ اعتِذارَهُ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2537</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راه عذر را بر بهانه جویان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توانایی، کاستی گیرد، تمسّک به عذر و بهانه ها فزونی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خواهیِ دوباره، یادآوری کردن گناه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برادری دینی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کس را، بر کاری که می شد در آن عذر آورد، سرزنش نمی کرد و صبر می کرد تا عذر او را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العِلمُ عُذرَ المُتَعَلِّمِینَ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تُعاجِلِ الذَّنبَ بِالعُقوبَةِ ، و اجعَل بَینَهُما لِلاعتِذارِ طَریقا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ذَنبٍ أحسَنُ مِن الاعتِذارِ مِنهُ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راه عذر را بر جویندگان دانش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زود کیفر مده، بلکه میان گناه و کیفر، راهی برای عذرخواهی باقی بگذار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گناهی که عذرش بدتر از خود آن گناه است </w:t>
      </w:r>
      <w:r>
        <w:rPr>
          <w:rFonts w:eastAsia="IRNazanin" w:cs="IRNazanin"/>
          <w:color w:val="111111"/>
          <w:sz w:val="28"/>
          <w:szCs w:val="28"/>
          <w:rtl w:val="true"/>
          <w:lang w:bidi="fa-IR"/>
        </w:rPr>
        <w:t>.</w:t>
      </w:r>
      <w:bookmarkStart w:id="529" w:name="pg11928_96106"/>
    </w:p>
    <w:p>
      <w:pPr>
        <w:pStyle w:val="Heading3"/>
        <w:numPr>
          <w:ilvl w:val="2"/>
          <w:numId w:val="1"/>
        </w:numPr>
        <w:rPr/>
      </w:pPr>
      <w:bookmarkStart w:id="530" w:name="__RefHeading___Toc14453764_73709187"/>
      <w:bookmarkStart w:id="531" w:name="_Toc220"/>
      <w:bookmarkEnd w:id="529"/>
      <w:bookmarkEnd w:id="530"/>
      <w:r>
        <w:rPr/>
        <w:t>342</w:t>
      </w:r>
      <w:r>
        <w:rPr>
          <w:rtl w:val="true"/>
        </w:rPr>
        <w:t xml:space="preserve"> - </w:t>
      </w:r>
      <w:r>
        <w:rPr>
          <w:rtl w:val="true"/>
        </w:rPr>
        <w:t>العربیّة</w:t>
      </w:r>
      <w:bookmarkEnd w:id="531"/>
    </w:p>
    <w:p>
      <w:pPr>
        <w:pStyle w:val="Heading4"/>
        <w:numPr>
          <w:ilvl w:val="3"/>
          <w:numId w:val="1"/>
        </w:numPr>
        <w:rPr/>
      </w:pPr>
      <w:bookmarkStart w:id="532" w:name="__RefHeading___Toc14453766_73709187"/>
      <w:bookmarkStart w:id="533" w:name="_Toc221"/>
      <w:bookmarkEnd w:id="532"/>
      <w:r>
        <w:rPr/>
        <w:t>342</w:t>
      </w:r>
      <w:r>
        <w:rPr>
          <w:rtl w:val="true"/>
        </w:rPr>
        <w:t xml:space="preserve"> - </w:t>
      </w:r>
      <w:r>
        <w:rPr>
          <w:rtl w:val="true"/>
        </w:rPr>
        <w:t>زبان عربی</w:t>
      </w:r>
      <w:bookmarkEnd w:id="5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4" w:name="__RefHeading___Toc14453768_73709187"/>
      <w:bookmarkStart w:id="535" w:name="_Toc222"/>
      <w:bookmarkEnd w:id="534"/>
      <w:r>
        <w:rPr>
          <w:rtl w:val="true"/>
        </w:rPr>
        <w:t>اشاره</w:t>
      </w:r>
      <w:bookmarkStart w:id="536" w:name="pg11928_96107"/>
      <w:bookmarkEnd w:id="535"/>
    </w:p>
    <w:p>
      <w:pPr>
        <w:pStyle w:val="Heading5"/>
        <w:numPr>
          <w:ilvl w:val="4"/>
          <w:numId w:val="1"/>
        </w:numPr>
        <w:rPr/>
      </w:pPr>
      <w:bookmarkStart w:id="537" w:name="__RefHeading___Toc14453770_73709187"/>
      <w:bookmarkStart w:id="538" w:name="_Toc223"/>
      <w:bookmarkEnd w:id="536"/>
      <w:bookmarkEnd w:id="537"/>
      <w:r>
        <w:rPr/>
        <w:t>2538</w:t>
      </w:r>
      <w:r>
        <w:rPr>
          <w:rtl w:val="true"/>
        </w:rPr>
        <w:t xml:space="preserve"> - </w:t>
      </w:r>
      <w:r>
        <w:rPr>
          <w:rtl w:val="true"/>
        </w:rPr>
        <w:t>العَرَبِیَّةُ</w:t>
      </w:r>
      <w:bookmarkEnd w:id="538"/>
    </w:p>
    <w:p>
      <w:pPr>
        <w:pStyle w:val="Heading6"/>
        <w:numPr>
          <w:ilvl w:val="5"/>
          <w:numId w:val="1"/>
        </w:numPr>
        <w:rPr/>
      </w:pPr>
      <w:bookmarkStart w:id="539" w:name="__RefHeading___Toc14453772_73709187"/>
      <w:bookmarkStart w:id="540" w:name="_Toc224"/>
      <w:bookmarkEnd w:id="539"/>
      <w:r>
        <w:rPr/>
        <w:t>2538</w:t>
      </w:r>
      <w:r>
        <w:rPr>
          <w:rtl w:val="true"/>
        </w:rPr>
        <w:t xml:space="preserve"> - </w:t>
      </w:r>
      <w:r>
        <w:rPr>
          <w:rtl w:val="true"/>
        </w:rPr>
        <w:t>زبان عربی</w:t>
      </w:r>
      <w:bookmarkEnd w:id="54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أفصَحُنا لِسانا و أبیَنُنا بَیانا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العَرَبِیَّةَ اندَرَسَت ، فَجاءَنی بِها جَبرَئیلُ غَضَّةً طَرِیَّةً کَما شُقَّ عَلی لِسانِ إسماعیلَ علیه السلام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یُبَیِّـنُ الألسُنَ و لا تُبَیِّنُهُ الألسُنُ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2538</w:t>
      </w:r>
    </w:p>
    <w:p>
      <w:pPr>
        <w:pStyle w:val="BookText"/>
        <w:rPr/>
      </w:pPr>
      <w:r>
        <w:rPr>
          <w:rFonts w:ascii="IRNazanin" w:hAnsi="IRNazanin" w:eastAsia="IRNazanin"/>
          <w:color w:val="111111"/>
          <w:sz w:val="28"/>
          <w:sz w:val="28"/>
          <w:szCs w:val="28"/>
          <w:rtl w:val="true"/>
          <w:lang w:bidi="fa-IR"/>
        </w:rPr>
        <w:t>زبان عربی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الامین آن را بر دلت نازل کرد، تا از جمله هشدار دهندگان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عربی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پرسش که چرا زبان شما از همه ما شیواتر و بیانتان روشنتر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فرسوده شده بود و جبرئیل آن را به صورتی تر و تازه و خرّم برایم آورد؛ درست به همان گونه که بر زبان اسماعیل علیه السلام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عربی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دیگر را روشن می سازد و زبانهای دیگر آن را روشن نمی کنند</w:t>
      </w:r>
      <w:r>
        <w:rPr>
          <w:rFonts w:eastAsia="IRNazanin" w:cs="IRNazanin"/>
          <w:color w:val="111111"/>
          <w:sz w:val="28"/>
          <w:szCs w:val="28"/>
          <w:rtl w:val="true"/>
          <w:lang w:bidi="fa-IR"/>
        </w:rPr>
        <w:t>.</w:t>
      </w:r>
    </w:p>
    <w:p>
      <w:pPr>
        <w:pStyle w:val="Heading5"/>
        <w:numPr>
          <w:ilvl w:val="4"/>
          <w:numId w:val="1"/>
        </w:numPr>
        <w:rPr/>
      </w:pPr>
      <w:bookmarkStart w:id="541" w:name="__RefHeading___Toc14453774_73709187"/>
      <w:bookmarkStart w:id="542" w:name="_Toc225"/>
      <w:bookmarkEnd w:id="541"/>
      <w:r>
        <w:rPr/>
        <w:t>2539</w:t>
      </w:r>
      <w:r>
        <w:rPr>
          <w:rtl w:val="true"/>
        </w:rPr>
        <w:t xml:space="preserve"> - </w:t>
      </w:r>
      <w:r>
        <w:rPr>
          <w:rtl w:val="true"/>
        </w:rPr>
        <w:t>أوّلُ مَن شُقَّ لِسانَهُ بِالعَرَبِیَّةِ</w:t>
      </w:r>
      <w:bookmarkEnd w:id="542"/>
    </w:p>
    <w:p>
      <w:pPr>
        <w:pStyle w:val="Heading6"/>
        <w:numPr>
          <w:ilvl w:val="5"/>
          <w:numId w:val="1"/>
        </w:numPr>
        <w:rPr/>
      </w:pPr>
      <w:bookmarkStart w:id="543" w:name="__RefHeading___Toc14453776_73709187"/>
      <w:bookmarkStart w:id="544" w:name="_Toc226"/>
      <w:bookmarkEnd w:id="543"/>
      <w:r>
        <w:rPr/>
        <w:t>2539</w:t>
      </w:r>
      <w:r>
        <w:rPr>
          <w:rtl w:val="true"/>
        </w:rPr>
        <w:t xml:space="preserve"> - </w:t>
      </w:r>
      <w:r>
        <w:rPr>
          <w:rtl w:val="true"/>
        </w:rPr>
        <w:t>نخستین کسی که زبانش به عربی باز شد</w:t>
      </w:r>
      <w:bookmarkEnd w:id="5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فُتِقَ لِسانُهُ بِالعَرَبِیّةِ المُبَیِّنَةِ إسماعیلُ ، و هُوَ ابنُ أربَعَ عَشَرَةَ سَنَةً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2539</w:t>
      </w:r>
    </w:p>
    <w:p>
      <w:pPr>
        <w:pStyle w:val="BookText"/>
        <w:rPr/>
      </w:pPr>
      <w:r>
        <w:rPr>
          <w:rFonts w:ascii="IRNazanin" w:hAnsi="IRNazanin" w:eastAsia="IRNazanin"/>
          <w:color w:val="111111"/>
          <w:sz w:val="28"/>
          <w:sz w:val="28"/>
          <w:szCs w:val="28"/>
          <w:rtl w:val="true"/>
          <w:lang w:bidi="fa-IR"/>
        </w:rPr>
        <w:t>نخستین کسی که زبانش به عربی باز 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زبانش به عربیِ روشن و شیوا باز شد، اسماعیل بود و او در آن وقت چهارده سال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العَرَبِ مِن وُلدِ إسماعیلَ بنِ إبراهیمَ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إسماعیلُ هذَا اللِّسانَ العَرَبِیَّ إلهاما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شُقَّ لِسانُهُ بِالعَرَبِیّةِ إسماعیلُ بنُ إبراهیمَ علیهما السلام و هُوَ ابنُ ثَلاثَ عَشَرَةَ سَنَةً ، و کانَ لِسانُهُ عَلی لِسانِ أبیهِ و أخیهِ ، فهُوَ أوَّلُ مَن نَطَقَ بِها ، و هُوَ الذَّبیحُ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عرب از نسل اسماعیل پسر ابراهیم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زبان عربی بطور کامل به اسماعیل الهام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به عربی زبان گشود، اسماعیل پسر ابراهیم بود که سیزده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پدر و برادرش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به زبان عربی سخن گفت و او همان ذبیح است</w:t>
      </w:r>
      <w:r>
        <w:rPr>
          <w:rFonts w:eastAsia="IRNazanin" w:cs="IRNazanin"/>
          <w:color w:val="111111"/>
          <w:sz w:val="28"/>
          <w:szCs w:val="28"/>
          <w:rtl w:val="true"/>
          <w:lang w:bidi="fa-IR"/>
        </w:rPr>
        <w:t>.</w:t>
      </w:r>
      <w:bookmarkStart w:id="545" w:name="pg11928_96110"/>
    </w:p>
    <w:p>
      <w:pPr>
        <w:pStyle w:val="Heading3"/>
        <w:numPr>
          <w:ilvl w:val="2"/>
          <w:numId w:val="1"/>
        </w:numPr>
        <w:rPr/>
      </w:pPr>
      <w:bookmarkStart w:id="546" w:name="__RefHeading___Toc14453778_73709187"/>
      <w:bookmarkStart w:id="547" w:name="_Toc227"/>
      <w:bookmarkEnd w:id="545"/>
      <w:bookmarkEnd w:id="546"/>
      <w:r>
        <w:rPr/>
        <w:t>343</w:t>
      </w:r>
      <w:r>
        <w:rPr>
          <w:rtl w:val="true"/>
        </w:rPr>
        <w:t xml:space="preserve"> - </w:t>
      </w:r>
      <w:r>
        <w:rPr>
          <w:rtl w:val="true"/>
        </w:rPr>
        <w:t>المِعراج</w:t>
      </w:r>
      <w:bookmarkEnd w:id="547"/>
    </w:p>
    <w:p>
      <w:pPr>
        <w:pStyle w:val="Heading4"/>
        <w:numPr>
          <w:ilvl w:val="3"/>
          <w:numId w:val="1"/>
        </w:numPr>
        <w:rPr/>
      </w:pPr>
      <w:bookmarkStart w:id="548" w:name="__RefHeading___Toc14453780_73709187"/>
      <w:bookmarkStart w:id="549" w:name="_Toc228"/>
      <w:bookmarkEnd w:id="548"/>
      <w:r>
        <w:rPr/>
        <w:t>343</w:t>
      </w:r>
      <w:r>
        <w:rPr>
          <w:rtl w:val="true"/>
        </w:rPr>
        <w:t xml:space="preserve"> - </w:t>
      </w:r>
      <w:r>
        <w:rPr>
          <w:rtl w:val="true"/>
        </w:rPr>
        <w:t>معراج</w:t>
      </w:r>
      <w:bookmarkEnd w:id="549"/>
    </w:p>
    <w:p>
      <w:pPr>
        <w:pStyle w:val="Heading5"/>
        <w:numPr>
          <w:ilvl w:val="4"/>
          <w:numId w:val="1"/>
        </w:numPr>
        <w:rPr/>
      </w:pPr>
      <w:bookmarkStart w:id="550" w:name="__RefHeading___Toc14453782_73709187"/>
      <w:bookmarkStart w:id="551" w:name="_Toc229"/>
      <w:bookmarkEnd w:id="550"/>
      <w:r>
        <w:rPr>
          <w:rtl w:val="true"/>
        </w:rPr>
        <w:t>اشاره</w:t>
      </w:r>
      <w:bookmarkEnd w:id="55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5"/>
      </w:r>
      <w:bookmarkStart w:id="552" w:name="pg11928_96111"/>
    </w:p>
    <w:p>
      <w:pPr>
        <w:pStyle w:val="Heading5"/>
        <w:numPr>
          <w:ilvl w:val="4"/>
          <w:numId w:val="1"/>
        </w:numPr>
        <w:rPr/>
      </w:pPr>
      <w:bookmarkStart w:id="553" w:name="__RefHeading___Toc14453784_73709187"/>
      <w:bookmarkStart w:id="554" w:name="_Toc230"/>
      <w:bookmarkEnd w:id="552"/>
      <w:bookmarkEnd w:id="553"/>
      <w:r>
        <w:rPr/>
        <w:t>2540</w:t>
      </w:r>
      <w:r>
        <w:rPr>
          <w:rtl w:val="true"/>
        </w:rPr>
        <w:t xml:space="preserve"> - </w:t>
      </w:r>
      <w:r>
        <w:rPr>
          <w:rtl w:val="true"/>
        </w:rPr>
        <w:t>المِعراجُ</w:t>
      </w:r>
      <w:bookmarkEnd w:id="554"/>
    </w:p>
    <w:p>
      <w:pPr>
        <w:pStyle w:val="Heading6"/>
        <w:numPr>
          <w:ilvl w:val="5"/>
          <w:numId w:val="1"/>
        </w:numPr>
        <w:rPr/>
      </w:pPr>
      <w:bookmarkStart w:id="555" w:name="__RefHeading___Toc14453786_73709187"/>
      <w:bookmarkStart w:id="556" w:name="_Toc231"/>
      <w:bookmarkEnd w:id="555"/>
      <w:r>
        <w:rPr/>
        <w:t>2540</w:t>
      </w:r>
      <w:r>
        <w:rPr>
          <w:rtl w:val="true"/>
        </w:rPr>
        <w:t xml:space="preserve"> - </w:t>
      </w:r>
      <w:r>
        <w:rPr>
          <w:rtl w:val="true"/>
        </w:rPr>
        <w:t>معراج</w:t>
      </w:r>
      <w:bookmarkEnd w:id="5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xml:space="preserve">» . </w:t>
      </w:r>
      <w:r>
        <w:rPr>
          <w:rStyle w:val="FootnoteAnchor"/>
          <w:rtl w:val="true"/>
        </w:rPr>
        <w:footnoteReference w:id="676"/>
      </w:r>
    </w:p>
    <w:p>
      <w:pPr>
        <w:pStyle w:val="BookText"/>
        <w:rPr/>
      </w:pP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اُسرِیَ بی إلَی السّماءِ دَخَلتُ الجَنَّةَ فرَأیتُ فیها قِیعانـ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رَأیتُ فیها مَلائکَةً یَبنونَ لَبِنَةً مِن ذَهَبٍ و لَبِنَةً مِن فِضَّةً ، و رُبَّما أمسَکوا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بالُکُم قَد أمسَکتُم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تَجیئَنا النَّفَقَةُ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نَفَقَتُکُم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أکبَرُ ، فإذا قالَ بَنَیْنا ، و إذا سَکَتَ أمسَکْنا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اُسرِیَ بی إلَی السَّماءِ ما سمِعتُ شَیئا قَطُّ هُوَ أحلی مِن کلامِ رَبِّی عَزَّ و جلَّ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2540</w:t>
      </w:r>
    </w:p>
    <w:p>
      <w:pPr>
        <w:pStyle w:val="BookText"/>
        <w:rPr/>
      </w:pP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خدایی که بنده اش را شبانه از مسجد الحرام به مسجد الاقصی که گرداگردش را برکت داده ایم، برد تا برخی آیات خود را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او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که به آسمان برده شدم، به بهشت در آمدم و در آن جا دشتهایی دیدم که عدّه ای فرشته، خشتی از طلا و خشتی از نقره می سازند و گاه از کار باز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از کار دست می 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هزینه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جملات را بگوید می سازیم و هرگاه ساکت شود از کار دست می کشیم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به آسمان برده شدم، هرگز چیزی شیرین تر از سخن پروردگارم عزّ و جلّ، نشنیدم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فاطِمَةُ عَلی رَسولِ اللّهِ صلی الله علیه و آله فوَجَدتُهُ یَبکی بُکاءً شَدیدا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فِداکَ أبی و اُمّی یا رَسولَ اللّهِ ، ما الّذی أبکاکَ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لَیلَةً اُسرِیَ بی إلَی السَّماءِ رَأیتُ نِساءً مِن اُمَّتی فی عَذابٍ شَدیدٍ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اُسرِیَ بِرَسولِ اللّهِ صلی الله علیه و آله إلَی السَّماءِ فبَلَغَ البَیتَ المَعمورَ و حَضَرَتِ الصَّلاةُ فأذَّنَ جَبرئیلُ و أقامَ ، فتَقَدَّمَ رَسولُ اللّهِ صلی الله علیه و آله ، و صَفَّ المَلائکَةُ و النَّبِیّونَ خَلفَ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بِرسولِ اللّهِ صلی الله علیه و آله انتَهی بِهِ جَبرَئیلُ علیه السلام إلی مَکانٍ فخَلّی عَنهُ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 تُخَلِّینی عَلی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اِمضِهْ </w:t>
      </w:r>
      <w:r>
        <w:rPr>
          <w:rStyle w:val="FootnoteAnchor"/>
          <w:rtl w:val="true"/>
        </w:rPr>
        <w:footnoteReference w:id="682"/>
      </w:r>
      <w:r>
        <w:rPr>
          <w:rFonts w:ascii="Amiri" w:hAnsi="Amiri" w:eastAsia="Amiri" w:cs="Amiri"/>
          <w:color w:val="111111"/>
          <w:sz w:val="28"/>
          <w:sz w:val="28"/>
          <w:szCs w:val="28"/>
          <w:rtl w:val="true"/>
          <w:lang w:bidi="ar-SA"/>
        </w:rPr>
        <w:t xml:space="preserve">، فوَ اللّهِ لقَد وَطِئتَ مَکانا ما وَطِئهُ بَشَرٌ و ما مَشی فیهِ بَشَرٌ قَبلَکَ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فاطمه بر رسول خدا صلی الله علیه و آله وارد شدیم؛ دیدم آن حضرت سخت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آسمان برده شدم، زنانی از امت خود را در عذابی سخت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رسول خدا صلی الله علیه و آله به آسمان برده شد، به بیت المعمور رسید و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امامت ایستاد و فرشتگان و پیامبران در پشت سر محمّد صلی الله علیه و آله صف کشیدند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رسول خدا صلی الله علیه و آله به معراج برده شد، جبرئیل علیه السلام آن حضرت را به جایی رسانید و خود با ایشان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مرا تنها می گذاری؟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خدا سوگند، در جایی قدم گذاشته ای که پای هیچ بشری به آن جا نرسیده و پیش از تو هیچ بشری به آن جا نرفته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بی إلَی السَّماءِ بَلَغَ بِی جَبرَئیلُ مَکانا لَم یَطَأْهُ قَطٌّ جَبرَئیلُ ، فکُشِفَ لَهُ فأراهُ اللّهُ مِن نورِ عَظَمَتِه ما أحَبَّ </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شبانه به آسمان برده شدم، جبرئیل مرا به جایی رسانید که او خود هرگز قدم در آن جا ننهاده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ها برای رسول خدا کنار زده شد و خداوند از نور عظمت خود تا دوست داشت به او نشان داد</w:t>
      </w:r>
      <w:r>
        <w:rPr>
          <w:rFonts w:eastAsia="IRNazanin" w:cs="IRNazanin"/>
          <w:color w:val="111111"/>
          <w:sz w:val="28"/>
          <w:szCs w:val="28"/>
          <w:rtl w:val="true"/>
          <w:lang w:bidi="fa-IR"/>
        </w:rPr>
        <w:t>.</w:t>
      </w:r>
      <w:bookmarkStart w:id="557" w:name="pg11928_96114"/>
    </w:p>
    <w:p>
      <w:pPr>
        <w:pStyle w:val="Heading3"/>
        <w:numPr>
          <w:ilvl w:val="2"/>
          <w:numId w:val="1"/>
        </w:numPr>
        <w:rPr/>
      </w:pPr>
      <w:bookmarkStart w:id="558" w:name="__RefHeading___Toc14453788_73709187"/>
      <w:bookmarkStart w:id="559" w:name="_Toc232"/>
      <w:bookmarkEnd w:id="557"/>
      <w:bookmarkEnd w:id="558"/>
      <w:r>
        <w:rPr/>
        <w:t>344</w:t>
      </w:r>
      <w:r>
        <w:rPr>
          <w:rtl w:val="true"/>
        </w:rPr>
        <w:t xml:space="preserve"> - </w:t>
      </w:r>
      <w:r>
        <w:rPr>
          <w:rtl w:val="true"/>
        </w:rPr>
        <w:t>العِرض</w:t>
      </w:r>
      <w:bookmarkEnd w:id="559"/>
    </w:p>
    <w:p>
      <w:pPr>
        <w:pStyle w:val="Heading4"/>
        <w:numPr>
          <w:ilvl w:val="3"/>
          <w:numId w:val="1"/>
        </w:numPr>
        <w:rPr/>
      </w:pPr>
      <w:bookmarkStart w:id="560" w:name="__RefHeading___Toc14453790_73709187"/>
      <w:bookmarkStart w:id="561" w:name="_Toc233"/>
      <w:bookmarkEnd w:id="560"/>
      <w:r>
        <w:rPr/>
        <w:t>344</w:t>
      </w:r>
      <w:r>
        <w:rPr>
          <w:rtl w:val="true"/>
        </w:rPr>
        <w:t xml:space="preserve"> - </w:t>
      </w:r>
      <w:r>
        <w:rPr>
          <w:rtl w:val="true"/>
        </w:rPr>
        <w:t>آبرو</w:t>
      </w:r>
      <w:bookmarkEnd w:id="561"/>
    </w:p>
    <w:p>
      <w:pPr>
        <w:pStyle w:val="Heading5"/>
        <w:numPr>
          <w:ilvl w:val="4"/>
          <w:numId w:val="1"/>
        </w:numPr>
        <w:rPr/>
      </w:pPr>
      <w:bookmarkStart w:id="562" w:name="__RefHeading___Toc14453792_73709187"/>
      <w:bookmarkStart w:id="563" w:name="_Toc234"/>
      <w:bookmarkEnd w:id="562"/>
      <w:r>
        <w:rPr>
          <w:rtl w:val="true"/>
        </w:rPr>
        <w:t>اشاره</w:t>
      </w:r>
      <w:bookmarkEnd w:id="56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6"/>
      </w:r>
      <w:bookmarkStart w:id="564" w:name="pg11928_96115"/>
    </w:p>
    <w:p>
      <w:pPr>
        <w:pStyle w:val="Heading5"/>
        <w:numPr>
          <w:ilvl w:val="4"/>
          <w:numId w:val="1"/>
        </w:numPr>
        <w:rPr/>
      </w:pPr>
      <w:bookmarkStart w:id="565" w:name="__RefHeading___Toc14453794_73709187"/>
      <w:bookmarkStart w:id="566" w:name="_Toc235"/>
      <w:bookmarkEnd w:id="564"/>
      <w:bookmarkEnd w:id="565"/>
      <w:r>
        <w:rPr/>
        <w:t>2541</w:t>
      </w:r>
      <w:r>
        <w:rPr>
          <w:rtl w:val="true"/>
        </w:rPr>
        <w:t xml:space="preserve"> - </w:t>
      </w:r>
      <w:r>
        <w:rPr>
          <w:rtl w:val="true"/>
        </w:rPr>
        <w:t>الحَثُّ عَلی صِیانَةِ العِرضِ</w:t>
      </w:r>
      <w:bookmarkEnd w:id="566"/>
    </w:p>
    <w:p>
      <w:pPr>
        <w:pStyle w:val="Heading6"/>
        <w:numPr>
          <w:ilvl w:val="5"/>
          <w:numId w:val="1"/>
        </w:numPr>
        <w:rPr/>
      </w:pPr>
      <w:bookmarkStart w:id="567" w:name="__RefHeading___Toc14453796_73709187"/>
      <w:bookmarkStart w:id="568" w:name="_Toc236"/>
      <w:bookmarkEnd w:id="567"/>
      <w:r>
        <w:rPr/>
        <w:t>2541</w:t>
      </w:r>
      <w:r>
        <w:rPr>
          <w:rtl w:val="true"/>
        </w:rPr>
        <w:t xml:space="preserve"> - </w:t>
      </w:r>
      <w:r>
        <w:rPr>
          <w:rtl w:val="true"/>
        </w:rPr>
        <w:t>تشویق به آبروداری</w:t>
      </w:r>
      <w:bookmarkEnd w:id="5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الجُودُ حارِسُ الأعراضِ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أبخَلُ النّاسِ بِعَرضِهِ ، أسخاهُم بِعِرضِهِ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 عِرضَکَ بِعَرَضِکَ تَکرُمْ ، و تَفَضَّلْ تُخدَمْ ، و احلُمْ تُقَدَّمْ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الغِنی ما صِینَ بِهِ العِرضُ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عنه علیه السلامـ مِن کِتابِهِ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عِرضَکَ غَرَضا لِنِبالِ القَولِ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ضَنَّ بِعِرضِهِ فلْیَدَعِ المِراءَ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رَقَّ العِرضُ اسْتُصعِبَ جَمعُهُ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2541</w:t>
      </w:r>
    </w:p>
    <w:p>
      <w:pPr>
        <w:pStyle w:val="BookText"/>
        <w:rPr/>
      </w:pPr>
      <w:r>
        <w:rPr>
          <w:rFonts w:ascii="IRNazanin" w:hAnsi="IRNazanin" w:eastAsia="IRNazanin"/>
          <w:color w:val="111111"/>
          <w:sz w:val="28"/>
          <w:sz w:val="28"/>
          <w:szCs w:val="28"/>
          <w:rtl w:val="true"/>
          <w:lang w:bidi="fa-IR"/>
        </w:rPr>
        <w:t>تشویق به آبرو داری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نگهبان آبروهاست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ترین مردم در مال خویش بخشنده ترین آنهاست در آبروی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خود را با مال خود نگه دار تا گرامی گردی و احسان کن تا مخدوم شوی، و بردبار باش تا پیشوا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ثروت، آن است که مایه حفظ آبرو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خود را آماج تیرهای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آبروی خود را دوست دارد، باید از مجادله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آبرو بریزد، جمع آوری آن دشوار است</w:t>
      </w:r>
      <w:r>
        <w:rPr>
          <w:rFonts w:eastAsia="IRNazanin" w:cs="IRNazanin"/>
          <w:color w:val="111111"/>
          <w:sz w:val="28"/>
          <w:szCs w:val="28"/>
          <w:rtl w:val="true"/>
          <w:lang w:bidi="fa-IR"/>
        </w:rPr>
        <w:t>.</w:t>
      </w:r>
    </w:p>
    <w:p>
      <w:pPr>
        <w:pStyle w:val="Heading5"/>
        <w:numPr>
          <w:ilvl w:val="4"/>
          <w:numId w:val="1"/>
        </w:numPr>
        <w:rPr/>
      </w:pPr>
      <w:bookmarkStart w:id="569" w:name="__RefHeading___Toc14453798_73709187"/>
      <w:bookmarkStart w:id="570" w:name="_Toc237"/>
      <w:bookmarkEnd w:id="569"/>
      <w:r>
        <w:rPr/>
        <w:t>2542</w:t>
      </w:r>
      <w:r>
        <w:rPr>
          <w:rtl w:val="true"/>
        </w:rPr>
        <w:t xml:space="preserve"> - </w:t>
      </w:r>
      <w:r>
        <w:rPr>
          <w:rtl w:val="true"/>
        </w:rPr>
        <w:t>ثَوابُ الکَفِّ عَن أعراضِ المُسلِمینَ</w:t>
      </w:r>
      <w:bookmarkEnd w:id="570"/>
    </w:p>
    <w:p>
      <w:pPr>
        <w:pStyle w:val="Heading6"/>
        <w:numPr>
          <w:ilvl w:val="5"/>
          <w:numId w:val="1"/>
        </w:numPr>
        <w:rPr/>
      </w:pPr>
      <w:bookmarkStart w:id="571" w:name="__RefHeading___Toc14453800_73709187"/>
      <w:bookmarkStart w:id="572" w:name="_Toc238"/>
      <w:bookmarkEnd w:id="571"/>
      <w:r>
        <w:rPr/>
        <w:t>2542</w:t>
      </w:r>
      <w:r>
        <w:rPr>
          <w:rtl w:val="true"/>
        </w:rPr>
        <w:t xml:space="preserve"> - </w:t>
      </w:r>
      <w:r>
        <w:rPr>
          <w:rtl w:val="true"/>
        </w:rPr>
        <w:t>ثواب خودداری از لطمه زدن به حیثیت مسلمانان</w:t>
      </w:r>
      <w:bookmarkEnd w:id="5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مِنکُم أن یَلقَی اللّهَ تَعالی و هُوَ نَقِیُّ الرّاحَةِ مِن دِماءِ المُسلِمینَ و أموالِهِم ، سَلیمُ اللِّسانِ مِن أعراضِهِم ، فلْیَفعَلْ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2542</w:t>
      </w:r>
    </w:p>
    <w:p>
      <w:pPr>
        <w:pStyle w:val="BookText"/>
        <w:rPr/>
      </w:pPr>
      <w:r>
        <w:rPr>
          <w:rFonts w:ascii="IRNazanin" w:hAnsi="IRNazanin" w:eastAsia="IRNazanin"/>
          <w:color w:val="111111"/>
          <w:sz w:val="28"/>
          <w:sz w:val="28"/>
          <w:szCs w:val="28"/>
          <w:rtl w:val="true"/>
          <w:lang w:bidi="fa-IR"/>
        </w:rPr>
        <w:t>ثواب خودداری از لطمه زدن به حیثیت مسلمانان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بتواند خداوند متعال را با دستی نیالوده به خون و اموال مسلمانان و زبانی سالم از لطمه زدن به آبروی آنان دیدار کند، پس باید چنین کند</w:t>
      </w:r>
      <w:r>
        <w:rPr>
          <w:rFonts w:eastAsia="IRNazanin" w:cs="IRNazanin"/>
          <w:color w:val="111111"/>
          <w:sz w:val="28"/>
          <w:szCs w:val="28"/>
          <w:rtl w:val="true"/>
          <w:lang w:bidi="fa-IR"/>
        </w:rPr>
        <w:t>.</w:t>
      </w:r>
      <w:bookmarkStart w:id="573" w:name="pg11928_96116"/>
    </w:p>
    <w:p>
      <w:pPr>
        <w:pStyle w:val="BookText"/>
        <w:rPr/>
      </w:pPr>
      <w:bookmarkEnd w:id="573"/>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کَفَّ عَن أعراضِ المُسلِمینَ أقالَهُ اللّهُ عَزَّ و جلَّ عَثرَتَهُ یَومَ القِیامَةِ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لطمه زدن به آبروی مسلمانان خودداری کند، خداوند عزّ و جلّ روز قیامت از لغزش او در گذرد</w:t>
      </w:r>
      <w:r>
        <w:rPr>
          <w:rFonts w:eastAsia="IRNazanin" w:cs="IRNazanin"/>
          <w:color w:val="111111"/>
          <w:sz w:val="28"/>
          <w:szCs w:val="28"/>
          <w:rtl w:val="true"/>
          <w:lang w:bidi="fa-IR"/>
        </w:rPr>
        <w:t>.</w:t>
      </w:r>
    </w:p>
    <w:p>
      <w:pPr>
        <w:pStyle w:val="Heading5"/>
        <w:numPr>
          <w:ilvl w:val="4"/>
          <w:numId w:val="1"/>
        </w:numPr>
        <w:rPr/>
      </w:pPr>
      <w:bookmarkStart w:id="574" w:name="__RefHeading___Toc14453802_73709187"/>
      <w:bookmarkStart w:id="575" w:name="_Toc239"/>
      <w:bookmarkEnd w:id="574"/>
      <w:r>
        <w:rPr/>
        <w:t>2543</w:t>
      </w:r>
      <w:r>
        <w:rPr>
          <w:rtl w:val="true"/>
        </w:rPr>
        <w:t xml:space="preserve"> - </w:t>
      </w:r>
      <w:r>
        <w:rPr>
          <w:rtl w:val="true"/>
        </w:rPr>
        <w:t>ثَوابُ الدِّفاعِ عَن عِرضِ المُسلِمِ</w:t>
      </w:r>
      <w:bookmarkEnd w:id="575"/>
    </w:p>
    <w:p>
      <w:pPr>
        <w:pStyle w:val="Heading6"/>
        <w:numPr>
          <w:ilvl w:val="5"/>
          <w:numId w:val="1"/>
        </w:numPr>
        <w:rPr/>
      </w:pPr>
      <w:bookmarkStart w:id="576" w:name="__RefHeading___Toc14453804_73709187"/>
      <w:bookmarkStart w:id="577" w:name="_Toc240"/>
      <w:bookmarkEnd w:id="576"/>
      <w:r>
        <w:rPr/>
        <w:t>2543</w:t>
      </w:r>
      <w:r>
        <w:rPr>
          <w:rtl w:val="true"/>
        </w:rPr>
        <w:t xml:space="preserve"> - </w:t>
      </w:r>
      <w:r>
        <w:rPr>
          <w:rtl w:val="true"/>
        </w:rPr>
        <w:t>ثواب دفاع از حیثیّت مسلمان</w:t>
      </w:r>
      <w:bookmarkEnd w:id="5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عِرضِ أخیهِ کانَ لَهُ حِجابا مِنَ النّارِ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عِرضِ أخیهِ المُسلِمِ وَجَبَت لَهُ الجَنَّـةُ البَتَّـةَ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عنه صلی الله علیه و آلهـ لَمّا نالَ رَجُلٌ مِن عِرضِ رَجُلٍ عِندَهُ فَردَّ رَجُلٌ مِنَ القَومِ عَلَیهِ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عِرضِ أخیهِ کانَ لَهُ حِجابا مِنَ النّارِ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2543</w:t>
      </w:r>
    </w:p>
    <w:p>
      <w:pPr>
        <w:pStyle w:val="BookText"/>
        <w:rPr/>
      </w:pPr>
      <w:r>
        <w:rPr>
          <w:rFonts w:ascii="IRNazanin" w:hAnsi="IRNazanin" w:eastAsia="IRNazanin"/>
          <w:color w:val="111111"/>
          <w:sz w:val="28"/>
          <w:sz w:val="28"/>
          <w:szCs w:val="28"/>
          <w:rtl w:val="true"/>
          <w:lang w:bidi="fa-IR"/>
        </w:rPr>
        <w:t>ثواب دفاع از حیثیّت مسلمان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آبروی برادر خود دفاع کند، این کار حجابی میان او و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آبروی برادر مسلمان خود دفاع کند، البته بهشت بر او واجب 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آنگاه که مردی در حضورش از دیگری بدگویی کرد و از میان جمع حاضر مردی جواب او را داد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آبروی برادر خود دفاع کند، این کار مانع و حجابی میان او و آتش باشد</w:t>
      </w:r>
      <w:r>
        <w:rPr>
          <w:rFonts w:eastAsia="IRNazanin" w:cs="IRNazanin"/>
          <w:color w:val="111111"/>
          <w:sz w:val="28"/>
          <w:szCs w:val="28"/>
          <w:rtl w:val="true"/>
          <w:lang w:bidi="fa-IR"/>
        </w:rPr>
        <w:t>.</w:t>
      </w:r>
      <w:bookmarkStart w:id="578" w:name="pg11928_96118"/>
    </w:p>
    <w:p>
      <w:pPr>
        <w:pStyle w:val="Heading3"/>
        <w:numPr>
          <w:ilvl w:val="2"/>
          <w:numId w:val="1"/>
        </w:numPr>
        <w:rPr/>
      </w:pPr>
      <w:bookmarkStart w:id="579" w:name="__RefHeading___Toc14453806_73709187"/>
      <w:bookmarkStart w:id="580" w:name="_Toc241"/>
      <w:bookmarkEnd w:id="578"/>
      <w:bookmarkEnd w:id="579"/>
      <w:r>
        <w:rPr/>
        <w:t>345</w:t>
      </w:r>
      <w:r>
        <w:rPr>
          <w:rtl w:val="true"/>
        </w:rPr>
        <w:t xml:space="preserve"> - </w:t>
      </w:r>
      <w:r>
        <w:rPr>
          <w:rtl w:val="true"/>
        </w:rPr>
        <w:t>المَعرِفَة</w:t>
      </w:r>
      <w:bookmarkEnd w:id="580"/>
    </w:p>
    <w:p>
      <w:pPr>
        <w:pStyle w:val="Heading4"/>
        <w:numPr>
          <w:ilvl w:val="3"/>
          <w:numId w:val="1"/>
        </w:numPr>
        <w:rPr/>
      </w:pPr>
      <w:bookmarkStart w:id="581" w:name="__RefHeading___Toc14453808_73709187"/>
      <w:bookmarkStart w:id="582" w:name="_Toc242"/>
      <w:bookmarkEnd w:id="581"/>
      <w:r>
        <w:rPr/>
        <w:t>345</w:t>
      </w:r>
      <w:r>
        <w:rPr>
          <w:rtl w:val="true"/>
        </w:rPr>
        <w:t xml:space="preserve"> - </w:t>
      </w:r>
      <w:r>
        <w:rPr>
          <w:rtl w:val="true"/>
        </w:rPr>
        <w:t>شناخت</w:t>
      </w:r>
      <w:bookmarkEnd w:id="582"/>
    </w:p>
    <w:p>
      <w:pPr>
        <w:pStyle w:val="Heading5"/>
        <w:numPr>
          <w:ilvl w:val="4"/>
          <w:numId w:val="1"/>
        </w:numPr>
        <w:rPr/>
      </w:pPr>
      <w:bookmarkStart w:id="583" w:name="__RefHeading___Toc14453810_73709187"/>
      <w:bookmarkStart w:id="584" w:name="_Toc243"/>
      <w:bookmarkEnd w:id="583"/>
      <w:r>
        <w:rPr>
          <w:rtl w:val="true"/>
        </w:rPr>
        <w:t>اشاره</w:t>
      </w:r>
      <w:bookmarkEnd w:id="58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0"/>
      </w:r>
      <w:r>
        <w:rPr>
          <w:rStyle w:val="FootnoteAnchor"/>
          <w:rtl w:val="true"/>
        </w:rPr>
        <w:footnoteReference w:id="701"/>
      </w:r>
      <w:bookmarkStart w:id="585" w:name="pg11928_96119"/>
    </w:p>
    <w:p>
      <w:pPr>
        <w:pStyle w:val="Heading5"/>
        <w:numPr>
          <w:ilvl w:val="4"/>
          <w:numId w:val="1"/>
        </w:numPr>
        <w:rPr/>
      </w:pPr>
      <w:bookmarkStart w:id="586" w:name="__RefHeading___Toc14453812_73709187"/>
      <w:bookmarkStart w:id="587" w:name="_Toc244"/>
      <w:bookmarkEnd w:id="585"/>
      <w:bookmarkEnd w:id="586"/>
      <w:r>
        <w:rPr/>
        <w:t>2544</w:t>
      </w:r>
      <w:r>
        <w:rPr>
          <w:rtl w:val="true"/>
        </w:rPr>
        <w:t xml:space="preserve"> - </w:t>
      </w:r>
      <w:r>
        <w:rPr>
          <w:rtl w:val="true"/>
        </w:rPr>
        <w:t>قیمَةُ المَعرِفَةِ</w:t>
      </w:r>
      <w:bookmarkEnd w:id="587"/>
    </w:p>
    <w:p>
      <w:pPr>
        <w:pStyle w:val="Heading6"/>
        <w:numPr>
          <w:ilvl w:val="5"/>
          <w:numId w:val="1"/>
        </w:numPr>
        <w:rPr/>
      </w:pPr>
      <w:bookmarkStart w:id="588" w:name="__RefHeading___Toc14453814_73709187"/>
      <w:bookmarkStart w:id="589" w:name="_Toc245"/>
      <w:bookmarkEnd w:id="588"/>
      <w:r>
        <w:rPr/>
        <w:t>2544</w:t>
      </w:r>
      <w:r>
        <w:rPr>
          <w:rtl w:val="true"/>
        </w:rPr>
        <w:t xml:space="preserve"> - </w:t>
      </w:r>
      <w:r>
        <w:rPr>
          <w:rtl w:val="true"/>
        </w:rPr>
        <w:t>ارزش شناخت</w:t>
      </w:r>
      <w:bookmarkEnd w:id="5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أوَّلُ دَلیلٍ، و المَعرِفَةُ آخِرُ نِهایَةٍ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دَهَشٌ ، و الخُلُوُّ مِنها غَطَشٌ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نورُ القَلبِ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بُرهانُ الفَضلِ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الفَوزُ بالقُدسِ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مَعرِفَةٌ بِالقَلبِ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اُوتِیَ خَیرا کَثیرا</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2544</w:t>
      </w:r>
    </w:p>
    <w:p>
      <w:pPr>
        <w:pStyle w:val="BookText"/>
        <w:rPr/>
      </w:pPr>
      <w:r>
        <w:rPr>
          <w:rFonts w:ascii="IRNazanin" w:hAnsi="IRNazanin" w:eastAsia="IRNazanin"/>
          <w:color w:val="111111"/>
          <w:sz w:val="28"/>
          <w:sz w:val="28"/>
          <w:szCs w:val="28"/>
          <w:rtl w:val="true"/>
          <w:lang w:bidi="fa-IR"/>
        </w:rPr>
        <w:t>ارزش شناخت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 نخستین راهنماست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حیرت است و بی بهرگی از آن نابینایی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روشنایی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نشان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یافتن به قداست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شناخت با دل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حکمت داده شود، هر آینه خیر فراوان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w:t>
      </w:r>
      <w:r>
        <w:rPr>
          <w:rFonts w:eastAsia="IRNazanin" w:cs="IRNazanin"/>
          <w:color w:val="111111"/>
          <w:sz w:val="28"/>
          <w:szCs w:val="28"/>
          <w:rtl w:val="true"/>
          <w:lang w:bidi="fa-IR"/>
        </w:rPr>
        <w:t>.</w:t>
      </w:r>
      <w:bookmarkStart w:id="590" w:name="pg11928_96120"/>
    </w:p>
    <w:p>
      <w:pPr>
        <w:pStyle w:val="Heading5"/>
        <w:numPr>
          <w:ilvl w:val="4"/>
          <w:numId w:val="1"/>
        </w:numPr>
        <w:rPr/>
      </w:pPr>
      <w:bookmarkStart w:id="591" w:name="__RefHeading___Toc14453816_73709187"/>
      <w:bookmarkStart w:id="592" w:name="_Toc246"/>
      <w:bookmarkEnd w:id="590"/>
      <w:bookmarkEnd w:id="591"/>
      <w:r>
        <w:rPr/>
        <w:t>2545</w:t>
      </w:r>
      <w:r>
        <w:rPr>
          <w:rtl w:val="true"/>
        </w:rPr>
        <w:t xml:space="preserve"> - </w:t>
      </w:r>
      <w:r>
        <w:rPr>
          <w:rtl w:val="true"/>
        </w:rPr>
        <w:t>دَورُ المَعرِفَةِ فِی الفَضیلَةِ</w:t>
      </w:r>
      <w:bookmarkEnd w:id="592"/>
    </w:p>
    <w:p>
      <w:pPr>
        <w:pStyle w:val="Heading6"/>
        <w:numPr>
          <w:ilvl w:val="5"/>
          <w:numId w:val="1"/>
        </w:numPr>
        <w:rPr/>
      </w:pPr>
      <w:bookmarkStart w:id="593" w:name="__RefHeading___Toc14453818_73709187"/>
      <w:bookmarkStart w:id="594" w:name="_Toc247"/>
      <w:bookmarkEnd w:id="593"/>
      <w:r>
        <w:rPr/>
        <w:t>2545</w:t>
      </w:r>
      <w:r>
        <w:rPr>
          <w:rtl w:val="true"/>
        </w:rPr>
        <w:t xml:space="preserve"> - </w:t>
      </w:r>
      <w:r>
        <w:rPr>
          <w:rtl w:val="true"/>
        </w:rPr>
        <w:t>نقش شناخت در فضیلت</w:t>
      </w:r>
      <w:bookmarkEnd w:id="5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أفضَلُکُم إیمانا أفضَلُکُم مَعرِفَةً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المُؤمِنینَ بَعضُهُم أفضَلُ مِن بَعضٍ ، و بَعضُهُم أکثَرُ صَلاةً مِن بَعضٍ ، و بَعضُهُم أنفَذُ بَصَرا مِن بَعضٍ ، و هِیَ الدَّرَجاتُ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صفات الشیعة عن المعصومِ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بَعضُکُم أکثَرُ صَلاةً مِن بَعضٍ ، و بَعضُکُم أکثَرُ حَجّا مِن بَعضٍ ، و بَعضُکُم أکثَرُ صَدَقَةً مِن بَعضٍ ، و بَعضُکُم أکثَرُ صِیاما مِن بَعضٍ ، و أفضَلُکُم أفضَلُ مَعرِفَةً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2545</w:t>
      </w:r>
    </w:p>
    <w:p>
      <w:pPr>
        <w:pStyle w:val="BookText"/>
        <w:rPr/>
      </w:pPr>
      <w:r>
        <w:rPr>
          <w:rFonts w:ascii="IRNazanin" w:hAnsi="IRNazanin" w:eastAsia="IRNazanin"/>
          <w:color w:val="111111"/>
          <w:sz w:val="28"/>
          <w:sz w:val="28"/>
          <w:szCs w:val="28"/>
          <w:rtl w:val="true"/>
          <w:lang w:bidi="fa-IR"/>
        </w:rPr>
        <w:t>نقش شناخت در فضیلت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شما، کسی برترین ایمان را دارد که بهترین شناخت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برخی مؤمنان از برخی دیگر برترند و برخیشان بیشتر از برخی دیگر نماز می گزارند و برخیشان تیز بین تر از برخی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آن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درجات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الشیعهـ به نقل از معصوم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از بعضی دیگر بیشتر نماز می خوانند، بعضی بیشتر از دیگران حج می گزارند، بعضی بیشتر از دیگران صدقه می دهند و بعضی بیشتر از دیگران روزه می گیرند، اما برترین شما کسی است که شناختش برتر باشد</w:t>
      </w:r>
      <w:r>
        <w:rPr>
          <w:rFonts w:eastAsia="IRNazanin" w:cs="IRNazanin"/>
          <w:color w:val="111111"/>
          <w:sz w:val="28"/>
          <w:szCs w:val="28"/>
          <w:rtl w:val="true"/>
          <w:lang w:bidi="fa-IR"/>
        </w:rPr>
        <w:t>.</w:t>
      </w:r>
    </w:p>
    <w:p>
      <w:pPr>
        <w:pStyle w:val="Heading5"/>
        <w:numPr>
          <w:ilvl w:val="4"/>
          <w:numId w:val="1"/>
        </w:numPr>
        <w:rPr/>
      </w:pPr>
      <w:bookmarkStart w:id="595" w:name="__RefHeading___Toc14453820_73709187"/>
      <w:bookmarkStart w:id="596" w:name="_Toc248"/>
      <w:bookmarkEnd w:id="595"/>
      <w:r>
        <w:rPr/>
        <w:t>2546</w:t>
      </w:r>
      <w:r>
        <w:rPr>
          <w:rtl w:val="true"/>
        </w:rPr>
        <w:t xml:space="preserve"> - </w:t>
      </w:r>
      <w:r>
        <w:rPr>
          <w:rtl w:val="true"/>
        </w:rPr>
        <w:t>دَورُ العَمَلِ فِی المَعرِفَةِ</w:t>
      </w:r>
      <w:bookmarkEnd w:id="596"/>
    </w:p>
    <w:p>
      <w:pPr>
        <w:pStyle w:val="Heading6"/>
        <w:numPr>
          <w:ilvl w:val="5"/>
          <w:numId w:val="1"/>
        </w:numPr>
        <w:rPr/>
      </w:pPr>
      <w:bookmarkStart w:id="597" w:name="__RefHeading___Toc14453822_73709187"/>
      <w:bookmarkStart w:id="598" w:name="_Toc249"/>
      <w:bookmarkEnd w:id="597"/>
      <w:r>
        <w:rPr/>
        <w:t>2546</w:t>
      </w:r>
      <w:r>
        <w:rPr>
          <w:rtl w:val="true"/>
        </w:rPr>
        <w:t xml:space="preserve"> - </w:t>
      </w:r>
      <w:r>
        <w:rPr>
          <w:rtl w:val="true"/>
        </w:rPr>
        <w:t>نقش عمل در شناخت</w:t>
      </w:r>
      <w:bookmarkEnd w:id="59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عَمَلٌ إلاّ بِمَعرِفَةٍ، و لا مَعرِفَةٌ إلاّ بِعَمَلٍ ، و مَن عَرَفَ دَلَّتهُ مَعرِفتُهُ عَلَی العَمَلِ ، و مَن لَم یَعرِفْ فَلا عَمَلَ لَهُ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2546</w:t>
      </w:r>
    </w:p>
    <w:p>
      <w:pPr>
        <w:pStyle w:val="BookText"/>
        <w:rPr/>
      </w:pPr>
      <w:r>
        <w:rPr>
          <w:rFonts w:ascii="IRNazanin" w:hAnsi="IRNazanin" w:eastAsia="IRNazanin"/>
          <w:color w:val="111111"/>
          <w:sz w:val="28"/>
          <w:sz w:val="28"/>
          <w:szCs w:val="28"/>
          <w:rtl w:val="true"/>
          <w:lang w:bidi="fa-IR"/>
        </w:rPr>
        <w:t>نقش عمل در شناخت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عملی جز با شناخت و هیچ شناختی جز با عمل پذیرفته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شناخت پیدا کند، آن شناخت او را به عمل رهنمون می شود و هرکه شناخت نداشته باشد، او را عملی نباشد</w:t>
      </w:r>
      <w:r>
        <w:rPr>
          <w:rFonts w:eastAsia="IRNazanin" w:cs="IRNazanin"/>
          <w:color w:val="111111"/>
          <w:sz w:val="28"/>
          <w:szCs w:val="28"/>
          <w:rtl w:val="true"/>
          <w:lang w:bidi="fa-IR"/>
        </w:rPr>
        <w:t>.</w:t>
      </w:r>
      <w:bookmarkStart w:id="599" w:name="pg11928_96121"/>
    </w:p>
    <w:p>
      <w:pPr>
        <w:pStyle w:val="BookText"/>
        <w:rPr/>
      </w:pPr>
      <w:bookmarkEnd w:id="59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اللّهُ عَمَلاً إلاّ بِمَعرِفَةٍ ، و لا مَعرِفَةً إلاّ بِعَمَلٍ ، فمَن عَرَفَ دَلَّتهُ المَعرِفَةُ عَلَی العَمَلِ ، و مَن لَم یَعمَلْ فلا مَعرِفَةَ لَهُ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لا تَکونونَ صالِحینَ حتّی تَعرِفوا ، و لا تَعرِفونَ حتّی تُصَدِّقوا ، و لا تُصَدِّقونَ حتّی تُسَلِّموا أبوابا أربَعَةً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عملی را جز با شناخت نپذیرد و هیچ شناختی را جز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شناخت پیدا کند، آن شناخت او را به عمل رهنمون شود و کسی که عمل نکند، شناخت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نیکو کردار نیستید، مگر آن گاه که شناخت پیدا کنید و به شناخت نمی رسید، مگر آن گاه که تصدیق کنید و تصدیق نمی کنید، مگر آن گاه که به ابواب چهارگانه </w:t>
      </w:r>
      <w:r>
        <w:rPr>
          <w:rStyle w:val="FootnoteAnchor"/>
          <w:rtl w:val="true"/>
        </w:rPr>
        <w:footnoteReference w:id="719"/>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w:t>
      </w:r>
    </w:p>
    <w:p>
      <w:pPr>
        <w:pStyle w:val="Heading5"/>
        <w:numPr>
          <w:ilvl w:val="4"/>
          <w:numId w:val="1"/>
        </w:numPr>
        <w:rPr/>
      </w:pPr>
      <w:bookmarkStart w:id="600" w:name="__RefHeading___Toc14453824_73709187"/>
      <w:bookmarkStart w:id="601" w:name="_Toc250"/>
      <w:bookmarkEnd w:id="600"/>
      <w:r>
        <w:rPr/>
        <w:t>2547</w:t>
      </w:r>
      <w:r>
        <w:rPr>
          <w:rtl w:val="true"/>
        </w:rPr>
        <w:t xml:space="preserve"> - </w:t>
      </w:r>
      <w:r>
        <w:rPr>
          <w:rtl w:val="true"/>
        </w:rPr>
        <w:t>المَعرِفَةُ الثّابِتَةُ</w:t>
      </w:r>
      <w:bookmarkEnd w:id="601"/>
    </w:p>
    <w:p>
      <w:pPr>
        <w:pStyle w:val="Heading6"/>
        <w:numPr>
          <w:ilvl w:val="5"/>
          <w:numId w:val="1"/>
        </w:numPr>
        <w:rPr/>
      </w:pPr>
      <w:bookmarkStart w:id="602" w:name="__RefHeading___Toc14453826_73709187"/>
      <w:bookmarkStart w:id="603" w:name="_Toc251"/>
      <w:bookmarkEnd w:id="602"/>
      <w:r>
        <w:rPr/>
        <w:t>2547</w:t>
      </w:r>
      <w:r>
        <w:rPr>
          <w:rtl w:val="true"/>
        </w:rPr>
        <w:t xml:space="preserve"> - </w:t>
      </w:r>
      <w:r>
        <w:rPr>
          <w:rtl w:val="true"/>
        </w:rPr>
        <w:t>شناخت استوار</w:t>
      </w:r>
      <w:bookmarkEnd w:id="60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لَهُ حَقیقَةٌ ثابِتةٌ لَم یَقُم عَلی شُبهَةٍ هامِدَةٍ ؛ حتّی یَعلَمَ مُنتَهی الغایَةِ ، و یَطلُبَ الحادِثَ مِن النّاطِقِ عَنِ الوارِثِ ، و بِأیِّ شَیءٍ جَهِلتُم ما أنکَرتُم ، و بِأیِّ شَیءٍ عَرَفتُم ما أبصَرتُم إن کُنتُم مُؤمِنینَ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2547</w:t>
      </w:r>
    </w:p>
    <w:p>
      <w:pPr>
        <w:pStyle w:val="BookText"/>
        <w:rPr/>
      </w:pPr>
      <w:r>
        <w:rPr>
          <w:rFonts w:ascii="IRNazanin" w:hAnsi="IRNazanin" w:eastAsia="IRNazanin"/>
          <w:color w:val="111111"/>
          <w:sz w:val="28"/>
          <w:sz w:val="28"/>
          <w:szCs w:val="28"/>
          <w:rtl w:val="true"/>
          <w:lang w:bidi="fa-IR"/>
        </w:rPr>
        <w:t>شناخت استوار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برخوردار باشد، بر شبهه ای باطل و پوسیده تکیه نکند، تا اینکه نقطه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 پیامدهای فاسدش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دریابد که حق در فراسوی آن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پدید می آید، از کسی طلب کند که از سوی وارث علم رسول خدا صلی الله علیه و آله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سبب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و حکومت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 کنید، به رسمیت نمی شناسید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ولایت 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آن بصیرت دارید، به رسمیت می شناسید ، اگر مؤمن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که آنچه گفتیم، واقعیتی است که در آن شکّی نیست</w:t>
      </w:r>
      <w:r>
        <w:rPr>
          <w:rFonts w:eastAsia="IRNazanin" w:cs="IRNazanin"/>
          <w:color w:val="111111"/>
          <w:sz w:val="28"/>
          <w:szCs w:val="28"/>
          <w:rtl w:val="true"/>
          <w:lang w:bidi="fa-IR"/>
        </w:rPr>
        <w:t>].</w:t>
      </w:r>
      <w:bookmarkStart w:id="604" w:name="pg11928_96122"/>
    </w:p>
    <w:p>
      <w:pPr>
        <w:pStyle w:val="BookText"/>
        <w:rPr/>
      </w:pPr>
      <w:bookmarkEnd w:id="604"/>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یَعقِلْ عَنِ اللّهِ لَم یَعقِدْ قَلبَهُ عَلی مَعرِفةٍ ثابِتَةٍ یُبصِرُها و یَجِدُ حَقیقَتَها فی قَلبِهِ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علم خود را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دلش با شناختی استوار، که آن را ببیند و حقیقتش را در قلب خویش بیابد، گره نخورد</w:t>
      </w:r>
      <w:r>
        <w:rPr>
          <w:rFonts w:eastAsia="IRNazanin" w:cs="IRNazanin"/>
          <w:color w:val="111111"/>
          <w:sz w:val="28"/>
          <w:szCs w:val="28"/>
          <w:rtl w:val="true"/>
          <w:lang w:bidi="fa-IR"/>
        </w:rPr>
        <w:t>.</w:t>
      </w:r>
    </w:p>
    <w:p>
      <w:pPr>
        <w:pStyle w:val="Heading5"/>
        <w:numPr>
          <w:ilvl w:val="4"/>
          <w:numId w:val="1"/>
        </w:numPr>
        <w:rPr/>
      </w:pPr>
      <w:bookmarkStart w:id="605" w:name="__RefHeading___Toc14453828_73709187"/>
      <w:bookmarkStart w:id="606" w:name="_Toc252"/>
      <w:bookmarkEnd w:id="605"/>
      <w:r>
        <w:rPr/>
        <w:t>2548</w:t>
      </w:r>
      <w:r>
        <w:rPr>
          <w:rtl w:val="true"/>
        </w:rPr>
        <w:t xml:space="preserve"> - </w:t>
      </w:r>
      <w:r>
        <w:rPr>
          <w:rtl w:val="true"/>
        </w:rPr>
        <w:t>المَعرِفَةُ وَالضَّلالَةُ</w:t>
      </w:r>
      <w:bookmarkEnd w:id="606"/>
    </w:p>
    <w:p>
      <w:pPr>
        <w:pStyle w:val="Heading6"/>
        <w:numPr>
          <w:ilvl w:val="5"/>
          <w:numId w:val="1"/>
        </w:numPr>
        <w:rPr/>
      </w:pPr>
      <w:bookmarkStart w:id="607" w:name="__RefHeading___Toc14453830_73709187"/>
      <w:bookmarkStart w:id="608" w:name="_Toc253"/>
      <w:bookmarkEnd w:id="607"/>
      <w:r>
        <w:rPr/>
        <w:t>2548</w:t>
      </w:r>
      <w:r>
        <w:rPr>
          <w:rtl w:val="true"/>
        </w:rPr>
        <w:t xml:space="preserve"> - </w:t>
      </w:r>
      <w:r>
        <w:rPr>
          <w:rtl w:val="true"/>
        </w:rPr>
        <w:t>شناخت و گمراهی</w:t>
      </w:r>
      <w:bookmarkEnd w:id="6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مَعرِفةٍ أدَّت إلی تَضلیلٍ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عِلمٍ أدّی إلی مَضَلَّتِکَ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Style w:val="FootnoteAnchor"/>
          <w:rtl w:val="true"/>
        </w:rPr>
        <w:footnoteReference w:id="724"/>
      </w:r>
    </w:p>
    <w:p>
      <w:p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2548</w:t>
      </w:r>
    </w:p>
    <w:p>
      <w:pPr>
        <w:pStyle w:val="BookText"/>
        <w:rPr/>
      </w:pPr>
      <w:r>
        <w:rPr>
          <w:rFonts w:ascii="IRNazanin" w:hAnsi="IRNazanin" w:eastAsia="IRNazanin"/>
          <w:color w:val="111111"/>
          <w:sz w:val="28"/>
          <w:sz w:val="28"/>
          <w:szCs w:val="28"/>
          <w:rtl w:val="true"/>
          <w:lang w:bidi="fa-IR"/>
        </w:rPr>
        <w:t>شناخت و گمراهی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شناختی که به گمراه کردن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دانشی که به گمراهی تو منجر شود</w:t>
      </w:r>
      <w:r>
        <w:rPr>
          <w:rFonts w:eastAsia="IRNazanin" w:cs="IRNazanin"/>
          <w:color w:val="111111"/>
          <w:sz w:val="28"/>
          <w:szCs w:val="28"/>
          <w:rtl w:val="true"/>
          <w:lang w:bidi="fa-IR"/>
        </w:rPr>
        <w:t>.</w:t>
      </w:r>
    </w:p>
    <w:p>
      <w:pPr>
        <w:pStyle w:val="Heading5"/>
        <w:numPr>
          <w:ilvl w:val="4"/>
          <w:numId w:val="1"/>
        </w:numPr>
        <w:rPr/>
      </w:pPr>
      <w:bookmarkStart w:id="609" w:name="__RefHeading___Toc14453832_73709187"/>
      <w:bookmarkStart w:id="610" w:name="_Toc254"/>
      <w:bookmarkEnd w:id="609"/>
      <w:r>
        <w:rPr/>
        <w:t>2549</w:t>
      </w:r>
      <w:r>
        <w:rPr>
          <w:rtl w:val="true"/>
        </w:rPr>
        <w:t xml:space="preserve"> - </w:t>
      </w:r>
      <w:r>
        <w:rPr>
          <w:rtl w:val="true"/>
        </w:rPr>
        <w:t>لِقاحُ المَعرِفَةِ</w:t>
      </w:r>
      <w:bookmarkEnd w:id="610"/>
    </w:p>
    <w:p>
      <w:pPr>
        <w:pStyle w:val="Heading6"/>
        <w:numPr>
          <w:ilvl w:val="5"/>
          <w:numId w:val="1"/>
        </w:numPr>
        <w:rPr/>
      </w:pPr>
      <w:bookmarkStart w:id="611" w:name="__RefHeading___Toc14453834_73709187"/>
      <w:bookmarkStart w:id="612" w:name="_Toc255"/>
      <w:bookmarkEnd w:id="611"/>
      <w:r>
        <w:rPr/>
        <w:t>2549</w:t>
      </w:r>
      <w:r>
        <w:rPr>
          <w:rtl w:val="true"/>
        </w:rPr>
        <w:t xml:space="preserve"> - </w:t>
      </w:r>
      <w:r>
        <w:rPr>
          <w:rtl w:val="true"/>
        </w:rPr>
        <w:t>بارور شدن شناخت</w:t>
      </w:r>
      <w:bookmarkEnd w:id="6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لِقاحُ المَعرِفَةِ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لِقاحُ المَعرِفةِ دِراسَةُ العِلمِ ، لِقاحُ العِلمِ التَّصَوُّرُ و الفَهمُ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العِلمِ لِقاحُ المَعرِفةِ </w:t>
      </w:r>
      <w:r>
        <w:rPr>
          <w:rFonts w:eastAsia="Amiri" w:cs="Amiri" w:ascii="Amiri" w:hAnsi="Amiri"/>
          <w:color w:val="111111"/>
          <w:sz w:val="28"/>
          <w:szCs w:val="28"/>
          <w:rtl w:val="true"/>
          <w:lang w:bidi="ar-SA"/>
        </w:rPr>
        <w:t xml:space="preserve">. </w:t>
      </w:r>
      <w:r>
        <w:rPr>
          <w:rStyle w:val="FootnoteAnchor"/>
          <w:rtl w:val="true"/>
        </w:rPr>
        <w:footnoteReference w:id="727"/>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2549</w:t>
      </w:r>
    </w:p>
    <w:p>
      <w:pPr>
        <w:pStyle w:val="BookText"/>
        <w:rPr/>
      </w:pPr>
      <w:r>
        <w:rPr>
          <w:rFonts w:ascii="IRNazanin" w:hAnsi="IRNazanin" w:eastAsia="IRNazanin"/>
          <w:color w:val="111111"/>
          <w:sz w:val="28"/>
          <w:sz w:val="28"/>
          <w:szCs w:val="28"/>
          <w:rtl w:val="true"/>
          <w:lang w:bidi="fa-IR"/>
        </w:rPr>
        <w:t>بارور شدن شناخت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بارور شدن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بارور شدن شناخت به تحصیل دانش است؛ بارور شدن دانش به تصوّر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و دقیق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دانش، سبب باروری شناخت است</w:t>
      </w:r>
      <w:r>
        <w:rPr>
          <w:rFonts w:eastAsia="IRNazanin" w:cs="IRNazanin"/>
          <w:color w:val="111111"/>
          <w:sz w:val="28"/>
          <w:szCs w:val="28"/>
          <w:rtl w:val="true"/>
          <w:lang w:bidi="fa-IR"/>
        </w:rPr>
        <w:t>.</w:t>
      </w:r>
      <w:bookmarkStart w:id="613" w:name="pg11928_96123"/>
    </w:p>
    <w:p>
      <w:pPr>
        <w:pStyle w:val="Heading5"/>
        <w:numPr>
          <w:ilvl w:val="4"/>
          <w:numId w:val="1"/>
        </w:numPr>
        <w:rPr/>
      </w:pPr>
      <w:bookmarkStart w:id="614" w:name="__RefHeading___Toc14453836_73709187"/>
      <w:bookmarkStart w:id="615" w:name="_Toc256"/>
      <w:bookmarkEnd w:id="613"/>
      <w:bookmarkEnd w:id="614"/>
      <w:r>
        <w:rPr/>
        <w:t>2550</w:t>
      </w:r>
      <w:r>
        <w:rPr>
          <w:rtl w:val="true"/>
        </w:rPr>
        <w:t xml:space="preserve"> - </w:t>
      </w:r>
      <w:r>
        <w:rPr>
          <w:rtl w:val="true"/>
        </w:rPr>
        <w:t>المَعرِفَةُ وَالحَواسُّ الخَمسُ</w:t>
      </w:r>
      <w:bookmarkEnd w:id="615"/>
    </w:p>
    <w:p>
      <w:pPr>
        <w:pStyle w:val="Heading6"/>
        <w:numPr>
          <w:ilvl w:val="5"/>
          <w:numId w:val="1"/>
        </w:numPr>
        <w:rPr/>
      </w:pPr>
      <w:bookmarkStart w:id="616" w:name="__RefHeading___Toc14453838_73709187"/>
      <w:bookmarkStart w:id="617" w:name="_Toc257"/>
      <w:bookmarkEnd w:id="616"/>
      <w:r>
        <w:rPr/>
        <w:t>2550</w:t>
      </w:r>
      <w:r>
        <w:rPr>
          <w:rtl w:val="true"/>
        </w:rPr>
        <w:t xml:space="preserve"> - </w:t>
      </w:r>
      <w:r>
        <w:rPr>
          <w:rtl w:val="true"/>
        </w:rPr>
        <w:t>شناخت و حواسّ پنجگانه</w:t>
      </w:r>
      <w:bookmarkEnd w:id="6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الرَّویَّةُ کَالمُعایَنَةِ مَع الإبصارِ، فقَد تَکذِبُ العُیونُ أهلَها ، و لا یَغُشُّ العَقلُ مَنِ استَنصَحَهُ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عنه علیه السلامـ فی التّوحیدِ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تَنالُهُ الأوهامُ فتُقَدِّرَهُ، و لا تَتَوَهَّمُهُ الفِطَنُ فتُصَوِّرَهُ ، و لا تُدرِکُهُ الحَواسُّ فتُحِسَّهُ ، و لا تَلمِسُهُ الأیدی فتَمَسَّهُ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الإمامُ الصّادقُ علیه السلامـ فی مُناظَرَتِهِ الطَّبیبَ الهِندیَّ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أبَیتَ إلاَّ الجَهالَةَ و زَعَمتَ أنَّ الأشیاءَ لا تُدرَکُ إلاّ بِالحَواسِّ ، فإنّی اُخبِرُکَ أنَّهُ لَیسَ لِلحَواسِّ دَلالَةٌ عَلَی الأشیاءِ ، و لا فیها مَعرِفةٌ إلاّ بِالقَلبِ ، فإنَّهُ دَلیلُها و مُعَرِّفُها الأشیاءَ الّتی تَدَّعی أنَّ القَلبَ لا یَعرِفُها إلاّ بِها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2550</w:t>
      </w:r>
    </w:p>
    <w:p>
      <w:pPr>
        <w:pStyle w:val="BookText"/>
        <w:rPr/>
      </w:pPr>
      <w:r>
        <w:rPr>
          <w:rFonts w:ascii="IRNazanin" w:hAnsi="IRNazanin" w:eastAsia="IRNazanin"/>
          <w:color w:val="111111"/>
          <w:sz w:val="28"/>
          <w:sz w:val="28"/>
          <w:szCs w:val="28"/>
          <w:rtl w:val="true"/>
          <w:lang w:bidi="fa-IR"/>
        </w:rPr>
        <w:t>شناخت و حواسّ پنجگانه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مانند دیدن با چشم نیست؛ زیرا چشمها گاه به صاحب خود دروغ می گویند، اما عقل به کسی که از آن راهنمایی خواهد خیانت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باب یگانگی خدا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وهمها به او نمی رسند، تا اندازه گیریش کنند و اندیشه های باریک بین او را در وهم نیاورند تا تصوّرش نمایند و حواسّ به او نرسند، تا حسّش کنند و دست ها او را لمس نمی کنند، تا با او تماس پیدا نمایند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مناظره با طبیب هندی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ندانسته سخن می گویی و خیال می کنی که اشیاء جز به وسیله حواس درک نمی شوند، من به تو می گویم که حواس جز از طریق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اشیاء پی نمی برند و آنها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است که راهنمای حواسّ است و اشیاء را به آن می شناساند؛ همان اشیایی که تو ادعا می کنی قلب آنها را جز به وسیله حواسّ نمی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مُناظَرَةِ الإمامِ الصّادِقِ و أبی شاکِرٍ الدَّیصانیِّ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شاکِرٍ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أنّا لا نَقبَلُ إلاّ ما أدرَکناهُ بِأبصارِنا ، أو سَمِعناهُ بِآذانِنا ، أو لَمَسناهُ بِأکُفِّنا ، أو شَمَمناهُ بِمَناخِرِنا ، أو ذُقناهُ بِأفواهِنا ، أو تَصَوَّرَ فی القُلوبِ بَیانا ، و استَنبَطَتهُ الرِّوایاتُ إیقانا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الحَواسَّ الخَمسَ و هِیَ لا تَنفَعُ شَیئا بِغَیرِ دَلیلٍ ، کَما لا تَقطَعُ الظُّلمَةُ بِغَیرِ مِصباحٍ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الإمامُ الرِّضا علیه السلامـ لَمّا سَألَهُ عِمرانُ الصّابی بِحَضرَةِ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نورٌ مُرَکَّبَةٌ ، أمِ الرُّوحُ تُبصِرُ الأشیاءَ مِن مَنظَرِها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شَحمَةٌ و هُوَ البَیاضُ و السَّوادُ ، و النَّظَرُ لِلرُّوحِ ، دَلیلُهُ أنَّکَ تَنظُرُ فیهِ فتَری صورَتَکَ فی وَسَطِهِ ، و الإنسانُ لا یَری صورَتَهُ إلاّ فی ماءٍ أو مِرآةٍ و ما أشبَهَ ذلکَ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مناظره امام صادق علیه السلام و ابو شاکر دیصانی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ما فقط آن چیزی را می پذیریم که با چشمان خود ببینیم، یا با گوشهایمان بشنویم، یا با دستهایمان لمس کنیم، یا با بینی خود ببوییم، یا با دهانمان بچشیم، یا در دلهایمان تصوّر روشنی از آن داشته باشیم، یا نقل و گزارشهای مسلّم و یقینی آن را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پنجگانه را ذکر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حواس بدون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نمی بخشند، همچنان که تاریکی را بدون چراغ روشن نمی توانیم بپیمائیم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السلامـ در پاسخ به عمران صابی که 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نوری مرکّب است یا روح ، اشیاء را از دریچه آن می بیند؟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یک تکّه پیه سپید و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کار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تو در چشم دیگری نگاه می کنی و عکس خودت را در میان آن می بینی و انسان تصویر خود را جز در آب یا آینه و امثال آن نمی بیند</w:t>
      </w:r>
      <w:r>
        <w:rPr>
          <w:rFonts w:eastAsia="IRNazanin" w:cs="IRNazanin"/>
          <w:color w:val="111111"/>
          <w:sz w:val="28"/>
          <w:szCs w:val="28"/>
          <w:rtl w:val="true"/>
          <w:lang w:bidi="fa-IR"/>
        </w:rPr>
        <w:t>.</w:t>
      </w:r>
      <w:bookmarkStart w:id="618" w:name="pg11928_96125"/>
    </w:p>
    <w:p>
      <w:pPr>
        <w:pStyle w:val="Heading5"/>
        <w:numPr>
          <w:ilvl w:val="4"/>
          <w:numId w:val="1"/>
        </w:numPr>
        <w:rPr/>
      </w:pPr>
      <w:bookmarkStart w:id="619" w:name="__RefHeading___Toc14453840_73709187"/>
      <w:bookmarkStart w:id="620" w:name="_Toc258"/>
      <w:bookmarkEnd w:id="618"/>
      <w:bookmarkEnd w:id="619"/>
      <w:r>
        <w:rPr/>
        <w:t>2551</w:t>
      </w:r>
      <w:r>
        <w:rPr>
          <w:rtl w:val="true"/>
        </w:rPr>
        <w:t xml:space="preserve"> - </w:t>
      </w:r>
      <w:r>
        <w:rPr>
          <w:rtl w:val="true"/>
        </w:rPr>
        <w:t>مَعرِفَةُ الشَّی ءِ بِضِدِّهِ</w:t>
      </w:r>
      <w:bookmarkEnd w:id="620"/>
    </w:p>
    <w:p>
      <w:pPr>
        <w:pStyle w:val="Heading6"/>
        <w:numPr>
          <w:ilvl w:val="5"/>
          <w:numId w:val="1"/>
        </w:numPr>
        <w:rPr/>
      </w:pPr>
      <w:bookmarkStart w:id="621" w:name="__RefHeading___Toc14453842_73709187"/>
      <w:bookmarkStart w:id="622" w:name="_Toc259"/>
      <w:bookmarkEnd w:id="621"/>
      <w:r>
        <w:rPr/>
        <w:t>2551</w:t>
      </w:r>
      <w:r>
        <w:rPr>
          <w:rtl w:val="true"/>
        </w:rPr>
        <w:t xml:space="preserve"> - </w:t>
      </w:r>
      <w:r>
        <w:rPr>
          <w:rtl w:val="true"/>
        </w:rPr>
        <w:t>شناخت اشیا به وسیله ضدّ آنها</w:t>
      </w:r>
      <w:bookmarkEnd w:id="6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أنَّکُم لَن تَعرِفوا الرُّشدَ حتّی تَعرِفوا الّذی تَرَکَهُ ، و لَن تَأخُذوا بِمیثاقِ الکِتابِ حتّی تَعرِفوا الّذی نَقَضَهُ ، و لَن تَمَسَّکوا بِهِ حتّی تَعرِفوا الّذی نَبَذَهُ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بِتَشعِیرِهِ المَشاعِرَ عُرِفَ أن لا مَشعَرَ لَهُ ، و بِمُضادَّتِهِ بَینَ الاُمورِ عُرِفَ أن لا ضِدَّ لَهُ ، و بِمُقارَنَتِهِ بَینَ الأشیاءِ عُرِفَ أن لا قَرینَ لَهُ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الدّالِّ عَلی وُجودِهِ بِخَلقِهِ ، و بمُحدَثِ خَلقِهِ عَلی أزَلِیَّتِهِ ، و بِاشتِباهِهِم عَلی أن لا شَبَهَ لَهُ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لا تُدرِکُهُ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عَلی قِدَمِهِ بِحُدوثِ خَلقِهِ ، و بِحُدوثِ خَلقِهِ عَلی وُجودِهِ ، و بِاشتِباهِهِم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لا شَبَهَ لَهُ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2551</w:t>
      </w:r>
    </w:p>
    <w:p>
      <w:pPr>
        <w:pStyle w:val="BookText"/>
        <w:rPr/>
      </w:pPr>
      <w:r>
        <w:rPr>
          <w:rFonts w:ascii="IRNazanin" w:hAnsi="IRNazanin" w:eastAsia="IRNazanin"/>
          <w:color w:val="111111"/>
          <w:sz w:val="28"/>
          <w:sz w:val="28"/>
          <w:szCs w:val="28"/>
          <w:rtl w:val="true"/>
          <w:lang w:bidi="fa-IR"/>
        </w:rPr>
        <w:t>شناخت اشیا به وسیله ضدّ آنها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شما هرگز راه راست را نخواهید شناخت، مگر این که کسی را که آن را رها کرده است بشناسید و هرگز به پیمان قرآن وفا نخواهید کرد، مگر آن گاه که کسی را که این پیمان را شکسته است بشناسید و هرگز به قرآن چنگ نخواهید زد، مگر این که کسی را که آن را کنار زده است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آفریدن مشاعر و حواس درک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آن است و از قرار دادن ضدّ میان اشیا معلوم می شود که او را ضدّی نیست و از به وجود آوردن قرین و نظیر میان چیزها دانسته می شود، که او را قرین و همتایی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خداوندی را که خلقش را دلیل وجود خویش قرار داد و حادث بودن آفریدگانش را دلیل بر ازلیّت خویش و همانندی آنها را دلیل بر همانند نداشتن خود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خداوند را که حواسّ ، او را درک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حادث بودن آفریدگانش را دلیل قدیم بودن و نیز دلیل وجود و هستی خویش قرار داد و همانندی آنها را دلیل بر همانند نداشتن خود</w:t>
      </w:r>
      <w:r>
        <w:rPr>
          <w:rFonts w:eastAsia="IRNazanin" w:cs="IRNazanin"/>
          <w:color w:val="111111"/>
          <w:sz w:val="28"/>
          <w:szCs w:val="28"/>
          <w:rtl w:val="true"/>
          <w:lang w:bidi="fa-IR"/>
        </w:rPr>
        <w:t>.</w:t>
      </w:r>
      <w:bookmarkStart w:id="623" w:name="pg11928_96126"/>
    </w:p>
    <w:p>
      <w:pPr>
        <w:pStyle w:val="BookText"/>
        <w:rPr/>
      </w:pPr>
      <w:bookmarkEnd w:id="623"/>
      <w:r>
        <w:rPr>
          <w:rFonts w:ascii="Amiri" w:hAnsi="Amiri" w:eastAsia="Amiri" w:cs="Amiri"/>
          <w:color w:val="111111"/>
          <w:sz w:val="28"/>
          <w:sz w:val="28"/>
          <w:szCs w:val="28"/>
          <w:rtl w:val="true"/>
          <w:lang w:bidi="ar-SA"/>
        </w:rPr>
        <w:t>عنه علیه السلامـ مِن کَلامِهِ قَبلَ شَهادَتِهِ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تَرَونَ أیّامی، و یُکشَفُ لَکُم عَن سَرائری، و تَعرِفونَنی بَعدَ خُلوِّ مَکانی ، و قِیامِ غَیری مَقامی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امام علی علیه السلامـ در سخنانی پیش از شهادت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یاد روزگار من خواهید افتاد و رازهای من برایتان آشکار خواهد شد و پس از خالی شدن جای من و قرار گرفتن کسی جز من در آن مقام، مرا خواهید شناخت</w:t>
      </w:r>
      <w:r>
        <w:rPr>
          <w:rFonts w:eastAsia="IRNazanin" w:cs="IRNazanin"/>
          <w:color w:val="111111"/>
          <w:sz w:val="28"/>
          <w:szCs w:val="28"/>
          <w:rtl w:val="true"/>
          <w:lang w:bidi="fa-IR"/>
        </w:rPr>
        <w:t>.</w:t>
      </w:r>
    </w:p>
    <w:p>
      <w:pPr>
        <w:pStyle w:val="Heading5"/>
        <w:numPr>
          <w:ilvl w:val="4"/>
          <w:numId w:val="1"/>
        </w:numPr>
        <w:rPr/>
      </w:pPr>
      <w:bookmarkStart w:id="624" w:name="__RefHeading___Toc14453844_73709187"/>
      <w:bookmarkStart w:id="625" w:name="_Toc260"/>
      <w:bookmarkEnd w:id="624"/>
      <w:r>
        <w:rPr/>
        <w:t>2552</w:t>
      </w:r>
      <w:r>
        <w:rPr>
          <w:rtl w:val="true"/>
        </w:rPr>
        <w:t xml:space="preserve"> - </w:t>
      </w:r>
      <w:r>
        <w:rPr>
          <w:rtl w:val="true"/>
        </w:rPr>
        <w:t>مَنابِعُ المَعرِفَةِ</w:t>
      </w:r>
      <w:bookmarkEnd w:id="625"/>
    </w:p>
    <w:p>
      <w:pPr>
        <w:pStyle w:val="Heading6"/>
        <w:numPr>
          <w:ilvl w:val="5"/>
          <w:numId w:val="1"/>
        </w:numPr>
        <w:rPr/>
      </w:pPr>
      <w:bookmarkStart w:id="626" w:name="__RefHeading___Toc14453846_73709187"/>
      <w:bookmarkStart w:id="627" w:name="_Toc261"/>
      <w:bookmarkEnd w:id="626"/>
      <w:r>
        <w:rPr/>
        <w:t>2552</w:t>
      </w:r>
      <w:r>
        <w:rPr>
          <w:rtl w:val="true"/>
        </w:rPr>
        <w:t xml:space="preserve"> - </w:t>
      </w:r>
      <w:r>
        <w:rPr>
          <w:rtl w:val="true"/>
        </w:rPr>
        <w:t>منابع شناخت</w:t>
      </w:r>
      <w:bookmarkEnd w:id="62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r>
        <w:rPr>
          <w:rFonts w:eastAsia="Amiri" w:cs="Amiri" w:ascii="Amiri" w:hAnsi="Amiri"/>
          <w:color w:val="111111"/>
          <w:sz w:val="28"/>
          <w:szCs w:val="28"/>
          <w:rtl w:val="true"/>
          <w:lang w:bidi="ar-SA"/>
        </w:rPr>
        <w:t xml:space="preserve">» .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أری نورَ الوَحیِ و الرِّسالَةِ، و أشُمُّ ریحَ النُّبُوَّةِ ، و لَقَد سَمِعتُ رَنَّةَ الشَّیطانِ حینَ نَزَلَ الوَحیُ عَلَیهِ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2552</w:t>
      </w:r>
    </w:p>
    <w:p>
      <w:pPr>
        <w:pStyle w:val="BookText"/>
        <w:rPr/>
      </w:pPr>
      <w:r>
        <w:rPr>
          <w:rFonts w:ascii="IRNazanin" w:hAnsi="IRNazanin" w:eastAsia="IRNazanin"/>
          <w:color w:val="111111"/>
          <w:sz w:val="28"/>
          <w:sz w:val="28"/>
          <w:szCs w:val="28"/>
          <w:rtl w:val="true"/>
          <w:lang w:bidi="fa-IR"/>
        </w:rPr>
        <w:t>منابع شناخت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شکمهای مادرانتان بیرون آورد، در حالی که هیچ چیز نمی دانستید و برای شما گوش و چشمها و دلها قرار داد شاید که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وحی و رسالت را می بینم و شمیم نبوّت را می بویم، من آن گاه که وحی بر رسول خدا صلی الله علیه و آله نازل شد، فغان شیطان را شنیدم</w:t>
      </w:r>
      <w:r>
        <w:rPr>
          <w:rFonts w:eastAsia="IRNazanin" w:cs="IRNazanin"/>
          <w:color w:val="111111"/>
          <w:sz w:val="28"/>
          <w:szCs w:val="28"/>
          <w:rtl w:val="true"/>
          <w:lang w:bidi="fa-IR"/>
        </w:rPr>
        <w:t>.</w:t>
      </w:r>
    </w:p>
    <w:p>
      <w:pPr>
        <w:pStyle w:val="Heading5"/>
        <w:numPr>
          <w:ilvl w:val="4"/>
          <w:numId w:val="1"/>
        </w:numPr>
        <w:rPr/>
      </w:pPr>
      <w:bookmarkStart w:id="628" w:name="__RefHeading___Toc14453848_73709187"/>
      <w:bookmarkStart w:id="629" w:name="_Toc262"/>
      <w:bookmarkEnd w:id="628"/>
      <w:r>
        <w:rPr/>
        <w:t>2553</w:t>
      </w:r>
      <w:r>
        <w:rPr>
          <w:rtl w:val="true"/>
        </w:rPr>
        <w:t xml:space="preserve"> - </w:t>
      </w:r>
      <w:r>
        <w:rPr>
          <w:rtl w:val="true"/>
        </w:rPr>
        <w:t>شَرائِطُ المَعرِفَةِ</w:t>
      </w:r>
      <w:bookmarkEnd w:id="629"/>
    </w:p>
    <w:p>
      <w:pPr>
        <w:pStyle w:val="Heading6"/>
        <w:numPr>
          <w:ilvl w:val="5"/>
          <w:numId w:val="1"/>
        </w:numPr>
        <w:rPr/>
      </w:pPr>
      <w:bookmarkStart w:id="630" w:name="__RefHeading___Toc14453850_73709187"/>
      <w:bookmarkStart w:id="631" w:name="_Toc263"/>
      <w:bookmarkEnd w:id="630"/>
      <w:r>
        <w:rPr/>
        <w:t>2553</w:t>
      </w:r>
      <w:r>
        <w:rPr>
          <w:rtl w:val="true"/>
        </w:rPr>
        <w:t xml:space="preserve"> - </w:t>
      </w:r>
      <w:r>
        <w:rPr>
          <w:rtl w:val="true"/>
        </w:rPr>
        <w:t>شرایط شناخت</w:t>
      </w:r>
      <w:bookmarkEnd w:id="6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وَ یَغْفِرْ لَکُمْ وَ اللّهُ غَفُورٌ رَحِیمٌ</w:t>
      </w:r>
      <w:r>
        <w:rPr>
          <w:rFonts w:eastAsia="Amiri" w:cs="Amiri" w:ascii="Amiri" w:hAnsi="Amiri"/>
          <w:color w:val="111111"/>
          <w:sz w:val="28"/>
          <w:szCs w:val="28"/>
          <w:rtl w:val="true"/>
          <w:lang w:bidi="ar-SA"/>
        </w:rPr>
        <w:t xml:space="preserve">» .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2553</w:t>
      </w:r>
    </w:p>
    <w:p>
      <w:pPr>
        <w:pStyle w:val="BookText"/>
        <w:rPr/>
      </w:pPr>
      <w:r>
        <w:rPr>
          <w:rFonts w:ascii="IRNazanin" w:hAnsi="IRNazanin" w:eastAsia="IRNazanin"/>
          <w:color w:val="111111"/>
          <w:sz w:val="28"/>
          <w:sz w:val="28"/>
          <w:szCs w:val="28"/>
          <w:rtl w:val="true"/>
          <w:lang w:bidi="fa-IR"/>
        </w:rPr>
        <w:t>شرایط شناخت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به رسول او ایمان آورید، تا شما را از رحمت خویش دو بهره دهد و برایتان نوری قرار دهد که در پرتو آن راه روید و شما را بیامرزد و خدا آمرزنده مهربان است</w:t>
      </w:r>
      <w:r>
        <w:rPr>
          <w:rFonts w:eastAsia="IRNazanin" w:cs="IRNazanin"/>
          <w:color w:val="111111"/>
          <w:sz w:val="28"/>
          <w:szCs w:val="28"/>
          <w:rtl w:val="true"/>
          <w:lang w:bidi="fa-IR"/>
        </w:rPr>
        <w:t>».</w:t>
      </w:r>
      <w:bookmarkStart w:id="632" w:name="pg11928_96127"/>
    </w:p>
    <w:p>
      <w:pPr>
        <w:pStyle w:val="BookText"/>
        <w:rPr/>
      </w:pPr>
      <w:bookmarkEnd w:id="6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 یَعْفُو عَنْ کَثِیرٍ قَدْ جاءَکُمْ مِنَ اللّهِ نُورٌ وَ کِتابٌ مُبِینٌ</w:t>
      </w:r>
      <w:r>
        <w:rPr>
          <w:rFonts w:eastAsia="Amiri" w:cs="Amiri" w:ascii="Amiri" w:hAnsi="Amiri"/>
          <w:color w:val="111111"/>
          <w:sz w:val="28"/>
          <w:szCs w:val="28"/>
          <w:rtl w:val="true"/>
          <w:lang w:bidi="ar-SA"/>
        </w:rPr>
        <w:t xml:space="preserve">» . </w:t>
      </w:r>
      <w:r>
        <w:rPr>
          <w:rStyle w:val="FootnoteAnchor"/>
          <w:rtl w:val="true"/>
        </w:rPr>
        <w:footnoteReference w:id="744"/>
      </w:r>
    </w:p>
    <w:p>
      <w:pPr>
        <w:pStyle w:val="BookText"/>
        <w:rPr/>
      </w:pP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المعرفة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ما نزد شما آمد، تا بسیاری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پنهان می داشتید برایتان بیان کند و از بسیاری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 جانب خدا نوری و کتابی روشن و آشکار برای شما آمده است</w:t>
      </w:r>
      <w:r>
        <w:rPr>
          <w:rFonts w:eastAsia="IRNazanin" w:cs="IRNazanin"/>
          <w:color w:val="111111"/>
          <w:sz w:val="28"/>
          <w:szCs w:val="28"/>
          <w:rtl w:val="true"/>
          <w:lang w:bidi="fa-IR"/>
        </w:rPr>
        <w:t>».</w:t>
      </w:r>
    </w:p>
    <w:p>
      <w:pPr>
        <w:pStyle w:val="Heading5"/>
        <w:numPr>
          <w:ilvl w:val="4"/>
          <w:numId w:val="1"/>
        </w:numPr>
        <w:rPr/>
      </w:pPr>
      <w:bookmarkStart w:id="633" w:name="__RefHeading___Toc14453852_73709187"/>
      <w:bookmarkStart w:id="634" w:name="_Toc264"/>
      <w:bookmarkEnd w:id="633"/>
      <w:r>
        <w:rPr/>
        <w:t>2554</w:t>
      </w:r>
      <w:r>
        <w:rPr>
          <w:rtl w:val="true"/>
        </w:rPr>
        <w:t xml:space="preserve"> - </w:t>
      </w:r>
      <w:r>
        <w:rPr>
          <w:rtl w:val="true"/>
        </w:rPr>
        <w:t>مَوانِعُ المَعرِفَةِ</w:t>
      </w:r>
      <w:bookmarkEnd w:id="634"/>
    </w:p>
    <w:p>
      <w:pPr>
        <w:pStyle w:val="Heading6"/>
        <w:numPr>
          <w:ilvl w:val="5"/>
          <w:numId w:val="1"/>
        </w:numPr>
        <w:rPr/>
      </w:pPr>
      <w:bookmarkStart w:id="635" w:name="__RefHeading___Toc14453854_73709187"/>
      <w:bookmarkStart w:id="636" w:name="_Toc265"/>
      <w:bookmarkEnd w:id="635"/>
      <w:r>
        <w:rPr/>
        <w:t>2554</w:t>
      </w:r>
      <w:r>
        <w:rPr>
          <w:rtl w:val="true"/>
        </w:rPr>
        <w:t xml:space="preserve"> - </w:t>
      </w:r>
      <w:r>
        <w:rPr>
          <w:rtl w:val="true"/>
        </w:rPr>
        <w:t>موانع شناخت</w:t>
      </w:r>
      <w:bookmarkEnd w:id="6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 </w:t>
      </w:r>
      <w:r>
        <w:rPr>
          <w:rStyle w:val="FootnoteAnchor"/>
          <w:rtl w:val="true"/>
        </w:rPr>
        <w:footnoteReference w:id="7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 </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قالُوا ضَلُّوا عَنَّا بَلْ لَمْ نَکُنْ نَدْعُوا مِنْ قَبْلُ شَیْئا کَذلِکَ یُضِلُّ اللّهُ الْکافِرِینَ</w:t>
      </w:r>
      <w:r>
        <w:rPr>
          <w:rFonts w:eastAsia="Amiri" w:cs="Amiri" w:ascii="Amiri" w:hAnsi="Amiri"/>
          <w:color w:val="111111"/>
          <w:sz w:val="28"/>
          <w:szCs w:val="28"/>
          <w:rtl w:val="true"/>
          <w:lang w:bidi="ar-SA"/>
        </w:rPr>
        <w:t xml:space="preserve">» .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2554</w:t>
      </w:r>
    </w:p>
    <w:p>
      <w:pPr>
        <w:pStyle w:val="BookText"/>
        <w:rPr/>
      </w:pPr>
      <w:r>
        <w:rPr>
          <w:rFonts w:ascii="IRNazanin" w:hAnsi="IRNazanin" w:eastAsia="IRNazanin"/>
          <w:color w:val="111111"/>
          <w:sz w:val="28"/>
          <w:sz w:val="28"/>
          <w:szCs w:val="28"/>
          <w:rtl w:val="true"/>
          <w:lang w:bidi="fa-IR"/>
        </w:rPr>
        <w:t>موانع شناخت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کسی را که هوس خویش را خدای خود گرفت و خدا او را با آن که علم داشت گمراه کرد و بر گوش و دلش مهر نهاد و بر دیدگانش پرده افکند؟ اگر خدا او را هدایت نکند، چه کسی هدایتش خواهد کرد؟ چرا پند نمی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زنگار کارهایشان بر دلهایشان نشسته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شریکان که برای خدا می پنداشتید؟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دست داده ایم، بلکه پیش از این چیزی را به خدایی نمی 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 کافران را گمراه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جاءَکُمْ یُوسُفُ مِنْ قَبْلُ بِالْبَیِّناتِ فَما زِلْتُمْ فِی شَکٍّ مِمَّا جاءَکُمْ بِهِ حَتَّی إذا هَلَکَ قُلْتُمْ لَنْ یَبْعَثَ اللّهُ مِنْ بَعْدِهِ رَسُولاً کَذلِکَ یُضِلُّ اللّهُ مَنْ هُوَ مُسْرِفٌ مُرْتابٌ</w:t>
      </w:r>
      <w:r>
        <w:rPr>
          <w:rFonts w:eastAsia="Amiri" w:cs="Amiri" w:ascii="Amiri" w:hAnsi="Amiri"/>
          <w:color w:val="111111"/>
          <w:sz w:val="28"/>
          <w:szCs w:val="28"/>
          <w:rtl w:val="true"/>
          <w:lang w:bidi="ar-SA"/>
        </w:rPr>
        <w:t xml:space="preserve">» .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xml:space="preserve">» .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الاْخِرَةِ وَیُضِلُّ اللّهُ الظّالِمِینَ وَ یَفْعَلُ اللّهُ ما یَشاءُ</w:t>
      </w:r>
      <w:r>
        <w:rPr>
          <w:rFonts w:eastAsia="Amiri" w:cs="Amiri" w:ascii="Amiri" w:hAnsi="Amiri"/>
          <w:color w:val="111111"/>
          <w:sz w:val="28"/>
          <w:szCs w:val="28"/>
          <w:rtl w:val="true"/>
          <w:lang w:bidi="ar-SA"/>
        </w:rPr>
        <w:t xml:space="preserve">» .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الحِکمَةِ الجُوعُ ، و التَّباعُدُ مِنَ اللّهِ الشِّبَعُ ، و القُربَةُ إلَی اللّهِ حُبُّ المَساکینِ و الدُّنُوُّ مِنهُم ، لا تَشبَعوا فَیُطفَأَ نورُ المَعرِفةِ مِن قُلوبِکُم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المعرفة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پیش از این با دلایل روشن بر شما مبعوث شد و شما در آن چه برایتان آورده بود، پیوسته در شک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بمرد،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از او هرگز پیامبری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 گزافکار شک کننده را گمراه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جز فاسقان را گمراه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مؤمنان را به سبب اعتقاد استوارشان در دنیا و آخرت پایدار می دارد و خدا ظالمان را گمراه می سازد و خدا هر چه خواهد، همان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گرسنگی، نور حکمت است، و سیری، مایه دور شدن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با بینوایان و نزدیک شدن به آنها موجب نزدیک شدن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شکمهایتان را سیر نکنید، که نور شناخت در دلهای شما می فسرد</w:t>
      </w:r>
      <w:r>
        <w:rPr>
          <w:rFonts w:eastAsia="IRNazanin" w:cs="IRNazanin"/>
          <w:color w:val="111111"/>
          <w:sz w:val="28"/>
          <w:szCs w:val="28"/>
          <w:rtl w:val="true"/>
          <w:lang w:bidi="fa-IR"/>
        </w:rPr>
        <w:t>.</w:t>
      </w:r>
      <w:bookmarkStart w:id="637" w:name="pg11928_96130"/>
    </w:p>
    <w:p>
      <w:pPr>
        <w:pStyle w:val="Heading3"/>
        <w:numPr>
          <w:ilvl w:val="2"/>
          <w:numId w:val="1"/>
        </w:numPr>
        <w:rPr/>
      </w:pPr>
      <w:bookmarkStart w:id="638" w:name="__RefHeading___Toc14453856_73709187"/>
      <w:bookmarkStart w:id="639" w:name="_Toc266"/>
      <w:bookmarkEnd w:id="637"/>
      <w:bookmarkEnd w:id="638"/>
      <w:r>
        <w:rPr/>
        <w:t>346</w:t>
      </w:r>
      <w:r>
        <w:rPr>
          <w:rtl w:val="true"/>
        </w:rPr>
        <w:t xml:space="preserve"> - </w:t>
      </w:r>
      <w:r>
        <w:rPr>
          <w:rtl w:val="true"/>
        </w:rPr>
        <w:t>مَعرِفةُ النَّفس</w:t>
      </w:r>
      <w:bookmarkEnd w:id="639"/>
    </w:p>
    <w:p>
      <w:pPr>
        <w:pStyle w:val="Heading4"/>
        <w:numPr>
          <w:ilvl w:val="3"/>
          <w:numId w:val="1"/>
        </w:numPr>
        <w:rPr/>
      </w:pPr>
      <w:bookmarkStart w:id="640" w:name="__RefHeading___Toc14453858_73709187"/>
      <w:bookmarkStart w:id="641" w:name="_Toc267"/>
      <w:bookmarkEnd w:id="640"/>
      <w:r>
        <w:rPr/>
        <w:t>346</w:t>
      </w:r>
      <w:r>
        <w:rPr>
          <w:rtl w:val="true"/>
        </w:rPr>
        <w:t xml:space="preserve"> - </w:t>
      </w:r>
      <w:r>
        <w:rPr>
          <w:rtl w:val="true"/>
        </w:rPr>
        <w:t>خودشناسی</w:t>
      </w:r>
      <w:bookmarkEnd w:id="641"/>
    </w:p>
    <w:p>
      <w:pPr>
        <w:pStyle w:val="Heading5"/>
        <w:numPr>
          <w:ilvl w:val="4"/>
          <w:numId w:val="1"/>
        </w:numPr>
        <w:rPr/>
      </w:pPr>
      <w:bookmarkStart w:id="642" w:name="__RefHeading___Toc14453860_73709187"/>
      <w:bookmarkStart w:id="643" w:name="_Toc268"/>
      <w:bookmarkEnd w:id="642"/>
      <w:r>
        <w:rPr>
          <w:rtl w:val="true"/>
        </w:rPr>
        <w:t>اشاره</w:t>
      </w:r>
      <w:bookmarkEnd w:id="643"/>
    </w:p>
    <w:p>
      <w:pPr>
        <w:pStyle w:val="BookText"/>
        <w:rPr/>
      </w:pPr>
      <w:r>
        <w:rPr>
          <w:rStyle w:val="FootnoteAnchor"/>
          <w:rtl w:val="true"/>
        </w:rPr>
        <w:footnoteReference w:id="75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5"/>
      </w:r>
      <w:bookmarkStart w:id="644" w:name="pg11928_96131"/>
    </w:p>
    <w:p>
      <w:pPr>
        <w:pStyle w:val="Heading5"/>
        <w:numPr>
          <w:ilvl w:val="4"/>
          <w:numId w:val="1"/>
        </w:numPr>
        <w:rPr/>
      </w:pPr>
      <w:bookmarkStart w:id="645" w:name="__RefHeading___Toc14453862_73709187"/>
      <w:bookmarkStart w:id="646" w:name="_Toc269"/>
      <w:bookmarkEnd w:id="644"/>
      <w:bookmarkEnd w:id="645"/>
      <w:r>
        <w:rPr/>
        <w:t>2555</w:t>
      </w:r>
      <w:r>
        <w:rPr>
          <w:rtl w:val="true"/>
        </w:rPr>
        <w:t xml:space="preserve"> - </w:t>
      </w:r>
      <w:r>
        <w:rPr>
          <w:rtl w:val="true"/>
        </w:rPr>
        <w:t>مَعرِفَةُ النَّفسِ</w:t>
      </w:r>
      <w:bookmarkEnd w:id="646"/>
    </w:p>
    <w:p>
      <w:pPr>
        <w:pStyle w:val="Heading6"/>
        <w:numPr>
          <w:ilvl w:val="5"/>
          <w:numId w:val="1"/>
        </w:numPr>
        <w:rPr/>
      </w:pPr>
      <w:bookmarkStart w:id="647" w:name="__RefHeading___Toc14453864_73709187"/>
      <w:bookmarkStart w:id="648" w:name="_Toc270"/>
      <w:bookmarkEnd w:id="647"/>
      <w:r>
        <w:rPr/>
        <w:t>2555</w:t>
      </w:r>
      <w:r>
        <w:rPr>
          <w:rtl w:val="true"/>
        </w:rPr>
        <w:t xml:space="preserve"> - </w:t>
      </w:r>
      <w:r>
        <w:rPr>
          <w:rtl w:val="true"/>
        </w:rPr>
        <w:t>خودشناسی</w:t>
      </w:r>
      <w:bookmarkEnd w:id="6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بِالنَّفسِ أنفَعُ المَعرِفَتَینِ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المَعرِفَةِ مَعرِفَةُ الإنسانِ نَفسَهُ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الحِکمَةِ مَعرِفَةُ الإنسانِ نَفسَهُ و وُقوفُهُ عِندَ قَدرِهِ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المَعرِفَةِ أن یَعرِفَ المَرءُ نَفسَهُ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النَّفسِ أنفَعُ المَعارِفِ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مَعرِفَةُ الإنسانِ نَفسَهُ ، فمَن عَرَفَ نَفسَهُ عَقَلَ ، و مَن جَهِلَها ضَلَّ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الفَوزَ الأکبَرَ مَن ظَفِرَ بِمَعرِفَةِ النَّفسِ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2555</w:t>
      </w:r>
    </w:p>
    <w:p>
      <w:pPr>
        <w:pStyle w:val="BookText"/>
        <w:rPr/>
      </w:pPr>
      <w:r>
        <w:rPr>
          <w:rFonts w:ascii="IRNazanin" w:hAnsi="IRNazanin" w:eastAsia="IRNazanin"/>
          <w:color w:val="111111"/>
          <w:sz w:val="28"/>
          <w:sz w:val="28"/>
          <w:szCs w:val="28"/>
          <w:rtl w:val="true"/>
          <w:lang w:bidi="fa-IR"/>
        </w:rPr>
        <w:t>خود شناسی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 سودمندترینِ دو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شناخت، خود شناسی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حکمت این است که انسان خود را بشناسد و اندازه خویش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معرفت این است که آدمی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 سودمندترین شناختهاست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خرد ورزی، خود شناسی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خود را شناخت خردمند شد و هرکه خود را نشناخت گمراه گشت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موفق به خود شناسی شود، به بزرگترین پیروزی دست یافته است</w:t>
      </w:r>
      <w:r>
        <w:rPr>
          <w:rFonts w:eastAsia="IRNazanin" w:cs="IRNazanin"/>
          <w:color w:val="111111"/>
          <w:sz w:val="28"/>
          <w:szCs w:val="28"/>
          <w:rtl w:val="true"/>
          <w:lang w:bidi="fa-IR"/>
        </w:rPr>
        <w:t>.</w:t>
      </w:r>
      <w:bookmarkStart w:id="649" w:name="pg11928_96132"/>
    </w:p>
    <w:p>
      <w:pPr>
        <w:pStyle w:val="BookText"/>
        <w:rPr/>
      </w:pPr>
      <w:bookmarkEnd w:id="64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مَعرِفَةً أن یَعرِفَ نَفسَهُ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الإمامُ الباقرُ علیه السلامـ فی وَصِیَّتِهِ لِجابِرٍ الجُعفیِّ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مَعرِفةَ کَمَعرِفَتِکَ بِنَفسِکَ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مَعرِفَةُ الإنسانِ نَفسَهُ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همین شناخت بس که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سفارش خود به جابر جعفی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شناختی چون شناخت تو از نفست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خود شناسی انسان است</w:t>
      </w:r>
      <w:r>
        <w:rPr>
          <w:rFonts w:eastAsia="IRNazanin" w:cs="IRNazanin"/>
          <w:color w:val="111111"/>
          <w:sz w:val="28"/>
          <w:szCs w:val="28"/>
          <w:rtl w:val="true"/>
          <w:lang w:bidi="fa-IR"/>
        </w:rPr>
        <w:t>.</w:t>
      </w:r>
    </w:p>
    <w:p>
      <w:pPr>
        <w:pStyle w:val="Heading5"/>
        <w:numPr>
          <w:ilvl w:val="4"/>
          <w:numId w:val="1"/>
        </w:numPr>
        <w:rPr/>
      </w:pPr>
      <w:bookmarkStart w:id="650" w:name="__RefHeading___Toc14453866_73709187"/>
      <w:bookmarkStart w:id="651" w:name="_Toc271"/>
      <w:bookmarkEnd w:id="650"/>
      <w:r>
        <w:rPr/>
        <w:t>2556</w:t>
      </w:r>
      <w:r>
        <w:rPr>
          <w:rtl w:val="true"/>
        </w:rPr>
        <w:t xml:space="preserve"> - </w:t>
      </w:r>
      <w:r>
        <w:rPr>
          <w:rtl w:val="true"/>
        </w:rPr>
        <w:t>مَن جَهِلَ نَفسَهُ</w:t>
      </w:r>
      <w:bookmarkEnd w:id="651"/>
    </w:p>
    <w:p>
      <w:pPr>
        <w:pStyle w:val="Heading6"/>
        <w:numPr>
          <w:ilvl w:val="5"/>
          <w:numId w:val="1"/>
        </w:numPr>
        <w:rPr/>
      </w:pPr>
      <w:bookmarkStart w:id="652" w:name="__RefHeading___Toc14453868_73709187"/>
      <w:bookmarkStart w:id="653" w:name="_Toc272"/>
      <w:bookmarkEnd w:id="652"/>
      <w:r>
        <w:rPr/>
        <w:t>2556</w:t>
      </w:r>
      <w:r>
        <w:rPr>
          <w:rtl w:val="true"/>
        </w:rPr>
        <w:t xml:space="preserve"> - </w:t>
      </w:r>
      <w:r>
        <w:rPr>
          <w:rtl w:val="true"/>
        </w:rPr>
        <w:t>هر که خود را نشناسد</w:t>
      </w:r>
      <w:bookmarkEnd w:id="6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جَهِلَ نَفسَهُ کانَ بِغَیرِ نَفسِهِ أجهَلَ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یَعرِفُ غَیرَهُ مَن یَجهَلُ نَفسَهُ ؟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تَجهَلْ نَفسَکَ ؛ فإنَّ الجاهِلَ مَعرِفَةَ نَفسِهِ جاهِلٌ بِکُلِّ شَیء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یَنشُدُ ضالَّتَهُ و قَد أضَلَّ نَفسَهُ فلا یَطلُبُها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جَهلاً أن یَجهَلَ نَفسَهُ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2556</w:t>
      </w:r>
    </w:p>
    <w:p>
      <w:pPr>
        <w:pStyle w:val="BookText"/>
        <w:rPr/>
      </w:pPr>
      <w:r>
        <w:rPr>
          <w:rFonts w:ascii="IRNazanin" w:hAnsi="IRNazanin" w:eastAsia="IRNazanin"/>
          <w:color w:val="111111"/>
          <w:sz w:val="28"/>
          <w:sz w:val="28"/>
          <w:szCs w:val="28"/>
          <w:rtl w:val="true"/>
          <w:lang w:bidi="fa-IR"/>
        </w:rPr>
        <w:t>هر که خود را نشناسد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نشناسد، دیگری را کمتر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نمی شناسد، چگونه دیگری را بشناسد؟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خویشتن ناآگاه مباش؛ زیرا کسی که خود را نشناسد، هیچ چیز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گمشده خود را می جوید، امّا خویشتن را گم کرده و آن را نمی جوید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همین نادانی بس که خودش را نشناسد</w:t>
      </w:r>
      <w:r>
        <w:rPr>
          <w:rFonts w:eastAsia="IRNazanin" w:cs="IRNazanin"/>
          <w:color w:val="111111"/>
          <w:sz w:val="28"/>
          <w:szCs w:val="28"/>
          <w:rtl w:val="true"/>
          <w:lang w:bidi="fa-IR"/>
        </w:rPr>
        <w:t>.</w:t>
      </w:r>
      <w:bookmarkStart w:id="654" w:name="pg11928_96133"/>
    </w:p>
    <w:p>
      <w:pPr>
        <w:pStyle w:val="BookText"/>
        <w:rPr/>
      </w:pPr>
      <w:bookmarkEnd w:id="6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یَعرِفْ نَفسَهُ بَعُدَ عَن سَبیلِ النَّجاةِ ، و خَبَطَ فی الضَّلالِ و الجَهالاتِ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الجَهلِ جَهلُ الإنسانِ أمرَ نَفسِهِ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شَغَلَ نَفسَهُ بِغَیرِ نَفسِهِ تَحَیَّرَ فی الظُّلُماتِ ، و ارتَبَکَ فی الهَلَکاتِ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خود را نشناخت، از راه نجات دور افتاد و در وادی گمراهی و نادانیها قدم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نادانی، نادانی انسان نسبت به کارِ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 خود را به غیر نفْس خود مشغول دارد، در تاریکیها سرگردان شود و در ورطه هلاکتها گرفتار آید</w:t>
      </w:r>
      <w:r>
        <w:rPr>
          <w:rFonts w:eastAsia="IRNazanin" w:cs="IRNazanin"/>
          <w:color w:val="111111"/>
          <w:sz w:val="28"/>
          <w:szCs w:val="28"/>
          <w:rtl w:val="true"/>
          <w:lang w:bidi="fa-IR"/>
        </w:rPr>
        <w:t>.</w:t>
      </w:r>
    </w:p>
    <w:p>
      <w:pPr>
        <w:pStyle w:val="Heading5"/>
        <w:numPr>
          <w:ilvl w:val="4"/>
          <w:numId w:val="1"/>
        </w:numPr>
        <w:rPr/>
      </w:pPr>
      <w:bookmarkStart w:id="655" w:name="__RefHeading___Toc14453870_73709187"/>
      <w:bookmarkStart w:id="656" w:name="_Toc273"/>
      <w:bookmarkEnd w:id="655"/>
      <w:r>
        <w:rPr/>
        <w:t>2557</w:t>
      </w:r>
      <w:r>
        <w:rPr>
          <w:rtl w:val="true"/>
        </w:rPr>
        <w:t xml:space="preserve"> - </w:t>
      </w:r>
      <w:r>
        <w:rPr>
          <w:rtl w:val="true"/>
        </w:rPr>
        <w:t>مَن عَرَفَ نَفسَهُ</w:t>
      </w:r>
      <w:bookmarkEnd w:id="656"/>
    </w:p>
    <w:p>
      <w:pPr>
        <w:pStyle w:val="Heading6"/>
        <w:numPr>
          <w:ilvl w:val="5"/>
          <w:numId w:val="1"/>
        </w:numPr>
        <w:rPr/>
      </w:pPr>
      <w:bookmarkStart w:id="657" w:name="__RefHeading___Toc14453872_73709187"/>
      <w:bookmarkStart w:id="658" w:name="_Toc274"/>
      <w:bookmarkEnd w:id="657"/>
      <w:r>
        <w:rPr/>
        <w:t>2557</w:t>
      </w:r>
      <w:r>
        <w:rPr>
          <w:rtl w:val="true"/>
        </w:rPr>
        <w:t xml:space="preserve"> - </w:t>
      </w:r>
      <w:r>
        <w:rPr>
          <w:rtl w:val="true"/>
        </w:rPr>
        <w:t>هر که خود را شناسد</w:t>
      </w:r>
      <w:bookmarkEnd w:id="6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فهُوَ لِغَیرِهِ أعرَفُ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قَدرَ نَفسِهِ لَم یُهِنْها بِالفانِیاتِ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جَلَّ أمرُهُ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جاهَدَها ، مَن جَهِلَ نَفسَهُ أهمَلَها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فقَدِ انتَهی إلی غایَةِ کُلِّ مَعرِفَةٍ و عِلمٍ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2557</w:t>
      </w:r>
    </w:p>
    <w:p>
      <w:pPr>
        <w:pStyle w:val="BookText"/>
        <w:rPr/>
      </w:pPr>
      <w:r>
        <w:rPr>
          <w:rFonts w:ascii="IRNazanin" w:hAnsi="IRNazanin" w:eastAsia="IRNazanin"/>
          <w:color w:val="111111"/>
          <w:sz w:val="28"/>
          <w:sz w:val="28"/>
          <w:szCs w:val="28"/>
          <w:rtl w:val="true"/>
          <w:lang w:bidi="fa-IR"/>
        </w:rPr>
        <w:t>هر که خود را شناسد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بشناسد، دیگری را بیشتر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ارزش خود را بشناسد، خویشتن را با امور فناپذیر خوار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خود را شناخت، منزلتش والا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نفس خود را شناخت، به جهاد با آن برخاست و هر که آن را نشناخت، به حال خود رهایش ساخت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شناخت، به نهایت هر شناخت و دانایی رسید</w:t>
      </w:r>
      <w:r>
        <w:rPr>
          <w:rFonts w:eastAsia="IRNazanin" w:cs="IRNazanin"/>
          <w:color w:val="111111"/>
          <w:sz w:val="28"/>
          <w:szCs w:val="28"/>
          <w:rtl w:val="true"/>
          <w:lang w:bidi="fa-IR"/>
        </w:rPr>
        <w:t>.</w:t>
      </w:r>
      <w:bookmarkStart w:id="659" w:name="pg11928_96134"/>
    </w:p>
    <w:p>
      <w:pPr>
        <w:pStyle w:val="BookText"/>
        <w:rPr/>
      </w:pPr>
      <w:bookmarkEnd w:id="6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تَوَحَّدَ ، مَن عَرَفَ نَفسَهُ تَجَرَّدَ ، مَن عَرَفَ الدّنیا تَزَهَّدَ ، مَن عَرَفَ النّاسَ تَفَرَّدَ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مِنَ الّذین عَرَفوا أنفُسَهُم ، و أیقَنوا بِمُستَقَرِّهِم ، فکانَت أعمارُهُم فی طاعَتِکَ تَفنی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شناسد، تنها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خود را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علایق و دلبستگیهای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دنیا را شناسد، از آن دل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مردم را شناسد، تنهایی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ده که خود را شناختند و به قرارگاه خویش یقین یافتند و از این رو عمرشان در راه طاعت تو می گذشت</w:t>
      </w:r>
      <w:r>
        <w:rPr>
          <w:rFonts w:eastAsia="IRNazanin" w:cs="IRNazanin"/>
          <w:color w:val="111111"/>
          <w:sz w:val="28"/>
          <w:szCs w:val="28"/>
          <w:rtl w:val="true"/>
          <w:lang w:bidi="fa-IR"/>
        </w:rPr>
        <w:t>.</w:t>
      </w:r>
    </w:p>
    <w:p>
      <w:pPr>
        <w:pStyle w:val="Heading5"/>
        <w:numPr>
          <w:ilvl w:val="4"/>
          <w:numId w:val="1"/>
        </w:numPr>
        <w:rPr/>
      </w:pPr>
      <w:bookmarkStart w:id="660" w:name="__RefHeading___Toc14453874_73709187"/>
      <w:bookmarkStart w:id="661" w:name="_Toc275"/>
      <w:bookmarkEnd w:id="660"/>
      <w:r>
        <w:rPr/>
        <w:t>2558</w:t>
      </w:r>
      <w:r>
        <w:rPr>
          <w:rtl w:val="true"/>
        </w:rPr>
        <w:t xml:space="preserve"> - </w:t>
      </w:r>
      <w:r>
        <w:rPr>
          <w:rtl w:val="true"/>
        </w:rPr>
        <w:t>مَن عَرَفَ نَفسَهُ فَقَد عَرَفَ رَبَّهُ</w:t>
      </w:r>
      <w:bookmarkEnd w:id="661"/>
    </w:p>
    <w:p>
      <w:pPr>
        <w:pStyle w:val="Heading6"/>
        <w:numPr>
          <w:ilvl w:val="5"/>
          <w:numId w:val="1"/>
        </w:numPr>
        <w:rPr/>
      </w:pPr>
      <w:bookmarkStart w:id="662" w:name="__RefHeading___Toc14453876_73709187"/>
      <w:bookmarkStart w:id="663" w:name="_Toc276"/>
      <w:bookmarkEnd w:id="662"/>
      <w:r>
        <w:rPr/>
        <w:t>2558</w:t>
      </w:r>
      <w:r>
        <w:rPr>
          <w:rtl w:val="true"/>
        </w:rPr>
        <w:t xml:space="preserve"> - </w:t>
      </w:r>
      <w:r>
        <w:rPr>
          <w:rtl w:val="true"/>
        </w:rPr>
        <w:t>هر که خود را شناخت پروردگارش را شناخت</w:t>
      </w:r>
      <w:bookmarkEnd w:id="6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عَرَفَ رَبَّهُ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النّاسِ مَعرِفَةً لِنَفسِهِ أخوَفُهُم لِرَبِّهِ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یَجهَلُ نَفسَهُ کَیفَ یَعرِفُ رَبَّهُ ؟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صُحُفِ إدریسَ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الخَلقَ عَرَفَ الخالِقَ ، و مَن عَرَفَ الرِّزقَ عَرَفَ الرّازِقَ ، و مَن عَرَفَ نَفسَهُ عَرَفَ رَبَّهُ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2558</w:t>
      </w:r>
    </w:p>
    <w:p>
      <w:pPr>
        <w:pStyle w:val="BookText"/>
        <w:rPr/>
      </w:pPr>
      <w:r>
        <w:rPr>
          <w:rFonts w:ascii="IRNazanin" w:hAnsi="IRNazanin" w:eastAsia="IRNazanin"/>
          <w:color w:val="111111"/>
          <w:sz w:val="28"/>
          <w:sz w:val="28"/>
          <w:szCs w:val="28"/>
          <w:rtl w:val="true"/>
          <w:lang w:bidi="fa-IR"/>
        </w:rPr>
        <w:t>هر که خود را شناخت پروردگارش را شناخت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شناخت، پروردگارش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 ترین مردم، خدا ترس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خود را نمی شناسد، چگونه پروردگارش را می شناسد؟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صحف ادریس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آفریده را بشناسد، آفریدگار را می شناسد و هر که روزی را بشناسد، روزی رسان را می شناسد و هر که خود را بشناسد، پروردگارش را می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عَلی رَسولِ اللّهِ صلی الله علیه و آله رَجُلٌ اسمُهُ مُجاشِعٌ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کَیفَ الطَّریقُ إلی مَعرِفَةِ الحَقِّ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مُوافَقَةِ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رِضا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وَصلِ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طاعَةِ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عِصیانُ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ذِکرِ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نِسیانُ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قُربِ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التَّباعُدُ مِنَ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اُنسِ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الوَحشَةُ مِنَ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بِالحَقِّ عَلَی النَّفسِ </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نام مجاشع حضور رسول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حقّ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سازگاری با حق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خشنودی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 یافتن به طاعت 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یاد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نزدیک شدن به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انس گرفتن با حق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گزیدن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دوری گزیدن از نفْس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جستن از حق، در برابر نفْس</w:t>
      </w:r>
      <w:r>
        <w:rPr>
          <w:rFonts w:eastAsia="IRNazanin" w:cs="IRNazanin"/>
          <w:color w:val="111111"/>
          <w:sz w:val="28"/>
          <w:szCs w:val="28"/>
          <w:rtl w:val="true"/>
          <w:lang w:bidi="fa-IR"/>
        </w:rPr>
        <w:t>.</w:t>
      </w:r>
      <w:bookmarkStart w:id="664" w:name="pg11928_96136"/>
    </w:p>
    <w:p>
      <w:pPr>
        <w:pStyle w:val="Heading5"/>
        <w:numPr>
          <w:ilvl w:val="4"/>
          <w:numId w:val="1"/>
        </w:numPr>
        <w:rPr/>
      </w:pPr>
      <w:bookmarkStart w:id="665" w:name="__RefHeading___Toc14453878_73709187"/>
      <w:bookmarkStart w:id="666" w:name="_Toc277"/>
      <w:bookmarkEnd w:id="664"/>
      <w:bookmarkEnd w:id="665"/>
      <w:r>
        <w:rPr/>
        <w:t>2559</w:t>
      </w:r>
      <w:r>
        <w:rPr>
          <w:rtl w:val="true"/>
        </w:rPr>
        <w:t xml:space="preserve"> - </w:t>
      </w:r>
      <w:r>
        <w:rPr>
          <w:rtl w:val="true"/>
        </w:rPr>
        <w:t>ما یَنبَغی لِمَن عَرَفَ نَفسَهُ</w:t>
      </w:r>
      <w:bookmarkEnd w:id="666"/>
    </w:p>
    <w:p>
      <w:pPr>
        <w:pStyle w:val="Heading6"/>
        <w:numPr>
          <w:ilvl w:val="5"/>
          <w:numId w:val="1"/>
        </w:numPr>
        <w:rPr/>
      </w:pPr>
      <w:bookmarkStart w:id="667" w:name="__RefHeading___Toc14453880_73709187"/>
      <w:bookmarkStart w:id="668" w:name="_Toc278"/>
      <w:bookmarkEnd w:id="667"/>
      <w:r>
        <w:rPr/>
        <w:t>2559</w:t>
      </w:r>
      <w:r>
        <w:rPr>
          <w:rtl w:val="true"/>
        </w:rPr>
        <w:t xml:space="preserve"> - </w:t>
      </w:r>
      <w:r>
        <w:rPr>
          <w:rtl w:val="true"/>
        </w:rPr>
        <w:t>آن چه خودشناس را سِزَد</w:t>
      </w:r>
      <w:bookmarkEnd w:id="6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عَرَفَ نَفسَهُ أن یَلزَمَ القَناعَةَ و العِفَّةَ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عَرَفَ نَفسَهُ أن لا یُفارِقَهُ الحُزنُ و الحَذَرُ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عَرَفَ نَفسَهُ أن لا یُفارِقَهُ الحَذَرُ و النَّدَمُ ؛ خَوفا أن تَزِلَّ بِهِ القَدَمُ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عَلِمَ شَرَفَ نَفسِهِ أن یُنَزِّهَها عَن دَناءَةِ الدّنیا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2559</w:t>
      </w:r>
    </w:p>
    <w:p>
      <w:pPr>
        <w:pStyle w:val="BookText"/>
        <w:rPr/>
      </w:pPr>
      <w:r>
        <w:rPr>
          <w:rFonts w:ascii="IRNazanin" w:hAnsi="IRNazanin" w:eastAsia="IRNazanin"/>
          <w:color w:val="111111"/>
          <w:sz w:val="28"/>
          <w:sz w:val="28"/>
          <w:szCs w:val="28"/>
          <w:rtl w:val="true"/>
          <w:lang w:bidi="fa-IR"/>
        </w:rPr>
        <w:t>آن چه خود شناس را سِزَد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کسی که خود را شناخته است، پایبند قناعت و عفّت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شناخته است، سزد که اندوه و حذر از او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شناخته است، سزد که از بیم لغزیدن گام هایش، هوشیاری و پشیمانی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شرافت نفس خود پی برده باشد، سزاوار است که آن را از پستی دنیا منزّه دارد</w:t>
      </w:r>
      <w:r>
        <w:rPr>
          <w:rFonts w:eastAsia="IRNazanin" w:cs="IRNazanin"/>
          <w:color w:val="111111"/>
          <w:sz w:val="28"/>
          <w:szCs w:val="28"/>
          <w:rtl w:val="true"/>
          <w:lang w:bidi="fa-IR"/>
        </w:rPr>
        <w:t>.</w:t>
      </w:r>
    </w:p>
    <w:p>
      <w:pPr>
        <w:pStyle w:val="Heading5"/>
        <w:numPr>
          <w:ilvl w:val="4"/>
          <w:numId w:val="1"/>
        </w:numPr>
        <w:rPr/>
      </w:pPr>
      <w:bookmarkStart w:id="669" w:name="__RefHeading___Toc14453882_73709187"/>
      <w:bookmarkStart w:id="670" w:name="_Toc279"/>
      <w:bookmarkEnd w:id="669"/>
      <w:r>
        <w:rPr/>
        <w:t>2560</w:t>
      </w:r>
      <w:r>
        <w:rPr>
          <w:rtl w:val="true"/>
        </w:rPr>
        <w:t xml:space="preserve"> - </w:t>
      </w:r>
      <w:r>
        <w:rPr>
          <w:rtl w:val="true"/>
        </w:rPr>
        <w:t>تَفسیرُ مَعرِفَةِ النَّفسِ</w:t>
      </w:r>
      <w:bookmarkEnd w:id="670"/>
    </w:p>
    <w:p>
      <w:pPr>
        <w:pStyle w:val="Heading6"/>
        <w:numPr>
          <w:ilvl w:val="5"/>
          <w:numId w:val="1"/>
        </w:numPr>
        <w:rPr/>
      </w:pPr>
      <w:bookmarkStart w:id="671" w:name="__RefHeading___Toc14453884_73709187"/>
      <w:bookmarkStart w:id="672" w:name="_Toc280"/>
      <w:bookmarkEnd w:id="671"/>
      <w:r>
        <w:rPr/>
        <w:t>2560</w:t>
      </w:r>
      <w:r>
        <w:rPr>
          <w:rtl w:val="true"/>
        </w:rPr>
        <w:t xml:space="preserve"> - </w:t>
      </w:r>
      <w:r>
        <w:rPr>
          <w:rtl w:val="true"/>
        </w:rPr>
        <w:t>معنای خودشناسی</w:t>
      </w:r>
      <w:bookmarkEnd w:id="67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عِرفانُ المَرءِ نَفسَهُ أن یَعرِفَها بِأربَعِ طَبائعَ ، و أربَعِ دَعائمَ ، و أربَعَةِ أرکانٍ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 المِرَّةُ و الرِّیحُ و البَلغَمُ ، و دَعائمُهُ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 مِنَ العَقلِ الفَهمُ و الحِفظُ ، و أرکانُهُ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 النّارُ و الرُّوحُ و الماءُ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2560</w:t>
      </w:r>
    </w:p>
    <w:p>
      <w:pPr>
        <w:pStyle w:val="BookText"/>
        <w:rPr/>
      </w:pPr>
      <w:r>
        <w:rPr>
          <w:rFonts w:ascii="IRNazanin" w:hAnsi="IRNazanin" w:eastAsia="IRNazanin"/>
          <w:color w:val="111111"/>
          <w:sz w:val="28"/>
          <w:sz w:val="28"/>
          <w:szCs w:val="28"/>
          <w:rtl w:val="true"/>
          <w:lang w:bidi="fa-IR"/>
        </w:rPr>
        <w:t>معنای خود شناسی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 انسان به این است که خویشتن را به چهار طبع و چهار ستون و چهار رکن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طبعش خون و صفرا و باد و بلغم است؛ و ستونهایش خرد است که از خرد فهم و حافظه مایه می گیرد؛ و ارکانش نور و آتش و روح و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فی المیزان فی تفسیر القرآن بعد ذکر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رواه الفریقان عن النبیّ أیضا ، و هو حدیث مشهور ، و قد ذکر بعض العلماء أنّه من تعلیق المحال ، و مُفاده استحالة معرفة النفس لاستحالة الإحاطة العلمیّة باللّه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صلی الله علیه و آله فی روایة اُخری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أعرَفُکُم بنَفسِهِ أعرَفُکُم بِربِّهِ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الحدیث فی معنی عکس النقیض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کَالّذینَ نَسُوا اللّهَ فَأنساهُم أنفُسَهُم</w:t>
      </w:r>
      <w:r>
        <w:rPr>
          <w:rFonts w:eastAsia="Amiri" w:cs="Amiri" w:ascii="Amiri" w:hAnsi="Amiri"/>
          <w:color w:val="111111"/>
          <w:sz w:val="28"/>
          <w:szCs w:val="28"/>
          <w:rtl w:val="true"/>
          <w:lang w:bidi="ar-SA"/>
        </w:rPr>
        <w:t xml:space="preserve">» .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 فیه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مَن عَرَفَ نَفسَهُ و أخلَصَ أعمالَهُ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البیان السابق معنَی ارتباط الإخلاص و تفرّعه علی الاشتغال بمعرفة النفس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بِالنَّفسِ أنفَعُ المَعرِفَتَینِ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المراد بالمعرفتَین المعرفة بالآیات الأنفُسیّة و المعرفة بالآیات الآفاقیّة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 حَتّی یَتَبَیَّنَ لَهُم أنَّهُ الحَقُّ أ وَ لَم یَکْفِ بِرَبِّکَ أنَّهُ عَلی کُلِّ شَیْءٍ شَهیدٌ</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 xml:space="preserve">» .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و کونُ السَّیر الأنفُسیّ أنفع من السیر الآفاقیّ لعلّه لِکون المعرفة النَّفسانیّة لا تنفکّ عادةً من إصلاح أوصافها و أعمالها، بخلاف المعرفة الآفاقیّة؛ و ذلک أنّ کون معرفة الآیات نافعة إنّما هو لأنّ معرفة الآیات بما هی آیات موصلة إلی معرفة اللّه سبحانه و أسمائه و صفاته و أفعاله ، ککونه تعالی حیّا لا یَعرضه موت ، و قادرا لا یَشوبه عجز ، و عالما لا یخالطه جهل ، و أنّه تعالی هو الخالق لکلّ شیء ، و المالک لکلّ شیء ، و الربّ القائم علی کلّ نفس بما کسبت ، خلق الخلق لا لحاجة منه إلیهم ، بل لینعم علیهم بما استحقّوه ، ثمّ یجمعهم لیوم الجمع لا ریب فیه ؛ لیجزی الذین أساؤوا بما عملوا و یجزی الذین أحسنوا بالحسنی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و أمثالها معارف حقّة إذا تناولها الإنسان و أتقنها مثّلت له حقیقة حیاته ، و أنّها حیاة مؤبَّدة ذات سعادة دائمة أو شِقوة لازمة ، و لیست بتلک المتهوّسة المنقطعة اللاهیة اللاغیة ، و هذا موقف علمیّ یهدی الإنسان إلی تکالیف و وظائف بالنسبة إلی ربّه و بالنسبة إلی أبناء نوعه فی الحیاة الدنیا و الحیاة الآخرة ، و هی التی نسمّیها بالدِّین ؛ فإنّ السنّة التی یلتزمها الإنسان فی حیاته و لا یخلو عنها حتّی البدویُّ و الهمجیُّ إنّما یضعها و یلتزمها أو یأخذها و یلتزمها لنفسه من حیث إنّه یقدّر لنفسه نوعا من الحیاة أیّ نوع کان ، ثمّ یعمل بما استحسنه من السنّة لإسعاد تلک الحیاة ، و هذا من الوضوح بمکان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فالحیاة التی یقدّرها الإنسان لنفسه تمثّل له الحوائج المناسبة لها ، فیهتدی بها إلی الأعمال التی تضمن عادةً رفعَ تلک الحوائج ، فیطبّق الإنسانُ عمله علیها و هو السُّنّة أو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ممّا ذکرنا أنّ النظر فی الآیات الأنفُسیّة و الآفاقیّة و معرفة اللّه سبحانه بها یهدی الإنسانَ إلی التمسّک بالدِّین الحقّ و الشریعة الإلهیة من جهة تمثیل المعرفة المذکورة الحیاةَ الإنسانیّة المؤبّدة له عند ذلک ، و تعلّقها بالتوحید و المعاد و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هدایة إلی الإیمان و التقوی یشترک فیها الطریقان معا ؛ أعنی طریقَی النظرِ إلی الآفاق و الأنفس ، فهما نافعان جمیعا غیر أنّ النظر إلی آیات النفس أنفع ؛ فإنّه لا یخلو من العثور علی ذات النفس و قواها و أدواتها الروحیّة و البدنیّة ، و ما یعرضها من الاعتدال فی أمرها أو طغیانها أو خمودها و الملکات الفاضلة أو الرذیلة ، و الأحوال الحسنة أو السیّئة التی تقارنها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اشتغال الإنسان بمعرفة هذه الاُمور و الإذعان بما یلزمها من أ من أو خطر و سعادة أو شقاوة لا ینفکّ من أن یعرّفه الداءَ و الدواءَ من موقف قریب ، فیشتغل بإصلاح الفاسد منها و الالتزام بصحیحها ، بخلاف النظر فی الآیات الآفاقیّة ؛ فإنّه و إن دعا إلی إصلاح النفس و تطهیرها من سفاسف الأخلاق و رذائلها و تحلیتها بالفضائل الروحیّة ، لکنّه ینادی لذلک من مکان بعید ، و 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للروایة معنی آخر أدقّ مستخرج من نتائج الأبحاث الحقیقیّة فی علم النفس ، و هو أنّ النظر فی الآیات الآفاقیّة و المعرفة الحاصلة من ذلک نظر فکریّ و علم حصولیّ ، بخلاف النظر فی النفس و قواها و أطوار وجودها و المعرفة المتجلّیة منها ، فإنّه نظر شُهودیّ و علم حضوریّ ، و التصدیق الفکریّ یحتاج فی تحقّقه إلی نظم الأقیِسَة و استعمال البرهان ، و هو باقٍ ما دام الإنسان متوجّها إلی مقدّماته غیر ذاهل عنها و لا مشتغل بغیرها ، و لذلک یزول العلم بزوال الإشراف علی دلیله و تکثُر فیه الشُّبهات و یثور فیه 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العلم النفسانیّ بالنفس و قواها و أطوار وجودها فإنّه من العِیان ، فإذا اشتغل الإنسان بالنظر إلی آیات نفسه ، و شاهدَ فَقرها إلی ربّها ، و حاجتَها فی جمیع أطوار وجودها ، وجد أمرا عجیبا ؛ وجد نفسه متعلّقة بالعَظَمة و الکبریاء ، متّصلة فی وجودها و حیاتها و علمها و قدرتها و سمعها و بصرها و إرادتها و حبّها و سائر صفاتها و أفعالها بما لا یتناهی بهاءً و سناءً و جمالاً و جلالاً و کمالاً من الوجود و الحیاة و العلم و القدرة ، و غیرها من کلّ 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ما تقدّم بیانه أنّ النفس الإنسانیّة لا شأن لها إلاّ فی نفسها ، و لا مَخرجَ لها من نفسها ، و لا شُغل لها إلاّ السَّیر الاضطراریّ فی مسیر نفسها ، و أنّها منقطعة عن کلّ شیء کانت تظنّ أنّها مجتمعة معه مختلطة به إلاّ ربّها المحیط بباطنها و ظاهرها و کلّ شیء دونها ، فوجدت أنّها دائما فی خلاء مع ربّها و إن کانت فی ملأ من الناس ، و عند ذلک تنصرف عن کلّ شیء و تتوجّه إلی ربّها ، و تنسی کلّ شیء و تذکر ربّها ، فلا یحجبه عنها حجاب و لا تستتر عنه بستر ، و هو حقّ المعرفة الذی قُدّر 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المعرفة الأحری بها أن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اللّه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المعرفة الفکریّة التی یفیدها النظر فی الآیات الآفاقیّة سواء حصلت من قیاس أو حدس أو غیر ذلک فإنّما هی معرفة بصورة ذهنیّة عن صورة ذهنیّة ، و جلّ الإله أن یحیط به ذهن أو تساوی ذاته صورة مختلقة اختلقها خلق من خلقه ، و لا یحیطون به علما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فی بحار الأنوار عن الشِّعبیّ عن أمیر المؤمنین علیه السلام فی کلام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مِن أن یَحتَجِبَ عن شَیءٍ أو یَحتَجِبَ عَنهُ شَیءٌ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جَعفَرٍ علیه السلام فی کَلامٍ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بَینَهُ و بَینَ خَلقِهِ حِجابٌ غَیرَ خَلقِهِ ، احتَجَبَ بِغَیرِ حِجابٍ مَحجوبٍ ، و استَتَرَ بِغَیرِ سِترٍ مَستورٍ ، لا إلهَ إلاّ هُوَ الکَبیرُ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 الأعلی عن الصادق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أنَّهُ یَعرِفُ اللّهَ بِحِجابٍ أو بِصورةٍ أو بِمِثالٍ فهُوَ مُشرِکٌ ؛ لأنَّ الحِجابَ و الصورَةَ و المِثالَ غَیرُهُ ، و إنَّما هُوَ واحِدٌ مُوَحَّدٌ ، فکَیفَ یُوَحِّدُ مَن زَعَمَ أنَّهُ یُوَحِّدُهُ بِغَیرِهِ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عَرَفَ اللّهَ مَن عرَفَهُ باللّهِ ، فمَن لم یَعرِفْهُ بهِ فلیسَ یَعرِفُهُ ، إنّما یَعرِفُ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المأثورة عن أئمّة أهل البیت علیهم السلام فی معنی ما قدّمناه کثیرة جدّا لعلّ اللّه یوفّقنا لإیرادها و شرحها فیما سیأتی إن شاء اللّه العزیز من تفسیر سورة الأعراف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تحصّل أنّ النظر فی آیات الأنفُس أنفَس و أغلی قیمة و أنّه هو المُنتج لحقیقة المعرفة فحسب ، و علی هذا فعَدُّه علیه السلام إیّاها أنفعَ المعرفتَینِ لا معرفة متعیّنة إنّما هو لأنّ العامّة من الناس قاصرون عن نیلها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أطبق الکتاب و السنّة و جرت السیرة الطاهرة النبویّة و سیرة أهل بیته الطاهرین علی قبول من آمن باللّه عن نظر آفاقیّ و هو النظر الشائع بین المؤمنین ، فالطریقان نافعان جمیعا ، لکنّ النفع فی طریق النفس أتمّ و أغزر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و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مَن عَرَفَ نَفسَهُ فأعتَقَها و نَزَّهَها عَن کُلِّ ما یُبعِدُها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أعتقها عن أسارة الهوی و رِقّیة الشهوات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الجَهلِ جَهلُ الإنسانِ أمرَ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الحِکمةِ مَعرِفَةُ الإنسانِ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مَعرِفَةً لِنَفسِه أخوَفُهُم لِرَبِّه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لکونه أعلمهم بربّه و أعرفهم به ، و 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مَعرِفَةُ المَرءِ بِنَفسِهِ ، فمَن عَرَفَ نَفسَهُ عَقَلَ ، و مَن جَهِلَها 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یَنشُدُ ضالَّتَهُ و قَد أضَلَّ نَفسَهُ فلا یَطلُبُها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یَجهَلُ نَفسَهُ کَیفَ یَعرِفُ رَبَّهُ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المَعرِفَةِ أن یَعرِفَ المَرءُ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وجه کونها غایةَ المعرفة ؛ فإنّها المعرفة حقیقة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یَعرِفُ غَیرَهُ مَن یَجهَلُ نَفسَهُ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مَعرِفَةً أن یَعرِفَ نَفسَهُ ، و کَفی بِالمَرءِ جَهلاً أن یَجهَلَ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تَجَرَّدَ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تجرّد عن علائق الدنیا ، أو تجرّد عن الناس بالاعتزال عنهم ، أو تجرّد عن کلّ شیء بالإخلاص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جاهَدَها ، و مَن جَهِلَ نَفسَهُ أهمَلَها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جَلَّ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کانَ لِغَیرِهِ أعرَفَ ، و مَن جَهِلَ نَفسَهُ کانَ بِغَیرِهِ أجهَلَ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انتَهی إلی غایةِ کلِّ مَعرِفَةٍ و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نَفسَهُ بَعُدَ عَن سَبیلِ النَّجاةِ ، و خَبَطَ فی الضَّلالِ و الجَهالاتِ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أنفَعُ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الفَوزَ الأکبَرَ مَن ظَفِرَ بِمَعرِفَةِ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تَجهَل نَفسَکَ ؛ فإنَّ الجاهِلَ مَعرِفَةَ نَفسِهِ جاهِلٌ بِکُلِّ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یَعرِفُ اللّهَ بِتَوَهُّمِ القُلوبِ فهُوَ مُشرِکٌ ، و مَن زَعَمَ أنَّهُ یَعرِفُ اللّهَ بِالاسمِ دونَ المَعنی فقَد أقَرَّ بِالطَّعنِ ؛ لِأنَّ الاسمَ مُحدَثٌ ، و مَن زَعَمَ أنَّهُ یَعبُدُ الاسمَ و المَعنی فقَد جَعَلَ مَعَ اللّهَ شَریکا ، و مَن زَعَمَ أنَّهُ یَعبُدُ بِالصِّفَةِ لا بِالإدراکِ فقَد أحالَ عَلی غائبٍ ، و مَن زَعَمَ أنَّهُ یُضیفُ المَوصوفَ إلَی الصِّفَةِ فقَد صَغَّرَ بِالکَبیرِ ، و 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سَبیلُ التَّوحیدِ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البحَثِ مُمکِنٌ و طَلَبُ المَخرَجِ مَوجودٌ ؛ إنَّ مَعرِفَةَ عَینِ الشّاهِدِ قَبلَ صِفَتِهِ ، و مَعرِفَةَ صِفَةِ الغائبِ قَبلَ عَینهِ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یُعرَفُ عَینُ الشّاهِدِ قَبلَ صِفَتِهِ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و تَعلَمُ عِلمَهُ ، و تَعرِفُ نَفسَکَ بِهِ ، و لا تَعرِفُ نَفسَکَ مِن نَفسِکَ ، و تَعلَمُ أنَّ ما فیهِ لَهُ و بِه کَما قالوا لِیوسُفَ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إنَّکَ لَأنتَ یوسُفُ قالَ أنا یوسُفُ و هذا أخی</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فَعَرَفوهُ بِهِ و لَم یَعرِفوهُ بِغَیرِهِ ، و لا أثبَتُوهُ مِن أنفُسِهِم بِتَوَهُّمِ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أوضحنا فی ذیل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بِالنَّفسِ أنفَعُ المَعرِفَتَینِ ـ الروایة الثانیة من الباب ـ أنّ الإنسان إذا اشتغل بآیة نفسه و خلا بها عن غیرها انقطع إلی ربّه من کلّ شیء ، و عقب ذلک معرفة ربّه معرفة بلا توسیط وسط ، و علما بلا تسبیب سبب ؛ إذ الانقطاع یرفع کلّ حجاب مضروب ، و عند ذلک یذهل الإنسان بمشاهدة ساحة العظمة و الکبریاء عن نفسه ، و أحری بهذه المعرفة أن تُسمّی معرفة اللّه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انکشف له عند ذلک من حقیقة نفسه أنّها الفقیرة إلی اللّه سبحانه ، المملوکة له ملکا لا تستقلّ بشیء دونه ، و هذا هو المراد بقوله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نَفسَکَ بهِ ، و لا تَعرِفُ نَفسَکَ بِنَفسِکَ مِن نَفسِکَ ، و تَعلَمُ أنّ ما فیه لَهُ و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هذا المعنی ما رواه المسعودیّ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المؤمنین علیه السلام ، قالَ فی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فسُبحانَکَ مَلَأْتَ کُلَّ شَیءٍ و بایَنتَ کُلَّ شَیءٍ فأنتَ لا یَفقِدُکَ شَیءٌ و أنتَ الفَعّالُ لِما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تَبارَکتَ یا مَن کُلُّ مُدرَکٍ مِن خَلقِهِ ، و کُلُّ مَحدودٍ مِن صُنعِهِ ـ إلی أن قال ـ سُبحانَکَ أیُّ عَینٍ تَقومُ نَصبَ بَهاءِ نورِکَ ، و تَرقی إلی نورِ ضِیاءِ قُدرَتِکَ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فَهمٍ یَفهَمُ ما دونَ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أبصارٌ کَشَفتَ عَنها الأغطِیةَ ، و هَتَکتَ عَنها الحُجُبَ العَمِیَةَ ، فَرَقَتْ أرواحُها عَلی أطرافِ أجنِحَةِ الأرواحِ ، فناجَوکَ فی أرکانِکَ ، و وَلَجوا بَینَ أنوارِ بَهائکَ ، و نَظَروا مِن مُرتَقی التُّربَةِ إلی مُستوَی کِبرِیائکَ ، فَسمّاهُم أهلُ المَلَکوتِ زُوّارا ، و دَعاهُم أهلُ الجَبَروتِ عُمّارا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الدَّیلمیِّ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ذکر بعد ذلک سنَدَین لهذا الحدیث ـ 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بِرِضائی اُلزِمْهُ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اُعَرِّفُهُ شُکرا لا یُخالِطُهُ الجَهلُ ، و ذِکرا لا یُخالِطُهُ النِّسیانُ ، و مَحَبَةً لا یُؤْثِرُ عَلی مَحَبَّتی مَحَبَّةَ المَخلوقینَ، فإذا أحَبَّنی أحبَبتُهُ، و أفتَحُ عَینَ قَلبِهِ إلی جَلالی ، و لا اُخفی عَلَیهِ خاصَّةَ خَلقی ، و اُناجیهِ فی ظُلَمِ اللَّیلِ و نورِ النَّهارِ حتّی یَنقَطِعَ حَدیثُهُ مَعَ المَخلوقینَ و مُجالَسَتُهُ مَعَهُم ، و اُسمِعُهُ کَلامی و کَلامَ مَلائکَتی ، و اُعَرِّفُهُ السِّرَّ الّذی سَتَرتُهُ عَن خَلقی ، و اُلبِسُهُ الحَیاءَ حتّی یَستَحیی مِنهُ الخَلقُ کُلُّهُم ، و یَمشی عَلَی الأرضِ مَغفورا لَهُ ، و أجعَلُ قَلبَهُ واعِیا و بَصیرا ، و لا اُخفی عَلَیهِ شَیئا مِن جَنَّةٍ و لا نارٍ ، و اُعَرِّفُهُ ما یَمُرُّ عَلَی النّاسِ فی القِیامَةِ مِنَ الهَولِ و الشِّدَّةِ ، و ما اُحاسِبُ بِهِ الأغنِیاءَ و الفُقَراءَ و الجُهّالَ و العُلَماءَ ، و اُنَوِّمُهُ فی قَبرِهِ و اُنزِلُ عَلَیهِ مُنکرا و نَکیرا حتّی یَسألاهُ ، و لا یَری غَمَّ المَوتِ و ظُلمَةَ القَبرِ و اللَّحدِ و هَولَ المُطَّلَعِ ، ثُمّ أنصِبُ لَهُ میزانَهُ و أنشُرُ دیوانَهُ ، ثُمّ أضَعُ کِتابَهُ فی یَمینه فیَقرَؤهُ مَنشورا ، ثُمّ لا أجعَلُ بَینی و بَینَهُ تَرجُمانا ، فهذِه صِفاتُ المُحِبّینَ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اجعَلْ هَمَّکَ هَمّا واحِدا ، و اجعَلْ لِسانَکَ لِسانا واحِدا ، و اجعَلْ بَدَنَکَ حَیّا لا یَغفَلُ أبَدا ، مَن یَغفَلْ عَنّی لا اُبالی بِأیِّ وادٍ هَلَکَ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الروایات الثلاثة الأخیرة و إن لم یکن من أخبار هذا البحث المعقود علی الاستقامة ، إلاّ أنّا إنّما أوردناها لیقضی الناقد البصیر بما قدّمناه من أن المعرفة الحقیقیّة لا تُستوفی بالعلم الفکریّ حقّ استیفائها ؛ فإنّ الروایات تذکر اُمورا من المواهب الإلهیّة المخصوصة بأولیائه لا یُنتجها السَّیر الفکریُّ البتّة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أخبار مستقیمة صحیحة تشهد علی صحّتها الکتاب الإلهیّ علی ما سنبیّن ذلک فیما سیوافیک من تفسیر سورة الأعراف إن شاء اللّه العزیز </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تفسیر المیزان، بعد از ذکر این سخن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بشناسد پروردگارش را 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شیعه و سنّی از پیامبر صلی الله علیه و آله نیز روایت کرده اند و حدیثی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از باب تعلیق به امر محال است؛ یعنی چون احاطه علمی و شناخت همه جانبه از خداوند سبحان غیر ممکن است پس معرفت نفس نیز امری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 درست نیست؛ زیرا، اوّلاً در روایت دیگری 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شناسترین شما خدا شناسترین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حدیث در معنای عکس نقیض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مباشید که خدا را فراموش کردند و خدا هم خودشان را از یادشان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زمینه از امام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 کسی است که خود را بشناسد و اعمالش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سابق شرح دادیم که چگونه اخلاص با خود شناسی ارتباط دارد و فرع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شناسی، سودمندترین شناخت از دو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دو شناخت در این عبارت، شناخت با آیات انفسی و شناخت با آیات آفاقی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نشانه های خود را در آفاق و در وجود خودشان نشانشان می دهیم، تا برایشان روشن شود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که پروردگار تو همه جا حاضر است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نشانه هایی است برای یقین داران و نیز در وجود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سودمندتر بودن سیر و سلوک انفسی از سیر و گردش آفاقی، شاید به این سبب باشد که خود شناسی، بر خلاف شناخت آفاقی، معمولاً با اصلاح صفات و اعمال نفس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جهت است که شناخت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نشانه اند، آدمی را به شناخت خداوند سبحان و اسماء و صفات و افعال او رهنمون می شود؛ مانند این که خداوند زنده است و مرگ در او راه ندارد، تواناست و ناتوانی از ساحت او به دور است، داناست و دانشش آمیخته به جهل نیست، آفریدگار همه چیز است، مالک همه چیز است، خداوندگار ناظر بر هر نفسی و اعمال آن است، آفریدگان را آفرید نه از آن روی که به آنها نیاز داشته باشد، بلکه تا به فرا خور استحقاقشان به آنان نعمت ارزانی دارد، آن گاه آنان را در روز فراهم آمدن، که شکّی در آمدن آن نیست، گرد می آورد تا بدکاران را به سزای کردارهای بدشان برساند و کسانی را که کار نیک کرده اند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معارف و همانند اینها شناختهای حقیقی و درستی هستند که هرگاه انسان آنها را به نحوی متقن و استوار به دست آورد، حقیقت حیات و زندگیش در برابر او خودنمایی می کند؛ حیاتی جاویدان که یا با خوشبختی همیشگی همراه است یا با بدبختی پیوسته؛ و این حیات، حیاتی بی معنا و بی دنباله و بازیچه و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یک ایستار علمی است که انسان را به تکالیف و وظایفش در قبال پروردگارش و در قبال همنوعانش در زندگی این جهان و آن جهان رهنمون می شود؛ یعنی همان چیزی که ما آن را دین می نامیم ؛ زیرا روشی که انسان در زندگی خود پیش می گیرد روشی که حتی انسانهای بَدوی و غیر متمدن نیز فاقد آن نیستند، به این دلیل آن را وضع و از آن پیروی می کند، یا از کسی یا جایی دیگر می گیرد و بدان پایبندی نشان می دهد که برای خود نوعی زندگی، هر نوعی که باشد، در نظر می گیرد و آن گاه، برای خوشبختی در این زندگی، قانون و روشی را که می پسندد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حد زیادی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حیاتی که انسان برای خود در نظر می گیرد نیازهای مناسب او را برایش نمودار می سازد و انسان به وسیله آن، به کارهایی که معمولاً برطرف کننده این نیازهاست، رهنمون می شود و انسان عمل و رفتار خود را بر این نیازها منطبق می کند و این همان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گفتیم این است که اندیشیدن در آیات انفسی و آفاقی و شناخت خداوند سبحان، انسان را به تمسّک به دین حق و شریعت الهی رهنمون می سازد؛ چرا که این شناخت، زندگی جاویدان انسانی و ارتباط و پیوستگی این زندگی به توحید و نبوت و معاد را در برابر او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هدایتی است به سوی ایمان و تقوا، که هر دو طریق، یعنی طریق سیر و اندیشه کردن در آفاق و انفس، در آن مشترک و هر دوی آنها در این زمینه سودمندند، جز اینکه اندیشیدن در آیات و نشانه های نفس سودمندتر است؛ زیرا در این روش به ماهیت نفس و نیروهایش و ابزارهای روحی و جسمی آن و عوارض نفسانی چون اعتدال نفس در کار خود یا طغیان و سرکشی یا فسردگی آن و نیز ملکات پسندیده یا ناپسند و حالات نیک یا بد نفس پی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انسان به شناخت این مسائل و اعتراف کردن به آنچه لازمه آنهاست مانند امنیّت یا نا امنی، خوشبختی یا بدبختی، موجب می شود که از فاصله نزدیک درد و درمان را بشناسد و تباهِ آن را درست کند و از درستِ آن مراقبت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اندیشیدن در آیات آفاقی؛ زیرا این راه گر چه انسان را به اصلاح نفس و پاک کردن آن از خویهای پست و ناپسند و آراستنش به فضایل روحی و ارزشهای معنوی فرا می خواند، اما از فاصله ای دور این ندا را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مورد بحث معنای دقیقتر دیگری هم دارد که از دستامدهای پژوهشهای حقیقی روان شناسی استنباط می شود و آن این است که نگریستن در آیات آفاقی و شناخت حاصل از آن، یک نگاه فکری و نظری و علم حصولی است، برخلاف نگریستن در نفْس و قوای آن و گونه های وجودش و شناخت به دست آمده از آن ؛ زیرا آن یک نگاه شهودی و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حاصل از تفکر برای آن که تحقق یابد نیاز به تشکیل قیاسها و به کار گرفتن برهان دارد و تا زمانی که انسان به مقدّمات آن توجّه داشته باشد و از آن غفلت نکند و فکر و حواسّش متوجّه غیر آنها نباشد، این تصدیق باقی و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علم با از بین رفتن اطلاع و اشراف بر دلیل آن، از بین می رود و شبهات در آن زیاد می شود و اختلافات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علم و شناخت درونی از نفس و قوای آن و مراتب وجودش که از نوع عیان و شهودات است؛ زیرا هر گاه انسان به نگریستن در نشانه های نفْسِ خودش بپردازد و نیازمندی آن به پروردگارش و احتیاج آن در همه مراحل وجودش را مشاهده کند، به یک موضوع شگفت آور پی می برد؛ خویشتن را وابسته به عظمت و کبریا می یابد و هستی و زندگی و دانش و توانایی و شنوایی و بینایی و خواستن و دوست داشتن و دیگر صفات و افعال نفْس را پیوسته و متّصل به موجودی می بیند که از حیث بزرگی و ارجمندی و زیبایی و شکوه و صفات کمالیه هستی و زندگی و دانش و توانایی و دیگر کمالات،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آنچه توضیحش گذشت این است که نفْس انسانی کارهایش جز در خودش انجام نمی گیرد و از خود بیرون نمی رود و کاری جز حرکت اضطراری و قهری در مسیر خود ندارد و از هر چیزی که گمان می برد با آن فراهم آمده و آمیخته است، جدا می باشد، مگر از پروردگار خود که به ظاهر و باطن نفس و هر چیز دیگری جز آن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نفس آدمی گر چه در میان جمعی از آدمیان باشد، پیوسته خود را با پروردگارش در خلوت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از هر چیزی روی بر می تابد و به پروردگار خود روی می کند و همه چیز را از یاد می برد و پروردگار خویش را یاد می کند؛ در نتیجه، هیچ مانع و پرده ای میان خدا و نفس حجاب و پوشش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حقّ شناخت و معرفتی است که برای انسان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آن است که این شناخت، خداشناسی با خدا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فکری که از نگریستن و اندیشیدن در آیات آفاقی، چه از راه قیاس یا حدس یا جز اینها، به دست می آید، در حقیقت، شناختِ یک صورت ذهنی از طریق صورت ذهنی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خداوند بزرگتر از آن است که در ذهن بگنجد یا ذاتش برابر با صورتی ساختگی باشد که آفریده ای از آفریدگانِ او، آن را در ذهن ساخته 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که آفریدگان را بر او احاطه علمی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الأنوار به نقل از کتاب ارشاد و احتجاج روایتی از شعبی آمده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والاتر از آن است که از چیزی محجوب ماند، یا چیزی از او پوشیده و محجوب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توحید از امام کاظم علیه السلام آمده است که آن حضرت در گفتاری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آفریدگانش هیچ حجابی جز خود آفریدگانش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است اما نه با پوششی پنهان و در پرده است اما نه با پرده ای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خدایی جز او نیست، بزرگ و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توحید با ذکر سند از عبد الاعلی از امام صادق علیه السلام نقل شده که آن حضرت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خیال کند خدا را به حجابی یا به صورتی یا به مثال و هیکلی شناخته، مشرک است؛ زیرا حجاب و صورت و مثال یا هیکل چیزهایی جز او هستند و خدا یکتا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چگونه قائل به یگانگی و یکتایی اوست کسی که می پندارد او را به غیر او یگانه کرده است؟ خدا را فقط کسی شناخته، که او را با خدا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او را با او نشناسد در حقیقت او را نشناخته، بلکه جز او را شناخته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بسیاری از امامان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مطالبی که گفتیم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توفیقمان دهد تا، به خواست خداوند عزّتمند، آنها را در ضمن تفسیر سوره اعراف بیاوریم و شرح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 که تدبّر در آیات انفسی ارزنده تر و پر بهاتر است و شناخت حقیقی تنها از این راه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علیه السلام معرفت نفْس را سودمندترین دو نوع معرفت دانسته، نه یگانه راه معرفت و شناخت، علتش این است که توده مردم از رسیدن به این شناخت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سنّت و سیره پاک رسول خدا و نیز سیره اهل بیت طاهرینش، بر پذیرش کسی که از طریق تدبّر در آفاق به خدا ایمان آورده است و این راه و طریقه، فراگیر میان مؤمنان است،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دو روش سودمند است، اما سودمندی راه خود شناسی کاملتر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درر و غرر از قول امیر 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کسی است که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آزاد کند و از هر چه که دورش می سازد، پاک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آزاد کردن نفْس، رهانیدن آن از اسارت هوس و بند خواهشهاست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همچنین در کتاب یاد شده 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نادانی، نادانی انسان به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نیز در همان مأخذ از آن حضرت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حکمت، خود شناسی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همچنین در همان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 ترین مردم، خدا ترس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چنین کسی نسبت به پروردگار خویش داناتر و شناختش بیشتر است و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از میان بندگان خدا، فقط دانایان از او می ترسند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همچنین در همان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خرد، خود شناسی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خود را شناخت خردمند شد و هر که خود را نشناخت گمراه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جا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کسی که در جستجوی گمشده خود برمی آید، در حالی که خودش را گم کرده و در جستجوی آن برنمی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همان کتاب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خود را نمی شناسد، چگونه ممکن است پروردگارش را بشناسد؟</w:t>
      </w:r>
    </w:p>
    <w:p>
      <w:pPr>
        <w:pStyle w:val="BookText"/>
        <w:rPr/>
      </w:pPr>
      <w:r>
        <w:rPr>
          <w:rFonts w:ascii="IRNazanin" w:hAnsi="IRNazanin" w:eastAsia="IRNazanin"/>
          <w:color w:val="111111"/>
          <w:sz w:val="28"/>
          <w:sz w:val="28"/>
          <w:szCs w:val="28"/>
          <w:rtl w:val="true"/>
          <w:lang w:bidi="fa-IR"/>
        </w:rPr>
        <w:t>نیز در همان جا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منتها درجه شناخت، این است که آدمی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علت آن که این شناخت ، غایت و منتها درجه شناخت می باشد این است که معرفت حقیقی همین نوع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از ایشان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نمی شناسد، چگونه دیگران را بشناسد؟</w:t>
      </w:r>
    </w:p>
    <w:p>
      <w:pPr>
        <w:pStyle w:val="BookText"/>
        <w:rPr/>
      </w:pPr>
      <w:r>
        <w:rPr>
          <w:rFonts w:ascii="IRNazanin" w:hAnsi="IRNazanin" w:eastAsia="IRNazanin"/>
          <w:color w:val="111111"/>
          <w:sz w:val="28"/>
          <w:sz w:val="28"/>
          <w:szCs w:val="28"/>
          <w:rtl w:val="true"/>
          <w:lang w:bidi="fa-IR"/>
        </w:rPr>
        <w:t>همین طور در آن کتاب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معرفت برای انسان بس است که به خود معرفت پیدا کند و همین نادانی برای وی کافی است که خود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کتاب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بشناسد، رها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دلبستگی های دنیایی رها می شود، یا از مردم با کناره گیری از آنها رها می شود یا از هر چیز دیگری با اخلاص ورزی برای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همان کتاب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شناخت با آن به جهاد بر می خیزد و هر کس خود را نشناخت، آن را وا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آن کتاب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شناخت کارش ارزشمند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شناس شود، برای دیگر شناسی داناتر می شود و هر کس خود را نشناسد، بر شناخت دیگران نا توان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آن کتاب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شناخت، به منتها درجه معرفت و دانش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آن کتاب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نشناخت از راه نجات دور شد و در گمراهی و نادانی ها فرو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آن جا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شناسی، بهترین معرفت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کتاب از امام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رستگاری بزرگ نایل آمد هر که به خود شناسی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آن کتاب نقل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شناخت خود بیگانه مباش که خود نا شناس، جاهل به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 العقول از امام صادق علیه السلام نقل شده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خیال کند که خدا را با توهمات قلبی می شناسد، مشرک است و هر که پندارد که خدا را با نام بدون معنا می شناسد، به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کرده؛ زیرا نام حادث است و هر که پندارد که نام و معنا را با هم می پرستد، برای خدا شریک قرار داده است و هر که خیال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توصیف می پرستد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خدایی غایب را اثبات کرده است و هر که پندارد موصوف را به صفت اضافه و منتسب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 کوچک شمرده است و چنین کسانی خدای را چنان که سزد نشناخته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شناخت توحید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بحث و کاوش باز است و راه برون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موجود حاضر عینش قبل از صفتش شناخته می شود و موجود غایب صفتش پیش از عینش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موجود حاضر عینش پیش از صفتش شناخته می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و سپس به علمش پی می بری و به وسیله او خودت را می شناسی؛ زیرا خودت را از طریق خودت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 می بری که آنچه در اوست، از خود او و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برادران یوسف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همان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یوسف را به خود او شناختند، نه به واسطه دیگری و او را با توهمات قلبی از پیش خود نساختند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دومین روایت این باب نقل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شناسی سودمندترین شناخت از دو شناخت است، توضیح دادیم که انسان هر گاه به سیر در آیت نفس خویش بپردازد و با آن تنها شود، از همه چیز می بُرَد و به پروردگارش روی می کند و در پی آن شناختی بی واسطه و دانشی بدون بهره گرفتن از اسباب و علل نسبت به خدایش پیدا می کند؛ زیرا بریدن از غیر هر گونه حجابی را کنار می زند و در این هنگام انسان با مشاهده بارگاه عظمت و کبریایی، از خود بی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این معرفت، خداشناسی یا خدا نام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این حقیقت نفسانی بر او آشکار می شود که نفسش فقیر و محتاج به خداوند سبحان است و چنان مملوک و در تصرّف اوست که بدون او، هیچ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مقصود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خودت را می شناسی و خودت را به خودت نمی توانی بشناسی و بدانی که آن چه در اوست از آن او و متکّی و وابسته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معنا روایت دیگری است که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کرده که آن حضرت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 و آثارت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کرده ای و از هر چیزی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فاقد تو نیست و تویی آن که هر کاری که خواهی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و خجسته ای تو، ای کسی که هر موجود قابل درکی، آفریده اوست و هر موجود محدودی ساخته اوست ـ تا آنجا که امام علی علیه السلام عرضه داشت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دیده است که در برابر درخشندگی نور تو تاب بیاورد و تا نور پرتو قدرت تو بالا رود؟ کدام فهم است که آن چه را ورای این است بفهمد؟ مگر دیدگانی که پرده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کنار زده و حجابهای ظلمانی را از برابرشان دریده باشی؟ که ارواح آنان بر کناره بالهای ارواح صعود کنند و در محضر تو به راز و نیاز با تو پردازند و در میان پرتوهای عظمت تو فرو روند و از روی خاک، به سطح کبریایی تو نظر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ملکوتیان آنها را دیدار کنندگان نامند و جبروتیان به آباد کنندگان صدایشان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حدیثی از ارشاد القلوب دیلمی می آورد که دو سند برای آن ذکر می کند ، 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رضا و خشنودی من کار کند، من سه خصلت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و شکری به او می شناسانم که با جهل و نادانی آمیخته نشود؛ به او ذِکر و یادی می آموزانم که فراموشی با آن در نیامیزد؛ به او محبّتی می شناسانم که محبّت مخلوقان را بر محبّت من بر نگزیند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 گاه مرا دوست بدارد، من هم او را دوست می دارم و چشم دلش را به روی جلال خود می گشایم و بندگان خاص خود را از او پنهان نمی دارم و در تاریکی شب و روشنایی روز با او همسخن می شوم، تا آن جا که همسخنی با مخلوق و همنشینی با آنان را رها کند؛ سخن خودم و سخن فرشتگانم را به او می شنوانم و رازی را که از خلقم پوشانده ام، برای او فاش می سازم و جامه شرم و حیا بر او می پوشانم تا تمام خلایق از او شرم کنند؛ آمرزیده بر روی زمین راه می رود و دلش را پذیرنده و بینا قرار می دهم؛ هیچ چیزی از بهشت و دوزخ را از او پوشیده نمی دارم، ترس ها و سختیهایی را که مردم در روز قیامت از سر می گذرانند، به او می شناسانم؛ نیز به حسابهایی که از توانگران و تهیدستان و نادانان و دانایان می کشم آشنایش می سازم؛ او را در گورش می خوابانم و نکیر و منکر را به سراغش می فرستم، تا از وی پرسش کنند در حالی که تاریکی گور و لحد و هول و هراس سراشیبی گور و قیامت را احساس نکند؛ آن گاه ترازویش را بر پا می دارم و دفترش را می گشایم و نامه عملش را در دست راستش می نهم و او آن نامه گشوده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خودم و او مترجمی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صفات محبّان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غمّت را یکی کن و یک زبان شو و بدنت را چنان زنده بدار، که هیچ گاه غافل نشود، هر که از من غفلت ورزد دیگر برایم مهم نیست که در کدام وادی به هلاکت درافتد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روایت اخیر، گر چه ارتباط مستقیمی به بحث ما ندارند، اما از این جهت آنها را آوردیم تا افراد نکته سنج و با بصیرت، به درستیِ این سخن پیش گفته ما برسند که شناخت راستین، از طریق دانش فکری و نظری، چنان که باید به دست نمی آید و حق آن کاملاً ادا نمی شود؛ چرا که این روایات، از موهبتهای الهی که ویژه دوستانش نموده، چیزهایی برمی شمارد که هیچگاه از طریق سیر و سلوک فکری حاصل نمی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اخباری درست و صحیح هستند، و همچنان که به خواست خدا در تفسیر سوره اعراف توضیح خواهیم داد، کتاب الهی، درستیِ این اخبار را گواهی می کند</w:t>
      </w:r>
      <w:r>
        <w:rPr>
          <w:rFonts w:eastAsia="IRNazanin" w:cs="IRNazanin"/>
          <w:color w:val="111111"/>
          <w:sz w:val="28"/>
          <w:szCs w:val="28"/>
          <w:rtl w:val="true"/>
          <w:lang w:bidi="fa-IR"/>
        </w:rPr>
        <w:t>.</w:t>
      </w:r>
      <w:bookmarkStart w:id="673" w:name="pg11928_96152"/>
    </w:p>
    <w:p>
      <w:pPr>
        <w:pStyle w:val="Heading3"/>
        <w:numPr>
          <w:ilvl w:val="2"/>
          <w:numId w:val="1"/>
        </w:numPr>
        <w:rPr/>
      </w:pPr>
      <w:bookmarkStart w:id="674" w:name="__RefHeading___Toc14453886_73709187"/>
      <w:bookmarkStart w:id="675" w:name="_Toc281"/>
      <w:bookmarkEnd w:id="673"/>
      <w:bookmarkEnd w:id="674"/>
      <w:r>
        <w:rPr/>
        <w:t>347</w:t>
      </w:r>
      <w:r>
        <w:rPr>
          <w:rtl w:val="true"/>
        </w:rPr>
        <w:t xml:space="preserve"> - </w:t>
      </w:r>
      <w:r>
        <w:rPr>
          <w:rtl w:val="true"/>
        </w:rPr>
        <w:t>مَعرِفةُ اللَّهِ</w:t>
      </w:r>
      <w:bookmarkEnd w:id="675"/>
    </w:p>
    <w:p>
      <w:pPr>
        <w:pStyle w:val="Heading4"/>
        <w:numPr>
          <w:ilvl w:val="3"/>
          <w:numId w:val="1"/>
        </w:numPr>
        <w:rPr/>
      </w:pPr>
      <w:bookmarkStart w:id="676" w:name="__RefHeading___Toc14453888_73709187"/>
      <w:bookmarkStart w:id="677" w:name="_Toc282"/>
      <w:bookmarkEnd w:id="676"/>
      <w:r>
        <w:rPr/>
        <w:t>347</w:t>
      </w:r>
      <w:r>
        <w:rPr>
          <w:rtl w:val="true"/>
        </w:rPr>
        <w:t xml:space="preserve"> - </w:t>
      </w:r>
      <w:r>
        <w:rPr>
          <w:rtl w:val="true"/>
        </w:rPr>
        <w:t>شناخت خدا</w:t>
      </w:r>
      <w:bookmarkEnd w:id="677"/>
    </w:p>
    <w:p>
      <w:pPr>
        <w:pStyle w:val="Heading5"/>
        <w:numPr>
          <w:ilvl w:val="4"/>
          <w:numId w:val="1"/>
        </w:numPr>
        <w:rPr/>
      </w:pPr>
      <w:bookmarkStart w:id="678" w:name="__RefHeading___Toc14453890_73709187"/>
      <w:bookmarkStart w:id="679" w:name="_Toc283"/>
      <w:bookmarkEnd w:id="678"/>
      <w:r>
        <w:rPr>
          <w:rtl w:val="true"/>
        </w:rPr>
        <w:t>اشاره</w:t>
      </w:r>
      <w:bookmarkEnd w:id="679"/>
    </w:p>
    <w:p>
      <w:pPr>
        <w:pStyle w:val="BookText"/>
        <w:rPr/>
      </w:pP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التوحید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صفاته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ما یوجب النقص منه تعالی</w:t>
      </w:r>
      <w:r>
        <w:rPr>
          <w:rFonts w:eastAsia="IRNazanin" w:cs="IRNazanin"/>
          <w:color w:val="111111"/>
          <w:sz w:val="28"/>
          <w:szCs w:val="28"/>
          <w:rtl w:val="true"/>
          <w:lang w:bidi="fa-IR"/>
        </w:rPr>
        <w:t>» .</w:t>
      </w:r>
    </w:p>
    <w:p>
      <w:pPr>
        <w:pStyle w:val="BookText"/>
        <w:rPr/>
      </w:pPr>
      <w:r>
        <w:rPr>
          <w:rStyle w:val="FootnoteAnchor"/>
          <w:rtl w:val="true"/>
        </w:rPr>
        <w:footnoteReference w:id="79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680" w:name="pg11928_96153"/>
    </w:p>
    <w:p>
      <w:pPr>
        <w:pStyle w:val="Heading5"/>
        <w:numPr>
          <w:ilvl w:val="4"/>
          <w:numId w:val="1"/>
        </w:numPr>
        <w:rPr/>
      </w:pPr>
      <w:bookmarkStart w:id="681" w:name="__RefHeading___Toc14453892_73709187"/>
      <w:bookmarkStart w:id="682" w:name="_Toc284"/>
      <w:bookmarkEnd w:id="680"/>
      <w:bookmarkEnd w:id="681"/>
      <w:r>
        <w:rPr/>
        <w:t>2561</w:t>
      </w:r>
      <w:r>
        <w:rPr>
          <w:rtl w:val="true"/>
        </w:rPr>
        <w:t xml:space="preserve"> - </w:t>
      </w:r>
      <w:r>
        <w:rPr>
          <w:rtl w:val="true"/>
        </w:rPr>
        <w:t>حِکمَةُ وُجوبِ الإیمانِ باِللَّهِ</w:t>
      </w:r>
      <w:bookmarkEnd w:id="682"/>
    </w:p>
    <w:p>
      <w:pPr>
        <w:pStyle w:val="Heading6"/>
        <w:numPr>
          <w:ilvl w:val="5"/>
          <w:numId w:val="1"/>
        </w:numPr>
        <w:rPr/>
      </w:pPr>
      <w:bookmarkStart w:id="683" w:name="__RefHeading___Toc14453894_73709187"/>
      <w:bookmarkStart w:id="684" w:name="_Toc285"/>
      <w:bookmarkEnd w:id="683"/>
      <w:r>
        <w:rPr/>
        <w:t>2561</w:t>
      </w:r>
      <w:r>
        <w:rPr>
          <w:rtl w:val="true"/>
        </w:rPr>
        <w:t xml:space="preserve"> - </w:t>
      </w:r>
      <w:r>
        <w:rPr>
          <w:rtl w:val="true"/>
        </w:rPr>
        <w:t>فلسفه ضرورت ایمان به خدا</w:t>
      </w:r>
      <w:bookmarkEnd w:id="684"/>
    </w:p>
    <w:p>
      <w:pPr>
        <w:pStyle w:val="BookText"/>
        <w:rPr/>
      </w:pPr>
      <w:r>
        <w:rPr>
          <w:rFonts w:ascii="Amiri" w:hAnsi="Amiri" w:eastAsia="Amiri" w:cs="Amiri"/>
          <w:color w:val="111111"/>
          <w:sz w:val="28"/>
          <w:sz w:val="28"/>
          <w:szCs w:val="28"/>
          <w:rtl w:val="true"/>
          <w:lang w:bidi="ar-SA"/>
        </w:rPr>
        <w:t>الإمامُ الرِّضا علیه السلامـ فی عِلّةِ وُجوبِ الإیمانِ بِاللّهِ و بِرُسُلِهِ و بِما جاءَ مِن عِندِ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کَثیرَةٍ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یُقِرَّ بِاللّهِ عَزَّ و جلَّ ، و لَم یَجتَنِب مَعاصِیَهُ ، و لَم یَنتَهِ عَنِ ارتِکابِ الکَبائرِ ، و لَم یُراقِبْ أحَدا فیما یَشتَهی و یَستَلِذُّ عَنِ الفَسادِ و الظُّلمِ و إذا فَعَلَ النّاسُ هذِهِ الأشیاءَ و ارتَکَبَ کُلُّ إنسانٍ ما یَشتَهی و یَهواهُ مِن غَیرِ مُراقَبَةٍ لأحَدٍ کانَ فی ذلکَ فَسادُ الخَلقِ أجمَعینَ و وُثوبُ بَعضِهِم عَلی بَعضٍ فغَصَبوا الفُروجَ و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وَجَدنا الخَلقَ قَد یَفسُدونَ بِاُمورٍ باطِنَةٍ مَستورَةٍ عَنِ الخَلقِ ، فلَولا الإقرارُ بِاللّهِ و خَشیَتُهُ بالغَیبِ لَم یَکُنْ أحَدٌ إذا خَلا بِشَهوَتِهِ و إرادَتِهِ یُراقِبُ أحَدا فی تَرکِ مَعصِیَةٍ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2561</w:t>
      </w:r>
    </w:p>
    <w:p>
      <w:pPr>
        <w:pStyle w:val="BookText"/>
        <w:rPr/>
      </w:pPr>
      <w:r>
        <w:rPr>
          <w:rFonts w:ascii="IRNazanin" w:hAnsi="IRNazanin" w:eastAsia="IRNazanin"/>
          <w:color w:val="111111"/>
          <w:sz w:val="28"/>
          <w:sz w:val="28"/>
          <w:szCs w:val="28"/>
          <w:rtl w:val="true"/>
          <w:lang w:bidi="fa-IR"/>
        </w:rPr>
        <w:t>فلسفه ضرورت ایمان به خدا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بیان علت وجوب ایمان به خدا و فرستادگان او و آنچه از نزد خدا آمده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ایمان به دلایل فراوانی ضرورت دارد؛ از جمله این که اگر کسی به وجود خداوند عزّ و جلّ اعتراف نمی کرد و از معاصی او دوری نمی ورزید و از ارتکاب گناهان بزرگ باز نمی ایستاد و در پیروی از خواهشهای نفسانی و لذّت بردن از فساد و ظلم و حق کشی از کسی نمی ترسید، و هرگاه مردم دست به این کارها می زدند و هر کس بدون ترس و پروا از کسی به دنبال خواستها و هوسهای خود می رفت، بی گمان مردم همه به فساد و تبهکاری کشیده می شدند و به جان یکدیگر می افتادند و به ناموس و اموال هم تجاوز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 آن این است که ما می بینیم مردم در نهان و به دور از چشم مردم دست به فساد و خلاف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خدا و ترس از غیب دانی او نبود، هیچ کس، هرگاه در خلوت، با خواهش و خواسته ای نفسانی روبه رو می شد، در ترک معصیت از کسی نمی ترسید</w:t>
      </w:r>
      <w:r>
        <w:rPr>
          <w:rFonts w:eastAsia="IRNazanin" w:cs="IRNazanin"/>
          <w:color w:val="111111"/>
          <w:sz w:val="28"/>
          <w:szCs w:val="28"/>
          <w:rtl w:val="true"/>
          <w:lang w:bidi="fa-IR"/>
        </w:rPr>
        <w:t>.</w:t>
      </w:r>
      <w:bookmarkStart w:id="685" w:name="pg11928_96154"/>
    </w:p>
    <w:p>
      <w:pPr>
        <w:pStyle w:val="Heading5"/>
        <w:numPr>
          <w:ilvl w:val="4"/>
          <w:numId w:val="1"/>
        </w:numPr>
        <w:rPr/>
      </w:pPr>
      <w:bookmarkStart w:id="686" w:name="__RefHeading___Toc14453896_73709187"/>
      <w:bookmarkStart w:id="687" w:name="_Toc286"/>
      <w:bookmarkEnd w:id="685"/>
      <w:bookmarkEnd w:id="686"/>
      <w:r>
        <w:rPr/>
        <w:t>2562</w:t>
      </w:r>
      <w:r>
        <w:rPr>
          <w:rtl w:val="true"/>
        </w:rPr>
        <w:t xml:space="preserve"> - </w:t>
      </w:r>
      <w:r>
        <w:rPr>
          <w:rtl w:val="true"/>
        </w:rPr>
        <w:t>فَضلُ مَعرِفَةِ اللَّهِ</w:t>
      </w:r>
      <w:bookmarkEnd w:id="687"/>
    </w:p>
    <w:p>
      <w:pPr>
        <w:pStyle w:val="Heading6"/>
        <w:numPr>
          <w:ilvl w:val="5"/>
          <w:numId w:val="1"/>
        </w:numPr>
        <w:rPr/>
      </w:pPr>
      <w:bookmarkStart w:id="688" w:name="__RefHeading___Toc14453898_73709187"/>
      <w:bookmarkStart w:id="689" w:name="_Toc287"/>
      <w:bookmarkEnd w:id="688"/>
      <w:r>
        <w:rPr/>
        <w:t>2562</w:t>
      </w:r>
      <w:r>
        <w:rPr>
          <w:rtl w:val="true"/>
        </w:rPr>
        <w:t xml:space="preserve"> - </w:t>
      </w:r>
      <w:r>
        <w:rPr>
          <w:rtl w:val="true"/>
        </w:rPr>
        <w:t>ارزش خداشناسی</w:t>
      </w:r>
      <w:bookmarkEnd w:id="6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کَمُلَت مَعرِفتُهُ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سُبحانَهُ أعلی المَعارِفِ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یَسُرُّنی لَو مِتُّ طِفلاً و اُدخِلتُ الجَنَّةَ و لم أکبُرْ فأعرِفَ رَبّی عَزَّ و جلَّ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وَصَلَت حَقائقُ الإیمانِ بَینَهُم و بَینَ مَعرِفَتِهِ ، و قَطَعَهُمُ الإیقانُ بِهِ إلَی الوَلَهِ إلَیهِ ، و لَم تُجاوِزْ رَغَباتُهُم ما عِندَهُ إلی ما عِندَ غَیرِهِ ، قَد ذاقُوا حَلاوَةَ مَعرِفَتِهِ ، و شَرِبوا بِالکَأسِ الرَّوِیَّةِ مِن مَحَبّتِهِ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العِلمِ مَعرِفَةُ اللّهِ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مَن عَرَفَهُ ، و عَدُوُّ مَن تَکَلَّفَهُ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النّاسُ ما فی فَضلِ مَعرِفةِ اللّهِ عَزَّ و جلَّ ما مَدُّوا أعیُنَهُم إلی ما مَتَّعَ اللّهُ بِهِ الأعداءَ مِن زَهرَةِ الحَیاةِ الدّنیا و نَعیمِها ، و کانَت دُنیاهُم أقَلَّ عِندَهُم مِمّا یَطَؤونَهُ بِأرجُلِهِم ، و لَنَعِموا بِمَعرِفةِ اللّهِ جَلَّ و عزَّ ، و تَلَذَّذوا بِها تَلَذُّذَ مَن لَم یَزَلْ فی رَوضاتِ الجِنانِ مَعَ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اللّهِ عَزَّ و جلَّ اُنسٌ مِن کُلِّ وَحشَةٍ ، و صاحِبٌ مِن کُلِّ وَحدَةٍ ، و نُورٌ مِن کُلِّ ظُلمَةٍ ، و قُوَّةٌ مِن کُلِّ ضَعفٍ ، و شِفاءٌ مِن کُلِّ سُقمٍ </w:t>
      </w:r>
      <w:r>
        <w:rPr>
          <w:rFonts w:eastAsia="Amiri" w:cs="Amiri" w:ascii="Amiri" w:hAnsi="Amiri"/>
          <w:color w:val="111111"/>
          <w:sz w:val="28"/>
          <w:szCs w:val="28"/>
          <w:rtl w:val="true"/>
          <w:lang w:bidi="ar-SA"/>
        </w:rPr>
        <w:t xml:space="preserve">. </w:t>
      </w:r>
      <w:r>
        <w:rPr>
          <w:rStyle w:val="FootnoteAnchor"/>
          <w:rtl w:val="true"/>
        </w:rPr>
        <w:footnoteReference w:id="807"/>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2562</w:t>
      </w:r>
    </w:p>
    <w:p>
      <w:pPr>
        <w:pStyle w:val="BookText"/>
        <w:rPr/>
      </w:pPr>
      <w:r>
        <w:rPr>
          <w:rFonts w:ascii="IRNazanin" w:hAnsi="IRNazanin" w:eastAsia="IRNazanin"/>
          <w:color w:val="111111"/>
          <w:sz w:val="28"/>
          <w:sz w:val="28"/>
          <w:szCs w:val="28"/>
          <w:rtl w:val="true"/>
          <w:lang w:bidi="fa-IR"/>
        </w:rPr>
        <w:t>ارزش خداشناسی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شناخت، معرفتش کامل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 سبحان، بالاترین شناختهاست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که در کودکی می مردم و به بهشت می رفتم و بزرگ نمی شدم تا پروردگارم، عزّ و جلّ،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ایمان، میان ایشان و شناخت خدا پیوند داده است و یقینشان به وجود او، آنها را شیفته و سرگشته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نزد خداست خواستارند و از غیر او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معرفت او را چشیده اند و از جام محبت او سیراب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دانش، شناخت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کسی است که او را بشناسد و دشمن کسی است که لاف خداشناسی زند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 دانستند که شناخت خداوند عزّ و جلّ چه ارزشی دارد، به زرق و برق زندگی دنیا و نعمتهای آن که خداوند دشمنان را از آنها بهره مند ساخته است چشم نمی دوختند و دنیای آنان در نظرشان کمتر از خاک زیر پایشان بود و از معرفت خدا متنعم می شدند و چونان کسی از آن لذّت می بردند که همواره در باغهای بهشت با اولیاء و دوستان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مونس هر تنهایی است و یار هر بی کسی و روشنایی هر تاریکی و نیروی هر ناتوانی و شفای هر بیماری</w:t>
      </w:r>
      <w:r>
        <w:rPr>
          <w:rFonts w:eastAsia="IRNazanin" w:cs="IRNazanin"/>
          <w:color w:val="111111"/>
          <w:sz w:val="28"/>
          <w:szCs w:val="28"/>
          <w:rtl w:val="true"/>
          <w:lang w:bidi="fa-IR"/>
        </w:rPr>
        <w:t>.</w:t>
      </w:r>
      <w:bookmarkStart w:id="690" w:name="pg11928_96155"/>
    </w:p>
    <w:p>
      <w:pPr>
        <w:pStyle w:val="Heading5"/>
        <w:numPr>
          <w:ilvl w:val="4"/>
          <w:numId w:val="1"/>
        </w:numPr>
        <w:rPr/>
      </w:pPr>
      <w:bookmarkStart w:id="691" w:name="__RefHeading___Toc14453900_73709187"/>
      <w:bookmarkStart w:id="692" w:name="_Toc288"/>
      <w:bookmarkEnd w:id="690"/>
      <w:bookmarkEnd w:id="691"/>
      <w:r>
        <w:rPr/>
        <w:t>2563</w:t>
      </w:r>
      <w:r>
        <w:rPr>
          <w:rtl w:val="true"/>
        </w:rPr>
        <w:t xml:space="preserve"> - </w:t>
      </w:r>
      <w:r>
        <w:rPr>
          <w:rtl w:val="true"/>
        </w:rPr>
        <w:t>العِلمُ بِاللَّهِ تَعالی</w:t>
      </w:r>
      <w:bookmarkEnd w:id="692"/>
    </w:p>
    <w:p>
      <w:pPr>
        <w:pStyle w:val="Heading6"/>
        <w:numPr>
          <w:ilvl w:val="5"/>
          <w:numId w:val="1"/>
        </w:numPr>
        <w:rPr/>
      </w:pPr>
      <w:bookmarkStart w:id="693" w:name="__RefHeading___Toc14453902_73709187"/>
      <w:bookmarkStart w:id="694" w:name="_Toc289"/>
      <w:bookmarkEnd w:id="693"/>
      <w:r>
        <w:rPr/>
        <w:t>2563</w:t>
      </w:r>
      <w:r>
        <w:rPr>
          <w:rtl w:val="true"/>
        </w:rPr>
        <w:t xml:space="preserve"> - </w:t>
      </w:r>
      <w:r>
        <w:rPr>
          <w:rtl w:val="true"/>
        </w:rPr>
        <w:t>علمِ به خداوند متعال</w:t>
      </w:r>
      <w:bookmarkEnd w:id="6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العِلمُ بِاللّهِ ؛ إنَّ العِلمَ یَنفَعُکَ مَعَهُ قَلیلُ العَمَلِ و کَثیرُهُ ، و إنَّ الجَهلَ لا یَنفَعُکَ مَعَهُ قَلیلُ العَمَلِ و لا کَثیرُهُ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بِاللّهِ أفضَلُ العِلمَینِ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سَکَنَ قَلبَهُ العِلمُ بِاللّهِ سَکَنَهُ الغِنی عَن خَلقِ اللّهِ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2563</w:t>
      </w:r>
    </w:p>
    <w:p>
      <w:pPr>
        <w:pStyle w:val="BookText"/>
        <w:rPr/>
      </w:pPr>
      <w:r>
        <w:rPr>
          <w:rFonts w:ascii="IRNazanin" w:hAnsi="IRNazanin" w:eastAsia="IRNazanin"/>
          <w:color w:val="111111"/>
          <w:sz w:val="28"/>
          <w:sz w:val="28"/>
          <w:szCs w:val="28"/>
          <w:rtl w:val="true"/>
          <w:lang w:bidi="fa-IR"/>
        </w:rPr>
        <w:t>علمِ به خداوند متعال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کارها، علم داشتن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چه کم و چه زیاد، تو را سود می بخشد، اما با وجود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نه اندکش تو را سود می بخشد نه بسیارش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داشتن به خدا، برترینِ دو علم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دلش جای گیرد، بی نیازی از خلق خدا در آن مأوی گزیند</w:t>
      </w:r>
      <w:r>
        <w:rPr>
          <w:rFonts w:eastAsia="IRNazanin" w:cs="IRNazanin"/>
          <w:color w:val="111111"/>
          <w:sz w:val="28"/>
          <w:szCs w:val="28"/>
          <w:rtl w:val="true"/>
          <w:lang w:bidi="fa-IR"/>
        </w:rPr>
        <w:t>.</w:t>
      </w:r>
      <w:bookmarkStart w:id="695" w:name="pg11928_96156"/>
    </w:p>
    <w:p>
      <w:pPr>
        <w:pStyle w:val="Heading5"/>
        <w:numPr>
          <w:ilvl w:val="4"/>
          <w:numId w:val="1"/>
        </w:numPr>
        <w:rPr/>
      </w:pPr>
      <w:bookmarkStart w:id="696" w:name="__RefHeading___Toc14453904_73709187"/>
      <w:bookmarkStart w:id="697" w:name="_Toc290"/>
      <w:bookmarkEnd w:id="695"/>
      <w:bookmarkEnd w:id="696"/>
      <w:r>
        <w:rPr/>
        <w:t>2564</w:t>
      </w:r>
      <w:r>
        <w:rPr>
          <w:rtl w:val="true"/>
        </w:rPr>
        <w:t xml:space="preserve"> - </w:t>
      </w:r>
      <w:r>
        <w:rPr>
          <w:rtl w:val="true"/>
        </w:rPr>
        <w:t>ثَمَراتُ المَعرِفَةِ</w:t>
      </w:r>
      <w:bookmarkEnd w:id="697"/>
    </w:p>
    <w:p>
      <w:pPr>
        <w:pStyle w:val="Heading6"/>
        <w:numPr>
          <w:ilvl w:val="5"/>
          <w:numId w:val="1"/>
        </w:numPr>
        <w:rPr/>
      </w:pPr>
      <w:bookmarkStart w:id="698" w:name="__RefHeading___Toc14453906_73709187"/>
      <w:bookmarkStart w:id="699" w:name="_Toc291"/>
      <w:bookmarkEnd w:id="698"/>
      <w:r>
        <w:rPr/>
        <w:t>2564</w:t>
      </w:r>
      <w:r>
        <w:rPr>
          <w:rtl w:val="true"/>
        </w:rPr>
        <w:t xml:space="preserve"> - </w:t>
      </w:r>
      <w:r>
        <w:rPr>
          <w:rtl w:val="true"/>
        </w:rPr>
        <w:t>ثمرات شناخت</w:t>
      </w:r>
      <w:bookmarkEnd w:id="6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و عَظَّمَهُ مَنَعَ فاهُ مِنَ الکَلامِ و بَطنَهُ مِنَ الطَّعامِ ، و عَنّی نَفسَهُ بِالصِّیامِ و القِیامِ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یَسیرُ المَعرِفَةِ یُوجِبُ الزُّهدَ فی الدّنیا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صَحَّت مَعرِفَتُهُ انصَرَفَت عَنِ العالَمِ الفانی نَفسُهُ و هِمَّتُهُ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المَعرِفَةِ العُزوفُ عَن دارِ الفَناءِ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عَرَفَ رَبَّهُ کَیفَ لا یَسعی لِدارِ البَقاءِ ؟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عَقَلتَ أمرَکَ أو أصَبتَ مَعرِفةَ نَفسِکَ ، فَأعرِضْ عَنِ الدّنیا و ازهَدْ فِیها ؛ فَإنَّها دارُ الأشقیاءِ ، و لَیسَت بِدارِ السُّعَداءِ ، بَهجَتُها زُورٌ ، و زینَتُها غُرورٌ ، و سَحائبُها مُتَقشِّعَةٌ ، و مَواهِبُها مُرتَجِعَةٌ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2564</w:t>
      </w:r>
    </w:p>
    <w:p>
      <w:pPr>
        <w:pStyle w:val="BookText"/>
        <w:rPr/>
      </w:pPr>
      <w:r>
        <w:rPr>
          <w:rFonts w:ascii="IRNazanin" w:hAnsi="IRNazanin" w:eastAsia="IRNazanin"/>
          <w:color w:val="111111"/>
          <w:sz w:val="28"/>
          <w:sz w:val="28"/>
          <w:szCs w:val="28"/>
          <w:rtl w:val="true"/>
          <w:lang w:bidi="fa-IR"/>
        </w:rPr>
        <w:t>ثمرات شناخت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خدا را شناخت و به عظمتش پی برد، دهان خویش را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معده اش را از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و با روزه و شب زنده داری خود را رنجه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شناخت، موجب دل برکندن از دنیا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شناختش درست باشد، جانش و همّتش از این جهان فانی، روی گردان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شناخت، پشت کردن به سرای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پروردگارش را می شناسد، چگونه برای سرای جاوید نمی کوشد؟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اندیشیده ای یا به خود شناسی رسیده ای، از دنیا روی بگردان و دل از آن بر کن؛ زیرا که دنیا سرای شور بختان است نه سرای نیکبختان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شادمانی آن دروغ ، زر و زیورش فریب و تکّه ابرهایش پراکنده است و عطایایش باز گرفته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عَرَفَ نَفسَهُ کَیفَ یأنَسُ بِدارِ الفَناءِ ؟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سُبحانَهُ لم یَشقَ أبَداً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تَوَحَّدَ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کَفَّ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یَنبَغی لِمَن عَرَفَ عَظَمَةَ اللّهِ أن یَتَعَظَّمَ ؛ فإنَّ رِفعَةَ الّذینَ یَعلَمونَ ما عَظَمَتُهُ أن یَتَواضَعوا لَهُ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مِنَ الّذینَ اشتَغَلوا بِالذِّکرِ عَنِ الشَّهَواتِ ، و خالَفوا دَواعِیَ العِزَّةِ </w:t>
      </w:r>
      <w:r>
        <w:rPr>
          <w:rStyle w:val="FootnoteAnchor"/>
          <w:rtl w:val="true"/>
        </w:rPr>
        <w:footnoteReference w:id="824"/>
      </w:r>
      <w:r>
        <w:rPr>
          <w:rFonts w:ascii="Amiri" w:hAnsi="Amiri" w:eastAsia="Amiri" w:cs="Amiri"/>
          <w:color w:val="111111"/>
          <w:sz w:val="28"/>
          <w:sz w:val="28"/>
          <w:szCs w:val="28"/>
          <w:rtl w:val="true"/>
          <w:lang w:bidi="ar-SA"/>
        </w:rPr>
        <w:t xml:space="preserve">بِواضِحاتِ المَعرِفَةِ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خَلقِ اللّهِ أن یُسَلِّمَ لِما قَضَی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عَزَّ و جلَّ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خافَ اللّهَ ، و مَن خافَ اللّهَ سَخَت نَفسُهُ عَنِ الدّنیا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خود را شناخته است، چگونه به سرای فانی خو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خداوند سبحان را شناسد هرگز بدبخت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شناسد، تنها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معرفت دست یابد خویشتندار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عظمت خدای را شناخت، نسزد که خویشتن را بزرگ بشمارد؛ زیرا بلند مرتبگیِ کسانی که عظمت خدا را می دانند به این است که در برابر او فروتن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کسانی قرار ده که با یاد تو از خواهشهای نفس باز ماندند و با روشنی های شناخت، با انگیزهای قدرت طلبی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خلق خدا به گردن نهادن در برابر قضای الهی کسی است که خداوند عزّ و جلّ را شناخت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شناخت، از او ترسید و هر که از خدا ترسید، دنیا را رها کرد</w:t>
      </w:r>
      <w:r>
        <w:rPr>
          <w:rFonts w:eastAsia="IRNazanin" w:cs="IRNazanin"/>
          <w:color w:val="111111"/>
          <w:sz w:val="28"/>
          <w:szCs w:val="28"/>
          <w:rtl w:val="true"/>
          <w:lang w:bidi="fa-IR"/>
        </w:rPr>
        <w:t>.</w:t>
      </w:r>
      <w:bookmarkStart w:id="700" w:name="pg11928_96158"/>
    </w:p>
    <w:p>
      <w:pPr>
        <w:pStyle w:val="Heading5"/>
        <w:numPr>
          <w:ilvl w:val="4"/>
          <w:numId w:val="1"/>
        </w:numPr>
        <w:rPr/>
      </w:pPr>
      <w:bookmarkStart w:id="701" w:name="__RefHeading___Toc14453908_73709187"/>
      <w:bookmarkStart w:id="702" w:name="_Toc292"/>
      <w:bookmarkEnd w:id="700"/>
      <w:bookmarkEnd w:id="701"/>
      <w:r>
        <w:rPr/>
        <w:t>2565</w:t>
      </w:r>
      <w:r>
        <w:rPr>
          <w:rtl w:val="true"/>
        </w:rPr>
        <w:t xml:space="preserve"> - </w:t>
      </w:r>
      <w:r>
        <w:rPr>
          <w:rtl w:val="true"/>
        </w:rPr>
        <w:t>ثَمَرَةُ کَمالِ مَعرِفَةِ اللَّهِ</w:t>
      </w:r>
      <w:bookmarkEnd w:id="702"/>
    </w:p>
    <w:p>
      <w:pPr>
        <w:pStyle w:val="Heading6"/>
        <w:numPr>
          <w:ilvl w:val="5"/>
          <w:numId w:val="1"/>
        </w:numPr>
        <w:rPr/>
      </w:pPr>
      <w:bookmarkStart w:id="703" w:name="__RefHeading___Toc14453910_73709187"/>
      <w:bookmarkStart w:id="704" w:name="_Toc293"/>
      <w:bookmarkEnd w:id="703"/>
      <w:r>
        <w:rPr/>
        <w:t>2565</w:t>
      </w:r>
      <w:r>
        <w:rPr>
          <w:rtl w:val="true"/>
        </w:rPr>
        <w:t xml:space="preserve"> - </w:t>
      </w:r>
      <w:r>
        <w:rPr>
          <w:rtl w:val="true"/>
        </w:rPr>
        <w:t>ثمره کمال خداشناسی</w:t>
      </w:r>
      <w:bookmarkEnd w:id="7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عَرَفتُمُ اللّهَ حَقَ مَعرِفتِهِ لَزالَت بِدُعائکُمُ الجِبالُ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عَرَفتُمُ اللّهَ حَقَّ مَعرِفتِهِ لَمَشَیتُم عَلَی البُحورِ ، و لَزالَت بِدُعائکُمُ الجِبالُ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2565</w:t>
      </w:r>
    </w:p>
    <w:p>
      <w:pPr>
        <w:pStyle w:val="BookText"/>
        <w:rPr/>
      </w:pPr>
      <w:r>
        <w:rPr>
          <w:rFonts w:ascii="IRNazanin" w:hAnsi="IRNazanin" w:eastAsia="IRNazanin"/>
          <w:color w:val="111111"/>
          <w:sz w:val="28"/>
          <w:sz w:val="28"/>
          <w:szCs w:val="28"/>
          <w:rtl w:val="true"/>
          <w:lang w:bidi="fa-IR"/>
        </w:rPr>
        <w:t>ثمره کمال خداشناسی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چنان که سزد می شناختید، کوه ها با دعای شما از جای برکنده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چنان که باید می شناختید، بر روی دریاها راه می رفتید و با دعایتان کوهها از جا کنده می شدند</w:t>
      </w:r>
      <w:r>
        <w:rPr>
          <w:rFonts w:eastAsia="IRNazanin" w:cs="IRNazanin"/>
          <w:color w:val="111111"/>
          <w:sz w:val="28"/>
          <w:szCs w:val="28"/>
          <w:rtl w:val="true"/>
          <w:lang w:bidi="fa-IR"/>
        </w:rPr>
        <w:t>.</w:t>
      </w:r>
    </w:p>
    <w:p>
      <w:pPr>
        <w:pStyle w:val="Heading5"/>
        <w:numPr>
          <w:ilvl w:val="4"/>
          <w:numId w:val="1"/>
        </w:numPr>
        <w:rPr/>
      </w:pPr>
      <w:bookmarkStart w:id="705" w:name="__RefHeading___Toc14453912_73709187"/>
      <w:bookmarkStart w:id="706" w:name="_Toc294"/>
      <w:bookmarkEnd w:id="705"/>
      <w:r>
        <w:rPr/>
        <w:t>2566</w:t>
      </w:r>
      <w:r>
        <w:rPr>
          <w:rtl w:val="true"/>
        </w:rPr>
        <w:t xml:space="preserve"> - </w:t>
      </w:r>
      <w:r>
        <w:rPr>
          <w:rtl w:val="true"/>
        </w:rPr>
        <w:t>ما یَنبَغی لِلعارِفِ</w:t>
      </w:r>
      <w:bookmarkEnd w:id="706"/>
    </w:p>
    <w:p>
      <w:pPr>
        <w:pStyle w:val="Heading6"/>
        <w:numPr>
          <w:ilvl w:val="5"/>
          <w:numId w:val="1"/>
        </w:numPr>
        <w:rPr/>
      </w:pPr>
      <w:bookmarkStart w:id="707" w:name="__RefHeading___Toc14453914_73709187"/>
      <w:bookmarkStart w:id="708" w:name="_Toc295"/>
      <w:bookmarkEnd w:id="707"/>
      <w:r>
        <w:rPr/>
        <w:t>2566</w:t>
      </w:r>
      <w:r>
        <w:rPr>
          <w:rtl w:val="true"/>
        </w:rPr>
        <w:t xml:space="preserve"> - </w:t>
      </w:r>
      <w:r>
        <w:rPr>
          <w:rtl w:val="true"/>
        </w:rPr>
        <w:t>آنچه شایسته عارف است</w:t>
      </w:r>
      <w:bookmarkEnd w:id="7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عَرَفَ اللّهَ سُبحانَهُ أن لا یَخلُوَ قَلبُهُ مِن رَجائهِ و خَوفِهِ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عَرَفَ اللّهَ سُبحانَهُ أن یَرغَبَ فیما لَدَیهِ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عَرَفَ اللّهَ کَیفَ لا یَشتَدُّ خَوفُهُ ؟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2566</w:t>
      </w:r>
    </w:p>
    <w:p>
      <w:pPr>
        <w:pStyle w:val="BookText"/>
        <w:rPr/>
      </w:pPr>
      <w:r>
        <w:rPr>
          <w:rFonts w:ascii="IRNazanin" w:hAnsi="IRNazanin" w:eastAsia="IRNazanin"/>
          <w:color w:val="111111"/>
          <w:sz w:val="28"/>
          <w:sz w:val="28"/>
          <w:szCs w:val="28"/>
          <w:rtl w:val="true"/>
          <w:lang w:bidi="fa-IR"/>
        </w:rPr>
        <w:t>آنچه شایسته عارف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کسی که خداوند سبحان را می شناسد، دلش از بیم و امید به او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کسی که خداوند سبحان را می شناسد، به آنچه نزد اوست روی آورد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خدا را می شناسد، چگونه ترس از او در دلش فزونی نگیرد؟</w:t>
      </w:r>
      <w:r>
        <w:rPr>
          <w:rFonts w:eastAsia="IRNazanin" w:cs="IRNazanin"/>
          <w:color w:val="111111"/>
          <w:sz w:val="28"/>
          <w:szCs w:val="28"/>
          <w:rtl w:val="true"/>
          <w:lang w:bidi="fa-IR"/>
        </w:rPr>
        <w:t>!</w:t>
      </w:r>
      <w:bookmarkStart w:id="709" w:name="pg11928_96159"/>
    </w:p>
    <w:p>
      <w:pPr>
        <w:pStyle w:val="Heading5"/>
        <w:numPr>
          <w:ilvl w:val="4"/>
          <w:numId w:val="1"/>
        </w:numPr>
        <w:rPr/>
      </w:pPr>
      <w:bookmarkStart w:id="710" w:name="__RefHeading___Toc14453916_73709187"/>
      <w:bookmarkStart w:id="711" w:name="_Toc296"/>
      <w:bookmarkEnd w:id="709"/>
      <w:bookmarkEnd w:id="710"/>
      <w:r>
        <w:rPr/>
        <w:t>2567</w:t>
      </w:r>
      <w:r>
        <w:rPr>
          <w:rtl w:val="true"/>
        </w:rPr>
        <w:t xml:space="preserve"> - </w:t>
      </w:r>
      <w:r>
        <w:rPr>
          <w:rtl w:val="true"/>
        </w:rPr>
        <w:t>غایَةُ المَعرِفَةِ</w:t>
      </w:r>
      <w:bookmarkEnd w:id="711"/>
    </w:p>
    <w:p>
      <w:pPr>
        <w:pStyle w:val="Heading6"/>
        <w:numPr>
          <w:ilvl w:val="5"/>
          <w:numId w:val="1"/>
        </w:numPr>
        <w:rPr/>
      </w:pPr>
      <w:bookmarkStart w:id="712" w:name="__RefHeading___Toc14453918_73709187"/>
      <w:bookmarkStart w:id="713" w:name="_Toc297"/>
      <w:bookmarkEnd w:id="712"/>
      <w:r>
        <w:rPr/>
        <w:t>2567</w:t>
      </w:r>
      <w:r>
        <w:rPr>
          <w:rtl w:val="true"/>
        </w:rPr>
        <w:t xml:space="preserve"> - </w:t>
      </w:r>
      <w:r>
        <w:rPr>
          <w:rtl w:val="true"/>
        </w:rPr>
        <w:t>نهایت شناخت</w:t>
      </w:r>
      <w:bookmarkEnd w:id="7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بِاللّهِ أعرَفَ کانَ مِنَ اللّهِ أخوَفَ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المَعرِفَةِ الخَشیَةُ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العِلمِ الخَوفُ مِنَ اللّهِ سُبحانَهُ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النّاسِ مَعرِفَةً لِنَفسِهِ أخوَفُهُم لِرَبِّهِ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2567</w:t>
      </w:r>
    </w:p>
    <w:p>
      <w:pPr>
        <w:pStyle w:val="BookText"/>
        <w:rPr/>
      </w:pPr>
      <w:r>
        <w:rPr>
          <w:rFonts w:ascii="IRNazanin" w:hAnsi="IRNazanin" w:eastAsia="IRNazanin"/>
          <w:color w:val="111111"/>
          <w:sz w:val="28"/>
          <w:sz w:val="28"/>
          <w:szCs w:val="28"/>
          <w:rtl w:val="true"/>
          <w:lang w:bidi="fa-IR"/>
        </w:rPr>
        <w:t>نهایت شناخت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شناس تر باشد، خوفش از خدا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شناخت، بیم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شناخت، ترس از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 ترین مردم، خدا ترس ترین آنهاست</w:t>
      </w:r>
      <w:r>
        <w:rPr>
          <w:rFonts w:eastAsia="IRNazanin" w:cs="IRNazanin"/>
          <w:color w:val="111111"/>
          <w:sz w:val="28"/>
          <w:szCs w:val="28"/>
          <w:rtl w:val="true"/>
          <w:lang w:bidi="fa-IR"/>
        </w:rPr>
        <w:t>.</w:t>
      </w:r>
    </w:p>
    <w:p>
      <w:pPr>
        <w:pStyle w:val="Heading5"/>
        <w:numPr>
          <w:ilvl w:val="4"/>
          <w:numId w:val="1"/>
        </w:numPr>
        <w:rPr/>
      </w:pPr>
      <w:bookmarkStart w:id="714" w:name="__RefHeading___Toc14453920_73709187"/>
      <w:bookmarkStart w:id="715" w:name="_Toc298"/>
      <w:bookmarkEnd w:id="714"/>
      <w:r>
        <w:rPr/>
        <w:t>2568</w:t>
      </w:r>
      <w:r>
        <w:rPr>
          <w:rtl w:val="true"/>
        </w:rPr>
        <w:t xml:space="preserve"> - </w:t>
      </w:r>
      <w:r>
        <w:rPr>
          <w:rtl w:val="true"/>
        </w:rPr>
        <w:t>أعرَفُ النّاسِ بِاللَّهِ</w:t>
      </w:r>
      <w:bookmarkEnd w:id="715"/>
    </w:p>
    <w:p>
      <w:pPr>
        <w:pStyle w:val="Heading6"/>
        <w:numPr>
          <w:ilvl w:val="5"/>
          <w:numId w:val="1"/>
        </w:numPr>
        <w:rPr/>
      </w:pPr>
      <w:bookmarkStart w:id="716" w:name="__RefHeading___Toc14453922_73709187"/>
      <w:bookmarkStart w:id="717" w:name="_Toc299"/>
      <w:bookmarkEnd w:id="716"/>
      <w:r>
        <w:rPr/>
        <w:t>2568</w:t>
      </w:r>
      <w:r>
        <w:rPr>
          <w:rtl w:val="true"/>
        </w:rPr>
        <w:t xml:space="preserve"> - </w:t>
      </w:r>
      <w:r>
        <w:rPr>
          <w:rtl w:val="true"/>
        </w:rPr>
        <w:t>خدا شناس ترین مردم</w:t>
      </w:r>
      <w:bookmarkEnd w:id="7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أکثَرُهُم لَهُ مَسألَةً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 النّاسِ بِاللّهِ أعذَرُهُم لِلنّاسِ ، و إن لَم یَجِدْ لَهُم عُذرا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أرضاهُم بِقَضاءِ اللّهِ عَزَّ و جلَّ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2568</w:t>
      </w:r>
    </w:p>
    <w:p>
      <w:pPr>
        <w:pStyle w:val="BookText"/>
        <w:rPr/>
      </w:pPr>
      <w:r>
        <w:rPr>
          <w:rFonts w:ascii="IRNazanin" w:hAnsi="IRNazanin" w:eastAsia="IRNazanin"/>
          <w:color w:val="111111"/>
          <w:sz w:val="28"/>
          <w:sz w:val="28"/>
          <w:szCs w:val="28"/>
          <w:rtl w:val="true"/>
          <w:lang w:bidi="fa-IR"/>
        </w:rPr>
        <w:t>خدا شناس ترین مردم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به خدا، پر خواهش ترین آنها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 ترین مردم، کسی است که از همه بیشتر مردم را معذور بدارد هر چند عذری برایشان نیابد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به خدا، خرسندترین آنها به قضا و حکم خداوند عزّ و جلّ است</w:t>
      </w:r>
      <w:r>
        <w:rPr>
          <w:rFonts w:eastAsia="IRNazanin" w:cs="IRNazanin"/>
          <w:color w:val="111111"/>
          <w:sz w:val="28"/>
          <w:szCs w:val="28"/>
          <w:rtl w:val="true"/>
          <w:lang w:bidi="fa-IR"/>
        </w:rPr>
        <w:t>.</w:t>
      </w:r>
      <w:bookmarkStart w:id="718" w:name="pg11928_96160"/>
    </w:p>
    <w:p>
      <w:pPr>
        <w:pStyle w:val="Heading5"/>
        <w:numPr>
          <w:ilvl w:val="4"/>
          <w:numId w:val="1"/>
        </w:numPr>
        <w:rPr/>
      </w:pPr>
      <w:bookmarkStart w:id="719" w:name="__RefHeading___Toc14453924_73709187"/>
      <w:bookmarkStart w:id="720" w:name="_Toc300"/>
      <w:bookmarkEnd w:id="718"/>
      <w:bookmarkEnd w:id="719"/>
      <w:r>
        <w:rPr/>
        <w:t>2569</w:t>
      </w:r>
      <w:r>
        <w:rPr>
          <w:rtl w:val="true"/>
        </w:rPr>
        <w:t xml:space="preserve"> - </w:t>
      </w:r>
      <w:r>
        <w:rPr>
          <w:rtl w:val="true"/>
        </w:rPr>
        <w:t>صِفَةُ العارِفِ</w:t>
      </w:r>
      <w:bookmarkEnd w:id="720"/>
    </w:p>
    <w:p>
      <w:pPr>
        <w:pStyle w:val="Heading6"/>
        <w:numPr>
          <w:ilvl w:val="5"/>
          <w:numId w:val="1"/>
        </w:numPr>
        <w:rPr/>
      </w:pPr>
      <w:bookmarkStart w:id="721" w:name="__RefHeading___Toc14453926_73709187"/>
      <w:bookmarkStart w:id="722" w:name="_Toc301"/>
      <w:bookmarkEnd w:id="721"/>
      <w:r>
        <w:rPr/>
        <w:t>2569</w:t>
      </w:r>
      <w:r>
        <w:rPr>
          <w:rtl w:val="true"/>
        </w:rPr>
        <w:t xml:space="preserve"> - </w:t>
      </w:r>
      <w:r>
        <w:rPr>
          <w:rtl w:val="true"/>
        </w:rPr>
        <w:t>ویژگی عارف</w:t>
      </w:r>
      <w:bookmarkEnd w:id="7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مَن عَرَفَ نَفسَهُ فأعتَقَها ، و نَزَّهَها عَن کُلِّ ما یُبَعِّدُها و یُوبِقُها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وَجهُهُ مُستَبشِرٌ مُتَبَسِّمٌ ، و قَلبُهُ وَجِلٌ مَحزونٌ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عارِفٍ عائفٌ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عاقِلٍ مَغمومٌ ، کُلُّ عارِفٍ مَهمومٌ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یَزکو عِندَ اللّهِ سُبحانَهُ إلاّ عَقلُ عارِفٍ و نَفسُ عَزوفٍ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 بِاللّهِ تَکُن عارِفا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شَخصُهُ مَعَ الخَلقِ و قَلبُهُ مَعَ اللّهِ تَعالی ، و لَو سَها قَلبُهُ عَنِ اللّهِ تَعالی طَرفَةَ عَینٍ لَماتَ شَوقا إلَیهِ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2569</w:t>
      </w:r>
    </w:p>
    <w:p>
      <w:pPr>
        <w:pStyle w:val="BookText"/>
        <w:rPr/>
      </w:pPr>
      <w:r>
        <w:rPr>
          <w:rFonts w:ascii="IRNazanin" w:hAnsi="IRNazanin" w:eastAsia="IRNazanin"/>
          <w:color w:val="111111"/>
          <w:sz w:val="28"/>
          <w:sz w:val="28"/>
          <w:szCs w:val="28"/>
          <w:rtl w:val="true"/>
          <w:lang w:bidi="fa-IR"/>
        </w:rPr>
        <w:t>ویژگی عارف</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کسی است که نفس خود را شناخت و آزادش ساخت و آن را از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 می کند و به هلاکتش در می افکند، پاک و مبرّا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چهره اش شاد و خندان است و دلش ترسان و اندوهگین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عارفی، ترک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خردمندی، غمناک است؛ هر عارفی، اندوهگین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سبحان، پاک و ستوده نباشد، مگر خردِ شناسا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اعتماد کن، تا خدا شناس باشی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جسمش در میان مردم است و دلش با خداوند متعال؛ اگر دل او چشم به هم زدنی از خداوند متعال غافل شود، از شوق او جان سپارد</w:t>
      </w:r>
      <w:r>
        <w:rPr>
          <w:rFonts w:eastAsia="IRNazanin" w:cs="IRNazanin"/>
          <w:color w:val="111111"/>
          <w:sz w:val="28"/>
          <w:szCs w:val="28"/>
          <w:rtl w:val="true"/>
          <w:lang w:bidi="fa-IR"/>
        </w:rPr>
        <w:t>.</w:t>
      </w:r>
      <w:bookmarkStart w:id="723" w:name="pg11928_96161"/>
    </w:p>
    <w:p>
      <w:pPr>
        <w:pStyle w:val="Heading5"/>
        <w:numPr>
          <w:ilvl w:val="4"/>
          <w:numId w:val="1"/>
        </w:numPr>
        <w:rPr/>
      </w:pPr>
      <w:bookmarkStart w:id="724" w:name="__RefHeading___Toc14453928_73709187"/>
      <w:bookmarkStart w:id="725" w:name="_Toc302"/>
      <w:bookmarkEnd w:id="723"/>
      <w:bookmarkEnd w:id="724"/>
      <w:r>
        <w:rPr/>
        <w:t>2570</w:t>
      </w:r>
      <w:r>
        <w:rPr>
          <w:rtl w:val="true"/>
        </w:rPr>
        <w:t xml:space="preserve"> - </w:t>
      </w:r>
      <w:r>
        <w:rPr>
          <w:rtl w:val="true"/>
        </w:rPr>
        <w:t>خَصائِصُ العارِفینَ</w:t>
      </w:r>
      <w:bookmarkEnd w:id="725"/>
    </w:p>
    <w:p>
      <w:pPr>
        <w:pStyle w:val="Heading6"/>
        <w:numPr>
          <w:ilvl w:val="5"/>
          <w:numId w:val="1"/>
        </w:numPr>
        <w:rPr/>
      </w:pPr>
      <w:bookmarkStart w:id="726" w:name="__RefHeading___Toc14453930_73709187"/>
      <w:bookmarkStart w:id="727" w:name="_Toc303"/>
      <w:bookmarkEnd w:id="726"/>
      <w:r>
        <w:rPr/>
        <w:t>2570</w:t>
      </w:r>
      <w:r>
        <w:rPr>
          <w:rtl w:val="true"/>
        </w:rPr>
        <w:t xml:space="preserve"> - </w:t>
      </w:r>
      <w:r>
        <w:rPr>
          <w:rtl w:val="true"/>
        </w:rPr>
        <w:t>ویژگیهای عارفان</w:t>
      </w:r>
      <w:bookmarkEnd w:id="7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مَعدِنٌ ، و مَعدِنُ التّقوی قُلوبُ العارِفینَ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عنه صلی الله علیه و آلهـ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غایَةُ مُرادِ المُریدینَ ، یا مَن هُوَ مُنتَهی هِمَمِ العارِفینَ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یَبعُدُ عَن قُلوبِ العارِفینَ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الشَّوقُ خُلصانُ العارِفینَ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جِلبابُ العارِفینَ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البُکاءُ مِن خِیفَةِ اللّهِ لِلبُعدِ عَنِ اللّهِ عِبادَةُ العارِفینَ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2570</w:t>
      </w:r>
    </w:p>
    <w:p>
      <w:pPr>
        <w:pStyle w:val="BookText"/>
        <w:rPr/>
      </w:pPr>
      <w:r>
        <w:rPr>
          <w:rFonts w:ascii="IRNazanin" w:hAnsi="IRNazanin" w:eastAsia="IRNazanin"/>
          <w:color w:val="111111"/>
          <w:sz w:val="28"/>
          <w:sz w:val="28"/>
          <w:szCs w:val="28"/>
          <w:rtl w:val="true"/>
          <w:lang w:bidi="fa-IR"/>
        </w:rPr>
        <w:t>ویژگیهای عارفان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معدنی دارد و معدن تقوا، دلهای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غایت خواست خواهندگان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منتهای همّت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دلهای عارفان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یار یکرنگ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پیراهن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از ترسِ دور ماندن از خدا، عبادت عارفان است</w:t>
      </w:r>
      <w:r>
        <w:rPr>
          <w:rFonts w:eastAsia="IRNazanin" w:cs="IRNazanin"/>
          <w:color w:val="111111"/>
          <w:sz w:val="28"/>
          <w:szCs w:val="28"/>
          <w:rtl w:val="true"/>
          <w:lang w:bidi="fa-IR"/>
        </w:rPr>
        <w:t>.</w:t>
      </w:r>
    </w:p>
    <w:p>
      <w:pPr>
        <w:pStyle w:val="Heading5"/>
        <w:numPr>
          <w:ilvl w:val="4"/>
          <w:numId w:val="1"/>
        </w:numPr>
        <w:rPr/>
      </w:pPr>
      <w:bookmarkStart w:id="728" w:name="__RefHeading___Toc14453932_73709187"/>
      <w:bookmarkStart w:id="729" w:name="_Toc304"/>
      <w:bookmarkEnd w:id="728"/>
      <w:r>
        <w:rPr/>
        <w:t>2571</w:t>
      </w:r>
      <w:r>
        <w:rPr>
          <w:rtl w:val="true"/>
        </w:rPr>
        <w:t xml:space="preserve"> - </w:t>
      </w:r>
      <w:r>
        <w:rPr>
          <w:rtl w:val="true"/>
        </w:rPr>
        <w:t>أدنَی المَعرِفَةِ</w:t>
      </w:r>
      <w:bookmarkEnd w:id="729"/>
    </w:p>
    <w:p>
      <w:pPr>
        <w:pStyle w:val="Heading6"/>
        <w:numPr>
          <w:ilvl w:val="5"/>
          <w:numId w:val="1"/>
        </w:numPr>
        <w:rPr/>
      </w:pPr>
      <w:bookmarkStart w:id="730" w:name="__RefHeading___Toc14453934_73709187"/>
      <w:bookmarkStart w:id="731" w:name="_Toc305"/>
      <w:bookmarkEnd w:id="730"/>
      <w:r>
        <w:rPr/>
        <w:t>2571</w:t>
      </w:r>
      <w:r>
        <w:rPr>
          <w:rtl w:val="true"/>
        </w:rPr>
        <w:t xml:space="preserve"> - </w:t>
      </w:r>
      <w:r>
        <w:rPr>
          <w:rtl w:val="true"/>
        </w:rPr>
        <w:t>کمترین مرتبه شناخت خدا</w:t>
      </w:r>
      <w:bookmarkEnd w:id="731"/>
    </w:p>
    <w:p>
      <w:pPr>
        <w:pStyle w:val="BookText"/>
        <w:rPr/>
      </w:pPr>
      <w:r>
        <w:rPr>
          <w:rFonts w:ascii="Amiri" w:hAnsi="Amiri" w:eastAsia="Amiri" w:cs="Amiri"/>
          <w:color w:val="111111"/>
          <w:sz w:val="28"/>
          <w:sz w:val="28"/>
          <w:szCs w:val="28"/>
          <w:rtl w:val="true"/>
          <w:lang w:bidi="ar-SA"/>
        </w:rPr>
        <w:t>الإمامُ الباقرُ علیه السلامـ لَمّا سُئلَ عَمّا لا یُجتَزأُ مِن مَعرِفَةِ الخالِقِ بِدونِهِ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 و لا یُشبِهُهُ شَیءٌ ، لَم یَزَلْ عالِما سَمیعا بَصیرا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2571</w:t>
      </w:r>
    </w:p>
    <w:p>
      <w:pPr>
        <w:pStyle w:val="BookText"/>
        <w:rPr/>
      </w:pPr>
      <w:r>
        <w:rPr>
          <w:rFonts w:ascii="IRNazanin" w:hAnsi="IRNazanin" w:eastAsia="IRNazanin"/>
          <w:color w:val="111111"/>
          <w:sz w:val="28"/>
          <w:sz w:val="28"/>
          <w:szCs w:val="28"/>
          <w:rtl w:val="true"/>
          <w:lang w:bidi="fa-IR"/>
        </w:rPr>
        <w:t>کمترین مرتبه شناخت خدا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پاسخ به پرسش از کمترین درجه شناخت آفریدگار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معتقد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 و هیچ چیز به او نمی ماند؛ همیشه دانا، شنوا و بینا بوده است</w:t>
      </w:r>
      <w:r>
        <w:rPr>
          <w:rFonts w:eastAsia="IRNazanin" w:cs="IRNazanin"/>
          <w:color w:val="111111"/>
          <w:sz w:val="28"/>
          <w:szCs w:val="28"/>
          <w:rtl w:val="true"/>
          <w:lang w:bidi="fa-IR"/>
        </w:rPr>
        <w:t>.</w:t>
      </w:r>
      <w:bookmarkStart w:id="732" w:name="pg11928_96162"/>
    </w:p>
    <w:p>
      <w:pPr>
        <w:pStyle w:val="BookText"/>
        <w:rPr/>
      </w:pPr>
      <w:bookmarkEnd w:id="732"/>
      <w:r>
        <w:rPr>
          <w:rFonts w:ascii="Amiri" w:hAnsi="Amiri" w:eastAsia="Amiri" w:cs="Amiri"/>
          <w:color w:val="111111"/>
          <w:sz w:val="28"/>
          <w:sz w:val="28"/>
          <w:szCs w:val="28"/>
          <w:rtl w:val="true"/>
          <w:lang w:bidi="ar-SA"/>
        </w:rPr>
        <w:t>الإمامُ الکاظمُ علیه السلامـ لَمّا سُئلَ عَن أدنَی المَعرِفةِ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بأنَّهُ لا إلهَ غَیرُهُ ، و لا شِبهَ لَهُ و لا نَظیرَ و أنَّهُ قَدیمٌ ، مُثبَتٌ ، مَوجودٌ ، غَیرُ فَقیدٍ ، و أنَّهُ لَیسَ کَمِثلِه شَیءٌ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عنه علیه السلامـ لَمّا سُئلَ عَمّا لا تُجزِئُ مَعرِفةُ الخالِقِ بِدونِهِ ، فَکَتَبَ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و لَم یَزَلْ سَمیعا و عَلیما و بَصیرا ، و هُوَ الفَعّالُ لِما یُریدُ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السلامـ در پاسخ به سؤال از کمترین مرتبه شناخت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این که خدایی جز او نیست و مانند و همتا ندارد و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قطعی است،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مفقود نیست و هیچ چیزی مانند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 پاسخ به سؤال از معرفتی که به کمتر از آن شناخت آفریدگار حاصل نشود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 و همیشه شنوا و دانا و بینا بوده است و هر کاری که بخواهد، می کند</w:t>
      </w:r>
      <w:r>
        <w:rPr>
          <w:rFonts w:eastAsia="IRNazanin" w:cs="IRNazanin"/>
          <w:color w:val="111111"/>
          <w:sz w:val="28"/>
          <w:szCs w:val="28"/>
          <w:rtl w:val="true"/>
          <w:lang w:bidi="fa-IR"/>
        </w:rPr>
        <w:t>.</w:t>
      </w:r>
    </w:p>
    <w:p>
      <w:pPr>
        <w:pStyle w:val="Heading5"/>
        <w:numPr>
          <w:ilvl w:val="4"/>
          <w:numId w:val="1"/>
        </w:numPr>
        <w:rPr/>
      </w:pPr>
      <w:bookmarkStart w:id="733" w:name="__RefHeading___Toc14453936_73709187"/>
      <w:bookmarkStart w:id="734" w:name="_Toc306"/>
      <w:bookmarkEnd w:id="733"/>
      <w:r>
        <w:rPr/>
        <w:t>2572</w:t>
      </w:r>
      <w:r>
        <w:rPr>
          <w:rtl w:val="true"/>
        </w:rPr>
        <w:t xml:space="preserve"> - </w:t>
      </w:r>
      <w:r>
        <w:rPr>
          <w:rtl w:val="true"/>
        </w:rPr>
        <w:t>حَقُّ المَعرِفَةِ</w:t>
      </w:r>
      <w:bookmarkEnd w:id="734"/>
    </w:p>
    <w:p>
      <w:pPr>
        <w:pStyle w:val="Heading6"/>
        <w:numPr>
          <w:ilvl w:val="5"/>
          <w:numId w:val="1"/>
        </w:numPr>
        <w:rPr/>
      </w:pPr>
      <w:bookmarkStart w:id="735" w:name="__RefHeading___Toc14453938_73709187"/>
      <w:bookmarkStart w:id="736" w:name="_Toc307"/>
      <w:bookmarkEnd w:id="735"/>
      <w:r>
        <w:rPr/>
        <w:t>2572</w:t>
      </w:r>
      <w:r>
        <w:rPr>
          <w:rtl w:val="true"/>
        </w:rPr>
        <w:t xml:space="preserve"> - </w:t>
      </w:r>
      <w:r>
        <w:rPr>
          <w:rtl w:val="true"/>
        </w:rPr>
        <w:t>حقّ شناخت خدا</w:t>
      </w:r>
      <w:bookmarkEnd w:id="736"/>
    </w:p>
    <w:p>
      <w:pPr>
        <w:pStyle w:val="BookText"/>
        <w:rPr/>
      </w:pPr>
      <w:r>
        <w:rPr>
          <w:rFonts w:ascii="Amiri" w:hAnsi="Amiri" w:eastAsia="Amiri" w:cs="Amiri"/>
          <w:color w:val="111111"/>
          <w:sz w:val="28"/>
          <w:sz w:val="28"/>
          <w:szCs w:val="28"/>
          <w:rtl w:val="true"/>
          <w:lang w:bidi="ar-SA"/>
        </w:rPr>
        <w:t xml:space="preserve">مشکاة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أعرابِیٌّ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عَلِّمْنی مِن غَرائبِ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فی رَأسِ العِلمِ حتّی تَسألَ عَن غَرائبِهِ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رَأسُ العِلمِ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فقالَ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مَعرِفةُ اللّهِ حَقَّ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تَعرِفَهُ بِلا مِثلٍ و لا شِبهٍ و لا نِدٍّ، و أنَّهُ واحِدٌ أحَدٌ ، ظاهِرٌ باطِنٌ ، أوَّلٌ آخِرٌ ، لا کُفوَ لَهُ و لا نَظیرَ لَهُ ، فذلکَ حَقُّ مَعرِفتِهِ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2572</w:t>
      </w:r>
    </w:p>
    <w:p>
      <w:pPr>
        <w:pStyle w:val="BookText"/>
        <w:rPr/>
      </w:pPr>
      <w:r>
        <w:rPr>
          <w:rFonts w:ascii="IRNazanin" w:hAnsi="IRNazanin" w:eastAsia="IRNazanin"/>
          <w:color w:val="111111"/>
          <w:sz w:val="28"/>
          <w:sz w:val="28"/>
          <w:szCs w:val="28"/>
          <w:rtl w:val="true"/>
          <w:lang w:bidi="fa-IR"/>
        </w:rPr>
        <w:t>حقّ شناخت خدا</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بادیه نشین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دانش مرا چیزی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دانش چه کرده ای که از شگفتیهای آن می پرسی؟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 نشین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دانش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گونه که سزاست 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آن گونه که سزاست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او را بی مثل و مانند و شبیه بدانی و این که او یگانه و یکتا و پیدا و ناپیدا و اوّل 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همتا و همسانی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حقّ شناخت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رَسولِ اللّهِ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حَقُّ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تَعرِفَهُ بِلا مِثالٍ و لا شَبیهٍ ، و تَعرِفَهُ إلها واحِدا خالِقا قادِرا ، أوَّلاً و آخِرا ، ظاهِرا و باطِنا ، لا کُفوَ لَهُ ، و لا مِثلَ لَهُ ، و ذلکَ مَعرِفةُ اللّهِ حَقَّ مَعرِفتِهِ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الإمامُ زینَ العابدینُ علیه السلامـ لَمّا سُئلَ عَنِ التَّوحیدِ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عَلِمَ أنَّهُ یَکونُ فی آخِرِ الزَّمانِ أقوامٌ مُتَعَمِّقونَ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مِن سُورَةِ الحَدیدِ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رامَ ما وَراءَ هُنالِکَ هَلَکَ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دانش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آن گونه که سزاوار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سزاوار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بی مِثل و مانند دانی؛ او را معبودی یکتا و آفریننده و توانا و اوّل و آخر و آشکار و نهان دانی که نه همتایی دارد و نه همسانی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حقّ خداشناسی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پاسخ به پرسش از توحید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دانست که در آخر الزمان مردمانی ژرف اندیش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جستجوی فراتر از اینها برآید نابود شود</w:t>
      </w:r>
      <w:r>
        <w:rPr>
          <w:rFonts w:eastAsia="IRNazanin" w:cs="IRNazanin"/>
          <w:color w:val="111111"/>
          <w:sz w:val="28"/>
          <w:szCs w:val="28"/>
          <w:rtl w:val="true"/>
          <w:lang w:bidi="fa-IR"/>
        </w:rPr>
        <w:t>.</w:t>
      </w:r>
      <w:bookmarkStart w:id="737" w:name="pg11928_96164"/>
    </w:p>
    <w:p>
      <w:pPr>
        <w:pStyle w:val="BookText"/>
        <w:rPr/>
      </w:pPr>
      <w:bookmarkEnd w:id="737"/>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ـ لَمّا سَألَهُ مُعاوِیةُ بنُ وَهَبٍ عَنِ الخَبرِ الّذی رُوِیَ أنَّ رَسولَ اللّهِ صلی الله علیه و آله رَأی رَبَّهُ عَلی أیِّ صورَةٍ رَآهُ ؟ و أنَّ المُؤمِنینَ یَرَونَ رَبَّهُم فی الجَنَّةِ عَلی أیِّ صورَةٍ یَرَونَهُ ؟ فتَبَسَّمَ و أجابَ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مُعاوِیةُ ، ما أقبَحَ بِالرَّجُلِ یأتی عَلَیهِ سَبعونَ سَنَةً ، أو ثَمانونَ سَنَةً یَعیشُ فی مُلکِ اللّهِ و یَأکُلُ مِن نِعَمِهِ ثُمّ لا یَعرِفُ اللّهَ حَقَّ مَعرِفتِهِ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وهب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پروردگار خود را دید و مؤمنان نیز در بهشت پروردگار خویش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صادق علیه السلام عرضه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چه شکل می بینند؟ امام تبسّمی کرد 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برای مرد که هفتاد یا هشتاد سال در مُلک خدا زندگی کند و از نعمتهای او بخورد، اما خدا را چنان که سزد نشناسد</w:t>
      </w:r>
      <w:r>
        <w:rPr>
          <w:rFonts w:eastAsia="IRNazanin" w:cs="IRNazanin"/>
          <w:color w:val="111111"/>
          <w:sz w:val="28"/>
          <w:szCs w:val="28"/>
          <w:rtl w:val="true"/>
          <w:lang w:bidi="fa-IR"/>
        </w:rPr>
        <w:t xml:space="preserve">. </w:t>
      </w:r>
      <w:r>
        <w:rPr>
          <w:rStyle w:val="FootnoteAnchor"/>
          <w:rtl w:val="true"/>
        </w:rPr>
        <w:footnoteReference w:id="863"/>
      </w:r>
    </w:p>
    <w:p>
      <w:pPr>
        <w:pStyle w:val="Heading5"/>
        <w:numPr>
          <w:ilvl w:val="4"/>
          <w:numId w:val="1"/>
        </w:numPr>
        <w:rPr/>
      </w:pPr>
      <w:bookmarkStart w:id="738" w:name="__RefHeading___Toc14453940_73709187"/>
      <w:bookmarkStart w:id="739" w:name="_Toc308"/>
      <w:bookmarkEnd w:id="738"/>
      <w:r>
        <w:rPr/>
        <w:t>2573</w:t>
      </w:r>
      <w:r>
        <w:rPr>
          <w:rtl w:val="true"/>
        </w:rPr>
        <w:t xml:space="preserve"> - </w:t>
      </w:r>
      <w:r>
        <w:rPr>
          <w:rtl w:val="true"/>
        </w:rPr>
        <w:t>مَعرِفَةُ اللَّهِ بِاللَّهِ</w:t>
      </w:r>
      <w:bookmarkEnd w:id="739"/>
    </w:p>
    <w:p>
      <w:pPr>
        <w:pStyle w:val="Heading6"/>
        <w:numPr>
          <w:ilvl w:val="5"/>
          <w:numId w:val="1"/>
        </w:numPr>
        <w:rPr/>
      </w:pPr>
      <w:bookmarkStart w:id="740" w:name="__RefHeading___Toc14453942_73709187"/>
      <w:bookmarkStart w:id="741" w:name="_Toc309"/>
      <w:bookmarkEnd w:id="740"/>
      <w:r>
        <w:rPr/>
        <w:t>2573</w:t>
      </w:r>
      <w:r>
        <w:rPr>
          <w:rtl w:val="true"/>
        </w:rPr>
        <w:t xml:space="preserve"> - </w:t>
      </w:r>
      <w:r>
        <w:rPr>
          <w:rtl w:val="true"/>
        </w:rPr>
        <w:t>شناخت خدا به خدا</w:t>
      </w:r>
      <w:bookmarkEnd w:id="741"/>
    </w:p>
    <w:p>
      <w:pPr>
        <w:pStyle w:val="BookText"/>
        <w:rPr/>
      </w:pPr>
      <w:r>
        <w:rPr>
          <w:rFonts w:ascii="Amiri" w:hAnsi="Amiri" w:eastAsia="Amiri" w:cs="Amiri"/>
          <w:color w:val="111111"/>
          <w:sz w:val="28"/>
          <w:sz w:val="28"/>
          <w:szCs w:val="28"/>
          <w:rtl w:val="true"/>
          <w:lang w:bidi="ar-SA"/>
        </w:rPr>
        <w:t xml:space="preserve">الإمامُ علیٌّ علیه السلامـ لمّا سَألَهُ الجاثَلیقُ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عَرَفتَ اللّهَ بِمُحَمَّدٍ ، أم عَرَفتَ مُحَمَّدا بِاللّهِ عَزَّ و جلَّ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اللّهَ بِمُحَمَّدٍ صلی الله علیه و آله ، و لکِن عَرَفتُ مُحَمَّدا بِاللّهِ عَزَّ و جلَّ حینَ خَلَقَهُ و أحدَثَ فیهِ الحُدودَ مِن طُولٍ و عَرضٍ ، فعَرَفتُ أنَّهُ مُدَبَّرٌ مَصنوعٌ بِاستِدلالٍ و إلهامٍ مِنهُ و إرادَةٍ ، کَما ألهَمَ المَلائکَةَ طاعَتَهُ و عَرَّفَهُم نَفسَهُ بِلا شَبَهٍ و لا کَیفٍ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اللّهَ بِاللّهِ ، و الرَّسولَ بِالرِّسالَةِ ، و اُولی الأمرِ بِالأمرِ بِالمَعروفِ و العَدلِ و الإحسانِ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2573</w:t>
      </w:r>
    </w:p>
    <w:p>
      <w:pPr>
        <w:pStyle w:val="BookText"/>
        <w:rPr/>
      </w:pPr>
      <w:r>
        <w:rPr>
          <w:rFonts w:ascii="IRNazanin" w:hAnsi="IRNazanin" w:eastAsia="IRNazanin"/>
          <w:color w:val="111111"/>
          <w:sz w:val="28"/>
          <w:sz w:val="28"/>
          <w:szCs w:val="28"/>
          <w:rtl w:val="true"/>
          <w:lang w:bidi="fa-IR"/>
        </w:rPr>
        <w:t>شناخت خدا به خدا</w:t>
      </w:r>
    </w:p>
    <w:p>
      <w:pPr>
        <w:pStyle w:val="BookText"/>
        <w:rPr/>
      </w:pPr>
      <w:r>
        <w:rPr>
          <w:rFonts w:ascii="IRNazanin" w:hAnsi="IRNazanin" w:eastAsia="IRNazanin"/>
          <w:color w:val="111111"/>
          <w:sz w:val="28"/>
          <w:sz w:val="28"/>
          <w:szCs w:val="28"/>
          <w:rtl w:val="true"/>
          <w:lang w:bidi="fa-IR"/>
        </w:rPr>
        <w:t>امام علی علیه السلامـ در پاسخ به این پرسش جاثلیق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آیا خدا را به محمّد شناختی یا محمد را به خداوند عزّ و جلّ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محمد صلی الله علیه و آله نشناختم، بلکه محمد را به خداوند عزّ و جلّ شناختم؛ زیرا که او را آفریده و حدودی از قبیل عرض و طول در او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دریافتم که او ساخته دست مدبّری است و این دریافت من، به راهنمایی و الهام و خواست خدا بود، همچنان که طاعت خداوند خویش را به فرشتگان الهام فرمود و خود را بی داشتن مانند و شبیه به آنان شناساند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خدا بشناسید و رسول را به رسالتش و اولو الامر را به فرمان دادنشان به نیکیها و عدالت و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 بعد نقل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اللّه خلق الأشخاص و الأنوار و الجواهر و الأعیان، فالأعیان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الأبدان ، و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الأرواح ، و هو جلّ و عزّ لا یُشبه جسما و لا روحا ، و لیس لأحد فی خلق الروح الحسّاس الدرّاک أمر و لا سبب ، هو المتفرّد بخلق الأرواح و الأجسام ، فإذا نفی عنه الشّبهَینِ ـ شبه الأبدان و شبه الأرواح ـ فقد عَرفَ اللّهَ باللّه ، و إذا شبّهه بالروح أو البدن أو النور فلم یعرف اللّه باللّه </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بإسناده إلی الکلینیّ بتفاوت ،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الصدوق رضوان اللّه علیه بعد ذکر أحادیث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عَزَّ و جلَّ لا یُعرَفُ إلاّ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الصواب فی هذا الباب هو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اللّهَ باللّه ؛ لأنّا إن عَرَفناه بعقولنا فهو عَزَّ و جلَّ واهبها ، و إن عرفناه عَزَّ و جلَّ بأنبیائه و رسله و حججه علیهم السلام فهو عَزَّ و جلَّ باعثهم و مُرسلهم و مُتّخذهم حُجَجا ، و إن عَرَفناه بأنفسنا فهو عَزَّ و جلَّ مُحدِثها، فبه عرفناه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کلینی، بعد از نقل این 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فرمایش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خدا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اشخاص و انوار و جواهر و اعیان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عبارتند از بدنها و جواهر عبارتند از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عزّ نه به جسمی می ماند و نه به هیچ یک از ارواح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در آفریدن روح حسّاس و درّاک دستور و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ارواح و اجسام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این دو شباهت ـ شباهت خدا به بدنها و موجودات جسمانی و شباهت به ارواح ـ را نفی کرد، خدا را به خدا شناخته است اما اگر او را به روح یا جسم یا نور همانند سازد، خدا را به خدا نشناخته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رضوان اللّه علیه، بعد از ذکر احادیث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جز به خود او شناخته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در این باره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به خدا شناختیم؛ زیرا اگر او را با خردهای خود شناخته باشیم، این خردها خود عطیه الهی هستند؛ اگر به واسطه پیامبران و فرستادگان و حجتهایش او را شناخته باشیم، این خداوند عزّ و جلّ است که آنها را بر انگیخته و فرستاده و به عنوان حجتهای خویش برگزیده است و اگر به واسطه خود شناسی به شناخت او رسیده باشیم، نفسهای ما نیز آفریده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به خدا شناخته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رَبَّکَ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عَرَّفَنی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عَرَّفَکَ نَفسَهُ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یُشبِهُهُ صُورَةٌ ، و لا یُحَسُّ بِالحَواسِّ ، و لا یُقاسُ بِالنّاسِ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ـ فی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عَرَفتُکَ و أنتَ دَلَلتَنی عَلَیکَ و دَعَوتَنی إلَیکَ ، و لَولا أنتَ لَم أدرِ ما أنتَ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و فی خبرٍ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احتَجَّ عَلَیکُم بِما قَد عَرَّفَکُم مِن نَفسِهِ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أنَّهُ یَعرِفُ اللّهَ بِحِجابٍ أو بِصُورَةٍ أو بِمِثالٍ فهُوَ مُشرِکٌ ؛ لِأنَّ الحِجابَ و المِثالَ و الصُّورَةَ غَیرُهُ ، و إنَّما هُوَ واحِدٌ مُوَحَّدٌ ، فکَیفَ یُوَحِّدُ مَن زَعَمَ أنَّهُ عَرَفَهُ بِغَیرِهِ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عَرَفَ اللّهَ مَن عَرَفَهُ بِاللّهِ ، فَمَن لَم یَعرِفْهُ بِهِ فلَیسَ یَعرِفُهُ ، إنَّما یَعرِفُ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یُدرِکُ مَخلوقٌ شَیئا إلاّ بِاللّهِ ، و لا تُدرَکُ مَعرِفةُ اللّهِ إلاّ بِاللّهِ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عقبه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چه شناختی؟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شناختی که او از خودش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خودش را به تو شناساند؟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صورتی مانند او نیست و با حواسّ و مشاعر درک نمی شود و با مردم قیاس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ـ در دعا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خودت شناختم و تو مرا به خودت رهنمون شدی و به سوی خودت فرا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من نمی دانستم که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با شناختی که از خودش به شما داده برای شما حجّت آورده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خیال کند که خدا را به حجابی یا به صورتی یا به مثال و هیکلی می شناسد، مشرک است؛ زیرا حجاب و مثال و صورت، غیر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چگونه قائل به یگانگی خداست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غیر او شناخته است؟ خدا را فقط کسی شناخته که او را به خدا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خدا را به خدا نشناسد او را نمی شناسد، بلکه موجودی جز او را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 ای چیزی را درک نمی کند مگر به سبب خدا و به شناخت خدا نتوان رسید، مگر با خدا</w:t>
      </w:r>
      <w:r>
        <w:rPr>
          <w:rFonts w:eastAsia="IRNazanin" w:cs="IRNazanin"/>
          <w:color w:val="111111"/>
          <w:sz w:val="28"/>
          <w:szCs w:val="28"/>
          <w:rtl w:val="true"/>
          <w:lang w:bidi="fa-IR"/>
        </w:rPr>
        <w:t>.</w:t>
      </w:r>
      <w:bookmarkStart w:id="742" w:name="pg11928_96167"/>
    </w:p>
    <w:p>
      <w:pPr>
        <w:pStyle w:val="BookText"/>
        <w:rPr/>
      </w:pPr>
      <w:bookmarkEnd w:id="742"/>
      <w:r>
        <w:rPr>
          <w:rFonts w:ascii="Amiri" w:hAnsi="Amiri" w:eastAsia="Amiri" w:cs="Amiri"/>
          <w:color w:val="111111"/>
          <w:sz w:val="28"/>
          <w:sz w:val="28"/>
          <w:szCs w:val="28"/>
          <w:rtl w:val="true"/>
          <w:lang w:bidi="ar-SA"/>
        </w:rPr>
        <w:t>الکافی عن منصورِ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ناظَرتُ قَوما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أجَلُّ و أعَزُّ و أکرَمُ مِن أن یُعرَفَ بِخَلقِهِ ، بَلِ العِبادُ یُعرَفونَ بِاللّهِ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الکافیـ به نقل از منصور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عده ای مناظره کردم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بزرگتر و ارجمندتر و گرامیتر از آن است که به آفریدگانش شناخته شود، بلکه بندگان به او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w:t>
      </w:r>
    </w:p>
    <w:p>
      <w:pPr>
        <w:pStyle w:val="Heading5"/>
        <w:numPr>
          <w:ilvl w:val="4"/>
          <w:numId w:val="1"/>
        </w:numPr>
        <w:rPr/>
      </w:pPr>
      <w:bookmarkStart w:id="743" w:name="__RefHeading___Toc14453944_73709187"/>
      <w:bookmarkStart w:id="744" w:name="_Toc310"/>
      <w:bookmarkEnd w:id="743"/>
      <w:r>
        <w:rPr/>
        <w:t>2574</w:t>
      </w:r>
      <w:r>
        <w:rPr>
          <w:rtl w:val="true"/>
        </w:rPr>
        <w:t xml:space="preserve"> - </w:t>
      </w:r>
      <w:r>
        <w:rPr>
          <w:rtl w:val="true"/>
        </w:rPr>
        <w:t>النَّهیُ عَنِ التَّفَکُّرِ فی ذاتِ اللَّهِ</w:t>
      </w:r>
      <w:bookmarkEnd w:id="744"/>
    </w:p>
    <w:p>
      <w:pPr>
        <w:pStyle w:val="Heading6"/>
        <w:numPr>
          <w:ilvl w:val="5"/>
          <w:numId w:val="1"/>
        </w:numPr>
        <w:rPr/>
      </w:pPr>
      <w:bookmarkStart w:id="745" w:name="__RefHeading___Toc14453946_73709187"/>
      <w:bookmarkStart w:id="746" w:name="_Toc311"/>
      <w:bookmarkEnd w:id="745"/>
      <w:r>
        <w:rPr/>
        <w:t>2574</w:t>
      </w:r>
      <w:r>
        <w:rPr>
          <w:rtl w:val="true"/>
        </w:rPr>
        <w:t xml:space="preserve"> - </w:t>
      </w:r>
      <w:r>
        <w:rPr>
          <w:rtl w:val="true"/>
        </w:rPr>
        <w:t>نهی از اندیشیدن در ذات خدا</w:t>
      </w:r>
      <w:bookmarkEnd w:id="7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تَفَکَّروا فی کُلِّ شَیءٍ ، وَ لا تَفَکَّروا فی ذاتِ اللّهِ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تَفَکَّروا فی خَلقِ اللّهِ ، و لا تَفَکَّروا فی اللّهِ فتَهلِکوا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تَفَکَّروا فی الخَلقِ و لا تَفَکَّروا فی الخالِقِ ؛ فإنَّکُم لا تَقدِرونَ قَدرَهُ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2574</w:t>
      </w:r>
    </w:p>
    <w:p>
      <w:pPr>
        <w:pStyle w:val="BookText"/>
        <w:rPr/>
      </w:pPr>
      <w:r>
        <w:rPr>
          <w:rFonts w:ascii="IRNazanin" w:hAnsi="IRNazanin" w:eastAsia="IRNazanin"/>
          <w:color w:val="111111"/>
          <w:sz w:val="28"/>
          <w:sz w:val="28"/>
          <w:szCs w:val="28"/>
          <w:rtl w:val="true"/>
          <w:lang w:bidi="fa-IR"/>
        </w:rPr>
        <w:t>نهی از اندیشیدن در ذات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هر چیزی بیندیشید، اما در ذات خدا نیندیشید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آفرینش خدا بیندیشید،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نیندیشید که نابود می شوید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آفریدگان اندیشه کنید، اما به آفریدگار نیندیشید؛ زیرا شما نمی توانید به عظمت و قدر او پی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صلی الله علیه و آله ذاتَ یَومٍ عَلی قَومٍ یَتَفَکَّـرونَ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مالَکُم تَتَکَلَّمونَ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نَتَفَکَّرُ فی خَلقِ اللّهِ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فَافْعَلوا ، تَفَکَّروا فی خَلقِهِ ، و لا تَتَفَکَّروا فیهِ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تَفَکَّرَ فی ذاتِ اللّهِ ألحَدَ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تَفَکَّرَ فی ذاتِ اللّهِ تَزَندَقَ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ضَلَّتِ العُقولُ فی أمواجِ تَیّارِ إدراکِهِ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عنه علیه السلامـ فی تَمجیدِ اللّهِ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بِعجائبِ تَدبیرِهِ لِلنّاظِرینَ ، و الباطِنِ بِجَلالِ عِزَّتِهِ عَن فِکَرِ المُتَوَهِّمینَ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التَّفَکُّرَ فی اللّهِ؛ فإنَّ التَّفَکُّرَ فی اللّهِ لا یَزیدُ إلاّ تِیها ، إنَّ اللّهَ عَزَّ و جلَّ لا تُدرِکُهُ الأبصارُ و لا یُوصَفُ بِمِقدارٍ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فی اللّهِ کَیفَ هُوَ هَلَکَ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نزد عدّه ای که مشغول بحث و گفتگو بودند،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بحث و گفتگو می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آفرینش خداوند عزّ و جلّ می 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بکنید؛ درباره آفریدگان او بیندیشید، اما درباره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ذات خدا بیندیشد، ملحد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ذات خدا اندیشه کند، زندیق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 در امواج خروشان ادراک او، 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تمجید خداوند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شگفتیهای تدبیرش، برای بینندگان آشکار و به سبب شکوه عزّتش، از اندیشه و اوهام اندیشندگان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اندیشیدن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زیرا اندیشه کردن در خدا جز بر حیرت و گمراهی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را نه دیدگان در می یابند و نه به اندازه داشتن وصف می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چگونگی خدا بیندیشد، نابود شود</w:t>
      </w:r>
      <w:r>
        <w:rPr>
          <w:rFonts w:eastAsia="IRNazanin" w:cs="IRNazanin"/>
          <w:color w:val="111111"/>
          <w:sz w:val="28"/>
          <w:szCs w:val="28"/>
          <w:rtl w:val="true"/>
          <w:lang w:bidi="fa-IR"/>
        </w:rPr>
        <w:t>.</w:t>
      </w:r>
      <w:bookmarkStart w:id="747" w:name="pg11928_96169"/>
    </w:p>
    <w:p>
      <w:pPr>
        <w:pStyle w:val="BookText"/>
        <w:rPr/>
      </w:pPr>
      <w:bookmarkEnd w:id="74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سُلَیمانُ ،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فإذا انتَهَی الکَلامُ إلَی اللّهِ فَأمسِکوا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کار 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سخن به خدا انجامید دست نگه دارید</w:t>
      </w:r>
      <w:r>
        <w:rPr>
          <w:rFonts w:eastAsia="IRNazanin" w:cs="IRNazanin"/>
          <w:color w:val="111111"/>
          <w:sz w:val="28"/>
          <w:szCs w:val="28"/>
          <w:rtl w:val="true"/>
          <w:lang w:bidi="fa-IR"/>
        </w:rPr>
        <w:t>.</w:t>
      </w:r>
    </w:p>
    <w:p>
      <w:pPr>
        <w:pStyle w:val="Heading5"/>
        <w:numPr>
          <w:ilvl w:val="4"/>
          <w:numId w:val="1"/>
        </w:numPr>
        <w:rPr/>
      </w:pPr>
      <w:bookmarkStart w:id="748" w:name="__RefHeading___Toc14453948_73709187"/>
      <w:bookmarkStart w:id="749" w:name="_Toc312"/>
      <w:bookmarkEnd w:id="748"/>
      <w:r>
        <w:rPr/>
        <w:t>2575</w:t>
      </w:r>
      <w:r>
        <w:rPr>
          <w:rtl w:val="true"/>
        </w:rPr>
        <w:t xml:space="preserve"> - </w:t>
      </w:r>
      <w:r>
        <w:rPr>
          <w:rtl w:val="true"/>
        </w:rPr>
        <w:t>عَجزُ العُقولِ عَن مَعرِفَةِ کُنهِهِ</w:t>
      </w:r>
      <w:bookmarkEnd w:id="749"/>
    </w:p>
    <w:p>
      <w:pPr>
        <w:pStyle w:val="Heading6"/>
        <w:numPr>
          <w:ilvl w:val="5"/>
          <w:numId w:val="1"/>
        </w:numPr>
        <w:rPr/>
      </w:pPr>
      <w:bookmarkStart w:id="750" w:name="__RefHeading___Toc14453950_73709187"/>
      <w:bookmarkStart w:id="751" w:name="_Toc313"/>
      <w:bookmarkEnd w:id="750"/>
      <w:r>
        <w:rPr/>
        <w:t>2575</w:t>
      </w:r>
      <w:r>
        <w:rPr>
          <w:rtl w:val="true"/>
        </w:rPr>
        <w:t xml:space="preserve"> - </w:t>
      </w:r>
      <w:r>
        <w:rPr>
          <w:rtl w:val="true"/>
        </w:rPr>
        <w:t>ناتوانی خردها از شناخت کُنه خدا</w:t>
      </w:r>
      <w:bookmarkEnd w:id="7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الرّاسِخینَ فی العِلمِ هُمُ الّذینَ أغناهُم عَنِ اقتِحامِ السُّدَدِ المَضروبَةِ دونَ الغُیوبِ ، الإقرارُ بِجُملَةِ ما جَهِلوا تَفسیرَهُ مِنَ الغَیبِ المَحجوبِ ، فمَدَحَ اللّهُ تَعالی اعتِرافَهُم بِالعَجزِ عَن تَناوُلِ ما لَم یُحیطوا بِهِ عِلما ، و سَمّی تَرکَهُمُ التَّعَمُّقَ فیما لَم یُکَلِّفْهُمُ البَحثَ عَن کُنهِهِ رُسوخا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فلَسنا نَعلَمُ کُنهَ عَظَمَتِکَ، إلاّ أنّا نَعلَمُ أنَّکَ حَیٌّ قَیّومٌ ، لا تَأخُذُکَ سِنَةٌ و لا نَومٌ ، لَم یَنتَهِ إلَیکَ نَظَرٌ ، و لَم یُدرِکْکَ بَصَرٌ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أظهَرَ مِن آثارِ سُلطانِهِ ، و جَلالِ کِبرِیائهِ ، ما حَیَّرَ مُقَلَ العُقولِ مِن عَجائبِ قُدرَتِهِ ، و رَدَعَ خَطَراتِ هَماهِمِ النُّفوسِ عَن عِرفانِ کُنهِ صِفَتِهِ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2575</w:t>
      </w:r>
    </w:p>
    <w:p>
      <w:pPr>
        <w:pStyle w:val="BookText"/>
        <w:rPr/>
      </w:pPr>
      <w:r>
        <w:rPr>
          <w:rFonts w:ascii="IRNazanin" w:hAnsi="IRNazanin" w:eastAsia="IRNazanin"/>
          <w:color w:val="111111"/>
          <w:sz w:val="28"/>
          <w:sz w:val="28"/>
          <w:szCs w:val="28"/>
          <w:rtl w:val="true"/>
          <w:lang w:bidi="fa-IR"/>
        </w:rPr>
        <w:t>ناتوانی خردها از شناخت کُنه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استواران در علم، کسانی هستند که اقرار به همه آنچه در پس پرده غیب است و تفسیرش را نمی دانند، آنان را از این که بخواهند به زور از درهای غیب وارد شوند، بی 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بزرگ اعتراف آنان را به ناتوانی از رسیدن به آنچه در حیطه دانششان نیست، ستود و خودداری آنان را از غور کردن در آنچه به بحث و جستجو از کُنه آن مکلّف نشده اند، استواری در علم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کنه عظمت تو چیزی نمی دانیم،تنها همین را می دانیم که تو زنده ای و همه چیز به تو پایدار است، نه چرت تو را می گیرد و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هیچ اندیشه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نرسد و هیچ دیده ای تو را در نیابد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 را که از نشانه های پادشاهی و شُکوه کبریایی اش چیزهایی را آشکار نمود، که دیده خردها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قدرت خود به حیرت در آورد و اندیشه هایی را که در دل ها خطور می کند، از شناخت کنه صفت خویش باز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عَلی مَکانِهِم مِنکَ ، و مَنزِلَتِهِم عِندَکَ ، و استِجماعِ أهوائهِم فیکَ ، و کَثرَةِ طاعَتِهِم لَکَ ، و قِلَّةِ غَفلَتِهِم عَن أمرِکَ ، لَو عایَنوا کُنهَ ما خَفِیَ عَلَیهِم مِنکَ لَحَقَّروا أعمالَهُم ، و لَزَرَوا عَلی أنفُسِهِم ، و لَعَرَفوا أ نَّهُم لَم یَعبُدوکَ حَقَّ عِبادَتِکَ ، و لَم یُطیعوکَ حَقَّ طاعَتِکَ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الإمامُ زینَ العابدینُ علیه السلامـ کانَ إذا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لَم یَجعَلْ فی أحَدٍ مِن مَعرِفةِ نِعَمِهِ إلاَّ المَعرِفةَ بِالتَّقصیرِ عَن مَعرِفتِها ، کَما لَم یَجعَلْ فی أحَدٍ مِن مَعرِفةِ إدراکِهِ أکثَرَ مِنَ العِلمِ بأنَّهُ لا یُدرِکُهُ،فشَکَرَ عَزَّ و جلَّ مَعرِفةَ العارِفینَ بِالتَّقصیرِ عَن مَعرِفتِهِ ، و جَعَلَ مَعرِفتَهُم بِالتَّقصیرِ شُکرا ، کَما جَعَلَ عِلمَ العالِمینَ أ نَّهُم لا یُدرِکونَهُ إیمانا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امام علی علیه السلامـ در وصف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 منزلتی که نزد تو دارند و همه وجودشان عشق به توست و با وجود فراوانی طاعتشان از تو، و غافل نبودنشان از تو، اگر حقیقت آنچه را از تو بر آنان پوشیده است مشاهده کنند، بی گمان اعمال خویش را خُرد شمارند و بر خویشتن خرده گیرند و دریابند که تو را چنان که سزد عبادت نکرده اند و چنان که شایسته است طاعتت ننموده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السلامـ هنگام خواندن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بشمارید، نتوانید آن را شماره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آن خدایی که قدرت شناخت نعمتهایش را به هیچ کس نداد، جز همین مقدار شناخت که بدانند از شناخت نعمتها ناتوانند؛ همچنان که معرفت ادراک خود را به کسی نداد، مگر همین اندازه که بداند او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شناخت کسانی که می دانند از شناخت او قاصرند پاداش داد، و پی بردن آنها به تقصیر و ناتوانی خودشان را،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همچنان که علم عالمان را به این نکته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او را درک کنند، ایمان مقرّر ساخت</w:t>
      </w:r>
      <w:r>
        <w:rPr>
          <w:rFonts w:eastAsia="IRNazanin" w:cs="IRNazanin"/>
          <w:color w:val="111111"/>
          <w:sz w:val="28"/>
          <w:szCs w:val="28"/>
          <w:rtl w:val="true"/>
          <w:lang w:bidi="fa-IR"/>
        </w:rPr>
        <w:t>.</w:t>
      </w:r>
      <w:bookmarkStart w:id="752" w:name="pg11928_96171"/>
    </w:p>
    <w:p>
      <w:pPr>
        <w:pStyle w:val="BookText"/>
        <w:rPr/>
      </w:pPr>
      <w:bookmarkEnd w:id="752"/>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العُقولُ عَن إدراکِ کُنهِ جَمالِکَ ، و انحَسَرَتِ الأبصارُ دونَ النَّظَرِ إلی سُبُحاتِ وَجهِکَ، و لَم تَجعَلْ لِلخَلقِ طَریقا إلی مَعرِفَتِکَ إلاّ بِالعَجزِ عَن مَعرِفَتِکَ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کُنهُهُ تَفریقٌ بَینَهُ و بَینَ خَلقِهِ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 از رسیدن به کنه جمال تو در ماندند و دیدگان، تاب دیدن انوار و عظمت وجه تو را نیاوردند و برای خلایق راهی به سوی شناخت خودت قرار ندادی، مگر همان درماندگی از شناختت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او، جدا کننده میان او و آفریدگان اوست</w:t>
      </w:r>
      <w:r>
        <w:rPr>
          <w:rFonts w:eastAsia="IRNazanin" w:cs="IRNazanin"/>
          <w:color w:val="111111"/>
          <w:sz w:val="28"/>
          <w:szCs w:val="28"/>
          <w:rtl w:val="true"/>
          <w:lang w:bidi="fa-IR"/>
        </w:rPr>
        <w:t>.</w:t>
      </w:r>
    </w:p>
    <w:p>
      <w:pPr>
        <w:pStyle w:val="Heading5"/>
        <w:numPr>
          <w:ilvl w:val="4"/>
          <w:numId w:val="1"/>
        </w:numPr>
        <w:rPr/>
      </w:pPr>
      <w:bookmarkStart w:id="753" w:name="__RefHeading___Toc14453952_73709187"/>
      <w:bookmarkStart w:id="754" w:name="_Toc314"/>
      <w:bookmarkEnd w:id="753"/>
      <w:r>
        <w:rPr/>
        <w:t>2576</w:t>
      </w:r>
      <w:r>
        <w:rPr>
          <w:rtl w:val="true"/>
        </w:rPr>
        <w:t xml:space="preserve"> - </w:t>
      </w:r>
      <w:r>
        <w:rPr>
          <w:rtl w:val="true"/>
        </w:rPr>
        <w:t>عَجزُ القَلبِ وَالبَصَرِ عَنِ الإحاطَةِ بِهِ</w:t>
      </w:r>
      <w:bookmarkEnd w:id="754"/>
    </w:p>
    <w:p>
      <w:pPr>
        <w:pStyle w:val="Heading6"/>
        <w:numPr>
          <w:ilvl w:val="5"/>
          <w:numId w:val="1"/>
        </w:numPr>
        <w:rPr/>
      </w:pPr>
      <w:bookmarkStart w:id="755" w:name="__RefHeading___Toc14453954_73709187"/>
      <w:bookmarkStart w:id="756" w:name="_Toc315"/>
      <w:bookmarkEnd w:id="755"/>
      <w:r>
        <w:rPr/>
        <w:t>2576</w:t>
      </w:r>
      <w:r>
        <w:rPr>
          <w:rtl w:val="true"/>
        </w:rPr>
        <w:t xml:space="preserve"> - </w:t>
      </w:r>
      <w:r>
        <w:rPr>
          <w:rtl w:val="true"/>
        </w:rPr>
        <w:t>ناتوانی دل و دیده از احاطه بر او</w:t>
      </w:r>
      <w:bookmarkEnd w:id="7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عَن أن تَثبُتَ رُبوبِیَّتُهُ بِإحاطَةِ قَلبٍ أو بَصَرٍ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الإمامُ الصّادقُ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الإمامُ الرِّضا علیه السلامـ فی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أجَلُّ مِن أن یُدرِکَهُ بَصَرٌ ، أو یُحیطَ بِه وَهمٌ ، أو یَضبِطَهُ عَقلٌ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الإمامُ الجوادُ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أوهامُ القُلوبِ أدَقُّ مِن أبصارِ العُیونِ ، أنتَ قَد تُدرِکُ بِوَهمِکَ السِّندَ و الهِندَ و البُلدانَ الّتی لَم تَدخُلْها و لا تُدرِکُها بِبَصَرِکَ ، فأوهامُ القُلوبِ لا تُدرِکُهُ فکَیفَ أبصارُ العُیونِ ؟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2576</w:t>
      </w:r>
    </w:p>
    <w:p>
      <w:pPr>
        <w:pStyle w:val="BookText"/>
        <w:rPr/>
      </w:pPr>
      <w:r>
        <w:rPr>
          <w:rFonts w:ascii="IRNazanin" w:hAnsi="IRNazanin" w:eastAsia="IRNazanin"/>
          <w:color w:val="111111"/>
          <w:sz w:val="28"/>
          <w:sz w:val="28"/>
          <w:szCs w:val="28"/>
          <w:rtl w:val="true"/>
          <w:lang w:bidi="fa-IR"/>
        </w:rPr>
        <w:t>ناتوانی دل و دیده از احاطه بر او</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است که ربوبیّتش با احاطه دل یا دیده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دیدگان او را درنمی یابند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احاطه 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وصف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والاتر از آن است که دیده ای دریابدش، یا در وهمی بگنجد، یا خردی فراچنگش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السلامـ نیز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دلها تیزتر از نگاههای چشمهاست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تو با نیروی وهم خود به سند و هند و کشورهایی که نرفته ای سیر و سفر می کنی، در صورتی که با چشم خود آنها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دلها، خدای را در نمی یابد چه رسد به نگاههای چشمها</w:t>
      </w:r>
      <w:r>
        <w:rPr>
          <w:rFonts w:eastAsia="IRNazanin" w:cs="IRNazanin"/>
          <w:color w:val="111111"/>
          <w:sz w:val="28"/>
          <w:szCs w:val="28"/>
          <w:rtl w:val="true"/>
          <w:lang w:bidi="fa-IR"/>
        </w:rPr>
        <w:t>!</w:t>
      </w:r>
      <w:bookmarkStart w:id="757" w:name="pg11928_96172"/>
    </w:p>
    <w:p>
      <w:pPr>
        <w:pStyle w:val="Heading5"/>
        <w:numPr>
          <w:ilvl w:val="4"/>
          <w:numId w:val="1"/>
        </w:numPr>
        <w:rPr/>
      </w:pPr>
      <w:bookmarkStart w:id="758" w:name="__RefHeading___Toc14453956_73709187"/>
      <w:bookmarkStart w:id="759" w:name="_Toc316"/>
      <w:bookmarkEnd w:id="757"/>
      <w:bookmarkEnd w:id="758"/>
      <w:r>
        <w:rPr/>
        <w:t>2577</w:t>
      </w:r>
      <w:r>
        <w:rPr>
          <w:rtl w:val="true"/>
        </w:rPr>
        <w:t xml:space="preserve"> - </w:t>
      </w:r>
      <w:r>
        <w:rPr>
          <w:rtl w:val="true"/>
        </w:rPr>
        <w:t>ما یَجوزُ وَصف اللَّهِ بِهِ</w:t>
      </w:r>
      <w:bookmarkEnd w:id="759"/>
    </w:p>
    <w:p>
      <w:pPr>
        <w:pStyle w:val="Heading6"/>
        <w:numPr>
          <w:ilvl w:val="5"/>
          <w:numId w:val="1"/>
        </w:numPr>
        <w:rPr/>
      </w:pPr>
      <w:bookmarkStart w:id="760" w:name="__RefHeading___Toc14453958_73709187"/>
      <w:bookmarkStart w:id="761" w:name="_Toc317"/>
      <w:bookmarkEnd w:id="760"/>
      <w:r>
        <w:rPr/>
        <w:t>2577</w:t>
      </w:r>
      <w:r>
        <w:rPr>
          <w:rtl w:val="true"/>
        </w:rPr>
        <w:t xml:space="preserve"> - </w:t>
      </w:r>
      <w:r>
        <w:rPr>
          <w:rtl w:val="true"/>
        </w:rPr>
        <w:t>توصیفات مُجاز از خدا</w:t>
      </w:r>
      <w:bookmarkEnd w:id="7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یَصِفُ إلهَهُ مَن یَعجُزُ عَن صِفَةِ مَخلوقٍ مِثلِهِ ؟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یُوصَف بِالأزواجِ ، و لا یَخلُقُ بِعِلاجٍ ، و لا یُدرَکُ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کُنتَ صادِقا أیُّها المُتَکَلِّفُ لِوَصفِ رَبِّکَ ، فَصِف جَبرَئیلَ و مِیکائیلَ ، و جُنودَ المَلائکَةِ المُقَرَّبینَ ، فی حُجُراتِ القُدُسِ مُرجَحِنّینَ ، مُتَوَلِّهَةً عُقولُهُم أن یَحُدّوا أحسَنَ الخالِقینَ ، فإنَّما یُدرَکُ بِالصِّفاتِ ذَوو الهَیئاتِ و الأدَواتِ ، و مَن یَنقَضی إذا بَلَغَ أمَدَ حَدِّهِ بِالفَناءِ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 الأوهامُ لَهُ عَلی صِفَةٍ ، و لا تُعقَدُ القُلوبُ مِنهُ عَلی کَیفِیَّةٍ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وَصَفَهُ فَقَد حَدَّهُ ، و مَن حَدَّهُ فَقَد عَدَّهُ ، و مَن عَدَّهُ فَقَد أبطَلَ أزَلَهُ ، و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استَوصَفَهُ ، و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حَیَّزَهُ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2577</w:t>
      </w:r>
    </w:p>
    <w:p>
      <w:pPr>
        <w:pStyle w:val="BookText"/>
        <w:rPr/>
      </w:pPr>
      <w:r>
        <w:rPr>
          <w:rFonts w:ascii="IRNazanin" w:hAnsi="IRNazanin" w:eastAsia="IRNazanin"/>
          <w:color w:val="111111"/>
          <w:sz w:val="28"/>
          <w:sz w:val="28"/>
          <w:szCs w:val="28"/>
          <w:rtl w:val="true"/>
          <w:lang w:bidi="fa-IR"/>
        </w:rPr>
        <w:t>توصیفات مُجاز از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وصف آفریده ای مانند خود ناتوان است، چگونه تواند خدای خویش را وصف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جفتها وصف نمی شود و در آفرینش موجودات نیازی به تمرین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ندارد و با حواسّ درک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متکلّفانه در وصف پروردگارت می 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 جبرئیل و میکائیل و سپاه فرشتگان مقرّب را وصف کن؛ همانها که در غرفه های پاک در برابر سلطنت و عظمت خدا بر خود لرزانند و خردهایشان در وصف بهترین آفرینندگان متحیّر است ؛ چه آن که تنها موجوداتی با صفات درک می شوند که دارای شکل و شمایل و ابزار و وسایل هستند و نیز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شناختن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مدّتش به سر آید و به نقطه پایان خود رسد، فانی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به درک صفتی از او نمی رسند و خردها به کیفیّتی از او پی نمی برند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خدا را وصف کند، برای او حدّ و مرز قائل شده است و هر که برایش حدّ و مرز قائل شود، او را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اجزاء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او را بشمارد، ازلی بودنش را باطل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او را وصف کرده است و کسی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مکان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لا یُدرِکُهُ بُعدُ الهِمَمِ ، و لا یَنالُهُ غَوصُ الفِطَنِ ، الّذی لَیسَ لِصِفَتِهِ حَدٌّ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جَهِلَهُ فَقَد أشارَ إلَیهِ ، و مَن أشارَ إلَیهِ فقَد حَدَّهُ ، و مَن حَدَّهُ فقَد عَدَّهُ ، و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أخلی مِنهُ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یُطْلِعِ العُقولَ عَلی تَحدیدِ صِفَتِهِ ، و لَم یَحجُبْها عَن واجِبِ مَعرِفتِهِ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تَبلُغْهُ العُقولُ بِتَحدیدٍ فیَکونَ مُشَبَّها ، و لَم تَقَعْ عَلَیهِ الأوهامُ بِتَقدیرٍ فیَکونَ مُمَثَّلاً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أعجَزَ الأوهامَ أن تَنَالَ إلاّ وُجودُهُ </w:t>
      </w:r>
      <w:r>
        <w:rPr>
          <w:rStyle w:val="FootnoteAnchor"/>
          <w:rtl w:val="true"/>
        </w:rPr>
        <w:footnoteReference w:id="906"/>
      </w:r>
      <w:r>
        <w:rPr>
          <w:rFonts w:ascii="Amiri" w:hAnsi="Amiri" w:eastAsia="Amiri" w:cs="Amiri"/>
          <w:color w:val="111111"/>
          <w:sz w:val="28"/>
          <w:sz w:val="28"/>
          <w:szCs w:val="28"/>
          <w:rtl w:val="true"/>
          <w:lang w:bidi="ar-SA"/>
        </w:rPr>
        <w:t xml:space="preserve">، و حَجَبَ العُقولَ عَن أن تَتَخَیَّلَ ؛ذاتَهُ فی امتِناعِها مِنَ الشَّبَهِ و الشَّکلِ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فتَبارَکَ اللّهُ الّذی لا یَبلُغُهُ بُعدُ الهِمَمِ ، و لا یَنالُهُ حَدسُ الفِطَنِ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همّتهای بلند درکش نمی کند و اندیشه های ژرف نگر به او نمی رسد؛ کسی که صفت و ذاتش را حدّ و مرزی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نشناخته باشد به او اشاره می کند و هر که به سویش اشاره کند، او را محدود کرده است و هرکه محدودش کند، او را به شمارش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اجزاء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درون چیزی قرار داده است و هرکه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ها را از او خالی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را بر حدّ و نهایت صفات خویش آگاه نساخته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حجاب خردها از شناخت خود در حدّ ضرورت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برای او حدّ و مرزی نتوانند نهاد،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شود و اوهام برایش اندازه ای تعیین نتوانند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سزد که اوهام را ناتوان ساخت، جز همین اندازه که بدانند او وجود دارد </w:t>
      </w:r>
      <w:r>
        <w:rPr>
          <w:rStyle w:val="FootnoteAnchor"/>
          <w:rtl w:val="true"/>
        </w:rPr>
        <w:footnoteReference w:id="909"/>
      </w:r>
      <w:r>
        <w:rPr>
          <w:rFonts w:ascii="IRNazanin" w:hAnsi="IRNazanin" w:eastAsia="IRNazanin"/>
          <w:color w:val="111111"/>
          <w:sz w:val="28"/>
          <w:sz w:val="28"/>
          <w:szCs w:val="28"/>
          <w:rtl w:val="true"/>
          <w:lang w:bidi="fa-IR"/>
        </w:rPr>
        <w:t>و خردها را از آن بازداشت که ذات او را تخیّل کنند؛ زیرا که مانند و هم شکلی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بلند مرتبه است خدایی که همتهای بلند و حدس و گمان هوشمندان به او دسترسی ندارد</w:t>
      </w:r>
      <w:r>
        <w:rPr>
          <w:rFonts w:eastAsia="IRNazanin" w:cs="IRNazanin"/>
          <w:color w:val="111111"/>
          <w:sz w:val="28"/>
          <w:szCs w:val="28"/>
          <w:rtl w:val="true"/>
          <w:lang w:bidi="fa-IR"/>
        </w:rPr>
        <w:t>.</w:t>
      </w:r>
      <w:bookmarkStart w:id="762" w:name="pg11928_96174"/>
    </w:p>
    <w:p>
      <w:pPr>
        <w:pStyle w:val="BookText"/>
        <w:rPr/>
      </w:pPr>
      <w:bookmarkEnd w:id="76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تَتَلَقّاهُ الأذهانُ لا بِمُشاعَرَةٍ ، و تَشهَدُ لَهُ المَرائی لا بِمُحاضَرَةٍ ، لم تُحِطْ بِه الأوهامُ ، بَل تَجَلّی لَها بِها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أعلی و أجَلُّ و أعظَمُ مِن أن یُبلَغَ کُنهُ صِفَتِهِ ، فَصِفُوهُ بِما وَصَفَ بِهِ نَفسَهُ ، و کُفّوا عَمّا سِوی ذلکَ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الخالِقَ لا یُوصَفُ إلاّ بِما وَصَفَ بِهِ نَفسَهُ ، و أنّی یُوصَفُ الخالِقُ الّذی تَعجُزُ الحَواسُّ أن تُدرِکَهُ ، و الأوهامُ أن تَنالَهُ ، و الخَطَراتُ أن تَحُدَّهُ ، و الأبصارُ عَنِ الإحاطَةِ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عَمّا یَصِفُهُ الواصِفونَ ، و تَعالی عَمّا یَنعَتُهُ الناعِتونَ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ذهنها او را شناسند، اما نه از راه ادراک و دیدنیها بر وجود او گواهی دهند، اما نه به خاطر حضور او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باب دلالت اثر بر مؤثّر و فعل بر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اوهام بر او احاطه نیابند، بلکه خداوند به واسطه اوهام و خردها بر آنان متجلّی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برتر و والاتر و بزرگتر از آن است که به حقیقت صفتش رسیده شود؛ بنا بر این، او را به همان گونه که خودش خود را وصف کرده است، وصف کنید و از جز آن خودداری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جز آن گونه که خود خویشتن را وصف کرده است ، وصف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شود آفریدگاری که حواسّ از درک او ناتوانند و وهمها از رسیدن به او درمانده اند و اندیشه ها از تعریف و تحدید او عاجزند و دیدگان از احاطه بر او ناتوانند؟ برتر از وصف توصیفگران است و والاتر از نعت نعت گویان</w:t>
      </w:r>
      <w:r>
        <w:rPr>
          <w:rFonts w:eastAsia="IRNazanin" w:cs="IRNazanin"/>
          <w:color w:val="111111"/>
          <w:sz w:val="28"/>
          <w:szCs w:val="28"/>
          <w:rtl w:val="true"/>
          <w:lang w:bidi="fa-IR"/>
        </w:rPr>
        <w:t>.</w:t>
      </w:r>
    </w:p>
    <w:p>
      <w:pPr>
        <w:pStyle w:val="Heading5"/>
        <w:numPr>
          <w:ilvl w:val="4"/>
          <w:numId w:val="1"/>
        </w:numPr>
        <w:rPr/>
      </w:pPr>
      <w:bookmarkStart w:id="763" w:name="__RefHeading___Toc14453960_73709187"/>
      <w:bookmarkStart w:id="764" w:name="_Toc318"/>
      <w:bookmarkEnd w:id="763"/>
      <w:r>
        <w:rPr/>
        <w:t>2578</w:t>
      </w:r>
      <w:r>
        <w:rPr>
          <w:rtl w:val="true"/>
        </w:rPr>
        <w:t xml:space="preserve"> - </w:t>
      </w:r>
      <w:r>
        <w:rPr>
          <w:rtl w:val="true"/>
        </w:rPr>
        <w:t>التَّوحیدُ</w:t>
      </w:r>
      <w:bookmarkEnd w:id="764"/>
    </w:p>
    <w:p>
      <w:pPr>
        <w:pStyle w:val="Heading6"/>
        <w:numPr>
          <w:ilvl w:val="5"/>
          <w:numId w:val="1"/>
        </w:numPr>
        <w:rPr/>
      </w:pPr>
      <w:bookmarkStart w:id="765" w:name="__RefHeading___Toc14453962_73709187"/>
      <w:bookmarkStart w:id="766" w:name="_Toc319"/>
      <w:bookmarkEnd w:id="765"/>
      <w:r>
        <w:rPr/>
        <w:t>2578</w:t>
      </w:r>
      <w:r>
        <w:rPr>
          <w:rtl w:val="true"/>
        </w:rPr>
        <w:t xml:space="preserve"> - </w:t>
      </w:r>
      <w:r>
        <w:rPr>
          <w:rtl w:val="true"/>
        </w:rPr>
        <w:t>توحید</w:t>
      </w:r>
      <w:bookmarkEnd w:id="7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نِصفُ الدِّینِ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حَیاةُ النَّفسِ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فی التَّوحیدِ عَلی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و نافٍ و مُشبِّهٌ ، فالنّافی مُبطِلٌ ، و المُثبِتُ مُؤمِنٌ ، و المُشَبِّهُ مُشرِکٌ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2578</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نصف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زندگی بخش جان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توحید بر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کننده، نفی کننده و تشبیه کننده؛ نفی کننده منکر است، اثبات کننده مؤمن است و تشبیه کننده مشرک</w:t>
      </w:r>
      <w:r>
        <w:rPr>
          <w:rFonts w:eastAsia="IRNazanin" w:cs="IRNazanin"/>
          <w:color w:val="111111"/>
          <w:sz w:val="28"/>
          <w:szCs w:val="28"/>
          <w:rtl w:val="true"/>
          <w:lang w:bidi="fa-IR"/>
        </w:rPr>
        <w:t>.</w:t>
      </w:r>
      <w:bookmarkStart w:id="767" w:name="pg11928_96175"/>
    </w:p>
    <w:p>
      <w:pPr>
        <w:pStyle w:val="BookText"/>
        <w:rPr/>
      </w:pPr>
      <w:bookmarkEnd w:id="767"/>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لِلنّاسِ فی التَّوحیدِ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إثباتٍ بِتَشبیهٍ ، و مَذهَبُ النَّفْیِ ، و مَذهَبُ إثباتٍ بِلا تَشبیهٍ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الإثباتِ بِتَشبیهٍ لا یَجوزُ ، و مَذهَبُ النَّفیِ لا یَجوزُ ، و الطَّریقُ فی المَذهَبِ الثّالِثِ إثباتٌ بِلا تَشبیهٍ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در توحید سه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اثبات از طریق تشبیه، مذهب نفی و مذهب اثبات بدون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اثبات از طریق تشبیه جایز نیست، مذهب نفی نیز نادرست است و راه درست همان راه سوم است؛ اثبات بدون تشبیه</w:t>
      </w:r>
      <w:r>
        <w:rPr>
          <w:rFonts w:eastAsia="IRNazanin" w:cs="IRNazanin"/>
          <w:color w:val="111111"/>
          <w:sz w:val="28"/>
          <w:szCs w:val="28"/>
          <w:rtl w:val="true"/>
          <w:lang w:bidi="fa-IR"/>
        </w:rPr>
        <w:t>.</w:t>
      </w:r>
    </w:p>
    <w:p>
      <w:pPr>
        <w:pStyle w:val="Heading5"/>
        <w:numPr>
          <w:ilvl w:val="4"/>
          <w:numId w:val="1"/>
        </w:numPr>
        <w:rPr/>
      </w:pPr>
      <w:bookmarkStart w:id="768" w:name="__RefHeading___Toc14453964_73709187"/>
      <w:bookmarkStart w:id="769" w:name="_Toc320"/>
      <w:bookmarkEnd w:id="768"/>
      <w:r>
        <w:rPr/>
        <w:t>2579</w:t>
      </w:r>
      <w:r>
        <w:rPr>
          <w:rtl w:val="true"/>
        </w:rPr>
        <w:t xml:space="preserve"> - </w:t>
      </w:r>
      <w:r>
        <w:rPr>
          <w:rtl w:val="true"/>
        </w:rPr>
        <w:t>نِظامُ التَّوحیدِ</w:t>
      </w:r>
      <w:bookmarkEnd w:id="769"/>
    </w:p>
    <w:p>
      <w:pPr>
        <w:pStyle w:val="Heading6"/>
        <w:numPr>
          <w:ilvl w:val="5"/>
          <w:numId w:val="1"/>
        </w:numPr>
        <w:rPr/>
      </w:pPr>
      <w:bookmarkStart w:id="770" w:name="__RefHeading___Toc14453966_73709187"/>
      <w:bookmarkStart w:id="771" w:name="_Toc321"/>
      <w:bookmarkEnd w:id="770"/>
      <w:r>
        <w:rPr/>
        <w:t>2579</w:t>
      </w:r>
      <w:r>
        <w:rPr>
          <w:rtl w:val="true"/>
        </w:rPr>
        <w:t xml:space="preserve"> - </w:t>
      </w:r>
      <w:r>
        <w:rPr>
          <w:rtl w:val="true"/>
        </w:rPr>
        <w:t>نظام توحید</w:t>
      </w:r>
      <w:bookmarkEnd w:id="7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ظاهِرُهُ فی باطِنِهِ و باطِنُهُ فی ظاهِرِهِ ، ظاهِرُهُ مَوصوفٌ لا یُری ، و باطِنُهُ مَوجودٌ لا یَخفی ، یُطلَبُ بِکُلِّ مَکانٍ ، و لَم یَخْلُ مِنهُ مَکانٌ طَرفَةَ عَینٍ ، حاضِرٌ غَیرُ مَحدودٍ و غائبٌ غَیرُ مَفقودٍ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عِبادَةِ اللّهِ مَعرِفتُهُ ، و أصلُ مَعرِفتِهِ تَوحیدُهُ ، و نِظامُ تَوحیدِهِ نَفیُ الصِّفاتِ عَنهُ ؛ لِشَهادَةِ العُقولِ أنَّ کُلَّ صِفَةٍ و مَوصوفٍ مَخلوقٌ ، و شَهادَةِ کُلِّ مَخلوقٍ أنَّ لَهُ خالِقا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2579</w:t>
      </w:r>
    </w:p>
    <w:p>
      <w:pPr>
        <w:pStyle w:val="BookText"/>
        <w:rPr/>
      </w:pPr>
      <w:r>
        <w:rPr>
          <w:rFonts w:ascii="IRNazanin" w:hAnsi="IRNazanin" w:eastAsia="IRNazanin"/>
          <w:color w:val="111111"/>
          <w:sz w:val="28"/>
          <w:sz w:val="28"/>
          <w:szCs w:val="28"/>
          <w:rtl w:val="true"/>
          <w:lang w:bidi="fa-IR"/>
        </w:rPr>
        <w:t>نظام توحید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آشکارش در نهان آن است و نهان در آشکارش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آشکارش توصیف شده ای نا دیدنی است و نهانش موجودی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حضور دارد و هیچ جا، حتی لحظه ای، از وجود او خالی نیست، حضور دارد اما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 و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غایب است، اما ناپیدا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 آغاز بندگی خدا، شناختن اوست و بنیاد شناخت او، یگانه دانستنش و سر رشته یگانگی او، نفی صفات از اوست؛ زیرا که خردها گواهند که هر صفت و موصوفی آفریده است و هر آفریده ای گواهی دهد که او را آفریدگاری است</w:t>
      </w:r>
      <w:r>
        <w:rPr>
          <w:rFonts w:eastAsia="IRNazanin" w:cs="IRNazanin"/>
          <w:color w:val="111111"/>
          <w:sz w:val="28"/>
          <w:szCs w:val="28"/>
          <w:rtl w:val="true"/>
          <w:lang w:bidi="fa-IR"/>
        </w:rPr>
        <w:t>.</w:t>
      </w:r>
      <w:bookmarkStart w:id="772" w:name="pg11928_96176"/>
    </w:p>
    <w:p>
      <w:pPr>
        <w:pStyle w:val="BookText"/>
        <w:rPr/>
      </w:pPr>
      <w:bookmarkEnd w:id="77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ألاّ تَتَوَهَّمَهُ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الإمامُ الصّادقُ علیه السلامـ 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التَّوحیدُ فأن لا تُجوِّزَ عَلی رَبِّکَ ما جازَ عَلَیکَ ، و أمَّا العَدلُ فأن لا تَنسِبَ إلی خالِقِکَ ما لامَکَ عَلَیهِ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و أصلُ مَعرِفةِ اللّهِ جلَّ اسمُهُ تَوحیدُهُ ، و نِظامُ تَوحیدِهِ نَفیُ التَّحدیدِ عَنهُ ؛ لِشَهادَةِ العُقولِ أنَّ کلَّ مَحدودٍ مَخلوقٌ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آن است که او را به وهم در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خطاب به مردی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آن است که آنچه را بر خود روا می دانی بر پروردگارت روا ندانی، و عدل آن است که آنچه را آفریدگارت به سبب آن تو را ملامت و سرزنش کرده به او نسبت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گام در بندگی خدا شناخت اوست و پایه شناخت خداوند بلند نام، یگانه دانستن اوست و نظام توحیدش نفی حدّ و حدود از اوست؛ زیرا خردها بر این گواهی می دهند که هر موجود محدودی مخلوق است</w:t>
      </w:r>
      <w:r>
        <w:rPr>
          <w:rFonts w:eastAsia="IRNazanin" w:cs="IRNazanin"/>
          <w:color w:val="111111"/>
          <w:sz w:val="28"/>
          <w:szCs w:val="28"/>
          <w:rtl w:val="true"/>
          <w:lang w:bidi="fa-IR"/>
        </w:rPr>
        <w:t>.</w:t>
      </w:r>
    </w:p>
    <w:p>
      <w:pPr>
        <w:pStyle w:val="Heading5"/>
        <w:numPr>
          <w:ilvl w:val="4"/>
          <w:numId w:val="1"/>
        </w:numPr>
        <w:rPr/>
      </w:pPr>
      <w:bookmarkStart w:id="773" w:name="__RefHeading___Toc14453968_73709187"/>
      <w:bookmarkStart w:id="774" w:name="_Toc322"/>
      <w:bookmarkEnd w:id="773"/>
      <w:r>
        <w:rPr/>
        <w:t>2580</w:t>
      </w:r>
      <w:r>
        <w:rPr>
          <w:rtl w:val="true"/>
        </w:rPr>
        <w:t xml:space="preserve"> - </w:t>
      </w:r>
      <w:r>
        <w:rPr>
          <w:rtl w:val="true"/>
        </w:rPr>
        <w:t>کَلِمَةُ التَّوحیدِ</w:t>
      </w:r>
      <w:bookmarkEnd w:id="774"/>
    </w:p>
    <w:p>
      <w:pPr>
        <w:pStyle w:val="Heading6"/>
        <w:numPr>
          <w:ilvl w:val="5"/>
          <w:numId w:val="1"/>
        </w:numPr>
        <w:rPr/>
      </w:pPr>
      <w:bookmarkStart w:id="775" w:name="__RefHeading___Toc14453970_73709187"/>
      <w:bookmarkStart w:id="776" w:name="_Toc323"/>
      <w:bookmarkEnd w:id="775"/>
      <w:r>
        <w:rPr/>
        <w:t>2580</w:t>
      </w:r>
      <w:r>
        <w:rPr>
          <w:rtl w:val="true"/>
        </w:rPr>
        <w:t xml:space="preserve"> - </w:t>
      </w:r>
      <w:r>
        <w:rPr>
          <w:rtl w:val="true"/>
        </w:rPr>
        <w:t>کلمه توحید</w:t>
      </w:r>
      <w:bookmarkEnd w:id="7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 xml:space="preserve">» .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2580</w:t>
      </w:r>
    </w:p>
    <w:p>
      <w:pPr>
        <w:pStyle w:val="BookText"/>
        <w:rPr/>
      </w:pPr>
      <w:r>
        <w:rPr>
          <w:rFonts w:ascii="IRNazanin" w:hAnsi="IRNazanin" w:eastAsia="IRNazanin"/>
          <w:color w:val="111111"/>
          <w:sz w:val="28"/>
          <w:sz w:val="28"/>
          <w:szCs w:val="28"/>
          <w:rtl w:val="true"/>
          <w:lang w:bidi="fa-IR"/>
        </w:rPr>
        <w:t>کلمه توحید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هیچ رسولی نفرستادیم جز این که به او وحی کردیم که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عبادت،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77" w:name="pg11928_96177"/>
    </w:p>
    <w:p>
      <w:pPr>
        <w:pStyle w:val="BookText"/>
        <w:rPr/>
      </w:pPr>
      <w:bookmarkEnd w:id="77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و لا قالَ القائلونَ قَبلی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عنه صلی الله علیه و آلهـ فی تَفسیرِ التَّسبیحاتِ الأربَعَةِ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یَعنی وَحدانِیَّتَهُ لا یَقبَلُ الأعمالَ إلاّ بِها ، و هِیَ کَلِمَةُ التَّقوی یُثَقِّلُ اللّهُ بِها المَوازینَ یَومَ القِیامَةِ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أعظَمَ ثَوابا مِن شَهادَةِ أن لا إلهَ إلاّ اللّهُ ؛ لِأنَّ اللّهَ عَزَّ و جلَّ لا یَعدِلُهُ شَیءٌ ، و لا یَشرَکُهُ فی الأمرِ أحَدٌ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من و نه گویندگان پیش از من، سخنی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تفسیر تسبیحات اربعه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إله إلاّ اللّه ، وحدانیّت اوست و خداوند اعمال را جز به واسطه آن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کلمه تقوا است و خداوند به سبب آن در روز قیامت ترازوها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ثوابش به اندازه گواهی دادن به یگانگی خدا نیست؛ زیرا چیزی با خداوند عزّ و جلّ برابری نمی کند و هیچ کس در کار او شریکش نیست</w:t>
      </w:r>
      <w:r>
        <w:rPr>
          <w:rFonts w:eastAsia="IRNazanin" w:cs="IRNazanin"/>
          <w:color w:val="111111"/>
          <w:sz w:val="28"/>
          <w:szCs w:val="28"/>
          <w:rtl w:val="true"/>
          <w:lang w:bidi="fa-IR"/>
        </w:rPr>
        <w:t>.</w:t>
      </w:r>
    </w:p>
    <w:p>
      <w:pPr>
        <w:pStyle w:val="Heading5"/>
        <w:numPr>
          <w:ilvl w:val="4"/>
          <w:numId w:val="1"/>
        </w:numPr>
        <w:rPr/>
      </w:pPr>
      <w:bookmarkStart w:id="778" w:name="__RefHeading___Toc14453972_73709187"/>
      <w:bookmarkStart w:id="779" w:name="_Toc324"/>
      <w:bookmarkEnd w:id="778"/>
      <w:r>
        <w:rPr/>
        <w:t>2581</w:t>
      </w:r>
      <w:r>
        <w:rPr>
          <w:rtl w:val="true"/>
        </w:rPr>
        <w:t xml:space="preserve"> - </w:t>
      </w:r>
      <w:r>
        <w:rPr>
          <w:rtl w:val="true"/>
        </w:rPr>
        <w:t>عَزیمَةُ الإیمانِ</w:t>
      </w:r>
      <w:bookmarkEnd w:id="779"/>
    </w:p>
    <w:p>
      <w:pPr>
        <w:pStyle w:val="Heading6"/>
        <w:numPr>
          <w:ilvl w:val="5"/>
          <w:numId w:val="1"/>
        </w:numPr>
        <w:rPr/>
      </w:pPr>
      <w:bookmarkStart w:id="780" w:name="__RefHeading___Toc14453974_73709187"/>
      <w:bookmarkStart w:id="781" w:name="_Toc325"/>
      <w:bookmarkEnd w:id="780"/>
      <w:r>
        <w:rPr/>
        <w:t>2581</w:t>
      </w:r>
      <w:r>
        <w:rPr>
          <w:rtl w:val="true"/>
        </w:rPr>
        <w:t xml:space="preserve"> - </w:t>
      </w:r>
      <w:r>
        <w:rPr>
          <w:rtl w:val="true"/>
        </w:rPr>
        <w:t>عقیده ضروری ایمان</w:t>
      </w:r>
      <w:bookmarkEnd w:id="7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عَزیمَةُ الإیمانِ ، و فاتِحَةُ الإحسانِ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عَزیمَةُ الإیمانِ ، و فاتِحَةُ الإحسانِ ، و مَرضاةُ الرَّحمنِ ، و مَدْحَرَةُ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2581</w:t>
      </w:r>
    </w:p>
    <w:p>
      <w:pPr>
        <w:pStyle w:val="BookText"/>
        <w:rPr/>
      </w:pPr>
      <w:r>
        <w:rPr>
          <w:rFonts w:ascii="IRNazanin" w:hAnsi="IRNazanin" w:eastAsia="IRNazanin"/>
          <w:color w:val="111111"/>
          <w:sz w:val="28"/>
          <w:sz w:val="28"/>
          <w:szCs w:val="28"/>
          <w:rtl w:val="true"/>
          <w:lang w:bidi="fa-IR"/>
        </w:rPr>
        <w:t>عقیده ضروری ایمان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 به یگانگی خدا، عقیده ضروری ایمان است و سرآغاز نیکوکاری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گواهی می دهم که خدایی جز اللّه نیست گواهی ای که خلوص آن آزموده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گواهی عقیده ضروری ایمان است و سرآغاز نیکوکاری و مایه خشنودی خداوند رحمان و سلاح جنگ با شیطان</w:t>
      </w:r>
      <w:r>
        <w:rPr>
          <w:rFonts w:eastAsia="IRNazanin" w:cs="IRNazanin"/>
          <w:color w:val="111111"/>
          <w:sz w:val="28"/>
          <w:szCs w:val="28"/>
          <w:rtl w:val="true"/>
          <w:lang w:bidi="fa-IR"/>
        </w:rPr>
        <w:t>.</w:t>
      </w:r>
      <w:bookmarkStart w:id="782" w:name="pg11928_96178"/>
    </w:p>
    <w:p>
      <w:pPr>
        <w:pStyle w:val="BookText"/>
        <w:rPr/>
      </w:pPr>
      <w:bookmarkEnd w:id="782"/>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تَرْمِ الشُّکوکُ بِنَوازِعِها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نَوازِغِها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عَزیمَةَ إیمانِهِم ، و لَم تَعتَرِکِ الظُّنونُ عَلی مَعاقِدِ یَقینِهِم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امام علی علیه السلامـ در وصف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استوار آنان، آماج تیرهای شکّ و تردید قرار نمی گیرد و گمانها بر گرهگاههای یقینشان هجوم نمی برند</w:t>
      </w:r>
      <w:r>
        <w:rPr>
          <w:rFonts w:eastAsia="IRNazanin" w:cs="IRNazanin"/>
          <w:color w:val="111111"/>
          <w:sz w:val="28"/>
          <w:szCs w:val="28"/>
          <w:rtl w:val="true"/>
          <w:lang w:bidi="fa-IR"/>
        </w:rPr>
        <w:t>.</w:t>
      </w:r>
    </w:p>
    <w:p>
      <w:pPr>
        <w:pStyle w:val="Heading5"/>
        <w:numPr>
          <w:ilvl w:val="4"/>
          <w:numId w:val="1"/>
        </w:numPr>
        <w:rPr/>
      </w:pPr>
      <w:bookmarkStart w:id="783" w:name="__RefHeading___Toc14453976_73709187"/>
      <w:bookmarkStart w:id="784" w:name="_Toc326"/>
      <w:bookmarkEnd w:id="783"/>
      <w:r>
        <w:rPr/>
        <w:t>2582</w:t>
      </w:r>
      <w:r>
        <w:rPr>
          <w:rtl w:val="true"/>
        </w:rPr>
        <w:t xml:space="preserve"> - </w:t>
      </w:r>
      <w:r>
        <w:rPr>
          <w:rtl w:val="true"/>
        </w:rPr>
        <w:t>دَلیلُ التَّوحیدِ</w:t>
      </w:r>
      <w:bookmarkEnd w:id="784"/>
    </w:p>
    <w:p>
      <w:pPr>
        <w:pStyle w:val="Heading6"/>
        <w:numPr>
          <w:ilvl w:val="5"/>
          <w:numId w:val="1"/>
        </w:numPr>
        <w:rPr/>
      </w:pPr>
      <w:bookmarkStart w:id="785" w:name="__RefHeading___Toc14453978_73709187"/>
      <w:bookmarkStart w:id="786" w:name="_Toc327"/>
      <w:bookmarkEnd w:id="785"/>
      <w:r>
        <w:rPr/>
        <w:t>2582</w:t>
      </w:r>
      <w:r>
        <w:rPr>
          <w:rtl w:val="true"/>
        </w:rPr>
        <w:t xml:space="preserve"> - </w:t>
      </w:r>
      <w:r>
        <w:rPr>
          <w:rtl w:val="true"/>
        </w:rPr>
        <w:t>دلیل بر یگانگی خدا</w:t>
      </w:r>
      <w:bookmarkEnd w:id="7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یَدْعُ مَعَ اللّهِ إلها آخَرَ لا بُرْهانَ لَهُ بِهِ فَإنَّما حِسابُهُ عِنْدَ رَبِّهِ إنَّهُ لا یُفْلِحُ الْکافِرُونَ</w:t>
      </w:r>
      <w:r>
        <w:rPr>
          <w:rFonts w:eastAsia="Amiri" w:cs="Amiri" w:ascii="Amiri" w:hAnsi="Amiri"/>
          <w:color w:val="111111"/>
          <w:sz w:val="28"/>
          <w:szCs w:val="28"/>
          <w:rtl w:val="true"/>
          <w:lang w:bidi="ar-SA"/>
        </w:rPr>
        <w:t xml:space="preserve">» .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ضَرَبتَ فی مَذاهِبِ فِکرِکَ لِتَبلُغَ غایاتِهِ ما دَلَّتْکَ الدَّلالَةُ إلاّ عَلی أنَّ فاطِرَ النَّملَةِ هُوَ فاطِرُ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لِدَقیقِ تَفصیلِ کُلِّ شَیءٍ ، و غامِضِ اختِلافِ کُلِّ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الجَلیلُ و اللَّطیفُ و الثَّقیلُ و الخَفیفُ و القَوِیُّ و الضَّعیفُ فی خَلقِهِ إلاّ سواءً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2582</w:t>
      </w:r>
    </w:p>
    <w:p>
      <w:pPr>
        <w:pStyle w:val="BookText"/>
        <w:rPr/>
      </w:pPr>
      <w:r>
        <w:rPr>
          <w:rFonts w:ascii="IRNazanin" w:hAnsi="IRNazanin" w:eastAsia="IRNazanin"/>
          <w:color w:val="111111"/>
          <w:sz w:val="28"/>
          <w:sz w:val="28"/>
          <w:szCs w:val="28"/>
          <w:rtl w:val="true"/>
          <w:lang w:bidi="fa-IR"/>
        </w:rPr>
        <w:t>دلیل بر یگانگی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اللّه خدایی دیگر نیز می خواند هیچ برهانی بر وجود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حسابش نزد پروردگارش خواهد بود و کافران رستگار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راههای اندیشه ات را در نوردی تا به پایان آنها برسی، هیچ دلیلی تو را جز به این رهنمون نشود که آفریننده مور همان آفریننده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رهنمون شدن به آفریدگار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دقّت و ظرافتی است که در جدا سازی هر چیزی از چیز دیگر و پیچیدگی تنوّعی است که در هر موجود زنده ای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بزرگ و کوچک، سنگین و سبک و نیرومند و ناتوان، همگی در آفرینش او یکسانند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مِن مُناظَرَتِهِ زِندِیقا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اثنانِ لَم یَخْلُ مِن أن یَکونا مُتَّفِقَینِ مِن کُلِّ جِهَةٍ ، أو مُفتَرِقَینِ مِن کُلِّ جِهَةٍ ، فلَمّا رَأینا الخَلقَ مُنتَظِما،و الفَلَکَ جارِیا </w:t>
      </w:r>
      <w:r>
        <w:rPr>
          <w:rStyle w:val="FootnoteAnchor"/>
          <w:rtl w:val="true"/>
        </w:rPr>
        <w:footnoteReference w:id="934"/>
      </w:r>
      <w:r>
        <w:rPr>
          <w:rFonts w:ascii="Amiri" w:hAnsi="Amiri" w:eastAsia="Amiri" w:cs="Amiri"/>
          <w:color w:val="111111"/>
          <w:sz w:val="28"/>
          <w:sz w:val="28"/>
          <w:szCs w:val="28"/>
          <w:rtl w:val="true"/>
          <w:lang w:bidi="ar-SA"/>
        </w:rPr>
        <w:t xml:space="preserve">، و اختلافَ اللَّیلِ و النَّهارِ و الشَّمسِ و القَمَرِ ، دَلَّ صِحَّةُ الأمرِ و التَّدبیرِ و ائتِلافُ الأمرِ عَلی أنَّ المُدَبِّرَ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یَلزَمُکَ إنِ ادَّعَیتَ اثنَینِ فلا بُدَّ مِن فُرجَةٍ بَینَهُما حتّی یَکونا اثنَینِ ، فصارَتِ الفُرجَةُ ثالِثا بَینَهُما قَدیما مَعَهُما فیَلزَمُکَ ثَلاثَةٌ ، فإنِ ادَّعیتَ ثَلاثَةً لَزِمَکَ ما قُلنا فی الاثنَینِ حتّی یَکونَ بَینَهُم فُرجَتانِ فیَکونَ خَمسا ، ثُمّ یَتَناهی فی العَدَدِ إلی ما لا نِهایَةَ فی الکَثرَةِ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الواحِدِ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بِالخَلقِ مِنَ الحاجَةِ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علیه السلام ـ لَمّا سألَهُ رَجُلٌ مِنَ الثَنَوِیَّةِ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صانِعَ العالَمِ اثنانِ ، فما الدَّلیلُ عَلی أنَّهُ واحِدٌ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اثنانِ دَلیلٌ عَلی أنَّهُ واحِدٌ ؛ لِأنَّکَ لَم تَدَّعِ الثّانِیَ إلاّ بَعدَ إثباتِکَ الواحِدَ ، فالواحِدُ مُجمَعٌ عَلَیهِ ، و أکثَرُ مِن واحِدٍ مُختَلَفٌ فیهِ </w:t>
      </w:r>
      <w:r>
        <w:rPr>
          <w:rFonts w:eastAsia="Amiri" w:cs="Amiri" w:ascii="Amiri" w:hAnsi="Amiri"/>
          <w:color w:val="111111"/>
          <w:sz w:val="28"/>
          <w:szCs w:val="28"/>
          <w:rtl w:val="true"/>
          <w:lang w:bidi="ar-SA"/>
        </w:rPr>
        <w:t xml:space="preserve">. </w:t>
      </w:r>
      <w:r>
        <w:rPr>
          <w:rStyle w:val="FootnoteAnchor"/>
          <w:rtl w:val="true"/>
        </w:rPr>
        <w:footnoteReference w:id="937"/>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امام صادق علیه السلامـ در بخشی از مناظره خود با یک زندیق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خدا دو تاست، از این دو حالت بیرون نیست که یا هر دو از هر جهت یکسانند یا از تمام جهات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 آفرینش را نظام مند می بینیم و فلک را در گردش و آمد و شد شب و روز و خورشید و ماه را مرتّب، درستی کار و تدبیر و هماهنگی امور، دلالت بر این دارد که مدبّر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اگر ادعا کنی خدا دو تاست لازمه اش این است که فاصله ای میان آنها باشد تا دو تا بودن آنها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فاصله خود خدای سومی است که همچون آنها قدیم است و در نتیجه، اعتقاد به خدای سومی بر تو لازم می آید و اگر سه خدا ادّعا کنی همان چیزی لازم می آید که در مورد اعتقاد به دو خدا گفتیم؛ یعنی باید میان آنها، دو فاصله باشد که در این صورت وجود پنج خدا لازم می آید و به این ترتیب تعداد خدایان تا بی نهایت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دلیل بر خدای یگانه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آفریدگان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پیروان آیین دوگانه پرستی به امام رضا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جهان دو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 که او یکی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تاست ، دلیل بر این است که او یکی است؛ زیرا ادعای تو بر وجود خدای دوم پس از آنی است که وجود یک خدا را ثابت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یک خدا مورد اتفاق است و بیش از یکی مورد اختلاف می باشد</w:t>
      </w:r>
      <w:r>
        <w:rPr>
          <w:rFonts w:eastAsia="IRNazanin" w:cs="IRNazanin"/>
          <w:color w:val="111111"/>
          <w:sz w:val="28"/>
          <w:szCs w:val="28"/>
          <w:rtl w:val="true"/>
          <w:lang w:bidi="fa-IR"/>
        </w:rPr>
        <w:t>.</w:t>
      </w:r>
      <w:bookmarkStart w:id="787" w:name="pg11928_96180"/>
    </w:p>
    <w:p>
      <w:pPr>
        <w:pStyle w:val="Heading5"/>
        <w:numPr>
          <w:ilvl w:val="4"/>
          <w:numId w:val="1"/>
        </w:numPr>
        <w:rPr/>
      </w:pPr>
      <w:bookmarkStart w:id="788" w:name="__RefHeading___Toc14453980_73709187"/>
      <w:bookmarkStart w:id="789" w:name="_Toc328"/>
      <w:bookmarkEnd w:id="787"/>
      <w:bookmarkEnd w:id="788"/>
      <w:r>
        <w:rPr/>
        <w:t>2583</w:t>
      </w:r>
      <w:r>
        <w:rPr>
          <w:rtl w:val="true"/>
        </w:rPr>
        <w:t xml:space="preserve"> - </w:t>
      </w:r>
      <w:r>
        <w:rPr>
          <w:rtl w:val="true"/>
        </w:rPr>
        <w:t>ما یَلزَمُ مِن تَعَدُّدِ الآلِهَةِ</w:t>
      </w:r>
      <w:bookmarkEnd w:id="789"/>
    </w:p>
    <w:p>
      <w:pPr>
        <w:pStyle w:val="Heading6"/>
        <w:numPr>
          <w:ilvl w:val="5"/>
          <w:numId w:val="1"/>
        </w:numPr>
        <w:rPr/>
      </w:pPr>
      <w:bookmarkStart w:id="790" w:name="__RefHeading___Toc14453982_73709187"/>
      <w:bookmarkStart w:id="791" w:name="_Toc329"/>
      <w:bookmarkEnd w:id="790"/>
      <w:r>
        <w:rPr/>
        <w:t>2583</w:t>
      </w:r>
      <w:r>
        <w:rPr>
          <w:rtl w:val="true"/>
        </w:rPr>
        <w:t xml:space="preserve"> - </w:t>
      </w:r>
      <w:r>
        <w:rPr>
          <w:rtl w:val="true"/>
        </w:rPr>
        <w:t>پیامدهای اعتقاد به خدایان متعدد</w:t>
      </w:r>
      <w:bookmarkEnd w:id="7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کانَ مَعَهُ مِنْ إلهٍ إذا لَذَهَبَ کُلُّ إلهٍ بِما خَلَقَ وَ لَعَلاَ بَعْضُهُمْ عَلَی بَعْضٍ سُبْحانَ اللّهِ عَمَّا یَصِفُونَ</w:t>
      </w:r>
      <w:r>
        <w:rPr>
          <w:rFonts w:eastAsia="Amiri" w:cs="Amiri" w:ascii="Amiri" w:hAnsi="Amiri"/>
          <w:color w:val="111111"/>
          <w:sz w:val="28"/>
          <w:szCs w:val="28"/>
          <w:rtl w:val="true"/>
          <w:lang w:bidi="ar-SA"/>
        </w:rPr>
        <w:t xml:space="preserve">» . </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 xml:space="preserve">» . </w:t>
      </w:r>
      <w:r>
        <w:rPr>
          <w:rStyle w:val="FootnoteAnchor"/>
          <w:rtl w:val="true"/>
        </w:rPr>
        <w:footnoteReference w:id="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یَقُولُونَ عُلُوَّا کَبِیرا</w:t>
      </w:r>
      <w:r>
        <w:rPr>
          <w:rFonts w:eastAsia="Amiri" w:cs="Amiri" w:ascii="Amiri" w:hAnsi="Amiri"/>
          <w:color w:val="111111"/>
          <w:sz w:val="28"/>
          <w:szCs w:val="28"/>
          <w:rtl w:val="true"/>
          <w:lang w:bidi="ar-SA"/>
        </w:rPr>
        <w:t xml:space="preserve">» .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یا بُنَیَّ أنَّهُ لَو کانَ لِرَبِّکَ شَریکٌ لَأتَتکَ رُسُلُهُ ، و لَرَأیتَ آثارَ مُلکِهِ و سُلطانِهِ ، و لَعَرَفتَ أفعالَهُ و صِفاتِهِ، و لکِنَّهُ إلهٌ واحِدٌ کَما وَصَفَ نَفسَهُ ، لا یُضادُّهُ فی مُلکِهِ أحَدٌ ، و لا یَزولُ أبَدا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2583</w:t>
      </w:r>
    </w:p>
    <w:p>
      <w:pPr>
        <w:pStyle w:val="BookText"/>
        <w:rPr/>
      </w:pPr>
      <w:r>
        <w:rPr>
          <w:rFonts w:ascii="IRNazanin" w:hAnsi="IRNazanin" w:eastAsia="IRNazanin"/>
          <w:color w:val="111111"/>
          <w:sz w:val="28"/>
          <w:sz w:val="28"/>
          <w:szCs w:val="28"/>
          <w:rtl w:val="true"/>
          <w:lang w:bidi="fa-IR"/>
        </w:rPr>
        <w:t>پیامدهای اعتقاد به خدایان متعدد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فرزندی برنگرفت و هیچ خدای دیگری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 خدایی با آفریدگان خود به سویی می رفت و هر یک بر دیگری برتری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و آسمان خدایانی جز اللّه می بود، هر دو تباه می شدند؛ پس پاک و منزه است اللّه ، خداوندگار عرش، از آن چه درباره اش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که می گویند، با او خدایانی دیگر نیز می بود، در این صورت به سوی خدای صاحب عرش راهی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بسی برتر است خدا از آنچه درباره اش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خود به فرزند بزرگوارش حسن علیه السلام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 ای فرزندم که اگر پروردگارت را شریکی بود، بی گمان فرستادگان و رسولان او نیز نزد تو می آمدند و نشانه های پادشاهی و اقتدار او را می دیدی و افعال و صفاتش را می شناختی؛ اما خداوند همچنان که خود در وصف خویش فرموده، خدایی یگانه است و در ملکش رقیبی ندارد و هرگز زوال نمی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لَمّا سُئلَ عَنِ الدَّلیلِ عَلی أنَّ اللّهَ واحِدٌ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التَّدبیرِ ، و تَمامُ الصُّنعِ ، کَما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عنه علیه السلامـ فی رسالَةِ الاهلیلَجَةِ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یَستَدِلُّ بِهِ القَلبُ عَلَی الرَّبِّ سُبحانَهُ وَ تَعالی، فَعَرِفَ القَلبُ بِعَقلِهِ أنَّ مَن دَبَّرَ هذِهِ الأشیاءَ هُوَ الواحِدُ العَزیزُ الحَکیمُ الَّذی لَم یَزَل وَ لا یَزالُ، وَ أنّه لَو کانَ فِی السَّماواتِ وَ الأرَضینَ آلِهةٌ مَعَهُ سُبحانَهُ، لَذَهَبَ کُلُّ إلهٍ بِما خَلَق، وَ لَعَلا بَعضُهُم عَلی بَعضٍ، وَ لَفَسَدَ کُلُّ واحدٍ مِنهُم عَلی صاحِبهِ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المیزان فی تفسیر القرآن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فی تفسیر سورة هود و تکرّرت الإشارة إلیه بعده أنّ النزاع بین الوثنیّینَ و الموحّدینَ لیس فی وحدة الإله و کثرته بمعنی الواجب الوجود الموجود لذاته المُوجِد لغیره ، فهذا ممّا لا نزاع فی أنّه واحد لا شریک له ، و إنّما النزاع فی الإله بمعنی الربّ المعبود ، و الوثنیّون علی أنّ تدبیر العالم علی طبقات أجزائه مُفوَّضة إلی موجودات شریفة مقرّبین عند اللّه ، ینبغی أن یُعبَدوا حتّی یَشفَعوا لعُبّادهم عند اللّه و یقرّبوهم إلیه زُلفی ، کربِّ السماء و ربّ الأرض و ربّ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 وهم آلهةُ مَن دُونَهم ، و اللّه سبحانه إله الآلهة و خالق الکلّ ، کما یحکیه عنهم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خَلَقَهُنَّ العَزِیزُ العَلِیمُ</w:t>
      </w:r>
      <w:r>
        <w:rPr>
          <w:rFonts w:eastAsia="Amiri" w:cs="Amiri" w:ascii="Amiri" w:hAnsi="Amiri"/>
          <w:color w:val="111111"/>
          <w:sz w:val="28"/>
          <w:szCs w:val="28"/>
          <w:rtl w:val="true"/>
          <w:lang w:bidi="ar-SA"/>
        </w:rPr>
        <w:t xml:space="preserve">» . </w:t>
      </w:r>
      <w:r>
        <w:rPr>
          <w:rStyle w:val="FootnoteAnchor"/>
          <w:rtl w:val="true"/>
        </w:rPr>
        <w:footnoteReference w:id="946"/>
      </w:r>
      <w:r>
        <w:rPr>
          <w:rFonts w:ascii="IRNazanin" w:hAnsi="IRNazanin" w:eastAsia="IRNazanin"/>
          <w:color w:val="111111"/>
          <w:sz w:val="28"/>
          <w:sz w:val="28"/>
          <w:szCs w:val="28"/>
          <w:rtl w:val="true"/>
          <w:lang w:bidi="fa-IR"/>
        </w:rPr>
        <w:t xml:space="preserve">و الآیة الکریمة إنّما تنفی الآلهة من دون اللّه فی السماء و الأرض بهذا المعنی ، لا بمعنی الصانع الموجِد الذی لا قائل بتعدّده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بکون الإله فی السماء و الأرض تعلّق اُلوهیّته بالسماء و الأرض لا سُکناه فیهما ، فهو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فی السَّماءِ إلهٌ وَ فی الأرْضِ إلهٌ</w:t>
      </w:r>
      <w:r>
        <w:rPr>
          <w:rFonts w:eastAsia="IRNazanin" w:cs="IRNazanin"/>
          <w:color w:val="111111"/>
          <w:sz w:val="28"/>
          <w:szCs w:val="28"/>
          <w:rtl w:val="true"/>
          <w:lang w:bidi="fa-IR"/>
        </w:rPr>
        <w:t xml:space="preserve">» .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و تقریر حجّة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فُرض للعالَم آلهة فوق الواحد لکانوا مختلفین ذاتا متباینین حقیقةً ، و تباین حقائقهم یقضی بتباین تدبیرهم ، فیتفاسد التدبیرات و تفسد السماء و الأرض ، لکنّ النظام الجاری نظام واحد متلائم الأجزاء فی غایاتها ، فلیس للعالم آلهة فوق الواحد ، و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تحقّق الفساد ما نشاهده من تَزاحُم الأسباب و العلل ، و تزاحمها فی تأثیرها فی الموادّ هو التفاسد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تفاسد العلّتین تحت تدبیرَین غیر تفاسدهما تحت تدبیر واحد ، لیحدّد بعضٌ أثر بعض و ینتج الحاصل من ذلک ، و ما یوجد من تزاحم العلل فی النظام من هذا القبیل ؛ فإنّ العلل و الأسباب الراسمة لهذا النظام العامّ علی اختلافها و تمانُعها و تزاحُمها لا یُبطِل بعضُها فعّالیّة بعض ؛ بمعنی أن ینتقض بعض القوانین الکلّیّة الحاکمة فی النظام ببعض ، فیتخلّف عن مورده مع اجتماع الشرائط و ارتفاع الموانع ، فهذا هو المراد من إفساد مدبّر عمل مدبّر آخر ، بل السببان المختلفان المُتنازعان حالهما فی تنازعهما حال کفّتَی المیزان المتنازعتَین بالارتفاع و الانخفاض ، فإنّهما فی عَین اختلافهما متّحدان فی تحصیل ما یریده صاحب المیزان ، و یخدمانه فی سبیل غرضه و هو تعدیل الوزن بواسطة اللسان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العلم و الشعور مشهودة فی النظام الجاری فی الکون ، فالربّ المدبّر له یدبّره عن علم ، و إذا کان کذلک فلِمَ لا یجوز أن یفرض هناک آلهة فوق الواحد یدبّرون أمر الکون تدبیرا تعقّلیّا ، و قد توافقوا علی أن لا یختلفوا و لا یتمانعوا فی تدبیرهم حفظا للمصلحة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معقول ؛ فإنّ معنی التدبیر التعقّلیّ عندنا هو أن نطبّق أفعالنا الصادرة منّا علی ما تقتضیه القوانین العقلیّة الحافظة لتلائم أجزاء الفعل و انسیاقه إلی غایته ، و هذه القوانین العقلیّة مأخوذة من الحقائق الخارجیّة و النظام الجاری فیها الحاکم علیها ، فأفعالنا التعقّلیّة تابعة للقوانین العقلیّة و هی تابعة للنظام الخارجیّ ، لکنّ الربّ المدبّر للکون فِعلُه نفس النظام الخارجیّ المتبوع للقوانین العقلیّة ، فمن المحال أن یکون فعله تابعا للقوانین العقلیّة و هو متبوع ،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تقریر حجّة الآیة ، و هی حجّة برهانیّة مؤلّفة من مقدّمات یقینیّة تدلّ علی أنّ التدبیر العامّ الجاری ـ بما یشتمل علیه و یتألّف منه من التدابیر الخاصّة ـ صادر عن مبدأ واحد غیر مختلف ، لکنّ المفسّرین قرّروها حجّة علی نفی تعدّد الصانع و اختلفوا فی تقریرها ، و ربّما أضاف بعضهم إلیها من المقدّمات ما هو خارج عن منطوق الآیة ، و خاضوا فیها حتّی قال القائل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حجّة إقناعیّة غیر برهانیّة اُورِدَت إقناعا للعامّة </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دلیل بر یگانگی خدا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هماهنگی تدبیر و نظام حاکم بر هستی و کامل بودن آفرینش؛ چنان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زمین و آسمان خدایانی جز اللّه می بود، هر دو تباه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رساله اِهلِیلَجَه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با 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پروردگار پاک و والا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 فهم و دریافت خود دانست که تدبیر کننده این اشیاء، همان خدای یگانه عزتمند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آسمانها و زمین همراه خدای سبحان، خدایانی می بود، هر خدایی حتما آفریده اش را با خود می برد و قطعا یکی بر دیگری غلبه و برتری می جست و هر یک کار دیگری را تباه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المیزان فی تفسیر القرآن،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و آسمان خدایانی جز اللّه می بود، هر دو تباه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منزه است خداوند صاحب عرش از آنچه درباره او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هود گفتیم و بعد از آن نیز بارها اشاره شد که کشمکش میان بت پرستان و یکتا پرستان بر سر یکتایی و چند تایی خدا، به معنای واجب الوجودی که به خودی خود هست و هستی بخش دیگر موجودات می باشد، نیست؛ زیرا میان این دو گروه در این باره که خدا یگانه است و شریکی ندارد اختلافی نیست، بلکه اختلاف در باب اله به معنای خداوندگار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پرستها معتقدند که تدبیر و اداره جهان با اجزای گوناگون آن به موجودات شریف و مقرّبِ نزد خدا وا گذار شده است و باید این موجودات عبادت و پرستش شوند، تا برای پرستندگانِ خود نزد خداوند متعال شفاعت و وساطت کنند و آنان را به درگاه او نزدیک گردانند؛ مانند خداوندگار یا آلهه آسمان و خداوندگار زمین و خداوندگار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آلهه یا معبودانِ موجوداتِ زیر دست خود هستند و یزدانِ پاک، خدای خدایان و آفریدگار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حکایتگر همین باور ایشان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ایشان بپرسی که چه کسی آنان را آفریده است؟ هر آینه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ایشان بپرسی که چه کسی آسمانها و زمین را آفریده است؟ هر آینه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و دانا آنها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کریمه مورد بحث نیز وجود خدایانی جز اللّه را در آسمان و زمین، به همین معنای دوّم نفی می کند، نه به معنای آفریدگار هستی بخش؛ که کسی قائل به تعدد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بودن اله در آسمان و زمین نیز تعلّق الوهیت او به آسمان و زمین است، نه ساکن بودنش در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نظیر آیه دیگری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در آسمان اله است و در زمین نیز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استدلال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عالم بیش از یک اله و خدا فرض کنیم این خدایان دارای ذات گوناگون و حقیقت متباین و جدا از هم خواهند بود و تباین حقیقت آنها مقتضی تباین و جداییِ تدبیر آنان است، که در نتیجه، تدبیرها با هم اصطکاک پیدا می کنند و نظام آسمان و زمین برهم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کنونی حاکم بر هستی ، نظام واحد یکدست است و اجزای آن به سوی هدفهایی هماهنگ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عالم بیش از یک اله و خدا وجود ندارد و این همان چیزی است که ما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و برخورد اسباب و عللی که در عالم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گواهیْ بسنده بر نا بسامان بودن عالم هستی است؛ زیرا تضادّ و برخورد اسباب و علل در تأثیرگذاری روی مواد، همان فساد دو طرفه و خنثی شدن اثر یکی به وسیله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تفاسدِ دو علّت که تحت تدبیر دو مدبّر باشند، با تفاسدِ دو علّتی که تحت تدبیر یک مدبّر باشند و یکی از آن علّتها تأثیر دیگری را محدود کند و نتیجه ای حاصل آید،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از تزاحم علل و اسباب در نظام هستی به چشم می خورد از این قبیل است؛ زیرا علل و اسبابی که این نظام کلّی را شکل می دهند، با وجود اختلاف و تمانع و تزاحمی که دارند، فعّالیت یکدیگر را خنثی و بی اثر نمی کنند؛ به این معنا که برخی از قوانین کلّی حاکم بر نظام هستی به وسیله برخی دیگر نقض و شکسته شوند و در نتیجه، در عینِ وجودِ کلّیه شرایط و نبودِ موانع، از مورد خود تخلّف کنند و تأثیر لازم را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تباه و خنثی شدن کار یک مدبّر از سوی مدبّر دیگر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عالم هستی کشمکشِ دو سببِ مختلف، شبیه کشمکش دو کفه ترازو در سبک و سنگین شدن است؛ دو کفه ترازو، در عین اختلاف و نا همخوانی با یکدیگر، در تأمین خواست ترازودار هماهنگ و متحدند و در راه رسیدن او به هدفش؛ یعنی برابر کردن اندازه از طریق زبانه، یاری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اشکال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علم و آگاهی در نظام حاکم بر هستی مشهود است و نشان می دهد که خداوند تدبیر کننده عالم است، و آن را از روی علم و آگاهی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اشکالی دارد که برای عالم چند خدا فرض شود که همگی کار جهان را از روی تعقّل و خرد ورزی اداره و تدبیر کنند و با یکدیگر توافق کرده باشند که به خاطر حفظ مصلحت در کار تدبیر خویش با یکدیگر اختلاف نورزند و مانع یکدیگر نشوند؟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فرضی معقول نیست؛ زیرا تدبیرِ تعقّلی و خردمندانه نزد ما آدمیان به این معناست که افعالی را که از ما سر می زند با مقتضیات قوانین عقلی که حافظِ سازگاری اجزای فعل و حرکت آن به سوی هدفش می باشد، منطبق و هماهنگ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عقلی بر گرفته از حقایق و واقعیتهای بیرونی و نظام جاری و حاکم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 خرد ورزانه ما پیرو قوانین عقلی هستند و این قوانین پیرو نظام عالم بیرونی می باشند، اما خداوندِ مدبّرِ جهان هستی چنین نیست؛ بلکه فعل او همان نظام خارجی است که قوانین عقلی تابع آن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محال است فعل او، که خود متبوع است، تابع قوانین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تقریر و توضیح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دلیلی برهانی است که از مقدّمات یقینی فراهم آمده و دلالت دارد بر این که تدبیر عمومی ای که در جهان هستی اجرا می شود، با همه تدابیر خاصی که در ضمن آن وجود دارد، از مبدأ واحد و هماهنگی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آن را به عنوان دلیلی بر نفی تعدّد آفریدگار تقریر کرده اند و در نحوه همین تقریر نیز شیوه های مختلفی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مقدّماتی بر آن افزوده اند که از منطوق آیه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در این کار پیش رفته اند که یکی از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دلیل و حجتی اقناعی است نه برهانی و برای قانع کردن عامه مردم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اللّهُ عَلَی الثَّنَویَّةِ الّذینَ قالوا بِإلهَینِ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و ما کانَ مَعَهُ مِن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کانا إلهَینِ کَما زَعَمتُم لَکانا یَختِلفان ؛ فیَخلُقُ هذا و لا یَخلُقُ هذا، و یُریدُ هذا و لا یُریدُ هذا، و یَطلبُ کلُّ واحدٍ مِنهما الغَلَبَةَ، و إذا أرادَ أحدُهُما خَلْقَ إنسانٍ أرادَ الآخرُ خَلْقَ بَهیمَةٍ، فیکونُ إنسانا و بَهیمةً فی حالَةٍ واحِدَةٍ ، و هذا غیرُ مَوجودٍ، فَلَمّا بَطُلَ هذا ثَبَتَ التَّدبیرُ و الصِنعُ لِواحدٍ، و دَلَّ أیضا التَّدبیرُ و ثباتُهُ و قِوامُ بَعضِهِ بِبَعضٍ علی أنَّ الصّانِعَ واحدٌ و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لَعَلا بَعْضُهُمْ عَلی بَعْضٍ</w:t>
      </w:r>
      <w:r>
        <w:rPr>
          <w:rFonts w:eastAsia="Amiri" w:cs="Amiri" w:ascii="Amiri" w:hAnsi="Amiri"/>
          <w:color w:val="111111"/>
          <w:sz w:val="28"/>
          <w:szCs w:val="28"/>
          <w:rtl w:val="true"/>
          <w:lang w:bidi="ar-SA"/>
        </w:rPr>
        <w:t xml:space="preserve">» .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المیزان فی تفسیر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کُلُّ إلهٍ بِما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علی نفی التعدّد ببیانِ محذوره ؛ إذ لا یُتصوّر تعدّد الآلهة إلاّ بِبَینونتها بوجه من الوجوه ؛ بحیث لا تتّحد فی معنَی اُلوهیّتها و رُبوبیّتها ، و معنی ربوبیّة الإله فی شطرٍ من الکون و نوع من أنواعه تفویضُ التدبیر فیه إلیه بحیث یستقلّ فی أمره من غیر أن یحتاج فیه إلی شیء غیر نفسه حتّی إلی مَن فَوّض إلیه الأمر ، و من البیّن أیضا أنّ المُتباینَینِ لا یترشّح منهما إلاّ أمران مُتباینان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لازم ذلک أن یستقلّ کلٌّ من الآلهة بما یرجع إلیه من نوع التدبیر ، و تنقطع رابطة الاتّحاد و الاتّصال بین أنواع التدابیر الجاریة فی العالم ، کالنظام الجاری فی العالم الإنسانیّ عن الأنظمة الجاریة فی أنواع الحیوان و النبات و البرّ و البحر و السهل و الجبل و الأرض و السماء و غیرها ، و کلٌّ منها عن کلٍّ منها ، و فیه فساد السماوات و الأرض و ما فیهنّ ، و وحدة النظام الکونیّ و التئام أجزائه و اتّصال التدبیر الجاری فیه یکذّبه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کُلُّ إلهٍ بِما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انفصل بعض الآلهة عن بعض بما یترشّح منه من التدبیر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آخرُ لازمٌ لتعدّد الآلهة تتألّف منه حجّة اُخری علی النفی ، بیانه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التدابیر الجاریة فی الکون مختلفة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التدابیر العَرْضیّة کالتدبیرَینِ الجاریَینِ فی البرّ و البحر و التدبیرَینِ الجاریَینِ فی الماء و النار ،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التدابیر الطُّولیّة التی تنقسم إلی تدبیر عامّ کلّیّ حاکم ، و تدبیر خاصّ جزئیّ محکوم ، کتدبیر العالم الأرضیّ و تدبیر النبات الذی فیه ، و کتدبیر العالم السماویّ و تدبیر کوکب من الکواکب التی فی السماء ، و کتدبیر العالم المادّیّ برمّته و تدبیر نوع من الأنواع المادّیّة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فبعض التدبیر و هو التدبیر العامّ الکلّیّ یعلو بعضا ؛ بمعنی أنّه بحیث لو انقطع عنه ما دونه بطل ما دونه لِتقوّمه بما فوقه ، کما أنّه لو لم یکن هناک عالم أرضیّ أو التدبیر الذی یجری فیه بالعموم لم یکن عالم إنسانیّ و لا التدبیر الذی یجری فیه بالخصوص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ذلک أن یکون الإله ـ الذی یرجع إلیه نوع عالٍ من التدبیر ـ عالیا بالنسبة إلی الإله الذی فوّض إلیه من التدبیر ما هو دونه و أخصّ منه و أخسّ ، و استعلاء الإله علَی الإله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الاستعلاء المذکور یستلزم کونَ الإله مغلوبا لغیره ، أو ناقصا فی قدرته محتاجا فی تمامه إلی غیره ، أو محدودا و المحدودیّة تفضی إلی الترکیب ، و کلّ ذلک من لوازم الإمکان المنافی لوجوب وجود الإله ، فیلزم الخُلف ـ کما قرّره المفسّرون ـ فإنّ الوثنیّینَ لا یَرَون لآلهتهم من دون اللّه وجوبَ الوجود ، بل هی عندهم موجودات ممکنة عالیة فُوِّض إلیهم تدبیر أمر ما دونها ، و هی مربوبة للّه سبحانه و أرباب لما دونها ، و اللّه سبحانه ربّ الأرباب و إله الآلهة و هو الواجب الوجود بالذات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استحالة الاستعلاء إنّما هو لاستلزامه بطلانَ استقلال المستعلی علیه فی تدبیره و تأثیره ؛ إذ لا یجامع توقّف التدبیر علی الغیر و الحاجة إلیه الاستقلالَ ، فیکون السافلُ منها مستمدّا فی تأثیره محتاجا فیه إلی العالی ، فیکون سببا من الأسباب التی یَتوسّل بها إلی تدبیر ما دونه ، لا إلها مستقلاًّ بالتأثیر دونه فیکون ما فرض إلها غیر إله ، بل سببا یدبّر به الأمر ، هذا خُلفٌ </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دوگانه پرستانی را که به دو خدا اعتقاد دارند، 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هیچ فرزندی نگرفت و هیچ خدایی همراه او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همچنان که می پندارید، دو خدا بودند، دچار اختلاف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 آفرید و آن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اراده می کرد و آن اراده نمی کرد و هر کدام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می جست؛ هر گاه یکی از آن دو، آفرینش انسانی را اراده می کرد خدای دیگر آفرینش چارپایی را اراده می کرد، پس در یک حال، انسان و چارپایی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امر وجود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تدبیر و آفرینش برای خدای یگانه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ثبات و استواری برخی بر برخی دیگر، بر یگانگی آفریدگار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گفته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فرزندی اختیار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بر برخی دیگر تفوق می جستند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المیزان فی تفسیر القرآن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هر خدایی با آفریدگان خود به سویی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دلیلی است بر نفی چند خدایی از طریق بیان ناممکن بودن آن؛ زیرا تصور وجود چند خدا ممکن نیست مگر این که میان آنها به نحوی از انحاء بینونت و جدایی باشد به گونه ای که در معنای الوهیت و ربوبیّتشان متحد و یکی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ربوبیّت خدا در بخشی از هستی و نوعی از انواع آن، وا گذاری تدبیر آن بخش و آن نوع از هستی به آن خداست به نحوی که در کار خود کاملاً استقلال داشته باشد و در قلمرو ربوبیّت خود به هیچ چیزی جز خود، حتی به کسی که کار اداره آن بخش از هستی را به او وا گذار کرده، نیاز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است که از دو امر متباین و جدا از هم جز دو امر متباین و جدا از هم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فرض آن است که هر خدایی در کار تدبیر خود مستقل باشد و رابطه اتحاد و پیوستگی میان انواع تدابیر جاری در عالم هستی از هم گسسته باشد؛ مثلاً نظام حاکم بر دنیای انسانی از نظامهای جاری در انواع حیوان و گیاه و خشکی و دریا و دشت و کوه و زمین و آسمان و جز اینها جدا و منقطع باشد و این البته موجب از هم پاشیدن نظام آسمانها و زمین و موجودات میان این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یکپارچگی نظام هستی و سازگاری اجزای آنها با یکدیگر و پیوستگی تدبیر حاکم بر آن، خلاف آن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مقصود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هر خدایی با آفریدگان خود به سویی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خدایان، به سبب تدبیری که از هر یک سر می زند، از یکدیگر جدا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بر دیگری برتری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دیگری است که از وجود چند خدا لازم می آید و دلیل دیگری را بر نفی چند خدایی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تدابیر و قوانین حاکم بر هستی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تدابیر عرْضی هستند مانند تدابیر و قوانین جاری در خشکی و دریا و تدابیر جاری در آب و آتش، و برخی تدابیر طولی هستند که خود به دو گونه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قانون عمومی و کلی و حاکم، و تدبیر و قانون خاصّ و جزئی و محکوم؛ مانند تدبیر عالم خاک و تدبیر نباتات موجود در آن و مانند تدبیر عالم آسمان و تدبیر هر یک از کواکب و ستارگان آن و مانند تدبیر کل عالم مادّی و تدبیر هر یک از انواع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قسمتی از این تدبیر و قوانین یعنی تدبیر عام و کلی بر برخی دیگر برتری و حاکمیت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تدبیر و قوانین به گونه ای هستند که اگر آنچه تحت حاکمیت آنها هستند از آنها جدا شوند و قطع رابطه کنند، همگی از بین می روند چون به تدبیر حاکم بر خود وابسته اند، چنان که اگر عالم خاکی یا تدبیر عامی که بر آن حاکم و جاری است نبود، نه از عالم انسانی خبری بود و نه از تدبیر و قوانینی که به طور خاص بر این عالم حاکم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آن این است که خدایی که مرجع نوع برتر تدبیر است نسبت به خدایی که نوع پایین تر و خاصّ تر و پست تر به او وا گذار شده است برتر باشد و برتری خدا بر خدایی دیگر محال است؛ نه به این دلیل که ـ آن گونه که مفسران اظهار داشته اند ـ برتری مذکور مستلزم آن است که خدا مغلوب خدایی دیگر باشد یا قدرتش ناقص باشد و برای تکمیل آن نیاز به دیگری دارد، یا محدود باشد و محدودیتش به ترکیب در او می انجامد؛ زیرا همه این امور از لوازم امکان است که با واجب الوجود بودن خدا منافات دارد؛ چه، بت پرستان، به غیر از اللّه ، دیگر خدایان خود را واجب الوجود نمی دانند بلکه این خدایان در نظر آنان موجوداتی ممکن اما برتر هستند که تدبیر و اداره موجودات فرو دستشان به آنها وا 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این خدایان بنده خداوند سبحانند و خدایگانِ موجودات فرو دست خود و خداوند سبحان رب الارباب و خدای خدایان است و واجب الوجود بالذات تنها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بودن برتری خدایی بر خدای دیگر به این دلایل که گفتیم نمی باشد، بلکه به این دلیل است که مستلزم بطلان استقلال خدای فرو دست بر خدای فرا دست در تدبیر و تأثیرگذاری است؛ زیرا وابستگی تدبیر به غیر و نیازمندی به او با استقلال جمع نمی شود؛ خدای فرو دست در تأثیرگذاری خود از خدای فرا دست کمک می گیرد و به او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از جمله اسبابی است که وسیله و واسطه ای برای تدبیر موجودات فرو دست قرار می گیرد نه خدایی که در تأثیرگذاری ، مستقل از خدای فرا دست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به عنوان خدا فرض شده است، خدا نیست بلکه وسیله و سببی است برای تدبیر امور و این خلف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القمّیـ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کانَ مَعَهُ آلِهَةٌ کَما یَقولونَ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الأصنامُ آلِهَةً کَما یَزعُمونَ لَصَعَدوا إلَی العَرشِ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ما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لاَستَولَوا علی ملکه تعالی و أخذوا بأزمّة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العرش بمعنی الفَلَک المحدّد للجهات ، أو جسم نورانیّ عظیم فوق العالم الجسمانیّ کما ذکره بعضهم ، فلا دلیل علیه من الکتاب ، و علی تقدیر ثبوته لا ملازمة بین الربوبیّة و الصعود علی هذا الجسم </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و قال فی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معه آلهة کما یقولون ، و کان یمکن أن ینال غیرُه تعالی شیئا من ملکه الذی هو من لوازم ذاته الفیّاضة لکلّ شیءٍ ، و حبّ الملک و السلطنة مغروز فی کلّ موجود بالضرورة ، لَطلبَ اُولئک الآلهة أن ینالوا ملکه فیعزلوه عن عرشه ، و یزدادوا ملکا علی مُلک ؛ لِحبّهم ذلک ضرورة ، لکن لا سبیل لأحد إلیه تعالی عن ذلک </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تفسیر القمّیـ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گونه که می گویند، با او خدایانی دیگر نیز می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که بت پرستان می پندارند، بتها خدا بودند، به سوی عرش بالا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المیزان فی تفسیر القرآن، پس از نقل مطالب تفسیر قمی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بالا رفتن به سوی عرش، این است که بر قلمرو پادشاهی خداوند متعال چیره می گشتند و زمام اداره امور را به دست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دلیلی وجود ندارد که عرش به معنای فلک محدود کننده کرانه 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گفته برخی، یک جسم نورانی بزرگ بر فراز عالم جسمانی باشد و به فرض ثبوتِ این معنا، ملازمه ای میان ربوبیّت و بالا رفتن و قرار گرفتن بر فراز این جسم وجود ندارد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علامه طباطبایی خود در تفسیر آیه یاد شده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دلیل و حجّت آیه این است که اگر آن گونه که می گویند در کنار خدا خدایانی دیگر نیز می بود و این امکان وجود داشت که آن خدایان به چیزی از ملک و پادشاهی خدای بزرگ که از لوازم ذات فیاض اوست دست یابند، بی گمان آن خدایان در صدد بر می آمدند که ملک او را بگیرند و وی را از اورنگ پادشاهیش به زیر کشند و به قلمرو پادشاهی و حاکمیت خود بیفزایند؛ چرا که خدایان ضرورتا دوستدار چنین امری هستند، اما هیچ کس را یارای دست اندازی به ملک و قلمرو پادشاهی خدای بزرگ نیست</w:t>
      </w:r>
      <w:r>
        <w:rPr>
          <w:rFonts w:eastAsia="IRNazanin" w:cs="IRNazanin"/>
          <w:color w:val="111111"/>
          <w:sz w:val="28"/>
          <w:szCs w:val="28"/>
          <w:rtl w:val="true"/>
          <w:lang w:bidi="fa-IR"/>
        </w:rPr>
        <w:t>.</w:t>
      </w:r>
      <w:bookmarkStart w:id="792" w:name="pg11928_96191"/>
    </w:p>
    <w:p>
      <w:pPr>
        <w:pStyle w:val="Heading5"/>
        <w:numPr>
          <w:ilvl w:val="4"/>
          <w:numId w:val="1"/>
        </w:numPr>
        <w:rPr/>
      </w:pPr>
      <w:bookmarkStart w:id="793" w:name="__RefHeading___Toc14453984_73709187"/>
      <w:bookmarkStart w:id="794" w:name="_Toc330"/>
      <w:bookmarkEnd w:id="792"/>
      <w:bookmarkEnd w:id="793"/>
      <w:r>
        <w:rPr/>
        <w:t>2584</w:t>
      </w:r>
      <w:r>
        <w:rPr>
          <w:rtl w:val="true"/>
        </w:rPr>
        <w:t xml:space="preserve"> - </w:t>
      </w:r>
      <w:r>
        <w:rPr>
          <w:rtl w:val="true"/>
        </w:rPr>
        <w:t>واحِدٌ لا بِعَدَدٍ</w:t>
      </w:r>
      <w:bookmarkEnd w:id="794"/>
    </w:p>
    <w:p>
      <w:pPr>
        <w:pStyle w:val="Heading6"/>
        <w:numPr>
          <w:ilvl w:val="5"/>
          <w:numId w:val="1"/>
        </w:numPr>
        <w:rPr/>
      </w:pPr>
      <w:bookmarkStart w:id="795" w:name="__RefHeading___Toc14453986_73709187"/>
      <w:bookmarkStart w:id="796" w:name="_Toc331"/>
      <w:bookmarkEnd w:id="795"/>
      <w:r>
        <w:rPr/>
        <w:t>2584</w:t>
      </w:r>
      <w:r>
        <w:rPr>
          <w:rtl w:val="true"/>
        </w:rPr>
        <w:t xml:space="preserve"> - </w:t>
      </w:r>
      <w:r>
        <w:rPr>
          <w:rtl w:val="true"/>
        </w:rPr>
        <w:t>خدا یکی است اما نه به معنای عددی آن</w:t>
      </w:r>
      <w:bookmarkEnd w:id="79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لا بِعَدَدٍ ، و دائمٌ لا بِأمَدٍ ، و قائمٌ لا بِعَمَدٍ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الأحَدُ بِلا تأویلِ عَدَدٍ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أعرابِیّا قامَ یَومَ الجَمَلِ إلی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النّاسُ عَلَیهِ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أعرابِیُّ ، أ ما تَری ما فیهِ أمیرُ المُؤمِنینَ مِن تَقَسُّمِ القَلبِ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 فإنَّ الّذی یُریدُهُ الأعرابِیُّ هُوَ الّذی نُریدُهُ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أعرابِیُّ ، إنَّ القَولَ فی أنَّ اللّهَ واحِدٌ عَلی أربَعَةِ أقسامٍ ؛ فوَجهانِ مِنها لا یَجوزانِ عَلَی اللّهِ عَزَّ و جلَّ ، و وجهانِ یَثبُتانِ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اللَّذانِ لا یَجوزانِ عَلَیهِ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یَقصُدُ بِه بابَ الأعدادِ ، فهذا ما لا یَجوزُ ؛ لِأنَّ ما لا ثانِیَ لَهُ لا یَدخُلُ فی بابِ الأعدادِ ، أ ما تَری أنَّهُ کَفَرَ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یُریدُ بِهِ النَّوعَ مِنَ الجِنسِ ، فهذا ما لا یَجوزُ عَلَیهِ ؛ لأنَّهُ تَشبیهٌ ، و جَلَّ رَبُّنا عَن ذلکَ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الوَجهانِ اللّذانِ یَثبُتانِ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لَیسَ لَهُ فی الأشیاءِ شَبَهٌ ، کَذلِکَ رَبُّنا ، 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 جلَّ أحَدِیُّ المَعنی ، یَعنی بِهِ أنَّهُ لا یَنقَسِمُ فی وُجودٍ و لا عَقلٍ و لا وَهمٍ ، کَذلکَ رَبُّنا عَزَّ و جلَّ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2584</w:t>
      </w:r>
    </w:p>
    <w:p>
      <w:pPr>
        <w:pStyle w:val="BookText"/>
        <w:rPr/>
      </w:pPr>
      <w:r>
        <w:rPr>
          <w:rFonts w:ascii="IRNazanin" w:hAnsi="IRNazanin" w:eastAsia="IRNazanin"/>
          <w:color w:val="111111"/>
          <w:sz w:val="28"/>
          <w:sz w:val="28"/>
          <w:szCs w:val="28"/>
          <w:rtl w:val="true"/>
          <w:lang w:bidi="fa-IR"/>
        </w:rPr>
        <w:t>خدا یکی است اما نه به معنای عددی آن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اما نه به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پاینده است امّا نه به مفهوم زمانی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غایت و نهایتی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ایستاست اما نه به وسیله ستونها و تکیه 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است، اما نه آن یکی که از مقوله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بحبوحه جنگ جمل، بادیه نشینی به 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یکی است؟ مردم بر او تاختند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امیر المؤمنین علیه السلام در چه وضعی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بادیه نشین می خواهد، همان چیزی است که ما از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که خدا یکی است، چهار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آن درباره خداوند عزّ و جلّ روا نیست و دو صورت آن درباره او صادق است؛ آن دو وجهی که روا نیست در حق خدا گفته شود،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مقصودش یکِ عددی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خدا جایز نیست؛ چون آن یک که دو ندارد، در باب اعداد داخل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سومینِ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این عقیده خود به کفر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که در حق خدا روا نیست این است که کسی بگوید او یکی از مردم است و منظورش نوعی از جنس باشد؛ این تصوّر نیز درباره خدا نارواست؛ زیرا این تشبیه است و پروردگار ما برتر و والاتر از آن است که مانندی داشته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دو وجهی که درباره خداوند صادق است، یکی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است؛ یعنی در میان چیزها شبیه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البته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مفهومی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نه در عالمِ خارج، قابل انقسام است، نه در عقل و نه در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 و جلّ ما، چنین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الأحَدُ الفَردُ المُتَفَرِّدُ ، و الأحَدُ و الواحِدُ بِمَعنی واحِدٍ ، و هُوَ المُتَفَرِّدُ الّذی لا نَظیرَ لَهُ ، و التَّوحیدُ الإقرارُ بِالوَحدَةِ و هُوَ الانفِرادُ ، و الواحِدُ المُتَبائنُ الّذی لا یَنبَعِثُ مِن شَیءٍ ، و لا یَتَّحِدُ بِشَیءٍ ، و مِن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العَدَدِ مِنَ الواحِدِ ، و لَیسَ الواحِدُ مِنَ العَدَدِ ؛ لِأنَّ العَدَدَ لا یَقَعُ عَلَی الواحِدِ بَل یَقَعُ عَلَی الاثنَینِ ، فَمَعنی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المَعبودُ الّذی یَألَهُ الخَلقُ عَن إدراکِهِ و الإحاطَةِ بِکَیفِیَّتِهِ ، فَردٌ بِإلهِیَّتِهِ ، مُتَعالٍ عَن صِفاتِ خَلقِهِ </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یعنی یگانه و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 و واحد به یک معناست و آن یعنی موجود منحصر به فردی که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اقرار به یکی بودن است که آن هم به معنای انفراد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 آن جدا از همه ای است که نه برخاسته از چیزی است و نه با چیزی متّحد و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یک ساخته می شود، اما خودِ یک، عدد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بر یک واقع نمی شود، بلکه بر دو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این کلام خداوند در قرآن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معبودی که خلق از ادراک او و پی بردن به چگونگیش متحیّر و درمانده اند، در الهیّت و معبودیّتش یگانه و منحصر به فرد است و برتر و بالاتر از آن است که صفات آفریدگانش را داشته باشد</w:t>
      </w:r>
      <w:r>
        <w:rPr>
          <w:rFonts w:eastAsia="IRNazanin" w:cs="IRNazanin"/>
          <w:color w:val="111111"/>
          <w:sz w:val="28"/>
          <w:szCs w:val="28"/>
          <w:rtl w:val="true"/>
          <w:lang w:bidi="fa-IR"/>
        </w:rPr>
        <w:t>.</w:t>
      </w:r>
      <w:bookmarkStart w:id="797" w:name="pg11928_96193"/>
    </w:p>
    <w:p>
      <w:pPr>
        <w:pStyle w:val="BookText"/>
        <w:rPr/>
      </w:pPr>
      <w:bookmarkEnd w:id="797"/>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لا بِتَأویلِ عَدَدٍ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اما نه به معنای عددی آن</w:t>
      </w:r>
      <w:r>
        <w:rPr>
          <w:rFonts w:eastAsia="IRNazanin" w:cs="IRNazanin"/>
          <w:color w:val="111111"/>
          <w:sz w:val="28"/>
          <w:szCs w:val="28"/>
          <w:rtl w:val="true"/>
          <w:lang w:bidi="fa-IR"/>
        </w:rPr>
        <w:t>.</w:t>
      </w:r>
    </w:p>
    <w:p>
      <w:pPr>
        <w:pStyle w:val="Heading5"/>
        <w:numPr>
          <w:ilvl w:val="4"/>
          <w:numId w:val="1"/>
        </w:numPr>
        <w:rPr/>
      </w:pPr>
      <w:bookmarkStart w:id="798" w:name="__RefHeading___Toc14453988_73709187"/>
      <w:bookmarkStart w:id="799" w:name="_Toc332"/>
      <w:bookmarkEnd w:id="798"/>
      <w:r>
        <w:rPr/>
        <w:t>2585</w:t>
      </w:r>
      <w:r>
        <w:rPr>
          <w:rtl w:val="true"/>
        </w:rPr>
        <w:t xml:space="preserve"> - </w:t>
      </w:r>
      <w:r>
        <w:rPr>
          <w:rtl w:val="true"/>
        </w:rPr>
        <w:t>لا حَدَّ لَهُ</w:t>
      </w:r>
      <w:bookmarkEnd w:id="799"/>
    </w:p>
    <w:p>
      <w:pPr>
        <w:pStyle w:val="Heading6"/>
        <w:numPr>
          <w:ilvl w:val="5"/>
          <w:numId w:val="1"/>
        </w:numPr>
        <w:rPr/>
      </w:pPr>
      <w:bookmarkStart w:id="800" w:name="__RefHeading___Toc14453990_73709187"/>
      <w:bookmarkStart w:id="801" w:name="_Toc333"/>
      <w:bookmarkEnd w:id="800"/>
      <w:r>
        <w:rPr/>
        <w:t>2585</w:t>
      </w:r>
      <w:r>
        <w:rPr>
          <w:rtl w:val="true"/>
        </w:rPr>
        <w:t xml:space="preserve"> - </w:t>
      </w:r>
      <w:r>
        <w:rPr>
          <w:rtl w:val="true"/>
        </w:rPr>
        <w:t>خدا نامحدود است</w:t>
      </w:r>
      <w:bookmarkEnd w:id="80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یُشمَلُ بِحَدٍّ ، و لا یُحسَبُ بِعَدٍّ ، و إنَّما تَحُدُّ الأدَواتُ أنفُسَها ، و تُشیرُ الآلاتُ إلی نَظائرِها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الأشیاءَ عِندَ خَلقِهِ لَها ، إبانَةً لَهُ مِن شَبَهِها ، لا تُقَدِّرُهُ الأوهامُ بِالحُدودِ و الحَرَکاتِ ، و لا بِالجَوارِحِ و 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عَمّا یَنحَلُهُ المُحَدِّدونَ مِن صِفاتِ الأقدارِ و نِهایاتِ الأقطارِ ، و تَأثُّلِ المَساکِنِ ، و تَمَکُّنِ الأماکِنِ ، فالحَدُّ لِخَلقِهِ مَضروبٌ ، و إلی غَیرِهِ مَنسوبٌ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2585</w:t>
      </w:r>
    </w:p>
    <w:p>
      <w:pPr>
        <w:pStyle w:val="BookText"/>
        <w:rPr/>
      </w:pPr>
      <w:r>
        <w:rPr>
          <w:rFonts w:ascii="IRNazanin" w:hAnsi="IRNazanin" w:eastAsia="IRNazanin"/>
          <w:color w:val="111111"/>
          <w:sz w:val="28"/>
          <w:sz w:val="28"/>
          <w:szCs w:val="28"/>
          <w:rtl w:val="true"/>
          <w:lang w:bidi="fa-IR"/>
        </w:rPr>
        <w:t>خدا نامحدود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مشمول هیچ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اصطلاحی و چه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با شماره و عدد به حساب در نمی آید، بلکه اقرارها خود را محدود می سازند و ابزارها به چیزهای همانند خود اشاره می 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اشیاء، در همان هنگامِ آفریدنشان، حدّ و مرز قرار داد تا خود را از همانندی با آنها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وَهمها نتوانند او را با حدود و حرکات و اندامها و ابزارها اندازه گیری و متمایز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است از آنچه که حد گزاران به وی نسبت می دهند؛ از قبیل ویژگیهای وزن و اندازه و پایانهای دور و اطرافها و آماده کردن سکونتگاهها و جای گرفتن در مکانها؛ زیرا حدّ و مرز برای آفریدگان او قرار داده شده و به غیرِ او نسبت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یُدرَکُ بِوَهمٍ ، و لا یُقَدَّرُ بِفَهمٍ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یُحَدُّ بِأَینَ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لا یُدرِکُهُ بُعدُ الهِمَمِ ، و لا یَنالُهُ غَوصُ الفِطَنِ ، الّذی لَیسَ لِصِفَتِهِ حَدٌّ مَحدودٌ ، و لا نَعتٌ مَوجودٌ ، و لا وَقتٌ مَعدودٌ ، و لا أجَلٌ مَمدودٌ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أنتَ اللّهُ الّذی لَم تَتَناهَ فی العُقولِ فتَکونَ فی مَهَبِّ فِکرِها مُکَیَّفا ، و لا فی رَوِیّاتِ خَواطِرِها فتَکونَ مَحدودا مُصَرَّفا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الإمامُ الصّادقُ علیه السلامـ لِأبی عَلِیٍّ القَصّابِ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مُنتَهی عِلمِهِ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ذلکَ ؛ فإنَّهُ لَیسَ لِعِلمِهِ مُنتَهی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الکافی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مِن أیِّ شَیءٍ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مِن أن یُوصَفَ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حُدَّ لَهُ وَراءٌ إذا حُدَّ لَهُ أمامٌ ، و لَوِ التُمِسَ لَهُ التَّمامُ إذا لَزِمَهُ النُّقصانُ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هیچ وهمی دریافته نشود و با هیچ فهمی سنجیده و اندازه گیری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مکان و زمان محدود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بلندی همّتها او را در نیابد و ژرفی اندیشه ها بدو نرسد، آن که نه برای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 و مرزی است و نه از برایش حالاتی متغیّر و نه زمانی محدود و مشخص و نه مدّتی معلوم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آن خدایی هستی که در خردها تو را نهایتی نیست تا در جریان اندیشیدن آنها دارای کیفیّت باشی و در تأمّل اندیشه ها، تو را پایانی نیست تا در نتیجه، محدود و متغیّر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به ابو علی قصّاب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تا نهایت علمش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نگو؛ زیرا علم خدا را نهایتی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مردی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چه چیز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به وصف در آید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برایش پسی معیّن شود، پیشی نیز معیّن خواهد شد و اگر برایش تمامیّت جستجو گردد، نقصان و کاستی لازمش می آید</w:t>
      </w:r>
      <w:r>
        <w:rPr>
          <w:rFonts w:eastAsia="IRNazanin" w:cs="IRNazanin"/>
          <w:color w:val="111111"/>
          <w:sz w:val="28"/>
          <w:szCs w:val="28"/>
          <w:rtl w:val="true"/>
          <w:lang w:bidi="fa-IR"/>
        </w:rPr>
        <w:t>.</w:t>
      </w:r>
      <w:bookmarkStart w:id="802" w:name="pg11928_96195"/>
    </w:p>
    <w:p>
      <w:pPr>
        <w:pStyle w:val="BookText"/>
        <w:rPr/>
      </w:pPr>
      <w:bookmarkEnd w:id="802"/>
      <w:r>
        <w:rPr>
          <w:rFonts w:ascii="Amiri" w:hAnsi="Amiri" w:eastAsia="Amiri" w:cs="Amiri"/>
          <w:color w:val="111111"/>
          <w:sz w:val="28"/>
          <w:sz w:val="28"/>
          <w:szCs w:val="28"/>
          <w:rtl w:val="true"/>
          <w:lang w:bidi="ar-SA"/>
        </w:rPr>
        <w:t>عنه علیه السلامـ لِزندِیقٍ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حَدَّ 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کُلَّ مَحدودٍ مُتَناهٍ إلی حَدٍّ ، و إذا احتُمِلَ التَّحدیدُ احتَمِلَ الزِّیادَةُ ، و إذا احتُمِلَ الزِّیادَةُ احتُمِلَ النُّقصانُ ، فَهُوَ غَیرُ مَحدودٍ ، و لا مُتَزایَدٍ ، و لا مُتَناقَصٍ ، و لا مُتَجَزَّأٍ ، و لا مُتَوَهَّمٍ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امام رضا علیه السلامـ در پاسخ به زندیقی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حدّ ندارد؟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محدودی نهایتی دارد و هر گاه حدّ بردار شد، فزونی بردار است و چون فزونی بردار باشد کاستی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نه حدّ و نهایتی دارد، نه افزایش می یابد، نه کاستی می پذیرد، نه دارای جزء است و نه در وهم می گنجد</w:t>
      </w:r>
      <w:r>
        <w:rPr>
          <w:rFonts w:eastAsia="IRNazanin" w:cs="IRNazanin"/>
          <w:color w:val="111111"/>
          <w:sz w:val="28"/>
          <w:szCs w:val="28"/>
          <w:rtl w:val="true"/>
          <w:lang w:bidi="fa-IR"/>
        </w:rPr>
        <w:t>.</w:t>
      </w:r>
    </w:p>
    <w:p>
      <w:pPr>
        <w:pStyle w:val="Heading5"/>
        <w:numPr>
          <w:ilvl w:val="4"/>
          <w:numId w:val="1"/>
        </w:numPr>
        <w:rPr/>
      </w:pPr>
      <w:bookmarkStart w:id="803" w:name="__RefHeading___Toc14453992_73709187"/>
      <w:bookmarkStart w:id="804" w:name="_Toc334"/>
      <w:bookmarkEnd w:id="803"/>
      <w:r>
        <w:rPr/>
        <w:t>2586</w:t>
      </w:r>
      <w:r>
        <w:rPr>
          <w:rtl w:val="true"/>
        </w:rPr>
        <w:t xml:space="preserve"> - </w:t>
      </w:r>
      <w:r>
        <w:rPr>
          <w:rtl w:val="true"/>
        </w:rPr>
        <w:t>لَیسَ کَمِثلِهِ شَی ءٌ</w:t>
      </w:r>
      <w:bookmarkEnd w:id="804"/>
    </w:p>
    <w:p>
      <w:pPr>
        <w:pStyle w:val="Heading6"/>
        <w:numPr>
          <w:ilvl w:val="5"/>
          <w:numId w:val="1"/>
        </w:numPr>
        <w:rPr/>
      </w:pPr>
      <w:bookmarkStart w:id="805" w:name="__RefHeading___Toc14453994_73709187"/>
      <w:bookmarkStart w:id="806" w:name="_Toc335"/>
      <w:bookmarkEnd w:id="805"/>
      <w:r>
        <w:rPr/>
        <w:t>2586</w:t>
      </w:r>
      <w:r>
        <w:rPr>
          <w:rtl w:val="true"/>
        </w:rPr>
        <w:t xml:space="preserve"> - </w:t>
      </w:r>
      <w:r>
        <w:rPr>
          <w:rtl w:val="true"/>
        </w:rPr>
        <w:t>خدا مانند ندارد</w:t>
      </w:r>
      <w:bookmarkEnd w:id="8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 الأرْضِ جَعَلَ لَکُمْ مِنْ أنْفُسِکُمْ أزْواجا وَ مِنَ الْأنْعامِ أزْواجا یَذْرَؤُکُمْ فِیهِ لَیْسَ کَمِثْلِهِ شَیْءٌ وَ هُوَ السَّمِیعُ الْبَصِیرُ</w:t>
      </w:r>
      <w:r>
        <w:rPr>
          <w:rFonts w:eastAsia="Amiri" w:cs="Amiri" w:ascii="Amiri" w:hAnsi="Amiri"/>
          <w:color w:val="111111"/>
          <w:sz w:val="28"/>
          <w:szCs w:val="28"/>
          <w:rtl w:val="true"/>
          <w:lang w:bidi="ar-SA"/>
        </w:rPr>
        <w:t xml:space="preserve">» .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وَحَّدَ اللّهَ سُبحانَهُ لَم یُشَبِّهْهُ بِالخَلقِ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لا یَزالُ بِهِمُ المَنطِقُ حتّی یَتَکَلَّموا فی اللّهِ ، فإذا سَمِعتُم ذلکَ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الواحِدُ الذی لَیسَ کَمِثلِهِ شَیءٌ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2586</w:t>
      </w:r>
    </w:p>
    <w:p>
      <w:pPr>
        <w:pStyle w:val="BookText"/>
        <w:rPr/>
      </w:pPr>
      <w:r>
        <w:rPr>
          <w:rFonts w:ascii="IRNazanin" w:hAnsi="IRNazanin" w:eastAsia="IRNazanin"/>
          <w:color w:val="111111"/>
          <w:sz w:val="28"/>
          <w:sz w:val="28"/>
          <w:szCs w:val="28"/>
          <w:rtl w:val="true"/>
          <w:lang w:bidi="fa-IR"/>
        </w:rPr>
        <w:t>خدا مانند ندارد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خودتان جفتهایی بیافرید و از چارپایان نیز برایشان جفتهایی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بر شمارتان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او نیست و او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سبحان را یگانه داند، او را به آفریدگان تشبیه نکند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مقوله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گویند تا آن جا که درباره خدا نیز زبان به سخن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شنیدید در این باره سخن می گویند،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مگر اللّه که یگانه است و مانند ندارد</w:t>
      </w:r>
      <w:r>
        <w:rPr>
          <w:rFonts w:eastAsia="IRNazanin" w:cs="IRNazanin"/>
          <w:color w:val="111111"/>
          <w:sz w:val="28"/>
          <w:szCs w:val="28"/>
          <w:rtl w:val="true"/>
          <w:lang w:bidi="fa-IR"/>
        </w:rPr>
        <w:t>.</w:t>
      </w:r>
      <w:bookmarkStart w:id="807" w:name="pg11928_96196"/>
    </w:p>
    <w:p>
      <w:pPr>
        <w:pStyle w:val="BookText"/>
        <w:rPr/>
      </w:pPr>
      <w:bookmarkEnd w:id="807"/>
      <w:r>
        <w:rPr>
          <w:rFonts w:ascii="Amiri" w:hAnsi="Amiri" w:eastAsia="Amiri" w:cs="Amiri"/>
          <w:color w:val="111111"/>
          <w:sz w:val="28"/>
          <w:sz w:val="28"/>
          <w:szCs w:val="28"/>
          <w:rtl w:val="true"/>
          <w:lang w:bidi="ar-SA"/>
        </w:rPr>
        <w:t>الإمامُ الکاظمُ علیه السلامـ فیما سُئلَ عَن الجِسمِ و الصّورَةِ ، فکَتَبَ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لَیسَ کَمِثلِهِ شَیءٌ لا جِسمٌ و لا صُورَةٌ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الإمامُ الرِّضا علیه السلامـ فی عِلَّةِ لُزومِ الإقرارِ بِأنَّ اللّهَ لَیسَ کَمِثلِهِ شَیءٌ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مِنها أنَّهُ لَو لَم یَجِبْ عَلَیهِم أن یَعرِفوا أنَّهُ لَیسَ کَمِثلِهِ شَیءٌ لَجازَ عِندَهُم أن یَجرِیَ عَلَیهِ ما یَجری عَلَی المَخلوقینَ مِنَ العَجزِ و الجَهلِ و التَّغَیُّرِ و الزَّوالِ و الفَناءِ و الکِذبِ و الاعتِداءِ ، و مَن جازَت عَلَیهِ هذِهِ الأشیاءُ لَم یُؤمَنْ فَناؤهُ و لَم یُوثَقْ بِعَدلِهِ ، و لَم یُحَقَّقْ قَولُهُ و أمرُهُ و نَهیُهُ و وَعدُهُ و وَعیدُهُ و ثَوابُهُ و عِقابُهُ ، و فی ذلکَ فَسادُ الخَلقِ و إبطالُ الرُّبوبِیَّةِ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السلامـ در پاسخ به پرسش از جسم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چیزی همانند او نیست ؛ نه جسمی و نه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بیان علت لزوم اقرار به این که خدا مانندی ندارد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چند، از جمله این که اگر بر مردمان لازم نبود که بدانند خداوند مانندی ندارد، هر آینه برایشان روا بود که صفاتی چون ناتوانی و نادانی و دگرگون پذیری و زوال و نیستی و دروغ و تجاوز، که به آفریدگان نسبت داده می شود، در حق او نیز به کار برده شود و کسی که این صفات در وجودش روا باشد، در معرض فناست و به عدالتش اعتمادی نشاید و گفتار او و امر و نهی و وعده و وعید و پاداش دهی و کیفر رسانیش تحقق نمی پذیرد و این امر موجب تباهی خلق و بطلان ربوبیّت است</w:t>
      </w:r>
      <w:r>
        <w:rPr>
          <w:rFonts w:eastAsia="IRNazanin" w:cs="IRNazanin"/>
          <w:color w:val="111111"/>
          <w:sz w:val="28"/>
          <w:szCs w:val="28"/>
          <w:rtl w:val="true"/>
          <w:lang w:bidi="fa-IR"/>
        </w:rPr>
        <w:t>.</w:t>
      </w:r>
    </w:p>
    <w:p>
      <w:pPr>
        <w:pStyle w:val="Heading5"/>
        <w:numPr>
          <w:ilvl w:val="4"/>
          <w:numId w:val="1"/>
        </w:numPr>
        <w:rPr/>
      </w:pPr>
      <w:bookmarkStart w:id="808" w:name="__RefHeading___Toc14453996_73709187"/>
      <w:bookmarkStart w:id="809" w:name="_Toc336"/>
      <w:bookmarkEnd w:id="808"/>
      <w:r>
        <w:rPr/>
        <w:t>2587</w:t>
      </w:r>
      <w:r>
        <w:rPr>
          <w:rtl w:val="true"/>
        </w:rPr>
        <w:t xml:space="preserve"> - </w:t>
      </w:r>
      <w:r>
        <w:rPr>
          <w:rtl w:val="true"/>
        </w:rPr>
        <w:t>لا یوصَفُ بِالحَرَکَةِ وَالسُّکونِ</w:t>
      </w:r>
      <w:bookmarkEnd w:id="809"/>
    </w:p>
    <w:p>
      <w:pPr>
        <w:pStyle w:val="Heading6"/>
        <w:numPr>
          <w:ilvl w:val="5"/>
          <w:numId w:val="1"/>
        </w:numPr>
        <w:rPr/>
      </w:pPr>
      <w:bookmarkStart w:id="810" w:name="__RefHeading___Toc14453998_73709187"/>
      <w:bookmarkStart w:id="811" w:name="_Toc337"/>
      <w:bookmarkEnd w:id="810"/>
      <w:r>
        <w:rPr/>
        <w:t>2587</w:t>
      </w:r>
      <w:r>
        <w:rPr>
          <w:rtl w:val="true"/>
        </w:rPr>
        <w:t xml:space="preserve"> - </w:t>
      </w:r>
      <w:r>
        <w:rPr>
          <w:rtl w:val="true"/>
        </w:rPr>
        <w:t>خدا به حرکت و سکون وصف نمی شود</w:t>
      </w:r>
      <w:bookmarkEnd w:id="8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یَجری عَلَیهِ السُّکونُ و الحَرَکَةُ ، و کَیفَ یَجری عَلَیهِ ما هُوَ أجراهُ ، و یَعودُ فیهِ ما هُوَ أبداهُ ، و یَحدُثُ فیهِ ما هُوَ أحدَثَهُ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 و لَتَجَزَّأ کُنهُهُ ، و لاَمتَنَعَ مِنَ الأزَلِ مَعناهُ ، و لَکانَ لَهُ وَراءٌ إذ وُجِدَ لَهُ أمامٌ ، و لاَلتَمَسَ التَّمامَ إذ لَزِمَهُ النُّقصانُ ، و إذا لَقامَتْ آیَةُ المَصنوعِ فیهِ ، و لَتَحَوَّلَ دَلیلاً بَعدَ أن کانَ مَدلولاً عَلَیهِ ، و خَرَجَ بِسُلطانِ الامتِناعِ مِن أن یُؤَثِّرَ فیهِ ما یُؤَثِّرُ فی غَیرِهِ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2587</w:t>
      </w:r>
    </w:p>
    <w:p>
      <w:pPr>
        <w:pStyle w:val="BookText"/>
        <w:rPr/>
      </w:pPr>
      <w:r>
        <w:rPr>
          <w:rFonts w:ascii="IRNazanin" w:hAnsi="IRNazanin" w:eastAsia="IRNazanin"/>
          <w:color w:val="111111"/>
          <w:sz w:val="28"/>
          <w:sz w:val="28"/>
          <w:szCs w:val="28"/>
          <w:rtl w:val="true"/>
          <w:lang w:bidi="fa-IR"/>
        </w:rPr>
        <w:t>خدا به حرکت و سکون وصف نمی شود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حرکت در او به وقوع نمی پیوندد؛ چگونه پدیده ای در او به وقوع پیوندد که خودش آن را به جریان انداخته و چیزی به او بر گردد که خود آن را هستی بخشیده و چیزی در او پدید آید که خود آن را پدید آورده است؟ زیرا در این صورت، ذات او دستخوش تغییر شود و حقیقت وجودش دارای اجزاء گردد و ذاتش از ازلی بودن امتناع پذیرد و چون برای او جلو باشد، پشت هم خواهد بود و چون کاستی ملازم او شد پس طالب کمال خواهد بود، همچنین اگر حرکت و سکون در او راه یابد، نشانه مخلوق بودن در او تحقق یابد و به صورت دلیلی بر وجود آفریننده درآید، در صورتی که پیشتر همه چیز دلیل بر وجود او بود در حالی که وجود خداوند از این که عوامل تأثیر گذارِ در غیر، در او نیز تأثیر بگذارند، امتناع دارد</w:t>
      </w:r>
      <w:r>
        <w:rPr>
          <w:rFonts w:eastAsia="IRNazanin" w:cs="IRNazanin"/>
          <w:color w:val="111111"/>
          <w:sz w:val="28"/>
          <w:szCs w:val="28"/>
          <w:rtl w:val="true"/>
          <w:lang w:bidi="fa-IR"/>
        </w:rPr>
        <w:t>.</w:t>
      </w:r>
      <w:bookmarkStart w:id="812" w:name="pg11928_96197"/>
    </w:p>
    <w:p>
      <w:pPr>
        <w:pStyle w:val="BookText"/>
        <w:rPr/>
      </w:pPr>
      <w:bookmarkEnd w:id="81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لا یُوصَفُ بِزَمانٍ و لا مَکانٍ و لا حَرَکَةٍ و لا انتِقالٍ و لا سُکونٍ ، بَل هُوَ خالِقُ الزَّمانِ و المَکانِ و الحَرَکَةِ و السُّکونِ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 الواصِفینَ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تَبارَکَ و تَعالی یَنزِلُ ؛ فإنَّما یَقولُ ذلکَ مَن یَنسِبُهُ إلی نَقصٍ أو زِیادَةٍ ، و کُلُّ مُتَحَرِّکٍ مُحتاجٌ إلی مَن یُحَرِّکُهُ أو یَتَحَرَّکُ بهِ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نه به زمان وصف می شود نه به مکان، نه به حرکت، نه به جا به جایی و نه به سکون؛ بلکه او آفریننده زمان و مکان و حرکت و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سخن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 آید؛ این سخن را کسی می گوید که کاستی یا فزونی به او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متحرّکی نیاز به کسی دارد که او را حرکت دهد، یا به وسیله او حرکت کند</w:t>
      </w:r>
      <w:r>
        <w:rPr>
          <w:rFonts w:eastAsia="IRNazanin" w:cs="IRNazanin"/>
          <w:color w:val="111111"/>
          <w:sz w:val="28"/>
          <w:szCs w:val="28"/>
          <w:rtl w:val="true"/>
          <w:lang w:bidi="fa-IR"/>
        </w:rPr>
        <w:t>.</w:t>
      </w:r>
    </w:p>
    <w:p>
      <w:pPr>
        <w:pStyle w:val="Heading5"/>
        <w:numPr>
          <w:ilvl w:val="4"/>
          <w:numId w:val="1"/>
        </w:numPr>
        <w:rPr/>
      </w:pPr>
      <w:bookmarkStart w:id="813" w:name="__RefHeading___Toc14454000_73709187"/>
      <w:bookmarkStart w:id="814" w:name="_Toc338"/>
      <w:bookmarkEnd w:id="813"/>
      <w:r>
        <w:rPr/>
        <w:t>2588</w:t>
      </w:r>
      <w:r>
        <w:rPr>
          <w:rtl w:val="true"/>
        </w:rPr>
        <w:t xml:space="preserve"> - </w:t>
      </w:r>
      <w:r>
        <w:rPr>
          <w:rtl w:val="true"/>
        </w:rPr>
        <w:t>لَم یَلِد ولَم یولَد</w:t>
      </w:r>
      <w:bookmarkEnd w:id="814"/>
    </w:p>
    <w:p>
      <w:pPr>
        <w:pStyle w:val="Heading6"/>
        <w:numPr>
          <w:ilvl w:val="5"/>
          <w:numId w:val="1"/>
        </w:numPr>
        <w:rPr/>
      </w:pPr>
      <w:bookmarkStart w:id="815" w:name="__RefHeading___Toc14454002_73709187"/>
      <w:bookmarkStart w:id="816" w:name="_Toc339"/>
      <w:bookmarkEnd w:id="815"/>
      <w:r>
        <w:rPr/>
        <w:t>2588</w:t>
      </w:r>
      <w:r>
        <w:rPr>
          <w:rtl w:val="true"/>
        </w:rPr>
        <w:t xml:space="preserve"> - </w:t>
      </w:r>
      <w:r>
        <w:rPr>
          <w:rtl w:val="true"/>
        </w:rPr>
        <w:t>خدا نه زاینده است و نَه زاده شده</w:t>
      </w:r>
      <w:bookmarkEnd w:id="8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یُوشِکُ النّاسُ یَتَساءَلونَ حتّی یَقولَ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خَلَقَ الخَلقَ ، فمَن خَلَقَ اللّهَ ؟ فإذا قالوا ذلکَ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 اللّهُ الصَّمَدُ ، لَم یَلِدْ و لَم یُولَدْ و لَم یَکُنْ لَهُ کُفُوا أحَدٌ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2588</w:t>
      </w:r>
    </w:p>
    <w:p>
      <w:pPr>
        <w:pStyle w:val="BookText"/>
        <w:rPr/>
      </w:pPr>
      <w:r>
        <w:rPr>
          <w:rFonts w:ascii="IRNazanin" w:hAnsi="IRNazanin" w:eastAsia="IRNazanin"/>
          <w:color w:val="111111"/>
          <w:sz w:val="28"/>
          <w:sz w:val="28"/>
          <w:szCs w:val="28"/>
          <w:rtl w:val="true"/>
          <w:lang w:bidi="fa-IR"/>
        </w:rPr>
        <w:t>خدا نه زاینده است و نَه زاده شده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مردم کار سؤال و پرسش را به آن جا رسانند که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آفریده، اما چه کسی خدا را آفریده است؟ اگر چنین پرسشی کردند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خدا بی نیاز است، نزاییده و زاییده نشده و هیچ کس همتای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النّاسُ یَسألونُ عَن کُلِّ شَیءٍ حتّی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قَبلَ کُلِّ شَیءٍ ، فما کانَ قَبلَ اللّهِ ؟ فإن قالوا لَکُم ذلکَ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قَبلَ کُلِّ شَیءٍ ، و هُوَ الآخِرُ فلَیسَ بَعدَهُ شَیءٌ ، و هُوَ الظّاهِرُ فَوقَ کُلِّ شَیءٍ ، و هُوَ الباطِنُ دونَ کُلِّ شَیءٍ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یُولَدْ فیَکونَ فی العِزِّ مُشارَکا ، و لَم یَلِدْ فیَکونَ مَوروثا هالِکا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مَولودا ، و لَم یُولَدْ فیَصیرَ مَحدودا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الإمامُ الحسینُ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یَخرُجْ مِنهُ شَیءٌ کَثیفٌ کَالوَلَدِ و سائرِ الأشیاءِ الکَثیفَةِ الّتی تَخرُجُ مِنَ المَخلوقینَ ، و لا شَیءٌ لَطیفٌ کَالنَّفَسِ ، و لا یَتَشَعَّبُ مِنهُ البَدَواتُ کَالسِّنَةِ و النَّومِ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یَتَوَلَّدْ مِن شَیءٍ و لَم یَخرُجْ مِن شَیءٍ کَما یَخرُجُ الأشیاءُ الکَثیفَةُ مِن عَناصِرِها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کَما یَخرُجُ الأشیاءُ اللَّطیفَةُ مِن مَراکِزِها کالبَصَرِ مِنَ العَینِ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همیشه درباره هر چیزی سؤال می کنند تا جایی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هر چیز بوده اما پیش از خدا چه بوده است؟ اگر چنین پرسشی از شما کردند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اوّلی که پیش از هر چیزی بوده است و اوست آن آخری که پس از او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آشکارتر از هر آشکاری است و نهانتر از هر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زاییده کسی است تا در نتیجه، در عزّت و اقتدار شریک باشد و نه فرزندی دارد تا در نتیجه، بمیرد و وارثی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زاده است تا در نتیجه، خود زاده کسی دیگر باشد و نه زاده کسی است تا در نتیجه، محدود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موجود مادّی و جسمانی مانند فرزند از او پدید آمده است و نه دیگر اشیای جسمانی که از آفریدگان پدید می آید و نه موجود لطیف و روحانی مانند نفْس و نه حالاتی چون چُرت زدن و خوابیدن از او سر می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زاده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هیچ چیز زاده نشده و از چیزی بر نیامده است آن گونه که اشیای مادّی و جسمانی از عناصر خود پدید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گونه که اشیای لطیف از کانونهایشان بیرون می آیند؛ مانند بینایی از چشم</w:t>
      </w:r>
      <w:r>
        <w:rPr>
          <w:rFonts w:eastAsia="IRNazanin" w:cs="IRNazanin"/>
          <w:color w:val="111111"/>
          <w:sz w:val="28"/>
          <w:szCs w:val="28"/>
          <w:rtl w:val="true"/>
          <w:lang w:bidi="fa-IR"/>
        </w:rPr>
        <w:t>.</w:t>
      </w:r>
      <w:bookmarkStart w:id="817" w:name="pg11928_96199"/>
    </w:p>
    <w:p>
      <w:pPr>
        <w:pStyle w:val="BookText"/>
        <w:rPr/>
      </w:pPr>
      <w:bookmarkEnd w:id="81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فَیُورَثَ ، و لَم یُولَدْ فیُشارَکَ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لِأنَّ الوَلَدَ یُشبِهُ أباهُ ، و لَم یُولَدْ فیُشبِهَ مَن کانَ قَبلَهُ ، و لَم یَکُنْ لَهُ مِن خَلقِهِ کُفُوا أحَدٌ ، تَعالی عَن صِفَةِ مَن سِواهُ عُلُوّا کَبیرا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زاده است که وارث داشته باشد و نه زاده شده است که شریک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نزایید؛ زیرا فرزند به پدر می ماند؛ و زاییده نشد تا در نتیجه، مانند کسی باشد که او را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آفریدگانش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بالاتر و برتر از آن است که اوصاف موجوداتِ جز خود را داشته باشد</w:t>
      </w:r>
      <w:r>
        <w:rPr>
          <w:rFonts w:eastAsia="IRNazanin" w:cs="IRNazanin"/>
          <w:color w:val="111111"/>
          <w:sz w:val="28"/>
          <w:szCs w:val="28"/>
          <w:rtl w:val="true"/>
          <w:lang w:bidi="fa-IR"/>
        </w:rPr>
        <w:t>.</w:t>
      </w:r>
    </w:p>
    <w:p>
      <w:pPr>
        <w:pStyle w:val="Heading5"/>
        <w:numPr>
          <w:ilvl w:val="4"/>
          <w:numId w:val="1"/>
        </w:numPr>
        <w:rPr/>
      </w:pPr>
      <w:bookmarkStart w:id="818" w:name="__RefHeading___Toc14454004_73709187"/>
      <w:bookmarkStart w:id="819" w:name="_Toc340"/>
      <w:bookmarkEnd w:id="818"/>
      <w:r>
        <w:rPr/>
        <w:t>2589</w:t>
      </w:r>
      <w:r>
        <w:rPr>
          <w:rtl w:val="true"/>
        </w:rPr>
        <w:t xml:space="preserve"> - </w:t>
      </w:r>
      <w:r>
        <w:rPr>
          <w:rtl w:val="true"/>
        </w:rPr>
        <w:t>لَیسَ فِی الأشیاءِ بِوالِجٍ ولا عَنها بِخارِجٍ</w:t>
      </w:r>
      <w:bookmarkEnd w:id="819"/>
    </w:p>
    <w:p>
      <w:pPr>
        <w:pStyle w:val="Heading6"/>
        <w:numPr>
          <w:ilvl w:val="5"/>
          <w:numId w:val="1"/>
        </w:numPr>
        <w:rPr/>
      </w:pPr>
      <w:bookmarkStart w:id="820" w:name="__RefHeading___Toc14454006_73709187"/>
      <w:bookmarkStart w:id="821" w:name="_Toc341"/>
      <w:bookmarkEnd w:id="820"/>
      <w:r>
        <w:rPr/>
        <w:t>2589</w:t>
      </w:r>
      <w:r>
        <w:rPr>
          <w:rtl w:val="true"/>
        </w:rPr>
        <w:t xml:space="preserve"> - </w:t>
      </w:r>
      <w:r>
        <w:rPr>
          <w:rtl w:val="true"/>
        </w:rPr>
        <w:t>نه درون رونده در چیزهاست و نه بیرون آینده از آنها</w:t>
      </w:r>
      <w:bookmarkEnd w:id="8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فارَقَ الأشیاءَ لا عَلَی اختِلافِ الأماکِنِ ، و تَمَکَّنَ مِنها لا عَلَی المُمازَجَةِ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أنَّ الأشیاءَ تَحویهِ فتُقلَّهُ أو تَهوِیَهُ ، أو أنَّ شَیئا یَحمِلُهُ فیُمیلَهُ أو یُعَدِّلَهُ ، لَیسَ فی الأشیاءِ بِوالِجٍ ، و لا عَنها بِخارِجٍ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2589</w:t>
      </w:r>
    </w:p>
    <w:p>
      <w:pPr>
        <w:pStyle w:val="BookText"/>
        <w:rPr/>
      </w:pPr>
      <w:r>
        <w:rPr>
          <w:rFonts w:ascii="IRNazanin" w:hAnsi="IRNazanin" w:eastAsia="IRNazanin"/>
          <w:color w:val="111111"/>
          <w:sz w:val="28"/>
          <w:sz w:val="28"/>
          <w:szCs w:val="28"/>
          <w:rtl w:val="true"/>
          <w:lang w:bidi="fa-IR"/>
        </w:rPr>
        <w:t>نه درون رونده در چیزهاست و نه بیرون آینده از آنها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 جداست، اما نه به معنای جدایی مکانی و در همه چیز هست، لکن نه به نحو آمیختن با آنها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اشیاء او را در میان گیرند و با خود بالا و پایین برند و یا چیزی او را بر دارد و در نتیجه، با خود کج و راستش کند؛ نه درون رونده در چیزهاست و نه بیرون آینده از آنها</w:t>
      </w:r>
      <w:r>
        <w:rPr>
          <w:rFonts w:eastAsia="IRNazanin" w:cs="IRNazanin"/>
          <w:color w:val="111111"/>
          <w:sz w:val="28"/>
          <w:szCs w:val="28"/>
          <w:rtl w:val="true"/>
          <w:lang w:bidi="fa-IR"/>
        </w:rPr>
        <w:t>.</w:t>
      </w:r>
      <w:bookmarkStart w:id="822" w:name="pg11928_96200"/>
    </w:p>
    <w:p>
      <w:pPr>
        <w:pStyle w:val="BookText"/>
        <w:rPr/>
      </w:pPr>
      <w:bookmarkEnd w:id="8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یَقرُبْ مِنَ الأشیاءِ بِالتِصاقٍ ، و لَم یَبعُدْ عَنها بِافتِراقٍ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یَحلُلْ فی الأشیاءِ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کائنٌ ، و لَم یَنْأَ عَنها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مِنَ الأشیاءِ بِالقَهرِ لَها ، و القُدرَةِ عَلَیها ، و بانَتِ الأشیاءُ مِنهُ بِالخُضوعِ لَهُ و الرُّجُوعِ إلَیهِ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او به چیزها به شکل چسبیدن به آنها نیست و دوریش از آنها به گونه جدا شدن،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اشیاء حلول نکرده، تا در نتیجه، گفته شود او در آنها وجود دارد و از آنها دور نگشته، تا گفته شود او از آنها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او از اشیاء به سبب قهر و غلبه و استیلای او بر آنهاست و جدایی اشیاء از او به سبب خضوع آنها در برابر او و بازگشتشان به سوی اوست</w:t>
      </w:r>
      <w:r>
        <w:rPr>
          <w:rFonts w:eastAsia="IRNazanin" w:cs="IRNazanin"/>
          <w:color w:val="111111"/>
          <w:sz w:val="28"/>
          <w:szCs w:val="28"/>
          <w:rtl w:val="true"/>
          <w:lang w:bidi="fa-IR"/>
        </w:rPr>
        <w:t>.</w:t>
      </w:r>
    </w:p>
    <w:p>
      <w:pPr>
        <w:pStyle w:val="Heading5"/>
        <w:numPr>
          <w:ilvl w:val="4"/>
          <w:numId w:val="1"/>
        </w:numPr>
        <w:rPr/>
      </w:pPr>
      <w:bookmarkStart w:id="823" w:name="__RefHeading___Toc14454008_73709187"/>
      <w:bookmarkStart w:id="824" w:name="_Toc342"/>
      <w:bookmarkEnd w:id="823"/>
      <w:r>
        <w:rPr/>
        <w:t>2590</w:t>
      </w:r>
      <w:r>
        <w:rPr>
          <w:rtl w:val="true"/>
        </w:rPr>
        <w:t xml:space="preserve"> - </w:t>
      </w:r>
      <w:r>
        <w:rPr>
          <w:rtl w:val="true"/>
        </w:rPr>
        <w:t>لا تُدرِکُهُ الأبصارُ</w:t>
      </w:r>
      <w:bookmarkEnd w:id="824"/>
    </w:p>
    <w:p>
      <w:pPr>
        <w:pStyle w:val="Heading6"/>
        <w:numPr>
          <w:ilvl w:val="5"/>
          <w:numId w:val="1"/>
        </w:numPr>
        <w:rPr/>
      </w:pPr>
      <w:bookmarkStart w:id="825" w:name="__RefHeading___Toc14454010_73709187"/>
      <w:bookmarkStart w:id="826" w:name="_Toc343"/>
      <w:bookmarkEnd w:id="825"/>
      <w:r>
        <w:rPr/>
        <w:t>2590</w:t>
      </w:r>
      <w:r>
        <w:rPr>
          <w:rtl w:val="true"/>
        </w:rPr>
        <w:t xml:space="preserve"> - </w:t>
      </w:r>
      <w:r>
        <w:rPr>
          <w:rtl w:val="true"/>
        </w:rPr>
        <w:t>دیدگان او را در نمی یابند</w:t>
      </w:r>
      <w:bookmarkEnd w:id="8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 xml:space="preserve">» .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یَسْألُکَ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w:t>
      </w:r>
      <w:r>
        <w:rPr>
          <w:rFonts w:eastAsia="Amiri" w:cs="Amiri" w:ascii="Amiri" w:hAnsi="Amiri"/>
          <w:color w:val="111111"/>
          <w:sz w:val="28"/>
          <w:szCs w:val="28"/>
          <w:rtl w:val="true"/>
          <w:lang w:bidi="ar-SA"/>
        </w:rPr>
        <w:t xml:space="preserve">» .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w:t>
      </w:r>
      <w:r>
        <w:rPr>
          <w:rFonts w:eastAsia="Amiri" w:cs="Amiri" w:ascii="Amiri" w:hAnsi="Amiri"/>
          <w:color w:val="111111"/>
          <w:sz w:val="28"/>
          <w:szCs w:val="28"/>
          <w:rtl w:val="true"/>
          <w:lang w:bidi="ar-SA"/>
        </w:rPr>
        <w:t xml:space="preserve">» .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2590</w:t>
      </w:r>
    </w:p>
    <w:p>
      <w:pPr>
        <w:pStyle w:val="BookText"/>
        <w:rPr/>
      </w:pPr>
      <w:r>
        <w:rPr>
          <w:rFonts w:ascii="IRNazanin" w:hAnsi="IRNazanin" w:eastAsia="IRNazanin"/>
          <w:color w:val="111111"/>
          <w:sz w:val="28"/>
          <w:sz w:val="28"/>
          <w:szCs w:val="28"/>
          <w:rtl w:val="true"/>
          <w:lang w:bidi="fa-IR"/>
        </w:rPr>
        <w:t>دیدگان او را در نمی یابند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در نمی یابند و او دیدگان را در می یابد و او لطیف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از تو می خواهند که برایشان از آسمان کتابی فرود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بزرگتر از این را از موسی طلب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این سخن کفر آمیزشان صاعقه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معجزه هایی برایشان آمده بود، گوساله ای را به خدایی گرفتند و ما آنان را بخشیدیم و موسی را حجتی آشکار دادیم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موسی به وعدگاه ما آمد و پروردگارش با او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هرگز نبینی اما به آن کوه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جای خود قرار یافت تو نیز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پروردگارش بر کوه تجلّی نمود، آن را خُرد کرد و موسی بیهوش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به تو بازگشتم و من نخستین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فَتَجَلّی لِخَلقِهِ مِن غَیرِ أن یَکونَ یُری ، و هُوَ بِالمَنظَرِ الأعلی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الإمامُ الصّادقُ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عنه علیه السلامـ لَمّا سُئلَ عَن رُؤیَةِ اللّهِ فی المَعادِ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تَعالی عن ذلک عُلُوّا کَبیرا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 الفَضلِ ، إنَّ الأبصارَ لا تُدرِکُ إلاّ ما لَهُ لَونٌ و کَیفِیَّةٌ ، و اللّهُ خالِقُ الألوانِ و الکَیفِیَّةِ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الإمامُ الرِّضا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أوهامُ القُلوبِ ، فکَیفَ تُدرِکُهُ أبصارُ العُیونِ ؟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مُتَجَلٍّ لا بِاستِهلالِ رُؤیَةٍ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وصف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آفریدگان خویش تجلّی کرد، بی آن که دیده شود و او در چشم انداز 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درباره آیه نخست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فراگیری و احاطه 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مشاهده خدا در آخرت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و بسی برتر و والاتر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تنها آن چیزی را می بینند که رنگ و چگونگی دارند ، حال آن که خداوند خود آفریننده رنگها و چگونگی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دیدگان او را در نمی یابند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دلها او را در نمی یابند، چگونه نگاه چشمها دریابندش؟</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اما نه آشکاریِ ناشی از دیدن</w:t>
      </w:r>
      <w:r>
        <w:rPr>
          <w:rFonts w:eastAsia="IRNazanin" w:cs="IRNazanin"/>
          <w:color w:val="111111"/>
          <w:sz w:val="28"/>
          <w:szCs w:val="28"/>
          <w:rtl w:val="true"/>
          <w:lang w:bidi="fa-IR"/>
        </w:rPr>
        <w:t>.</w:t>
      </w:r>
      <w:bookmarkStart w:id="827" w:name="pg11928_96202"/>
    </w:p>
    <w:p>
      <w:pPr>
        <w:pStyle w:val="BookText"/>
        <w:rPr/>
      </w:pPr>
      <w:bookmarkEnd w:id="827"/>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وُجوبِ اتِّصالِ الضِّیاءِ بَینَ الرائی و المَرئیِّ وُجوبُ الاشتِباهِ ، و اللّهُ تَعالی مُنَزَّهٌ عَنِ الاشتِباهِ ، فثَبَتَ أنَّهُ لا یَجوزُ عَلَیهِ سُبحانَهُ الرُّؤیَةُ بِالأبصارِ ؛ لأنَّ الأسبابَ لا بُدَّ مِنِ اتِّصالِها بِالمُسَبَّباتِ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که میان بیننده و شیئ قابل رؤیت ارتباط برقرار شود، باید همانندی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خداوند متعال از همانندی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بیننده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شد که رؤیت با چشم نسبت به خداوند سبحان روا نیست؛ زیرا میان سبب و مسبّب باید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828" w:name="__RefHeading___Toc14454012_73709187"/>
      <w:bookmarkStart w:id="829" w:name="_Toc344"/>
      <w:bookmarkEnd w:id="828"/>
      <w:r>
        <w:rPr/>
        <w:t>2591</w:t>
      </w:r>
      <w:r>
        <w:rPr>
          <w:rtl w:val="true"/>
        </w:rPr>
        <w:t xml:space="preserve"> - </w:t>
      </w:r>
      <w:r>
        <w:rPr>
          <w:rtl w:val="true"/>
        </w:rPr>
        <w:t>القَلبُ ورُؤیَةُ اللَّهِ</w:t>
      </w:r>
      <w:bookmarkEnd w:id="829"/>
    </w:p>
    <w:p>
      <w:pPr>
        <w:pStyle w:val="Heading6"/>
        <w:numPr>
          <w:ilvl w:val="5"/>
          <w:numId w:val="1"/>
        </w:numPr>
        <w:rPr/>
      </w:pPr>
      <w:bookmarkStart w:id="830" w:name="__RefHeading___Toc14454014_73709187"/>
      <w:bookmarkStart w:id="831" w:name="_Toc345"/>
      <w:bookmarkEnd w:id="830"/>
      <w:r>
        <w:rPr/>
        <w:t>2591</w:t>
      </w:r>
      <w:r>
        <w:rPr>
          <w:rtl w:val="true"/>
        </w:rPr>
        <w:t xml:space="preserve"> - </w:t>
      </w:r>
      <w:r>
        <w:rPr>
          <w:rtl w:val="true"/>
        </w:rPr>
        <w:t>دل و مشاهده خدا</w:t>
      </w:r>
      <w:bookmarkEnd w:id="831"/>
    </w:p>
    <w:p>
      <w:pPr>
        <w:pStyle w:val="BookText"/>
        <w:rPr/>
      </w:pPr>
      <w:r>
        <w:rPr>
          <w:rFonts w:ascii="Amiri" w:hAnsi="Amiri" w:eastAsia="Amiri" w:cs="Amiri"/>
          <w:color w:val="111111"/>
          <w:sz w:val="28"/>
          <w:sz w:val="28"/>
          <w:szCs w:val="28"/>
          <w:rtl w:val="true"/>
          <w:lang w:bidi="ar-SA"/>
        </w:rPr>
        <w:t>إرشاد القلوبـ فی حَدیثِ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الحَیاةُ الباقِیَةُ فَهِیَ الّتی یَعمَلُ لِنَفسِهِ حتّی تَهونَ عَلَیهِ الدّنیا و تَصغُرَ فی عَینَیهِ ، و تَعظُمَ الآخِرَةُ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ذلِکَ أسکَنتُ فی قَلبِهِ حُبّا حتّی أجعَلَ قَلبَهُ لی ، و فَراغَهُ و اشتِغالَهُ و هَمَّهُ و حَدیثَهُ مِنَ النِّعمَةِ الّتی أنعَمتُ بِها عَلی أهلِ مَحَبَّتی من خَلقی ، و أفتَحَ عَینَ قَلبِهِ و سَمعُهُ ؛ حتّی یَسمَعَ بِقَلبِهِ ، و یَنظُرَ بِقَلبِهِ إلی جَلالی و عَظَمَتی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جَلَسَ عَلیٌّ علیه السلام فِی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یقالُ لهُ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هَلْ رأیتَ رَبَّکَ؟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یا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أکُن بِالّذی أعبُدُ رَبّا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رَأیتَهُ ؟ صِفْهُ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العُیونُ بِمُشاهَدَةِ الأبصارِ ، و لکِنْ رَأتهُ القُلوبُ بِحَقائقِ الإیمانِ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2591</w:t>
      </w:r>
    </w:p>
    <w:p>
      <w:pPr>
        <w:pStyle w:val="BookText"/>
        <w:rPr/>
      </w:pPr>
      <w:r>
        <w:rPr>
          <w:rFonts w:ascii="IRNazanin" w:hAnsi="IRNazanin" w:eastAsia="IRNazanin"/>
          <w:color w:val="111111"/>
          <w:sz w:val="28"/>
          <w:sz w:val="28"/>
          <w:szCs w:val="28"/>
          <w:rtl w:val="true"/>
          <w:lang w:bidi="fa-IR"/>
        </w:rPr>
        <w:t>دل و مشاهده خدا</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جاویدان زندگی ای است که آدمی برای خود چنان کار کند که دنیا در نظرش بی ارزش شود و در نگاهش خُرد آید و آخرت در نظرش بزرگ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کند، در دل او چنان محبّتی قرار دهم که دل او و فراغت و اشتغال و همّت و سخنش از نعمتی که به دوستداران خود عطا کرده ام، همگی، را از آن خودم گردانم و چشم دل و گوشش را باز کنم تا به دل خود بشنود و به دل خود به شکوه و عظمت من بنگرد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خلافت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ذِعْلِب در مقابل حضرت ایستاد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پروردگار خود را دیده ای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که ندیده باشم نمی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 ای، برایمان وصفش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او را با نگاه کردن ندیده اند، بلکه دلها از طریق حقایق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تصدیقات و باورهای عقلی یا انوار عقلی ناشی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اش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السلامـ لَمّا سَألَهُ رَجُلٌ مِنَ الخَوارِجِ عَن رُؤیَةِ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العُیونُ بِمُشاهَدَةِ العِیانِ ، و لکِنْ رَأتهُ القُلوبُ بِحَقائقِ الإیمانِ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الیَهودِ أتی أمیر المؤمنین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هَل رأیتَ رَبّکَ؟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بِالّذی أعبُدُ إلها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العُیونُ فی مُشاهَدَةِ الأبصارِ ، غَیرَ أنَّ الإیمانَ بِالغَیبِ بَیَّنَ عَقدَ القُلوبِ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علی أبی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اللّهَ حینَ عَبَدتَهُ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أعبُدُ شَیئا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رَأیتَهُ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الأبصارُ بِمُشاهَدَةِ العِیانِ ، و لکِنْ رَأتهُ القُلوبُ بِحَقائقِ الإیمانِ ، لا یُدرَکُ بِالحَواسِّ ، و لا یُقاسُ بِالنّاسِ ، مَعروفٌ بِغَیرِ تَشبیهٍ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امام باقر علیه السلامـ در پاسخ مردی از خوارج که از مشاهده خدا پرسید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با نگاه ظاهِری، او را ندیده اند ، بلکه دلها از طریق حقایق ایمان مشاهده اش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یهودی خدمت امام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پروردگارت را دیده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خدایی را بپرستم که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 او را به نگاه چشم ها ندیده اند، بلکه ایمان به غیب، دلها را به او گره زده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امام صادق علیه السلام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خدایی را که عبادت می کنی دیده ای؟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ندیده باشم عبادت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با مشاهده عینی او را ندیده اند، بلکه دلها از طریق حقایق ایمان مشاهده 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حواس درک نمی شود و با مردم سنجیده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تشبیه، شناخته شده است</w:t>
      </w:r>
      <w:r>
        <w:rPr>
          <w:rFonts w:eastAsia="IRNazanin" w:cs="IRNazanin"/>
          <w:color w:val="111111"/>
          <w:sz w:val="28"/>
          <w:szCs w:val="28"/>
          <w:rtl w:val="true"/>
          <w:lang w:bidi="fa-IR"/>
        </w:rPr>
        <w:t>.</w:t>
      </w:r>
      <w:bookmarkStart w:id="832" w:name="pg11928_96204"/>
    </w:p>
    <w:p>
      <w:pPr>
        <w:pStyle w:val="BookText"/>
        <w:rPr/>
      </w:pPr>
      <w:bookmarkEnd w:id="832"/>
      <w:r>
        <w:rPr>
          <w:rFonts w:ascii="Amiri" w:hAnsi="Amiri" w:eastAsia="Amiri" w:cs="Amiri"/>
          <w:color w:val="111111"/>
          <w:sz w:val="28"/>
          <w:sz w:val="28"/>
          <w:szCs w:val="28"/>
          <w:rtl w:val="true"/>
          <w:lang w:bidi="ar-SA"/>
        </w:rPr>
        <w:t>التوحیدـ عن أبی بصیرٍ عن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اللّهِ عزَّ و جلَّ، هَل یراهُ المؤمنونَ یَومَ القِیامَةِ؟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قَد رَأوهُ قَبلَ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ثُمَّ سَکَتَ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المُؤمِنینَ لَیَرَونَهُ فی الدّنیا قَبلَ یَومِ القِیامَةِ ، أ لَستَ تَراهُ فی وَقتِکَ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فاُحَدِّثُ بِهذا عَنکَ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فإنَّکَ إذا حَدَّثتَ بِهِ فأنکَرَهُ مُنکِرٌ جاهِلٌ بِمعنی ما تَقولُهُ ، ثُمّ قَدَّرَ أنَّ ذلکَ تَشبیهٌ کَفَرَ ، و لَیسَتِ الرُّؤیَةُ بِالقَلبِ کَالرُّؤیَةِ بِالعَینِ ، تَعالَی اللّهُ عَمّا یَصِفُهُ المُشَبِّهونَ و المُلحِدونَ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التوحیدـ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مؤمنان در روز رستاخیز خدا را می بینند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پیش از روز قیامت هم او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لحظاتی سکوت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خدا را در دنیا و پیش از روز رستاخیز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حالا تو او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این سخن را از قول شما نقل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اگر آن را نقل کنی و کسی که معنای سخن تو را نمی فهمد انکارش کند و تصوّر نماید که آن تشبیه است،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به دل، با دیدن به چشم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والاتر از آن چیزی است که مشبِّهه و ملحدان درباره اش می گویند</w:t>
      </w:r>
      <w:r>
        <w:rPr>
          <w:rFonts w:eastAsia="IRNazanin" w:cs="IRNazanin"/>
          <w:color w:val="111111"/>
          <w:sz w:val="28"/>
          <w:szCs w:val="28"/>
          <w:rtl w:val="true"/>
          <w:lang w:bidi="fa-IR"/>
        </w:rPr>
        <w:t>.</w:t>
      </w:r>
    </w:p>
    <w:p>
      <w:pPr>
        <w:pStyle w:val="Heading5"/>
        <w:numPr>
          <w:ilvl w:val="4"/>
          <w:numId w:val="1"/>
        </w:numPr>
        <w:rPr/>
      </w:pPr>
      <w:bookmarkStart w:id="833" w:name="__RefHeading___Toc14454016_73709187"/>
      <w:bookmarkStart w:id="834" w:name="_Toc346"/>
      <w:bookmarkEnd w:id="833"/>
      <w:r>
        <w:rPr/>
        <w:t>2592</w:t>
      </w:r>
      <w:r>
        <w:rPr>
          <w:rtl w:val="true"/>
        </w:rPr>
        <w:t xml:space="preserve"> - </w:t>
      </w:r>
      <w:r>
        <w:rPr>
          <w:rtl w:val="true"/>
        </w:rPr>
        <w:t>رَسولُ اللَّهِ ورُؤیَةُ اللَّهِ</w:t>
      </w:r>
      <w:bookmarkEnd w:id="834"/>
    </w:p>
    <w:p>
      <w:pPr>
        <w:pStyle w:val="Heading6"/>
        <w:numPr>
          <w:ilvl w:val="5"/>
          <w:numId w:val="1"/>
        </w:numPr>
        <w:rPr/>
      </w:pPr>
      <w:bookmarkStart w:id="835" w:name="__RefHeading___Toc14454018_73709187"/>
      <w:bookmarkStart w:id="836" w:name="_Toc347"/>
      <w:bookmarkEnd w:id="835"/>
      <w:r>
        <w:rPr/>
        <w:t>2592</w:t>
      </w:r>
      <w:r>
        <w:rPr>
          <w:rtl w:val="true"/>
        </w:rPr>
        <w:t xml:space="preserve"> - </w:t>
      </w:r>
      <w:r>
        <w:rPr>
          <w:rtl w:val="true"/>
        </w:rPr>
        <w:t>رسول خدا و مشاهده خدا</w:t>
      </w:r>
      <w:bookmarkEnd w:id="8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 </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2592</w:t>
      </w:r>
    </w:p>
    <w:p>
      <w:pPr>
        <w:pStyle w:val="BookText"/>
        <w:rPr/>
      </w:pPr>
      <w:r>
        <w:rPr>
          <w:rFonts w:ascii="IRNazanin" w:hAnsi="IRNazanin" w:eastAsia="IRNazanin"/>
          <w:color w:val="111111"/>
          <w:sz w:val="28"/>
          <w:sz w:val="28"/>
          <w:szCs w:val="28"/>
          <w:rtl w:val="true"/>
          <w:lang w:bidi="fa-IR"/>
        </w:rPr>
        <w:t>رسول خدا و مشاهده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آنچه را که دید دروغ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اُسرِیَ بی إلَی السَّماءِ بَلَغَ بی جَبرَئیلُ مَکانا لَم یَطَأْهُ جَبرئیلُ قَطُّ ، فکُشِفَ لی فأرانِیَ اللّهُ عَزَّ و جلَّ مِن نورِ عَظَمَتِهِ ما أحَبَّ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عنه صلی الله علیه و آلهـ لَمّا سَألَهُ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رَبَّکَ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أنّی أراهُ؟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صحیح مسلم عن عَبدِ اللّهِ بنِ شَقیقٍ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رَأیتُ رَسولَ اللّهِ صلی الله علیه و آله لَسألتُهُ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أیِّ شَیءٍ کُنتَ تَسألُهُ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 رَبَّکَ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نورا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الإمامُ الصّادقُ علیه السلامـ لَمّا سُئلَ عَن رُؤیَةِ النَّبِیِّ صلی الله علیه و آله رَبَّهُ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رَآهُ بِقَلبِهِ ، فأمّا رَبُّنا جلَّ جَلالُهُ فلا تُدرِکُهُ أبصارُ حَدَقِ النّاظِرینَ ، و لا یُحیطُ بِهِ أسماعُ السّامِعینَ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الإمامُ الکاظمُ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بِقَلبِه رَآهُ ، أ ما سَمِعتَ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لَم یَرَهُ بِالبَصَرِ و لکِنْ رَآهُ بِالفُؤادِ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که مرا به آسمان بردند، جبرئیل مرا به جایی رساند که خودش هرگز در آن جا قدم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ها برای من کنار زده شد و خداوند عزّ و جلّ از نور عظمت خود، تا دوست داشت،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پاسخ به ابوذر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 را دیده ای؟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چگونه ببینمش؟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مسلمـ به نقل از عبد اللّه بن شقیق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رسول خدا صلی الله علیه و آله را می دیدم و از ایشان سؤالی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 سؤال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 ای؟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پرسیده ام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آیا پیامبر صلی الله علیه و آله پروردگارش را دید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با دیده دلش دید؛ چرا که پروردگار ما ـ جلّ جلاله ـ را نگاههای چشم بینندگان در نمی یابد و گوشهای شنوندگان بر او احاطه پیدا نمی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نیز در پاسخ به همین پرسش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دلش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آنچه را که دید دروغ نشمرد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را با چشم ندید، بلکه او را با دل دید</w:t>
      </w:r>
      <w:r>
        <w:rPr>
          <w:rFonts w:eastAsia="IRNazanin" w:cs="IRNazanin"/>
          <w:color w:val="111111"/>
          <w:sz w:val="28"/>
          <w:szCs w:val="28"/>
          <w:rtl w:val="true"/>
          <w:lang w:bidi="fa-IR"/>
        </w:rPr>
        <w:t>.</w:t>
      </w:r>
      <w:bookmarkStart w:id="837" w:name="pg11928_96206"/>
    </w:p>
    <w:p>
      <w:pPr>
        <w:pStyle w:val="BookText"/>
        <w:rPr/>
      </w:pPr>
      <w:bookmarkEnd w:id="837"/>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أری رَسولَهُ بِقَلبِهِ مِن نورِ عَظَمَتِهِ ما أحَبَّ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نور عظمت خویش، چندان که دوست داشت، به قلب رسول خود نمایاند</w:t>
      </w:r>
      <w:r>
        <w:rPr>
          <w:rFonts w:eastAsia="IRNazanin" w:cs="IRNazanin"/>
          <w:color w:val="111111"/>
          <w:sz w:val="28"/>
          <w:szCs w:val="28"/>
          <w:rtl w:val="true"/>
          <w:lang w:bidi="fa-IR"/>
        </w:rPr>
        <w:t>.</w:t>
      </w:r>
    </w:p>
    <w:p>
      <w:pPr>
        <w:pStyle w:val="Heading5"/>
        <w:numPr>
          <w:ilvl w:val="4"/>
          <w:numId w:val="1"/>
        </w:numPr>
        <w:rPr/>
      </w:pPr>
      <w:bookmarkStart w:id="838" w:name="__RefHeading___Toc14454020_73709187"/>
      <w:bookmarkStart w:id="839" w:name="_Toc348"/>
      <w:bookmarkEnd w:id="838"/>
      <w:r>
        <w:rPr/>
        <w:t>2593</w:t>
      </w:r>
      <w:r>
        <w:rPr>
          <w:rtl w:val="true"/>
        </w:rPr>
        <w:t xml:space="preserve"> - </w:t>
      </w:r>
      <w:r>
        <w:rPr>
          <w:rtl w:val="true"/>
        </w:rPr>
        <w:t>الرُّؤیَةُ القَلبِیَّةُ فِی الأدعِیَةِ</w:t>
      </w:r>
      <w:bookmarkEnd w:id="839"/>
    </w:p>
    <w:p>
      <w:pPr>
        <w:pStyle w:val="Heading6"/>
        <w:numPr>
          <w:ilvl w:val="5"/>
          <w:numId w:val="1"/>
        </w:numPr>
        <w:rPr/>
      </w:pPr>
      <w:bookmarkStart w:id="840" w:name="__RefHeading___Toc14454022_73709187"/>
      <w:bookmarkStart w:id="841" w:name="_Toc349"/>
      <w:bookmarkEnd w:id="840"/>
      <w:r>
        <w:rPr/>
        <w:t>2593</w:t>
      </w:r>
      <w:r>
        <w:rPr>
          <w:rtl w:val="true"/>
        </w:rPr>
        <w:t xml:space="preserve"> - </w:t>
      </w:r>
      <w:r>
        <w:rPr>
          <w:rtl w:val="true"/>
        </w:rPr>
        <w:t>شهود قلبی در دعاها</w:t>
      </w:r>
      <w:bookmarkEnd w:id="841"/>
    </w:p>
    <w:p>
      <w:pPr>
        <w:pStyle w:val="BookText"/>
        <w:rPr/>
      </w:pPr>
      <w:r>
        <w:rPr>
          <w:rFonts w:ascii="Amiri" w:hAnsi="Amiri" w:eastAsia="Amiri" w:cs="Amiri"/>
          <w:color w:val="111111"/>
          <w:sz w:val="28"/>
          <w:sz w:val="28"/>
          <w:szCs w:val="28"/>
          <w:rtl w:val="true"/>
          <w:lang w:bidi="ar-SA"/>
        </w:rPr>
        <w:t>رسولُ اللّهِ صلی الله علیه و آلهـ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یَبعُدُ عَن قُلوبِ العارِفینَ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الإمامُ علیٌّ علیه السلامـ مِن دُعاءٍ عَلَّمَهُ نَوفا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تَناهَتْ أبصارُ النّاظِرینَ إلَیکَ بِسَرائرِ القُلوبِ ، و طالَعْتَ أصْغی السّامِعینَ لَکَ نَجِیّاتِ الصُّدورِ ، فلَم یَلْقَ أبصارَهُم رَدٌّ دونَ ما یُریدونَ ، هَتَکتَ بَینَکَ و بَینَهُم حُجُبَ الغَفلَةِ ، فسَکَنوا فی نورِکَ ، و تَنَفَّسوا بِروحِکَ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فأسألُکَ بِاسمِکَ الّذی ظَهَرتَ بِهِ لِخاصَّةِ أولِیائکَ ، فوَحَّدوکَ و عَرَفوکَ ، فعَبَدوکَ بِحَقیقَتِکَ ، أن تُعَرِّفَنی نَفسَکَ لاُِقِرَّ لَکَ بِرُبوبِیَّتِکَ عَلی حَقیقَةِ الإیمانِ بِکَ ، و لا تَجعَلْنی یا إلهی مِمَّن یَعبُدُ الاسمَ دونَ المَعنی ، و الحَظْنی بِلَحظَةٍ مِن لَحَظاتِکَ تُنَوِّرُ بِها قَلبی بِمَعرِفَتِکَ خاصَّةً و مَعرِفَةِ أولِیائکَ ، إنَّکَ عَلی کُلِّ شَیءٍ قَدیرٌ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2593</w:t>
      </w:r>
    </w:p>
    <w:p>
      <w:pPr>
        <w:pStyle w:val="BookText"/>
        <w:rPr/>
      </w:pPr>
      <w:r>
        <w:rPr>
          <w:rFonts w:ascii="IRNazanin" w:hAnsi="IRNazanin" w:eastAsia="IRNazanin"/>
          <w:color w:val="111111"/>
          <w:sz w:val="28"/>
          <w:sz w:val="28"/>
          <w:szCs w:val="28"/>
          <w:rtl w:val="true"/>
          <w:lang w:bidi="fa-IR"/>
        </w:rPr>
        <w:t>شهود قلبی در دعاها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از دلهای عارفان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بخشی از دعایی که به نوف آموخت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نگرندگانِ سوی تو از طریق رازهای دلها به تو رسیدند، و گوشهای گوش سپارندگانِ به تو، نجواهای سینه ها را دریافتند، و هیچ چیز مانع دیدگانِ آنها در رسیدن به آنچه می خواستند نشد، پرده های غفلت میان تو و آنها از هم درید؛ پس در نور تو سکنا گزیدند، و با روح تو دم زدند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نیز در همان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نامی که با آن بر دوستان ویژه ات آشکار شدی و در نتیجه، به یگانگی تو پی بردند و شناختندت و پس، تو را چنان که سزد پرستش و بندگی کردند، از تو مسألت دارم که خودت را به من بشناسانی تا به ربوبیّت تو، از روی ایمان حقیقی به تو،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 قرار مده که نام بی معنا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چشمی به من کن تا بدان سبب دلم را به شناخت خاص خودت و شناخت دوستانت روشن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چیز توانایی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المُناجاةِ الشَّعبانِیَّةِ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هَبْ لی کَمالَ الانقِطاعِ إلَیکَ ، و أنِرْ أبصارَ قُلوبِنا بِضیاءِ نَظَرِها إلَیکَ ، حتّی تَخرِقَ أبصارُ القُلوبِ حُجُبَ النُّورِ فتَصِلَ إلی مَعدِنِ العَظَمَةِ ، و تَصیرَ أرواحُنا مُعلَّقَةً بِعِزِّ قُدسِکَ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 أتحِفْنی بِنورِ عِزِّکَ الأبهَجِ ؛ فأکونَ لَکَ عارِفا ، و عَن سِواکَ مُنحَرِفا ، و مِنکَ خائفا مُتَرَقِّبا ، یا ذا الجَلالِ و الإکرامِ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الإمامُ الحسینُ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أشرَقْتَ الأنوارَ فی قُلوبِ أولِیائکَ حتّی عَرَفوکَ و وَحَّدوکَ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تَعَرَّفتَ إلَیَّ فی کُلِّ شَیءٍ فرَأیتُکَ ظاهِرا فی کُلِّ شَیءٍ ، و أنتَ الظاهِرُ لِکُلِّ شَیءٍ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امام علی علیه السلامـ در مناجات شعبانیه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را ارزانیم دار که از جز تو ببُرم و بتمامی رو به تو آرم، و دیدگان دلهای ما را به نور نگاهشان به سوی خودت روشن فرما تا دیده دلها پرده های نور را از هم درند و به معدن عظمت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رسند و جانهای ما به عزّت قدس و پاکی تو بیاویزند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درخشان عزّتت را به من پیشکش فرما تا شناسا و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شوم و از هر چه جز تو روی برتابم و تنها از تو ترسان و نگران باشم، ای خداوندگار شُکوه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که نورها را در دلهای دوستانت تاباندی تا آن که تو را شناختند و به یگانگیت ره یافتند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که خود را در هر چیز به من شناساندی و من، تو را در همه چیز هویدا دیدم و تویی که آشکار کننده هر چیزی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تَرَدُّدی فی الآثارِ یُوجِبُ بُعدَ المَزارِ ، فاجمَعْنی عَلَیکَ بِخِدمَةٍ تُوصِلُنی إلَیکَ ، کَیفَ یُستَدَلُّ عَلَیکَ بِما هُوَ فی وُجودِهِ مُفتَقِرٌ إلَیکَ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یَکونُ لِغَیرِکَ مِنَ الظُّهورِ ما لَیسَ لَکَ حتّی یَکونَ هُوَ المُظهِرَ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غِبتَ حتّی تَحتاجَ إلی دَلیلٍ یَدُلُّ عَلَیکَ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 أستَدِلُّ عَلَیکَ فَاهْدِنی بِنورِکَ إلَیکَ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الإمامُ زینَ العابدینُ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الرّاحِلَ إلَیکَ قَریبُ المَسافَةِ ، و أنَّکَ لا تَحتَجِبُ عَن خَلقِکَ ، إلاّ أن تَحجُبَهُمُ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السَّیِّئَةُ دونَکَ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 وَ اجعَلْنا مِنَ الّذینَ فَتَقْتَ لَهُم رِتْقَ عَظیمِ غَواشِی جُفونِ حَدَقِ عُیُونِ القُلُوبِ حتّی نَظَروا إلی تَدبیرِ حِکمَتِکَ و شَواهِدِ حُجَجِ بَیِّناتِکَ ، فعَرَفوکَ بِمَحصولِ فِطَنِ القُلوبِ و أنتَ فی غَوامِضِ سَتَراتِ حُجُبِ القُلوبِ فسُبحانَکَ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عَینٍ تَقومُ بِها نَصبَ نورِکَ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تَرقَأُ إلی نورِ ضِیاءِ قُدسِکَ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أیُّ فَهمٍ یَفهَمُ ما دونَ ذلکَ إلاّ الأبصارُ الّتی کَشَفتَ عَنها حُجُبَ العَمِیَّةِ ، فَرَقَتْ أرواحُهُم عَلی أجنِحَةِ المَلائکَةِ ، فسَمّاهُم أهلُ المَلَکوتِ زُوّارا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ناجَوا رَبَّهُم عِندَ کُلِّ شَهوَةٍ ، فحَرَّقَتْ قُلوبُهُم حُجُبَ النُّورِ ، حتّی نَظَروا بِعَینِ القُلوبِ إلی عِزِّ الجَلالِ فی عِظَمِ المَلَکوتِ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امام حسین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گرم شدنم به آثار و نشانه ها، موجب دوری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پس تمام قوای مرا متوجه کاری کن که من را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خود در هستی اش نیازمند توست، چگونه تواند دلیل و رهنمای 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تو را ظهوری است که تو را نیست تا این که آنان آشکار کننده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غایب بوده ای تا نیاز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تو راهنمایی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واسطه توست که ره به تو می برم؛ پس، با نور خود مرا به سویت رهنمون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مسافر کوی تو راهش نزدیک است و این تو نیستی که از آفریدگانت در پرده ای، بلکه اعمال زشت خود آنان است که حجاب میان آنها و تو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ما را از کسانی قرار ده که بسته بودن بزرگ پرده های پلک گونه چشمانِ دلشان را گشودی تا آن که به تدبیر حکمت تو و گواههای حجّتهای روشنگر تو نگریستند و بر اثر هوشمندیِ دلهایشان، تو را که در لا به لای پرده دلها مستور هستی،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چشم است که دیدن نور تو را تاب آورد، یا به سوی روشنایی پرتو قدس تو فراز آید؟ یا کدامین فهم است که کمتر از آن را دریابد، بجز دیدگانی که تو خود پرده های نابینایی را از برابرشان کنار زدی و جانهایشان سوار بر بالهای فرشتگان بالا رفتند و ملکوتیان زوّارشان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گاه هر میل و خواهشی با پروردگارشان به راز و نیاز پرداختند؛ پس، دلهایشان پرده های نور را سوزاند و با چشم دلها، عزّت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عظمت ملکوت نگریستند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بِسُبُحاتِ وَجهِکَ و بِأنوارِ قُدسِکَ ، و أبتَهِلُ إلَیکَ بِعَواطِفِ رَحمَتِکَ و لَطائفِ بِرِّکَ، أن تُحَقِّقَ ظَنّی بِما اُؤَمِّلُهُ مِن جَزیلِ إکرامِکَ و جَمیلِ إنعامِکَ، فی القُربی مِنکَ و الزُّلفی لَدَیکَ و التَّمَتُّعِ بِالنَّظَرِ إلَیکَ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لِقاؤکَ قُرَّةُ عَینی ، و وَصلُکَ مُنی نَفسی ، و إلَیکَ شَوقی ، و فی مَحَبَّتِکَ وَلَهی ، و إلی هَواکَ صَبابَتی ، و رِضاکَ بُغیَتی ، و رُؤیَتُکَ حاجَتی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فَاجعَلْنا مِمَّنِ اصطَفَیتَهُ لِقُربِکَ و وَلایَتِکَ ، و أخلَصتَهُ لِوُدِّکَ و مَحَبَّتِکَ ، و شَوَّقتَهُ إلی لِقائکَ ، و رَضَّیتَهُ بِقَضائکَ ، و مَنَحتَهُ بِالنَّظَرِ إلی وَجهِکَ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امنُنْ بِالنَّظَرِ إلَیکَ عَلَیَّ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پرتوهای خیره کننده ذاتت و انوار قُدست از تو می خواهم و به حقّ رحمت پیاپی و احسان و نیکی لطف آمیزت از تو مسألت می کنم که امیدم را به کرم فراوان و نعمتْ دهی زیبایت در نزدیک شدن به تو و مقرّب گشتن به درگاهت و بهره مند شدن از نگریستن به تو،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تو، روشنایی دیدگان من است و وصالت آرزوی جانم، شوق تو دارم و شیفته محبّت تو هستم، سودای تو در سر دارم، خشنودی تو خواهش من است و دیدنت نیاز من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کسانی قرار ده که برای نزدیک شدن به تو و دوستداریت برگزیدی و برای دوستی و محبّتت ویژه ساختی و شوق دیدارت را در جانش افکندی و او را به قضایت خشنود گردانیدی و دیدن رویت را ارزانیش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دیدنت را عطایم فرما</w:t>
      </w:r>
      <w:r>
        <w:rPr>
          <w:rFonts w:eastAsia="IRNazanin" w:cs="IRNazanin"/>
          <w:color w:val="111111"/>
          <w:sz w:val="28"/>
          <w:szCs w:val="28"/>
          <w:rtl w:val="true"/>
          <w:lang w:bidi="fa-IR"/>
        </w:rPr>
        <w:t>.</w:t>
      </w:r>
      <w:bookmarkStart w:id="842" w:name="pg11928_96210"/>
    </w:p>
    <w:p>
      <w:pPr>
        <w:pStyle w:val="BookText"/>
        <w:rPr/>
      </w:pPr>
      <w:bookmarkEnd w:id="842"/>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لَوعَتی لا یُطفِئُها إلاّ لِقاؤکَ، و شَوقی إلَیکَ لا یَبُلُّهُ إلاّ النَّظَرُ إلی وَجهِکَ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فَاجعَلْنا مِنَ الّذینَ تَوَشَّحَتْ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أشجارُ الشَّوقِ إلَیکَ فی حَدائقِ صُدورِهِم ، و أخَذَتْ لَوعَةُ مَحَبَّتِکَ بِمَجامِعِ قُلوبِهِم ، فَهُم إلی أوکارِ الأفکارِ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یَأوُونَ، و فی رِیاضِ القُربِ و المُکاشَفَةِ یَرتَعونَ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کُشِفَ الغِطاءُ عَن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انشَرَحَت بِتَحقیقِ المَعرفَةِ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قَرَّت بِالنَّظَرِ إلی مَحبوبِهِم أعیُنُهُم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امام زین العابدین علیه السلامـ در مناجات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و گداز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دیدار تو فرو نمی نشاند و درد اشتیاقم را به تو، جز دیدارِ رویت بهبود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آنان قرار ده که درختان شوقِ به تو در باغهای سینه هایشان ریشه داونید و سوز و گداز محبّت تو اعماق دلهایشان را گرفت و از این رو، به آشیانه های افکار اذکار پناه می برند و در بوستانهای قرب و مکاشفه می چمند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دیدگانشان کنار زده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سینه هایشان به حقیقت معرفت فراخ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چشمهایشان به دیدار دلدارشان روشن گشته است</w:t>
      </w:r>
      <w:r>
        <w:rPr>
          <w:rFonts w:eastAsia="IRNazanin" w:cs="IRNazanin"/>
          <w:color w:val="111111"/>
          <w:sz w:val="28"/>
          <w:szCs w:val="28"/>
          <w:rtl w:val="true"/>
          <w:lang w:bidi="fa-IR"/>
        </w:rPr>
        <w:t>.</w:t>
      </w:r>
    </w:p>
    <w:p>
      <w:pPr>
        <w:pStyle w:val="Heading5"/>
        <w:numPr>
          <w:ilvl w:val="4"/>
          <w:numId w:val="1"/>
        </w:numPr>
        <w:rPr/>
      </w:pPr>
      <w:bookmarkStart w:id="843" w:name="__RefHeading___Toc14454024_73709187"/>
      <w:bookmarkStart w:id="844" w:name="_Toc350"/>
      <w:bookmarkEnd w:id="843"/>
      <w:r>
        <w:rPr/>
        <w:t>2594</w:t>
      </w:r>
      <w:r>
        <w:rPr>
          <w:rtl w:val="true"/>
        </w:rPr>
        <w:t xml:space="preserve"> - </w:t>
      </w:r>
      <w:r>
        <w:rPr>
          <w:rtl w:val="true"/>
        </w:rPr>
        <w:t>حِکمَةُ الاحتِجابِ</w:t>
      </w:r>
      <w:bookmarkEnd w:id="844"/>
    </w:p>
    <w:p>
      <w:pPr>
        <w:pStyle w:val="Heading6"/>
        <w:numPr>
          <w:ilvl w:val="5"/>
          <w:numId w:val="1"/>
        </w:numPr>
        <w:rPr/>
      </w:pPr>
      <w:bookmarkStart w:id="845" w:name="__RefHeading___Toc14454026_73709187"/>
      <w:bookmarkStart w:id="846" w:name="_Toc351"/>
      <w:bookmarkEnd w:id="845"/>
      <w:r>
        <w:rPr/>
        <w:t>2594</w:t>
      </w:r>
      <w:r>
        <w:rPr>
          <w:rtl w:val="true"/>
        </w:rPr>
        <w:t xml:space="preserve"> - </w:t>
      </w:r>
      <w:r>
        <w:rPr>
          <w:rtl w:val="true"/>
        </w:rPr>
        <w:t>حکمت محجوب بودن</w:t>
      </w:r>
      <w:bookmarkEnd w:id="846"/>
    </w:p>
    <w:p>
      <w:pPr>
        <w:pStyle w:val="BookText"/>
        <w:rPr/>
      </w:pPr>
      <w:r>
        <w:rPr>
          <w:rFonts w:ascii="Amiri" w:hAnsi="Amiri" w:eastAsia="Amiri" w:cs="Amiri"/>
          <w:color w:val="111111"/>
          <w:sz w:val="28"/>
          <w:sz w:val="28"/>
          <w:szCs w:val="28"/>
          <w:rtl w:val="true"/>
          <w:lang w:bidi="ar-SA"/>
        </w:rPr>
        <w:t>الإمامُ علیٌّ علیه السلامـ فی حدیثٍ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بَعضَها عَن بَعضٍ </w:t>
      </w:r>
      <w:r>
        <w:rPr>
          <w:rStyle w:val="FootnoteAnchor"/>
          <w:rtl w:val="true"/>
        </w:rPr>
        <w:footnoteReference w:id="1028"/>
      </w:r>
      <w:r>
        <w:rPr>
          <w:rFonts w:ascii="Amiri" w:hAnsi="Amiri" w:eastAsia="Amiri" w:cs="Amiri"/>
          <w:color w:val="111111"/>
          <w:sz w:val="28"/>
          <w:sz w:val="28"/>
          <w:szCs w:val="28"/>
          <w:rtl w:val="true"/>
          <w:lang w:bidi="ar-SA"/>
        </w:rPr>
        <w:t xml:space="preserve">لِیُعلَمَ أن لا حِجابَ بَینَهُ و بَینَ خَلقِهِ غَیرَ خَلقِهِ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2594</w:t>
      </w:r>
    </w:p>
    <w:p>
      <w:pPr>
        <w:pStyle w:val="BookText"/>
        <w:rPr/>
      </w:pPr>
      <w:r>
        <w:rPr>
          <w:rFonts w:ascii="IRNazanin" w:hAnsi="IRNazanin" w:eastAsia="IRNazanin"/>
          <w:color w:val="111111"/>
          <w:sz w:val="28"/>
          <w:sz w:val="28"/>
          <w:szCs w:val="28"/>
          <w:rtl w:val="true"/>
          <w:lang w:bidi="fa-IR"/>
        </w:rPr>
        <w:t>حکمت محجوب بودن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حدیثی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اشیاء را از برخی دیگر در پرده داشت، تا دانسته شود که میان او و آفریدگانش پرده ای نیست مگر خود آفریدگانش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تَحتَجِبُ عَن خَلقِکَ إلاّ أن تَحجُبَهُمُ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السَّیِّئَةُ دونَکَ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الإمامُ الصّادقُ علیه السلامـ و قَد سَألَهُ ابنُ أبی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احتَجَبَ عَنهُم و أرسَلَ إلَیهِمُ الرُّسُلَ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احتَجَبَ عَنکَ مَن أراکَ قُدرَتَهُ فی نَفسِکَ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نَشَّأَکَ و لَم تَکُن ، و کَبَّرَکَ بَعدَ صِغَرِکَ ، و قُوَّتَکَ بَعدَ ضَعفِکَ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زالَ یَعُدُّ عَلَیَّ قُدرَتَهُ الّتی هِیَ فی نَفسِیَ الّتی لا أدفَعُها حتّی ظَنَنتُ أنَّهُ سیَظهَرُ فیما بَینی و بَینَهُ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بَینَهُ و بَینَ خَلقِهِ حِجابٌ غَیرَ خَلقِهِ ، احتَجَبَ بِغَیرِ حِجابٍ مَحجوبٍ ، و استَتَرَ بِغَیرِ سِترٍ مَستورٍ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الإمامُ الرِّضا علیه السلامـ و قَد سَألَهُ زِندیقٌ عَن عِلَّةِ الاحتِجابِ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الاحتِجابَ عَنِ الخَلقِ </w:t>
      </w:r>
      <w:r>
        <w:rPr>
          <w:rStyle w:val="FootnoteAnchor"/>
          <w:rtl w:val="true"/>
        </w:rPr>
        <w:footnoteReference w:id="1033"/>
      </w:r>
      <w:r>
        <w:rPr>
          <w:rFonts w:ascii="Amiri" w:hAnsi="Amiri" w:eastAsia="Amiri" w:cs="Amiri"/>
          <w:color w:val="111111"/>
          <w:sz w:val="28"/>
          <w:sz w:val="28"/>
          <w:szCs w:val="28"/>
          <w:rtl w:val="true"/>
          <w:lang w:bidi="ar-SA"/>
        </w:rPr>
        <w:t xml:space="preserve">لِکَثرَةِ ذُنوبِهِم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یَشمَلُهُ المَشاعِرُ ، و لا یَحجُبُهُ الحِجابُ ، فالحِجابُ بَینَهُ و بَینَ خَلقِهِ لاِمتِناعِه مِمّا یُمکِنُ فی ذَواتِهِم ، و لإمکانِ ذَواتِهِم مِمّا یَمتَنِعُ مِنهُ ذاتُهُ ، و لاِفتِراقِ الصّانِعِ و المَصنوعِ ، و الرَّبِّ و المَربوبِ ، و الحادِّ و المَحدودِ </w:t>
      </w:r>
      <w:r>
        <w:rPr>
          <w:rFonts w:eastAsia="Amiri" w:cs="Amiri" w:ascii="Amiri" w:hAnsi="Amiri"/>
          <w:color w:val="111111"/>
          <w:sz w:val="28"/>
          <w:szCs w:val="28"/>
          <w:rtl w:val="true"/>
          <w:lang w:bidi="ar-SA"/>
        </w:rPr>
        <w:t xml:space="preserve">. </w:t>
      </w:r>
      <w:r>
        <w:rPr>
          <w:rStyle w:val="FootnoteAnchor"/>
          <w:rtl w:val="true"/>
        </w:rPr>
        <w:footnoteReference w:id="1035"/>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از آفریدگانت در پرده نکردی، بلکه کردارهای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خودِ آنان، میان تو و ایشان 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ابن ابی العوجاء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از مردم در پرده داشت و آن گاه پیامبران را سویشان فرستاد؟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قدرتش را در وجود تو نشانت داده چگونه خود را از تو پوشیده داشته است؟ تو را که نبودی پدید آورد، خُرد بودی بزرگت کرد، ناتوان بودی توانایت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پیوسته مظاهر قدرت خدا را که در وجود من است و نمی توانم منکرشان شوم برایم بر می شمرد تا جایی که خیال کردم بزودی خداوند میان من و او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 و آفریدگانش حجابی جز خود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پرده است بی آن که پرده ای در کار باشد و مستور است بی آن که پوششی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پاسخ به پرسش زندیقی از علّت در پرده بودن خدا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پردگی او از خلق به علّت کثرت گناهان ایشان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ها، او را فرا نمی گیرد و حجاب ، او را پوشیده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آفریدگانش در حجاب است؛ زیرا آنچه برای ذات آنان ممکن است، برای او ممتنع می باشد و آنچه ذات او از آن امتناع دارد، برای ذات آنها ممکن است و نیز به دلیل جدایی و تفاوتی است که میان سازنده و ساخته شده و پروردگار و پرورده و محدود کننده و محدود شده وجود دارد</w:t>
      </w:r>
      <w:r>
        <w:rPr>
          <w:rFonts w:eastAsia="IRNazanin" w:cs="IRNazanin"/>
          <w:color w:val="111111"/>
          <w:sz w:val="28"/>
          <w:szCs w:val="28"/>
          <w:rtl w:val="true"/>
          <w:lang w:bidi="fa-IR"/>
        </w:rPr>
        <w:t>.</w:t>
      </w:r>
      <w:bookmarkStart w:id="847" w:name="pg11928_96212"/>
    </w:p>
    <w:p>
      <w:pPr>
        <w:pStyle w:val="Heading5"/>
        <w:numPr>
          <w:ilvl w:val="4"/>
          <w:numId w:val="1"/>
        </w:numPr>
        <w:rPr/>
      </w:pPr>
      <w:bookmarkStart w:id="848" w:name="__RefHeading___Toc14454028_73709187"/>
      <w:bookmarkStart w:id="849" w:name="_Toc352"/>
      <w:bookmarkEnd w:id="847"/>
      <w:bookmarkEnd w:id="848"/>
      <w:r>
        <w:rPr/>
        <w:t>2595</w:t>
      </w:r>
      <w:r>
        <w:rPr>
          <w:rtl w:val="true"/>
        </w:rPr>
        <w:t xml:space="preserve"> - </w:t>
      </w:r>
      <w:r>
        <w:rPr>
          <w:rtl w:val="true"/>
        </w:rPr>
        <w:t>حُجُبُ النّورِ</w:t>
      </w:r>
      <w:bookmarkEnd w:id="849"/>
    </w:p>
    <w:p>
      <w:pPr>
        <w:pStyle w:val="Heading6"/>
        <w:numPr>
          <w:ilvl w:val="5"/>
          <w:numId w:val="1"/>
        </w:numPr>
        <w:rPr/>
      </w:pPr>
      <w:bookmarkStart w:id="850" w:name="__RefHeading___Toc14454030_73709187"/>
      <w:bookmarkStart w:id="851" w:name="_Toc353"/>
      <w:bookmarkEnd w:id="850"/>
      <w:r>
        <w:rPr/>
        <w:t>2595</w:t>
      </w:r>
      <w:r>
        <w:rPr>
          <w:rtl w:val="true"/>
        </w:rPr>
        <w:t xml:space="preserve"> - </w:t>
      </w:r>
      <w:r>
        <w:rPr>
          <w:rtl w:val="true"/>
        </w:rPr>
        <w:t>پرده های نور</w:t>
      </w:r>
      <w:bookmarkEnd w:id="8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حِجابُهُ النّورُ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الإمامُ علیٌّ علیه السلامـ فی المُناجاةِ الشَّعبانِیَّةِ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هَبْ لی کَمالَ الانقِطاعِ إلَیکَ ، و أنِرْ أبصارَ قُلوبِنا بِضِیاءِ نَظَرِها إلَیکَ ؛ حتّی تَخرِقَ أبصارُ القُلوبِ حُجُبَ النّورِ ، فتَصِلَ إلی مَعدِنِ العَظَمَةِ ، و تَصیرَ أرواحُنا مُعَلَّقَةً بِعِزِّ قُدسِکَ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الإمامُ زینَ العابدینُ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رَسولُ اللّهِ صلی الله علیه و آله دَنا مِن حُجُبِ النّورِ فَرَأی مَلَکوتَ السَّماواتِ ، ثُمّ تَدَلّی صلی الله علیه و آله فَنَظَرَ مِن تَحتِهِ إلی مَلَکوتِ الأرضِ ؛ حتّی ظَنَّ أنَّهُ فی القُربِ مِنَ الأرضِ کَقابِ قَوسَینِ أو أدنی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2595</w:t>
      </w:r>
    </w:p>
    <w:p>
      <w:pPr>
        <w:pStyle w:val="BookText"/>
        <w:rPr/>
      </w:pPr>
      <w:r>
        <w:rPr>
          <w:rFonts w:ascii="IRNazanin" w:hAnsi="IRNazanin" w:eastAsia="IRNazanin"/>
          <w:color w:val="111111"/>
          <w:sz w:val="28"/>
          <w:sz w:val="28"/>
          <w:szCs w:val="28"/>
          <w:rtl w:val="true"/>
          <w:lang w:bidi="fa-IR"/>
        </w:rPr>
        <w:t>پرده های نور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مناجات شعبانیه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بریدن از هر چه جز توست و روی کردن کامل به سوی خودت را ارزانیم کن و دیدگان دلهایمان را به نور نگریستن به سوی خودت روشن فرما، تا دیده دلها پرده های نور را از هم درند و به معدن عظمت رسند و جانهای ما به عزّتِ قدست بیاویزند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نزدیک شد و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 دو سر کمان یا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پرده های نور نزدیک شد و ملکوت آسمانها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آویخت و از پایین پایِ خود به ملکوت زمین نگریست تا آن جا که گمان کرد نزدیکی اش به زمین به اندازه دو سر کمان است یا کمتر</w:t>
      </w:r>
      <w:r>
        <w:rPr>
          <w:rFonts w:eastAsia="IRNazanin" w:cs="IRNazanin"/>
          <w:color w:val="111111"/>
          <w:sz w:val="28"/>
          <w:szCs w:val="28"/>
          <w:rtl w:val="true"/>
          <w:lang w:bidi="fa-IR"/>
        </w:rPr>
        <w:t>.</w:t>
      </w:r>
      <w:bookmarkStart w:id="852" w:name="pg11928_96213"/>
    </w:p>
    <w:p>
      <w:pPr>
        <w:pStyle w:val="BookText"/>
        <w:rPr/>
      </w:pPr>
      <w:bookmarkEnd w:id="852"/>
      <w:r>
        <w:rPr>
          <w:rFonts w:ascii="Amiri" w:hAnsi="Amiri" w:eastAsia="Amiri" w:cs="Amiri"/>
          <w:color w:val="111111"/>
          <w:sz w:val="28"/>
          <w:sz w:val="28"/>
          <w:szCs w:val="28"/>
          <w:rtl w:val="true"/>
          <w:lang w:bidi="ar-SA"/>
        </w:rPr>
        <w:t>الإمامُ الرِّضا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یُکشَفُ عَن ساقٍ و یُدعَونَ إلَی السُّجُودِ</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مِن نورٍ یُکشَفُ فیَقَعُ المُؤمِنونَ سُجَّدا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واقعه عظیم پدیدار شود و آنها را به سجود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از نور کنار زده می شود و مؤمنان به سجده می افتند</w:t>
      </w:r>
      <w:r>
        <w:rPr>
          <w:rFonts w:eastAsia="IRNazanin" w:cs="IRNazanin"/>
          <w:color w:val="111111"/>
          <w:sz w:val="28"/>
          <w:szCs w:val="28"/>
          <w:rtl w:val="true"/>
          <w:lang w:bidi="fa-IR"/>
        </w:rPr>
        <w:t>.</w:t>
      </w:r>
    </w:p>
    <w:p>
      <w:pPr>
        <w:pStyle w:val="Heading5"/>
        <w:numPr>
          <w:ilvl w:val="4"/>
          <w:numId w:val="1"/>
        </w:numPr>
        <w:rPr/>
      </w:pPr>
      <w:bookmarkStart w:id="853" w:name="__RefHeading___Toc14454032_73709187"/>
      <w:bookmarkStart w:id="854" w:name="_Toc354"/>
      <w:bookmarkEnd w:id="853"/>
      <w:r>
        <w:rPr/>
        <w:t>2596</w:t>
      </w:r>
      <w:r>
        <w:rPr>
          <w:rtl w:val="true"/>
        </w:rPr>
        <w:t xml:space="preserve"> - </w:t>
      </w:r>
      <w:r>
        <w:rPr>
          <w:rtl w:val="true"/>
        </w:rPr>
        <w:t>أزَلِیٌّ وأبَدِیٌّ</w:t>
      </w:r>
      <w:bookmarkEnd w:id="854"/>
    </w:p>
    <w:p>
      <w:pPr>
        <w:pStyle w:val="Heading6"/>
        <w:numPr>
          <w:ilvl w:val="5"/>
          <w:numId w:val="1"/>
        </w:numPr>
        <w:rPr/>
      </w:pPr>
      <w:bookmarkStart w:id="855" w:name="__RefHeading___Toc14454034_73709187"/>
      <w:bookmarkStart w:id="856" w:name="_Toc355"/>
      <w:bookmarkEnd w:id="855"/>
      <w:r>
        <w:rPr/>
        <w:t>2596</w:t>
      </w:r>
      <w:r>
        <w:rPr>
          <w:rtl w:val="true"/>
        </w:rPr>
        <w:t xml:space="preserve"> - </w:t>
      </w:r>
      <w:r>
        <w:rPr>
          <w:rtl w:val="true"/>
        </w:rPr>
        <w:t>خدا بی آغاز و انجام است</w:t>
      </w:r>
      <w:bookmarkEnd w:id="8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لِأوَّلِیَّتِهِ ابتِداءٌ ، وَ لا لِأزَلِیَّتِهِ انقِضاءٌ ، هُوَ الأوَّلُ و لَم یَزَلْ ، و الباقی بِلا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یُضرَبُ لَهُ أمَدٌ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کُلِّ غایَةٍ و مُدَّةٍ ، و کُلِّ إحصاءٍ و عِدَّةٍ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فلا شَیءَ قَبلَهُ، و الآخِرِ فَلا شَیءَ بَعدَهُ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الّذی لا غایَةَ لَهُ فیَنتَهِیَ ، و لا آخِرَ لَهُ فیَنقَضِیَ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2596</w:t>
      </w:r>
    </w:p>
    <w:p>
      <w:pPr>
        <w:pStyle w:val="BookText"/>
        <w:rPr/>
      </w:pPr>
      <w:r>
        <w:rPr>
          <w:rFonts w:ascii="IRNazanin" w:hAnsi="IRNazanin" w:eastAsia="IRNazanin"/>
          <w:color w:val="111111"/>
          <w:sz w:val="28"/>
          <w:sz w:val="28"/>
          <w:szCs w:val="28"/>
          <w:rtl w:val="true"/>
          <w:lang w:bidi="fa-IR"/>
        </w:rPr>
        <w:t>خدا بی آغاز و انجام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اوّلیّت او را آغازی است و نه ابدیّتش را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است و پیوسته بوده و ماناست و سرآمدی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 ضرب الاجلی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تعیین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پایان و مدتی و هر شمارش و شماری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 را که نخستین است و هیچ چیز پیش از او نبوده و آخرین است و چیزی بعد از او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است که پایانی ندارد، تا به نهایت رسد و او را آخری نیست که پایان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لَم تَسبِقْ لَهُ حالٌ حالاً ، فیَکونَ أوّلاً قَبلَ أن یَکونَ آخِرا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قَبلَ کُلِّ أوَّلٍ ، و الآخِرِ بَعدَ کُلِّ آخِرٍ ، و بِأوَّلِیَّتِهِ وَجَبَ أن لا أوَّلَ لَهُ ، و بآخِرِیَّتِهِ وَجَبَ أن لا آخِرَ لَهُ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یَزولُ أبَدا و لَم یَزَلْ ، أوَّلٌ قَبلَ الأشیاءِ بِلا أوَّلِیَّةٍ، و آخِرٌ بَعدَ الأشیاءِ بِلا نِهایَةٍ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عنه علیه السلامـ و قَد سَألَهُ رَجُلٌ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کانَ رَبُّنا عَزَّ و جلَّ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یَهودِیُّ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رَبُّنا فکانَ ، و إنَّما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لِشَیءٍ لَم یَکُنْ فکانَ ، هُوَ کائنٌ بِلا کَینونَةِ کائنٍ لَم یَزَلْ لَیسَ لَهُ قَبلٌ ، هُوَ قَبلَ القَبلِ ، و قَبلَ الغایَةِ ، انقَطَعَتْ عَنهُ الغایاتُ ، فهُوَ غایَةُ کُلِّ غایَةٍ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یَتَقَدَّمْهُ وَقتٌ و لا زَمانٌ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 را سزد که حالی از او بر حال دیگرش پیشی نگرفته است، تا اوّل باشد پیش از آن که آخر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 را که اول است پیش از هر اوّلی و آخر است بعد از هر آخری و به سبب اول بودنش لازم است که او را آغازی نباشد و به سبب آخر بودنش واجب است که او را پایان و آخری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زوال نپذیرد و همواره بوده است؛ پیش از همه چیز بوده بی آن که او را آغازی باشد و پس از همه چیز هست بی آن که نهایت و پایانی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پاسخ به مردی یهودی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عزّ و جلّ ما از کی بوده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 که پروردگار ما نبوده و سپس بود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درباره موجودی به کار می رود که نبوده و سپس 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 است بی آن که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بوده و قبل و نقطه آغازی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پیش است و پیش از نقطه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نقطه پایان به او ختم می شود، او پایان هر پایانی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پیشی نگرفت هیچ وقت و زمانی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تَصحَبُهُ الأوقاتُ ، و لا تَرفِدُهُ الأدَواتُ ، سَبَقَ الأوقاتَ کَونُهُ ، و العَدَمَ وُجودُهُ ، و الابتِداءَ أزَلُهُ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 و 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الأزلِیَّةَ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شَیءٌ إلاّ یَبیدُ ، أو یَتغَیّرُ ، أو یَدخُلُهُ الغِیَرُ و الزَّوالُ ، أو یَنتَقِلُ مِن لَونٍ إلی لَونٍ ، و مِن هَیئَةٍ إلی هَیئَةٍ ، و من صِفَةٍ إلی صِفَةٍ ، و مِن زِیادَةٍ إلی نُقصانٍ ، و مِن نُقصانٍ إلی زِیادَةٍ، إلاّ رَبَّ العالَمینَ ؛ فإنَّهُ لَم یَزَلْ و لا یَزالُ واحِدا ، هُوَ الأوَّلُ قَبلَ کُلِّ شَیءٍ ، و هُوَ الآخِرُ عَلی ما لَم یَزَلْ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ابتِداؤهُ إیّاهُم دَلیلُهُم عَلی أن لا ابتِداءَ لَهُ ، لِعَجزِ کُلِّ مُبتَدَأٍ عَنِ ابتِداءِ غَیرِهِ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بحار الأنوارـ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أوَّلِیَّتُکَ مِثلُ آخِرِیَّتِکَ ، و آخِرِیَّتُکَ مِثلُ أوَّلِیَّتِکَ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 با او همراه نیستند و ابزارها کمک و یاریش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بر زمانها پیشی دارد و هستیش بر نیستی و ازلی بودنش بر آغاز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ادوات و ابزارها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 بی آغازی و قِدَم خارج می شوند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نشانگر ماضی قریب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ازلی بودن محروم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نیست مگر این که نابود می شود یا دگرگون می گردد یا تغییر و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راه می یابد یا از رنگی به رنگی و از شکلی به شکلی و از صفتی به صفتی دیگر در می آید و از فزونی به کاستی می گراید و از کاستی به فزونی، مگر پروردگار جهانیان که همیشه بر یک حالت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و پیش از هر چیز بوده و آخر است به همان گونه که در ازل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که خداوند آفرینش خلایق را آغاز کرده دلیل بر این است که خود او را آغازی نیست؛ زیرا هیچ آغاز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آغازگر غیر خود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در دعا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بودن تو همانند آخر بودنت می باشد و آخر بودنت مانند اوّل بودنت</w:t>
      </w:r>
      <w:r>
        <w:rPr>
          <w:rFonts w:eastAsia="IRNazanin" w:cs="IRNazanin"/>
          <w:color w:val="111111"/>
          <w:sz w:val="28"/>
          <w:szCs w:val="28"/>
          <w:rtl w:val="true"/>
          <w:lang w:bidi="fa-IR"/>
        </w:rPr>
        <w:t>.</w:t>
      </w:r>
      <w:bookmarkStart w:id="857" w:name="pg11928_96216"/>
    </w:p>
    <w:p>
      <w:pPr>
        <w:pStyle w:val="Heading5"/>
        <w:numPr>
          <w:ilvl w:val="4"/>
          <w:numId w:val="1"/>
        </w:numPr>
        <w:rPr/>
      </w:pPr>
      <w:bookmarkStart w:id="858" w:name="__RefHeading___Toc14454036_73709187"/>
      <w:bookmarkStart w:id="859" w:name="_Toc356"/>
      <w:bookmarkEnd w:id="857"/>
      <w:bookmarkEnd w:id="858"/>
      <w:r>
        <w:rPr/>
        <w:t>2597</w:t>
      </w:r>
      <w:r>
        <w:rPr>
          <w:rtl w:val="true"/>
        </w:rPr>
        <w:t xml:space="preserve"> - </w:t>
      </w:r>
      <w:r>
        <w:rPr>
          <w:rtl w:val="true"/>
        </w:rPr>
        <w:t>کانَ اللَّهُ ولَم یَکُن مَعَهُ شَی ءٌ</w:t>
      </w:r>
      <w:bookmarkEnd w:id="859"/>
    </w:p>
    <w:p>
      <w:pPr>
        <w:pStyle w:val="Heading6"/>
        <w:numPr>
          <w:ilvl w:val="5"/>
          <w:numId w:val="1"/>
        </w:numPr>
        <w:rPr/>
      </w:pPr>
      <w:bookmarkStart w:id="860" w:name="__RefHeading___Toc14454038_73709187"/>
      <w:bookmarkStart w:id="861" w:name="_Toc357"/>
      <w:bookmarkEnd w:id="860"/>
      <w:r>
        <w:rPr/>
        <w:t>2597</w:t>
      </w:r>
      <w:r>
        <w:rPr>
          <w:rtl w:val="true"/>
        </w:rPr>
        <w:t xml:space="preserve"> - </w:t>
      </w:r>
      <w:r>
        <w:rPr>
          <w:rtl w:val="true"/>
        </w:rPr>
        <w:t>خدا بود و چیزی با او نبود</w:t>
      </w:r>
      <w:bookmarkEnd w:id="861"/>
    </w:p>
    <w:p>
      <w:pPr>
        <w:pStyle w:val="BookText"/>
        <w:rPr/>
      </w:pPr>
      <w:r>
        <w:rPr>
          <w:rFonts w:ascii="Amiri" w:hAnsi="Amiri" w:eastAsia="Amiri" w:cs="Amiri"/>
          <w:color w:val="111111"/>
          <w:sz w:val="28"/>
          <w:sz w:val="28"/>
          <w:szCs w:val="28"/>
          <w:rtl w:val="true"/>
          <w:lang w:bidi="ar-SA"/>
        </w:rPr>
        <w:t>رسولُ اللّهِ صلی الله علیه و آلهـ من دُعاءٍ عَلَّمَهُ عَلِیّا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 کُنتَ إذ لَم تَکُنْ سَماءٌ مَبنِیَّةٌ ، و لا أرضٌ مَدحِیَّةٌ ، و لا شَمسٌ مُضیئَةٌ ، و لا لَیلٌ مُظلِمٌ ، و لا نَهارٌ مُضیءٌ ، و لا بَحرٌ لُجِّیٌّ ، و لا جَبَلٌ راسٍ ، و لا نَجمٌ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قَبلَ کُلِّ شَیءٍ ، و کوَّنتَ کُلَّ شَیءٍ ، و قَدَرتَ عَلی کُلِّ شَیءٍ ، و ابتَدَعتَ کُلَّ شَیءٍ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کانَ و لا شَیءَ غَیرُهُ ، نورا لا ظَلامَ فیهِ ، و صادِقا لا کِذبَ فیهِ ، و عالِما لا جَهلَ فیهِ، و حَیّا لا مَوتَ فیهِ ، و کذلِکَ هُوَ الیَومُ ، و کذلِکَ لا یَزالُ أبَدا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الکافی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اللّهُ و لا 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کانَ و لا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کانَ یَکونُ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مُتَّکِئا فاستَوی جالِسا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یا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عَنِ المَکانِ إذ لا مَکانَ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2597</w:t>
      </w:r>
    </w:p>
    <w:p>
      <w:pPr>
        <w:pStyle w:val="BookText"/>
        <w:rPr/>
      </w:pPr>
      <w:r>
        <w:rPr>
          <w:rFonts w:ascii="IRNazanin" w:hAnsi="IRNazanin" w:eastAsia="IRNazanin"/>
          <w:color w:val="111111"/>
          <w:sz w:val="28"/>
          <w:sz w:val="28"/>
          <w:szCs w:val="28"/>
          <w:rtl w:val="true"/>
          <w:lang w:bidi="fa-IR"/>
        </w:rPr>
        <w:t>خدا بود و چیزی با او نبود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دعایی که به علی علیه السلام آموخت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آن گاه که نه آسمانِ برافراشته ای بود و نه زمینِ گسترده ای و نه خورشیدِ تابنده ای و نه شبِ تاری و نه روزِ روشنی و نه دریایِ ژرفی و نه کوهِ سر به فلک کشیده ای و نه اختر 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تو بوده ای و همه چیز را تو هستی بخشیده ای و بر هر چیز توانایی و هر چیزی را تو پدید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بود و چیزی جز او نبود، نوری بود تهی از تاریکی، راستگو بود و دروغ در او راه نداشت، دانا بود و نادانی همراهش نبود، زنده بود و مرگ با او نبود؛ هم اینک نیز چنین است و همواره چنین خواهد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سؤال کردم آیا خدا بود 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بود و هیچ چیز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بود؟ حضرت که تکیه کرده بود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از جا و مکان پرسیدی، آن گاه که مکان نبود</w:t>
      </w:r>
      <w:r>
        <w:rPr>
          <w:rFonts w:eastAsia="IRNazanin" w:cs="IRNazanin"/>
          <w:color w:val="111111"/>
          <w:sz w:val="28"/>
          <w:szCs w:val="28"/>
          <w:rtl w:val="true"/>
          <w:lang w:bidi="fa-IR"/>
        </w:rPr>
        <w:t>.</w:t>
      </w:r>
      <w:bookmarkStart w:id="862" w:name="pg11928_96217"/>
    </w:p>
    <w:p>
      <w:pPr>
        <w:pStyle w:val="BookText"/>
        <w:rPr/>
      </w:pPr>
      <w:bookmarkEnd w:id="862"/>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القِدَمُ صِفَتُهُ الّتی دَلَّتِ العاقِلَ عَلی أنَّهُ لا شَیءَ قَبلَهُ ، و لا شَیءَ مَعَهُ فی دَیمومِیَّتِهِ ، فَقَد بانَ لَنا بإقرارِ العامَّةِ مُعجِزَةِ الصِّفَةِ أنَّهُ لا شَیءَ قَبلَ اللّهِ و لا شَیءَ مَعَ اللّهِ فی بَقائهِ ، و بَطَلَ قَولُ مَن زَعَمَ أنَّهُ کانَ قَبلَهُ أو کانَ مَعَهُ شَیءٌ ، و ذلکَ أنَّهُ لَو کانَ مَعَه شَیءٌ فی بَقائهِ لَم یَجُزْ أن یَکونَ خالِقا لَهُ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آغازی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خردمند را به این نکته رهنمون می شود که هیچ چیز پیش از او نیست و در همیشگی بودنش یار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اعتراف همگان و این صفتِ عاجز کننده، برای ما روشن گشت که نه پیش از خدا چیزی بوده است و نه همزمان با او، پس این سخن که پیش از خدا یا همزمان با او موجودی بوده نادرست است؛ زیرا اگر همزمان با او چیزی باشد در این صورت روا نخواهد بود که خدا آفریننده آن باشد</w:t>
      </w:r>
      <w:r>
        <w:rPr>
          <w:rFonts w:eastAsia="IRNazanin" w:cs="IRNazanin"/>
          <w:color w:val="111111"/>
          <w:sz w:val="28"/>
          <w:szCs w:val="28"/>
          <w:rtl w:val="true"/>
          <w:lang w:bidi="fa-IR"/>
        </w:rPr>
        <w:t>.</w:t>
      </w:r>
    </w:p>
    <w:p>
      <w:pPr>
        <w:pStyle w:val="Heading5"/>
        <w:numPr>
          <w:ilvl w:val="4"/>
          <w:numId w:val="1"/>
        </w:numPr>
        <w:rPr/>
      </w:pPr>
      <w:bookmarkStart w:id="863" w:name="__RefHeading___Toc14454040_73709187"/>
      <w:bookmarkStart w:id="864" w:name="_Toc358"/>
      <w:bookmarkEnd w:id="863"/>
      <w:r>
        <w:rPr/>
        <w:t>2598</w:t>
      </w:r>
      <w:r>
        <w:rPr>
          <w:rtl w:val="true"/>
        </w:rPr>
        <w:t xml:space="preserve"> - </w:t>
      </w:r>
      <w:r>
        <w:rPr>
          <w:rtl w:val="true"/>
        </w:rPr>
        <w:t>حَیٌّ</w:t>
      </w:r>
      <w:bookmarkEnd w:id="864"/>
    </w:p>
    <w:p>
      <w:pPr>
        <w:pStyle w:val="Heading6"/>
        <w:numPr>
          <w:ilvl w:val="5"/>
          <w:numId w:val="1"/>
        </w:numPr>
        <w:rPr/>
      </w:pPr>
      <w:bookmarkStart w:id="865" w:name="__RefHeading___Toc14454042_73709187"/>
      <w:bookmarkStart w:id="866" w:name="_Toc359"/>
      <w:bookmarkEnd w:id="865"/>
      <w:r>
        <w:rPr/>
        <w:t>2598</w:t>
      </w:r>
      <w:r>
        <w:rPr>
          <w:rtl w:val="true"/>
        </w:rPr>
        <w:t xml:space="preserve"> - </w:t>
      </w:r>
      <w:r>
        <w:rPr>
          <w:rtl w:val="true"/>
        </w:rPr>
        <w:t>خدا زنده است</w:t>
      </w:r>
      <w:bookmarkEnd w:id="8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 xml:space="preserve">» .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تَوَکَّلْ عَلَی الْحَیِّ الَّذِی لا یَمُوتُ وَ سَبِّحْ بِحَمْدِهِ وَ کَفَی بِهِ بِذُنُوبِ عِبادِهِ خَبِیرا</w:t>
      </w:r>
      <w:r>
        <w:rPr>
          <w:rFonts w:eastAsia="Amiri" w:cs="Amiri" w:ascii="Amiri" w:hAnsi="Amiri"/>
          <w:color w:val="111111"/>
          <w:sz w:val="28"/>
          <w:szCs w:val="28"/>
          <w:rtl w:val="true"/>
          <w:lang w:bidi="ar-SA"/>
        </w:rPr>
        <w:t xml:space="preserve">» .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هُوَ الْحَیُّ لا إلهَ إلاَّ هُوَ فَادْعُوهُ مُخْلِصِینَ لَهُ الدِّینَ الْحَمْدُ للّهِِ رَبِّ الْعالَمِینَ</w:t>
      </w:r>
      <w:r>
        <w:rPr>
          <w:rFonts w:eastAsia="Amiri" w:cs="Amiri" w:ascii="Amiri" w:hAnsi="Amiri"/>
          <w:color w:val="111111"/>
          <w:sz w:val="28"/>
          <w:szCs w:val="28"/>
          <w:rtl w:val="true"/>
          <w:lang w:bidi="ar-SA"/>
        </w:rPr>
        <w:t xml:space="preserve">» .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عِلمٌ لا جَهلَ فیهِ ، حَیاةٌ لا مَوتَ فیهِ ، نورٌ لا ظُلمَةَ فیهِ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2598</w:t>
      </w:r>
    </w:p>
    <w:p>
      <w:pPr>
        <w:pStyle w:val="BookText"/>
        <w:rPr/>
      </w:pPr>
      <w:r>
        <w:rPr>
          <w:rFonts w:ascii="IRNazanin" w:hAnsi="IRNazanin" w:eastAsia="IRNazanin"/>
          <w:color w:val="111111"/>
          <w:sz w:val="28"/>
          <w:sz w:val="28"/>
          <w:szCs w:val="28"/>
          <w:rtl w:val="true"/>
          <w:lang w:bidi="fa-IR"/>
        </w:rPr>
        <w:t>خدا زنده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خدایی است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زنده ای که نمی میرد توکّل کن و به ستایش او تسبیح گوی و او خود برای آگاهی از گناهان بندگانش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بخوانید در حالی که دینش را به اخلاص پذیرفته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علمی است که هیچ نادانی در او نیست، زندگی ای است که مرگی با او نیست و روشنایی ای است که هیچ تاریکی در او نباشد</w:t>
      </w:r>
      <w:r>
        <w:rPr>
          <w:rFonts w:eastAsia="IRNazanin" w:cs="IRNazanin"/>
          <w:color w:val="111111"/>
          <w:sz w:val="28"/>
          <w:szCs w:val="28"/>
          <w:rtl w:val="true"/>
          <w:lang w:bidi="fa-IR"/>
        </w:rPr>
        <w:t>.</w:t>
      </w:r>
      <w:bookmarkStart w:id="867" w:name="pg11928_96218"/>
    </w:p>
    <w:p>
      <w:pPr>
        <w:pStyle w:val="BookText"/>
        <w:rPr/>
      </w:pPr>
      <w:bookmarkEnd w:id="867"/>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لا إلهَ إلاّ هُوَ ـ کانَ حَیّا بِلا کَیفَ و لا أینَ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اللّهُ حَیّا بِلا حَیاةٍ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حَیٌّ لِنَفسِهِ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التوحید عن یونُسِ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رَوینا أنَّ اللّهَ عِلمٌ لا جَهلَ فیهِ ، حَیاةٌ لا مَوتَ فیهِ ، نورٌ لا ظُلمَةَ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هُوَ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ـ که معبودی جز او نیست ـ زنده بود بی آن که چگونگی داشته باشد و در مکانی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زنده ای نیست که حیاتش حادث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به ذات خود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التوحیدـ به نقل از یونس بن عبد الرحمن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الحسن الرضا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چنین روایت شده است که خدا دانایی است بی آن که کمترین جهلی در او باشد، زندگی ای است که در او مرگی نیست و روشنایی ای است به دور از هر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او</w:t>
      </w:r>
      <w:r>
        <w:rPr>
          <w:rFonts w:eastAsia="IRNazanin" w:cs="IRNazanin"/>
          <w:color w:val="111111"/>
          <w:sz w:val="28"/>
          <w:szCs w:val="28"/>
          <w:rtl w:val="true"/>
          <w:lang w:bidi="fa-IR"/>
        </w:rPr>
        <w:t>.</w:t>
      </w:r>
    </w:p>
    <w:p>
      <w:pPr>
        <w:pStyle w:val="Heading5"/>
        <w:numPr>
          <w:ilvl w:val="4"/>
          <w:numId w:val="1"/>
        </w:numPr>
        <w:rPr/>
      </w:pPr>
      <w:bookmarkStart w:id="868" w:name="__RefHeading___Toc14454044_73709187"/>
      <w:bookmarkStart w:id="869" w:name="_Toc360"/>
      <w:bookmarkEnd w:id="868"/>
      <w:r>
        <w:rPr/>
        <w:t>2599</w:t>
      </w:r>
      <w:r>
        <w:rPr>
          <w:rtl w:val="true"/>
        </w:rPr>
        <w:t xml:space="preserve"> - </w:t>
      </w:r>
      <w:r>
        <w:rPr>
          <w:rtl w:val="true"/>
        </w:rPr>
        <w:t>عالِمٌ</w:t>
      </w:r>
      <w:bookmarkEnd w:id="869"/>
    </w:p>
    <w:p>
      <w:pPr>
        <w:pStyle w:val="Heading6"/>
        <w:numPr>
          <w:ilvl w:val="5"/>
          <w:numId w:val="1"/>
        </w:numPr>
        <w:rPr/>
      </w:pPr>
      <w:bookmarkStart w:id="870" w:name="__RefHeading___Toc14454046_73709187"/>
      <w:bookmarkStart w:id="871" w:name="_Toc361"/>
      <w:bookmarkEnd w:id="870"/>
      <w:r>
        <w:rPr/>
        <w:t>2599</w:t>
      </w:r>
      <w:r>
        <w:rPr>
          <w:rtl w:val="true"/>
        </w:rPr>
        <w:t xml:space="preserve"> - </w:t>
      </w:r>
      <w:r>
        <w:rPr>
          <w:rtl w:val="true"/>
        </w:rPr>
        <w:t>خدا داناست</w:t>
      </w:r>
      <w:bookmarkEnd w:id="87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 xml:space="preserve">» .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 xml:space="preserve">» .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2599</w:t>
      </w:r>
    </w:p>
    <w:p>
      <w:pPr>
        <w:pStyle w:val="BookText"/>
        <w:rPr/>
      </w:pPr>
      <w:r>
        <w:rPr>
          <w:rFonts w:ascii="IRNazanin" w:hAnsi="IRNazanin" w:eastAsia="IRNazanin"/>
          <w:color w:val="111111"/>
          <w:sz w:val="28"/>
          <w:sz w:val="28"/>
          <w:szCs w:val="28"/>
          <w:rtl w:val="true"/>
          <w:lang w:bidi="fa-IR"/>
        </w:rPr>
        <w:t>خدا داناست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 ای که خدا هر چه را در آسمان و زمین است می داند؟ هیچ سه نفری با هم نجوا نکنند مگر این که خدا چهارمین آنهاست و هیچ پنج نفری نجوا نکنند مگر این که او ششمین آنهاست و نه کمتر از این و نه بیشتر مگر این که هر کجا باشند خدا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در روز قیامت به کارهایی که کرده اند آگاه می کند؛ زیرا خدا بر همه چیز داناست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اوست کلیدهای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کسی جز او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در خشکی و دریاست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برگی نمی افتد مگر این که او آن را می داند و هیچ دانه ای در تاریکیهای زمین و هیچ تری و خشکی نیست مگر این که در کتابی مبین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یَعْلَمُ ما تَحْمِلُ کُلُّ اُنْثَی وَ ما تَغِیضُ الْأرْحامُ وَ ما تَزْدادُ وَ کُلُّ شَیْءٍ عِندَهُ بِمِقْدارٍ</w:t>
      </w:r>
      <w:r>
        <w:rPr>
          <w:rFonts w:eastAsia="Amiri" w:cs="Amiri" w:ascii="Amiri" w:hAnsi="Amiri"/>
          <w:color w:val="111111"/>
          <w:sz w:val="28"/>
          <w:szCs w:val="28"/>
          <w:rtl w:val="true"/>
          <w:lang w:bidi="ar-SA"/>
        </w:rPr>
        <w:t xml:space="preserve">» . </w:t>
      </w:r>
      <w:r>
        <w:rPr>
          <w:rStyle w:val="FootnoteAnchor"/>
          <w:rtl w:val="true"/>
        </w:rPr>
        <w:footnoteReference w:id="1072"/>
      </w:r>
    </w:p>
    <w:p>
      <w:pPr>
        <w:pStyle w:val="BookText"/>
        <w:rPr/>
      </w:pP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یَعزُبُ عَنهُ عَدَدُ قَطرِ الماءِ ، و لا نُجومُ السَّماءِ ، و لا سَوافِی الرِّیحِ فی الهَواءِ ، و لا دَبیبُ النَّملِ عَلَی الصَّفا ، و لا مَقیلُ الذَّرِّ فی اللّیلَةِ الظَّلماءِ ، یَعلَمُ مَساقِطَ الأوراقِ ، و خَفِیَّ طَرْفِ الأحداقِ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مَن لا یَخفی عَلَیهِ سَوادُ غَسَقٍ داجٍ، و لا لَیلٌ ساجٍ، فی بِقاعِ الأرَضینَ المُتَطأطِئاتِ و لا فی یَفاعِ السُّفْعِ المُتَجاوِراتِ ، و ما یَتَجَلجَلُ بِهِ الرَّعدُ فی اُفُقِ السَّماءِ ، و ما تَلاشَتْ عَنهُ بُروقُ الغَمامِ ، و ما تَسقُطُ مِن وَرَقَةٍ تُزیلُها عَن مَسقَطِها عَواصِفُ الأنواءِ و انهِطالُ السَّماءِ ، و یَعلَمُ مَسقَطَ القَطرَةِ و مَقَرَّها ، و مَسحَبَ الذَّرَّةِ و مَجَرَّها ، و ما یَکفی البَعوضَةَ مِن قوتِها ، و ما تَحمِلُ الاُنثی فی بَطنِها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داند که هر ماده ای چه باردار است و در زهدانها چه از آن کم می شود و چه بدان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را نزد او مقداری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قطره های آبها و ستارگان آسمان و ذرات گرد و غبار پراکنده در هوا و حرکت مور بر خرسنگ و خفتنگاه مورچگان در شب تاریک،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افتادنگاههای برگها و برهم خوردن پلکها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نه سیاهی شبِ دیجور بر او پوشیده است، نه شبهای آرام سرزمین های پست و نه کوهها و تپه های قهوه ای رنگ به هم پیوسته و نه آوازی که از تندر در کرانه آسمان برمی خیزد و نه آنچه آذرخشِ ابرها از آن پراکنده می شود و نه برگی که فرو می افتد و طوفانهای ستارگان و بارشِ بارانِ آنها را از افتادنگاهشان دور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افتادنگاه و جای قرار گرفتن هر قطره باران و جای دانه کشیدن مور و مقصد او را، و آنچه را که برای روزی پشه کافی است و جنس جنین هر ماده ای را در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شکمش می داند</w:t>
      </w:r>
      <w:r>
        <w:rPr>
          <w:rFonts w:eastAsia="IRNazanin" w:cs="IRNazanin"/>
          <w:color w:val="111111"/>
          <w:sz w:val="28"/>
          <w:szCs w:val="28"/>
          <w:rtl w:val="true"/>
          <w:lang w:bidi="fa-IR"/>
        </w:rPr>
        <w:t>.</w:t>
      </w:r>
      <w:bookmarkStart w:id="872" w:name="pg11928_96220"/>
    </w:p>
    <w:p>
      <w:pPr>
        <w:pStyle w:val="BookText"/>
        <w:rPr/>
      </w:pPr>
      <w:bookmarkEnd w:id="87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عَجیجَ الوُحوشِ فی الفَلَواتِ ، و مَعاصِیَ العِبادِ فی الخَلَواتِ ، و اختِلافَ النِّینانِ فی بحار الأنوار الغامِراتِ ، و تَلاطُمَ الماءِ بِالرِّیاحِ العاصِفاتِ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p>
    <w:p>
      <w:pPr>
        <w:pStyle w:val="BookText"/>
        <w:rPr/>
      </w:pPr>
      <w:r>
        <w:rPr>
          <w:rFonts w:ascii="Amiri" w:hAnsi="Amiri" w:eastAsia="Amiri" w:cs="Amiri"/>
          <w:color w:val="111111"/>
          <w:sz w:val="28"/>
          <w:sz w:val="28"/>
          <w:szCs w:val="28"/>
          <w:rtl w:val="true"/>
          <w:lang w:bidi="ar-SA"/>
        </w:rPr>
        <w:t xml:space="preserve">عقلیّ متعلّق بالعلم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وحوش در بیابانها و گناهان بندگان در خلوتها و آمد و شد ماهیان در دریاهای بزرگ و برهم خوردن آبها از بادهای سخت را می داند</w:t>
      </w:r>
      <w:r>
        <w:rPr>
          <w:rFonts w:eastAsia="IRNazanin" w:cs="IRNazanin"/>
          <w:color w:val="111111"/>
          <w:sz w:val="28"/>
          <w:szCs w:val="28"/>
          <w:rtl w:val="true"/>
          <w:lang w:bidi="fa-IR"/>
        </w:rPr>
        <w:t>.</w:t>
      </w:r>
    </w:p>
    <w:p>
      <w:pPr>
        <w:pStyle w:val="Heading5"/>
        <w:numPr>
          <w:ilvl w:val="4"/>
          <w:numId w:val="1"/>
        </w:numPr>
        <w:rPr/>
      </w:pPr>
      <w:bookmarkStart w:id="873" w:name="__RefHeading___Toc14454048_73709187"/>
      <w:bookmarkStart w:id="874" w:name="_Toc362"/>
      <w:bookmarkEnd w:id="873"/>
      <w:r>
        <w:rPr/>
        <w:t>2600</w:t>
      </w:r>
      <w:r>
        <w:rPr>
          <w:rtl w:val="true"/>
        </w:rPr>
        <w:t xml:space="preserve"> - </w:t>
      </w:r>
      <w:r>
        <w:rPr>
          <w:rtl w:val="true"/>
        </w:rPr>
        <w:t>إنّهُ یَعلَمُ السِّرَّ وأخفی</w:t>
      </w:r>
      <w:bookmarkEnd w:id="874"/>
    </w:p>
    <w:p>
      <w:pPr>
        <w:pStyle w:val="Heading6"/>
        <w:numPr>
          <w:ilvl w:val="5"/>
          <w:numId w:val="1"/>
        </w:numPr>
        <w:rPr/>
      </w:pPr>
      <w:bookmarkStart w:id="875" w:name="__RefHeading___Toc14454050_73709187"/>
      <w:bookmarkStart w:id="876" w:name="_Toc363"/>
      <w:bookmarkEnd w:id="875"/>
      <w:r>
        <w:rPr/>
        <w:t>2600</w:t>
      </w:r>
      <w:r>
        <w:rPr>
          <w:rtl w:val="true"/>
        </w:rPr>
        <w:t xml:space="preserve"> - </w:t>
      </w:r>
      <w:r>
        <w:rPr>
          <w:rtl w:val="true"/>
        </w:rPr>
        <w:t>خدا به رازها و نهانتر از رازها آگاه است</w:t>
      </w:r>
      <w:bookmarkEnd w:id="8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الاْءنْسانَ وَ نَعْلَمُ ما تُوَسْوِسُ بِهِ نَفْسُهُ وَ نَحْنُ أقْرَبُ إلَیْهِ مِنْ حَبْلِ الْوَرِیدِ</w:t>
      </w:r>
      <w:r>
        <w:rPr>
          <w:rFonts w:eastAsia="Amiri" w:cs="Amiri" w:ascii="Amiri" w:hAnsi="Amiri"/>
          <w:color w:val="111111"/>
          <w:sz w:val="28"/>
          <w:szCs w:val="28"/>
          <w:rtl w:val="true"/>
          <w:lang w:bidi="ar-SA"/>
        </w:rPr>
        <w:t xml:space="preserve">» .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إنْ تَجْهَرْ بِالْقَوْلِ فَإنَّهُ یَعْلَمُ السِّرَّ وَ أخْفَی</w:t>
      </w:r>
      <w:r>
        <w:rPr>
          <w:rFonts w:eastAsia="Amiri" w:cs="Amiri" w:ascii="Amiri" w:hAnsi="Amiri"/>
          <w:color w:val="111111"/>
          <w:sz w:val="28"/>
          <w:szCs w:val="28"/>
          <w:rtl w:val="true"/>
          <w:lang w:bidi="ar-SA"/>
        </w:rPr>
        <w:t xml:space="preserve">» .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یَخفی عَلَیهِ مِن عِبادِهِ شُخوصُ لَحظَةٍ ، و لا کُرورُ لَفظَةٍ ، و لا ازدِلافُ رَبوَةٍ ، و لا انبِساطُ خُطوَةٍ ، فی لَیلٍ داجٍ ، و لا غَسَقٍ ساجٍ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2600</w:t>
      </w:r>
    </w:p>
    <w:p>
      <w:pPr>
        <w:pStyle w:val="BookText"/>
        <w:rPr/>
      </w:pPr>
      <w:r>
        <w:rPr>
          <w:rFonts w:ascii="IRNazanin" w:hAnsi="IRNazanin" w:eastAsia="IRNazanin"/>
          <w:color w:val="111111"/>
          <w:sz w:val="28"/>
          <w:sz w:val="28"/>
          <w:szCs w:val="28"/>
          <w:rtl w:val="true"/>
          <w:lang w:bidi="fa-IR"/>
        </w:rPr>
        <w:t>خدا به رازها و نهانتر از رازها آگاه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آفریدیم و از وسوسه های نفس او 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رگ گردنش به او نزدیکتریم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سخن بلند گویی، او به راز نهان و نهانتر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از اعمال بندگان خدا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نگاه خیره ای و نه تکرار واژه ای و نه نزدیک شدن به تپّه ای و نه برداشتن گامی در شبی تیره و ظلمتی آرام</w:t>
      </w:r>
      <w:r>
        <w:rPr>
          <w:rFonts w:eastAsia="IRNazanin" w:cs="IRNazanin"/>
          <w:color w:val="111111"/>
          <w:sz w:val="28"/>
          <w:szCs w:val="28"/>
          <w:rtl w:val="true"/>
          <w:lang w:bidi="fa-IR"/>
        </w:rPr>
        <w:t>.</w:t>
      </w:r>
      <w:bookmarkStart w:id="877" w:name="pg11928_96221"/>
    </w:p>
    <w:p>
      <w:pPr>
        <w:pStyle w:val="BookText"/>
        <w:rPr/>
      </w:pPr>
      <w:bookmarkEnd w:id="87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السِّرِّ مِن ضَمائرِ المُضمِرینَ ، و نَجوَی المُتَخافِتینَ ، و خَواطِرِ رَجمِ الظُّنونِ ، و عُقَدِ عَزیماتِ الیَقینِ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عِلمُهُ باطِنَ غَیبِ السُّتُراتِ ، و أحاطَ بِغُموضِ عَقائدِ السَّریراتِ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الإمامُ الصّادقُ علیه السلامـ لَمّا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یَعلَمُ السِّرَّ و 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کَتَمتَهُ فی نَفسِکَ ، و 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خَطَرَ بِبالِکَ ثُمّ اُنسِیتَهُ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عنه علیه السلامـ لَمّا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خائنَةَ الأعیُنِ</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الرَّجُلِ یَنظُرُ إلَی الشَّیءِ و کأنَّهُ لا یَنظُرُ إلَیهِ ، فذلِکَ خائنَةُ الأعیُنِ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را که افراد در درون خویش نهفته می دارند و نجوای کسانی را که به راز سخن می گویند و گمانهایی را که در دلها می گذرد و عقیده های راسخ یقینی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او به آن سوی نا پیدای پرده ها نفوذ می کند و بر افکار و باورهای پیچیده درونها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راز نهان و نهانتر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نهان، آن چیزی است که تو در درونت پنهان می کنی و نهانتر، آن چیزی است که از ذهن و خاطرت گذشته و سپس فراموشش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دزدانه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انسان گاه به چیزی نگاه می کند و گویی به آن نمی نگرد؟ این همان نگاههای دزدانه است</w:t>
      </w:r>
      <w:r>
        <w:rPr>
          <w:rFonts w:eastAsia="IRNazanin" w:cs="IRNazanin"/>
          <w:color w:val="111111"/>
          <w:sz w:val="28"/>
          <w:szCs w:val="28"/>
          <w:rtl w:val="true"/>
          <w:lang w:bidi="fa-IR"/>
        </w:rPr>
        <w:t>.</w:t>
      </w:r>
    </w:p>
    <w:p>
      <w:pPr>
        <w:pStyle w:val="Heading5"/>
        <w:numPr>
          <w:ilvl w:val="4"/>
          <w:numId w:val="1"/>
        </w:numPr>
        <w:rPr/>
      </w:pPr>
      <w:bookmarkStart w:id="878" w:name="__RefHeading___Toc14454052_73709187"/>
      <w:bookmarkStart w:id="879" w:name="_Toc364"/>
      <w:bookmarkEnd w:id="878"/>
      <w:r>
        <w:rPr/>
        <w:t>2601</w:t>
      </w:r>
      <w:r>
        <w:rPr>
          <w:rtl w:val="true"/>
        </w:rPr>
        <w:t xml:space="preserve"> - </w:t>
      </w:r>
      <w:r>
        <w:rPr>
          <w:rtl w:val="true"/>
        </w:rPr>
        <w:t>کُلُّ عالِمٍ غَیرُهُ مُتَعلِّمٌ</w:t>
      </w:r>
      <w:bookmarkEnd w:id="879"/>
    </w:p>
    <w:p>
      <w:pPr>
        <w:pStyle w:val="Heading6"/>
        <w:numPr>
          <w:ilvl w:val="5"/>
          <w:numId w:val="1"/>
        </w:numPr>
        <w:rPr/>
      </w:pPr>
      <w:bookmarkStart w:id="880" w:name="__RefHeading___Toc14454054_73709187"/>
      <w:bookmarkStart w:id="881" w:name="_Toc365"/>
      <w:bookmarkEnd w:id="880"/>
      <w:r>
        <w:rPr/>
        <w:t>2601</w:t>
      </w:r>
      <w:r>
        <w:rPr>
          <w:rtl w:val="true"/>
        </w:rPr>
        <w:t xml:space="preserve"> - </w:t>
      </w:r>
      <w:r>
        <w:rPr>
          <w:rtl w:val="true"/>
        </w:rPr>
        <w:t>هر دانایی، جز او، دانش آموزنده است</w:t>
      </w:r>
      <w:bookmarkEnd w:id="8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عالِمٍ غَیرُهُ مُتَعَلِّمٌ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2601</w:t>
      </w:r>
    </w:p>
    <w:p>
      <w:pPr>
        <w:pStyle w:val="BookText"/>
        <w:rPr/>
      </w:pPr>
      <w:r>
        <w:rPr>
          <w:rFonts w:ascii="IRNazanin" w:hAnsi="IRNazanin" w:eastAsia="IRNazanin"/>
          <w:color w:val="111111"/>
          <w:sz w:val="28"/>
          <w:sz w:val="28"/>
          <w:szCs w:val="28"/>
          <w:rtl w:val="true"/>
          <w:lang w:bidi="fa-IR"/>
        </w:rPr>
        <w:t>هر دانایی، جز او، دانش آموزنده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دانایی ـ جز خدا ـ دانش آموزنده است</w:t>
      </w:r>
      <w:r>
        <w:rPr>
          <w:rFonts w:eastAsia="IRNazanin" w:cs="IRNazanin"/>
          <w:color w:val="111111"/>
          <w:sz w:val="28"/>
          <w:szCs w:val="28"/>
          <w:rtl w:val="true"/>
          <w:lang w:bidi="fa-IR"/>
        </w:rPr>
        <w:t>.</w:t>
      </w:r>
      <w:bookmarkStart w:id="882" w:name="pg11928_96222"/>
    </w:p>
    <w:p>
      <w:pPr>
        <w:pStyle w:val="BookText"/>
        <w:rPr/>
      </w:pPr>
      <w:bookmarkEnd w:id="8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عالِمٍ فمِن بَعدِ جَهلٍ تَعَلَّمَ ، و اللّهُ لَم یَجهَلْ و لَم یَتَعَلَّمْ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بِلا اکتِسابٍ و لا ازدِیادٍ ، و لا عِلمٍ 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إدراکُهُ بِالإبصارِ ، و لا عِلمُهُ بالإخبارِ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دانایی دانش را پس از نادانی آموخته است، امّا خداوند نه نادان بود و نه دانش خود را از کسی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داناست، بی آنکه دانش خود را کسب کرده یا بر آن افزوده و یا از کسی فرا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است و نه علم و آگاهیش به خبر یافتن</w:t>
      </w:r>
      <w:r>
        <w:rPr>
          <w:rFonts w:eastAsia="IRNazanin" w:cs="IRNazanin"/>
          <w:color w:val="111111"/>
          <w:sz w:val="28"/>
          <w:szCs w:val="28"/>
          <w:rtl w:val="true"/>
          <w:lang w:bidi="fa-IR"/>
        </w:rPr>
        <w:t>.</w:t>
      </w:r>
    </w:p>
    <w:p>
      <w:pPr>
        <w:pStyle w:val="Heading5"/>
        <w:numPr>
          <w:ilvl w:val="4"/>
          <w:numId w:val="1"/>
        </w:numPr>
        <w:rPr/>
      </w:pPr>
      <w:bookmarkStart w:id="883" w:name="__RefHeading___Toc14454056_73709187"/>
      <w:bookmarkStart w:id="884" w:name="_Toc366"/>
      <w:bookmarkEnd w:id="883"/>
      <w:r>
        <w:rPr/>
        <w:t>2602</w:t>
      </w:r>
      <w:r>
        <w:rPr>
          <w:rtl w:val="true"/>
        </w:rPr>
        <w:t xml:space="preserve"> - </w:t>
      </w:r>
      <w:r>
        <w:rPr>
          <w:rtl w:val="true"/>
        </w:rPr>
        <w:t>عالِمٌ إذ لا مَعلومَ</w:t>
      </w:r>
      <w:bookmarkEnd w:id="884"/>
    </w:p>
    <w:p>
      <w:pPr>
        <w:pStyle w:val="Heading6"/>
        <w:numPr>
          <w:ilvl w:val="5"/>
          <w:numId w:val="1"/>
        </w:numPr>
        <w:rPr/>
      </w:pPr>
      <w:bookmarkStart w:id="885" w:name="__RefHeading___Toc14454058_73709187"/>
      <w:bookmarkStart w:id="886" w:name="_Toc367"/>
      <w:bookmarkEnd w:id="885"/>
      <w:r>
        <w:rPr/>
        <w:t>2602</w:t>
      </w:r>
      <w:r>
        <w:rPr>
          <w:rtl w:val="true"/>
        </w:rPr>
        <w:t xml:space="preserve"> - </w:t>
      </w:r>
      <w:r>
        <w:rPr>
          <w:rtl w:val="true"/>
        </w:rPr>
        <w:t>او عالم بود آن گاه که معلومی نبود</w:t>
      </w:r>
      <w:bookmarkEnd w:id="8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إذ لا مَعلومَ ، و رَبٌّ إذ لا مَربوبَ ، و قادِرٌ إذ لا مَقدورَ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أحالَ الأشیاءَ لِأوقاتِها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بِها قَبلَ ابتِدائها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عِلمِهِ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قَبلَ تَکوینِهِ أم حِینَهُ و بَعدَهُ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یَزَلْ عالِما بِالمَکانِ قَبلَ تَکوینِهِ کَعِلمِهِ بِهِ بَعدَ ما کَوَّنَهُ ، و کَذلِکَ عِلمُهُ بِجَمیعِ الأشیاءِ کعِلمِهِ بِالمَکانِ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العِلمُ ذاتُه و 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أحدَثَ الأشیاءَ و کانَ المَعلومُ وَقَعَ العِلمُ مِنهُ عَلَی المَعلومِ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Times New Roman" w:cs="Times New Roman" w:ascii="Times New Roman" w:hAnsi="Times New Roman"/>
          <w:color w:val="111111"/>
          <w:sz w:val="28"/>
          <w:szCs w:val="28"/>
          <w:lang w:val="en-US" w:bidi="en-US"/>
        </w:rPr>
        <w:t>2602</w:t>
      </w:r>
    </w:p>
    <w:p>
      <w:pPr>
        <w:pStyle w:val="BookText"/>
        <w:rPr/>
      </w:pPr>
      <w:r>
        <w:rPr>
          <w:rFonts w:ascii="IRNazanin" w:hAnsi="IRNazanin" w:eastAsia="IRNazanin"/>
          <w:color w:val="111111"/>
          <w:sz w:val="28"/>
          <w:sz w:val="28"/>
          <w:szCs w:val="28"/>
          <w:rtl w:val="true"/>
          <w:lang w:bidi="fa-IR"/>
        </w:rPr>
        <w:t>او عالم بود آن گاه که معلومی نبود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دانا بود آن گاه که هنوز معلومی وجود نداشت و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گاه که پرورده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توانا بود زمانی که هنوز مقدوری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را به زمان خودشان موکول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که پدیدشان آورد به آنها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 خدا به مکان ، پیش از ایجاد آن بوده یا همزمان با ایجادش یا بعد از آن؟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عالم بوده است و علم او به مکان پیش از ایجاد آن همانند علم اوست به آن بعد از ایجادش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اشیاء نیز همچون علم او به مکان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 ذاتی خداست و پیش از آن که معلومی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اشیاء را پدید آورد و معلوم موجود شد علم او به معلوم تعلق گرفت</w:t>
      </w:r>
      <w:r>
        <w:rPr>
          <w:rFonts w:eastAsia="IRNazanin" w:cs="IRNazanin"/>
          <w:color w:val="111111"/>
          <w:sz w:val="28"/>
          <w:szCs w:val="28"/>
          <w:rtl w:val="true"/>
          <w:lang w:bidi="fa-IR"/>
        </w:rPr>
        <w:t>.</w:t>
      </w:r>
      <w:bookmarkStart w:id="887" w:name="pg11928_96223"/>
    </w:p>
    <w:p>
      <w:pPr>
        <w:pStyle w:val="Heading5"/>
        <w:numPr>
          <w:ilvl w:val="4"/>
          <w:numId w:val="1"/>
        </w:numPr>
        <w:rPr/>
      </w:pPr>
      <w:bookmarkStart w:id="888" w:name="__RefHeading___Toc14454060_73709187"/>
      <w:bookmarkStart w:id="889" w:name="_Toc368"/>
      <w:bookmarkEnd w:id="887"/>
      <w:bookmarkEnd w:id="888"/>
      <w:r>
        <w:rPr/>
        <w:t>2603</w:t>
      </w:r>
      <w:r>
        <w:rPr>
          <w:rtl w:val="true"/>
        </w:rPr>
        <w:t xml:space="preserve"> - </w:t>
      </w:r>
      <w:r>
        <w:rPr>
          <w:rtl w:val="true"/>
        </w:rPr>
        <w:t>عِلمُهُ بِما کانَ کعِلمِهِ بِما یَکونُ</w:t>
      </w:r>
      <w:bookmarkEnd w:id="889"/>
    </w:p>
    <w:p>
      <w:pPr>
        <w:pStyle w:val="Heading6"/>
        <w:numPr>
          <w:ilvl w:val="5"/>
          <w:numId w:val="1"/>
        </w:numPr>
        <w:rPr/>
      </w:pPr>
      <w:bookmarkStart w:id="890" w:name="__RefHeading___Toc14454062_73709187"/>
      <w:bookmarkStart w:id="891" w:name="_Toc369"/>
      <w:bookmarkEnd w:id="890"/>
      <w:r>
        <w:rPr/>
        <w:t>2603</w:t>
      </w:r>
      <w:r>
        <w:rPr>
          <w:rtl w:val="true"/>
        </w:rPr>
        <w:t xml:space="preserve"> - </w:t>
      </w:r>
      <w:r>
        <w:rPr>
          <w:rtl w:val="true"/>
        </w:rPr>
        <w:t>علم خدا به گذشته بسان علم اوست به آینده</w:t>
      </w:r>
      <w:bookmarkEnd w:id="8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بِالأمواتِ الماضینَ کَعِلمِهِ بِالأحیاءِ الباقینَ ، و عِلمُهُ بِما فی السَّماواتِ العُلی کعِلمِهِ بِما فی الأرَضینَ السُّفلی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أحاطَ بِالأشیاءِ عِلما قَبلَ کَونِها ، فلَم یَزدَدْ بِکَونِها عِلما ، عِلمُهُ بِها قَبلَ أن یُکَوّنَها کعِلمِهِ بَعدَ تَکوینِها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غَیبٍ عِندَکَ شَهادَةٌ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یَزَلْ عالِما بِما یَکونُ، فعِلمُهُ بِهِ قَبلَ کَونِهِ کعِلمِهِ بِهِ بَعدَ کَونِهِ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الإمامُ الصّادقُ علیه السلامـ لَمّا سُئلَ عَن عِلمِ اللّهِ بِما کانَ و ما هُوَ کائنٌ قَبلَ تَکوینِ السَّماواتِ و 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قَبلَ أن یَخلُقَ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2603</w:t>
      </w:r>
    </w:p>
    <w:p>
      <w:pPr>
        <w:pStyle w:val="BookText"/>
        <w:rPr/>
      </w:pPr>
      <w:r>
        <w:rPr>
          <w:rFonts w:ascii="IRNazanin" w:hAnsi="IRNazanin" w:eastAsia="IRNazanin"/>
          <w:color w:val="111111"/>
          <w:sz w:val="28"/>
          <w:sz w:val="28"/>
          <w:szCs w:val="28"/>
          <w:rtl w:val="true"/>
          <w:lang w:bidi="fa-IR"/>
        </w:rPr>
        <w:t>علم خدا به گذشته بسان علم اوست به آینده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مردگان گذشته همچون علم او به زندگان آینده است و علم او به آنچه در آسمانهای برین است، همانند علم اوست به آنچه در زمینهای زیرین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پدید آوردن اشیاء به آنها علم داشته است؛ بنا بر این، بعد از پدید آمدنشان بر علم او چیزی افزون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اشیاء، پیش از آن که به وجود آیند، همانند علم اوست به آنها بعد از پدید آوردنشان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پنهانی پیش تو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پدید می آید، همیشه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به اشیاء پیش از بود شدنشان، مانند علم اوست به آنها بعد از پدید آمدنشان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آیا خدا پیش از آفرینش آسمانها و زمین به آنچه بوده و آنچه پدید می آید علم داشته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پیش از آن که آسمانها و زمین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 علم داشته است</w:t>
      </w:r>
      <w:r>
        <w:rPr>
          <w:rFonts w:eastAsia="IRNazanin" w:cs="IRNazanin"/>
          <w:color w:val="111111"/>
          <w:sz w:val="28"/>
          <w:szCs w:val="28"/>
          <w:rtl w:val="true"/>
          <w:lang w:bidi="fa-IR"/>
        </w:rPr>
        <w:t>].</w:t>
      </w:r>
      <w:bookmarkStart w:id="892" w:name="pg11928_96224"/>
    </w:p>
    <w:p>
      <w:pPr>
        <w:pStyle w:val="Heading5"/>
        <w:numPr>
          <w:ilvl w:val="4"/>
          <w:numId w:val="1"/>
        </w:numPr>
        <w:rPr/>
      </w:pPr>
      <w:bookmarkStart w:id="893" w:name="__RefHeading___Toc14454064_73709187"/>
      <w:bookmarkStart w:id="894" w:name="_Toc370"/>
      <w:bookmarkEnd w:id="892"/>
      <w:bookmarkEnd w:id="893"/>
      <w:r>
        <w:rPr/>
        <w:t>2604</w:t>
      </w:r>
      <w:r>
        <w:rPr>
          <w:rtl w:val="true"/>
        </w:rPr>
        <w:t xml:space="preserve"> - </w:t>
      </w:r>
      <w:r>
        <w:rPr>
          <w:rtl w:val="true"/>
        </w:rPr>
        <w:t>عِلمُه لا یوصَفُ</w:t>
      </w:r>
      <w:bookmarkEnd w:id="894"/>
    </w:p>
    <w:p>
      <w:pPr>
        <w:pStyle w:val="Heading6"/>
        <w:numPr>
          <w:ilvl w:val="5"/>
          <w:numId w:val="1"/>
        </w:numPr>
        <w:rPr/>
      </w:pPr>
      <w:bookmarkStart w:id="895" w:name="__RefHeading___Toc14454066_73709187"/>
      <w:bookmarkStart w:id="896" w:name="_Toc371"/>
      <w:bookmarkEnd w:id="895"/>
      <w:r>
        <w:rPr/>
        <w:t>2604</w:t>
      </w:r>
      <w:r>
        <w:rPr>
          <w:rtl w:val="true"/>
        </w:rPr>
        <w:t xml:space="preserve"> - </w:t>
      </w:r>
      <w:r>
        <w:rPr>
          <w:rtl w:val="true"/>
        </w:rPr>
        <w:t>علم خدا در وصف نگنجد</w:t>
      </w:r>
      <w:bookmarkEnd w:id="89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عَلِمَها لا بِأداةٍ </w:t>
      </w:r>
      <w:r>
        <w:rPr>
          <w:rStyle w:val="FootnoteAnchor"/>
          <w:rtl w:val="true"/>
        </w:rPr>
        <w:footnoteReference w:id="1100"/>
      </w:r>
      <w:r>
        <w:rPr>
          <w:rFonts w:ascii="Amiri" w:hAnsi="Amiri" w:eastAsia="Amiri" w:cs="Amiri"/>
          <w:color w:val="111111"/>
          <w:sz w:val="28"/>
          <w:sz w:val="28"/>
          <w:szCs w:val="28"/>
          <w:rtl w:val="true"/>
          <w:lang w:bidi="ar-SA"/>
        </w:rPr>
        <w:t xml:space="preserve">لا یَکونُ العِلمُ إلاّ بِها، و لَیسَ بَینَهُ و بَینَ مَعلومِهِ عِلمٌ غَیرُهُ کانَ عالِما لِمَعلومِهِ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لا یُوصَفُ مِنهُ بِأینَ ، و لا یُوصَفُ العِلمُ مِنَ اللّهِ بِکَیفَ ، و لا یُفرَدُ العِلمُ مِنَ اللّهِ ، و لا یُبانُ اللّهُ مِنهُ ، و لَیسَ بَینَ اللّهِ و بَینَ عِلمِهِ حَدٌّ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سُمِّیَ اللّهُ تَعالی بِالعِلمِ بِغَیرِ عِلمٍ حادِثٍ عَلِمَ بِهِ الأشیاءَ ، استَعانَ بِهِ عَلی حِفظِ ما یَستَقبِلُ مِن أمرِهِ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2604</w:t>
      </w:r>
    </w:p>
    <w:p>
      <w:pPr>
        <w:pStyle w:val="BookText"/>
        <w:rPr/>
      </w:pPr>
      <w:r>
        <w:rPr>
          <w:rFonts w:ascii="IRNazanin" w:hAnsi="IRNazanin" w:eastAsia="IRNazanin"/>
          <w:color w:val="111111"/>
          <w:sz w:val="28"/>
          <w:sz w:val="28"/>
          <w:szCs w:val="28"/>
          <w:rtl w:val="true"/>
          <w:lang w:bidi="fa-IR"/>
        </w:rPr>
        <w:t>علم خدا در وصف نگنجد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چیزها نه به واسطه ابزاری است که جز با آن علم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معلومش علمی جز خود او نیست که به واسطه آن به معلومش علم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خدا،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نمی گردد؛ نه علم از خدا جدا می شود و نه خدا از علم؛ و میان خدا و علم او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علم موصوف شده است نه به علمی حادث که با آن اشیاء را بداند و برای کار آینده اش از آن کمک بگیرد</w:t>
      </w:r>
      <w:r>
        <w:rPr>
          <w:rFonts w:eastAsia="IRNazanin" w:cs="IRNazanin"/>
          <w:color w:val="111111"/>
          <w:sz w:val="28"/>
          <w:szCs w:val="28"/>
          <w:rtl w:val="true"/>
          <w:lang w:bidi="fa-IR"/>
        </w:rPr>
        <w:t>.</w:t>
      </w:r>
    </w:p>
    <w:p>
      <w:pPr>
        <w:pStyle w:val="Heading5"/>
        <w:numPr>
          <w:ilvl w:val="4"/>
          <w:numId w:val="1"/>
        </w:numPr>
        <w:rPr/>
      </w:pPr>
      <w:bookmarkStart w:id="897" w:name="__RefHeading___Toc14454068_73709187"/>
      <w:bookmarkStart w:id="898" w:name="_Toc372"/>
      <w:bookmarkEnd w:id="897"/>
      <w:r>
        <w:rPr/>
        <w:t>2605</w:t>
      </w:r>
      <w:r>
        <w:rPr>
          <w:rtl w:val="true"/>
        </w:rPr>
        <w:t xml:space="preserve"> - </w:t>
      </w:r>
      <w:r>
        <w:rPr>
          <w:rtl w:val="true"/>
        </w:rPr>
        <w:t>عادِلٌ</w:t>
      </w:r>
      <w:bookmarkEnd w:id="898"/>
    </w:p>
    <w:p>
      <w:pPr>
        <w:pStyle w:val="Heading6"/>
        <w:numPr>
          <w:ilvl w:val="5"/>
          <w:numId w:val="1"/>
        </w:numPr>
        <w:rPr/>
      </w:pPr>
      <w:bookmarkStart w:id="899" w:name="__RefHeading___Toc14454070_73709187"/>
      <w:bookmarkStart w:id="900" w:name="_Toc373"/>
      <w:bookmarkEnd w:id="899"/>
      <w:r>
        <w:rPr/>
        <w:t>2605</w:t>
      </w:r>
      <w:r>
        <w:rPr>
          <w:rtl w:val="true"/>
        </w:rPr>
        <w:t xml:space="preserve"> - </w:t>
      </w:r>
      <w:r>
        <w:rPr>
          <w:rtl w:val="true"/>
        </w:rPr>
        <w:t>خدا دادگر است</w:t>
      </w:r>
      <w:bookmarkEnd w:id="9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یَظْلِمُ مِثْقالَ ذَرَّةٍ وَ إنْ تَکُ حَسَنَةً یُضاعِفْها وَ یُؤْتِ مِنْ لَدُنْهُ أجْرا عَظِیما</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2605</w:t>
      </w:r>
    </w:p>
    <w:p>
      <w:pPr>
        <w:pStyle w:val="BookText"/>
        <w:rPr/>
      </w:pPr>
      <w:r>
        <w:rPr>
          <w:rFonts w:ascii="IRNazanin" w:hAnsi="IRNazanin" w:eastAsia="IRNazanin"/>
          <w:color w:val="111111"/>
          <w:sz w:val="28"/>
          <w:sz w:val="28"/>
          <w:szCs w:val="28"/>
          <w:rtl w:val="true"/>
          <w:lang w:bidi="fa-IR"/>
        </w:rPr>
        <w:t>خدا دادگر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ذرّه ای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نیکیی باشد آن را دو چندان می کند و از جانب خود مزدی بزرگ می دهد</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اُولُوا الْعِلْمِ قائِما بِالْقِسْطِ لا إلهَ إلاَّ هُوَ الْعَزِیزُ الْحَکِیمُ</w:t>
      </w:r>
      <w:r>
        <w:rPr>
          <w:rFonts w:eastAsia="Amiri" w:cs="Amiri" w:ascii="Amiri" w:hAnsi="Amiri"/>
          <w:color w:val="111111"/>
          <w:sz w:val="28"/>
          <w:szCs w:val="28"/>
          <w:rtl w:val="true"/>
          <w:lang w:bidi="ar-SA"/>
        </w:rPr>
        <w:t xml:space="preserve">» .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أنَّهُ عَدلٌ عَدَلَ ، و حَکَمٌ فَصَلَ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صَدَقَ فی مِیعادِهِ ، و ارتَفَعَ عَن ظُلمِ عِبادِهِ ، و قامَ بِالقِسطِ فی خَلقِهِ ، و عَدَلَ عَلَیهِم فی حُکمِهِ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عَظُمَ حِلمُهُ فعَفا ، و عَدَلَ فی کُلِّ ما قَضی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قَومٌ قَطُّ فی غَضِّ نِعمَةٍ مِن عَیشٍ فزالَ عَنهُم إلاّ بِذُنوبٍ اجتَرَحوها ؛ لأنَّ اللّهَ لَیسَ بِظلاّمٍ لِلعَبیدِ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البَرِیَّةِ مُعتَرِفَةٌ بِأنَّکَ غَیرُ ظالِمٍ لِمَن عاقَبتَ ، و شاهِدَةٌ بأنَّکَ مُتَفَضِّلٌ عَلی مَن عافَیتَ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عُزَیرٌ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إنّی نَظَرتُ فی جَمیعِ اُمورِکَ و إحکامِها فعَرَفتُ عَدلَکَ بِعَقلی ، و بَقِیَ بابٌ لَم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تَسخَطُ عَلی أهلِ البَلِیَّةِ فتَعُمُّهُم بِعَذابِکَ و فیهِمِ الأطفالُ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عُزَیرُ ، إنَّ القَومَ إذا استَحَقُّوا عَذابی قَدَّرتُ نُزولَهُ عِندَ انقِضاءِ آجالِ الأطفالِ ، فماتَ اُولئکَ بِآجالِهِم و هَلَکَ هؤلاءِ بِعَذابی </w:t>
      </w:r>
      <w:r>
        <w:rPr>
          <w:rFonts w:eastAsia="Amiri" w:cs="Amiri" w:ascii="Amiri" w:hAnsi="Amiri"/>
          <w:color w:val="111111"/>
          <w:sz w:val="28"/>
          <w:szCs w:val="28"/>
          <w:rtl w:val="true"/>
          <w:lang w:bidi="ar-SA"/>
        </w:rPr>
        <w:t xml:space="preserve">. </w:t>
      </w:r>
      <w:r>
        <w:rPr>
          <w:rStyle w:val="FootnoteAnchor"/>
          <w:rtl w:val="true"/>
        </w:rPr>
        <w:footnoteReference w:id="1113"/>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معنی نفی</w:t>
      </w:r>
    </w:p>
    <w:p>
      <w:pPr>
        <w:pStyle w:val="BookText"/>
        <w:rPr/>
      </w:pPr>
      <w:r>
        <w:rPr>
          <w:rFonts w:ascii="IRNazanin" w:hAnsi="IRNazanin" w:eastAsia="IRNazanin"/>
          <w:color w:val="111111"/>
          <w:sz w:val="28"/>
          <w:sz w:val="28"/>
          <w:szCs w:val="28"/>
          <w:rtl w:val="true"/>
          <w:lang w:bidi="fa-IR"/>
        </w:rPr>
        <w:t>ص الظلم عنه تعالی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دانشمندان گواهی می دهند که خدایی جز او نیست و برپا دارنده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که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خداوند دادگری است که به عدل رفتار کرده و داوری است که حق و باطل را از هم جدا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است که در وعده خویش راست گوست و بالاتر از آن است که به بندگانش ستم کند و در میان آفریدگانش به عدل رفتار کرد و در حکم خویش با آنها دادگری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بردباریش زیاد است و می بخشد و در آنچه حکم کرده، عدالت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نعمت و رفاه زندگی از مردمی گرفته نشد، مگر به سبب گناهانی که مرتکب شدند؛ چرا که خداوند به بندگانش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همه معترفند که تو هر کس را کیفر دهی ستمکار نیستی و گواهند بر این که هر کس را ببخشی، از روی فضل و کرم توست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عُزَیر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تمام کارهای تو و استواریِ آنها اندیشیدم و با خِردم به عدالت تو پی بردم، اما یک موضوع هست که نمی توانم آن را بفهمم و آن این است که تو بر سزامندانِ بلا خشم می گیری ولی عذاب خود را شامل همگان از جمله کودکان آنها نیز می 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مردمی سزاوار عذاب من شوند، فرود آمدن آن را در زمانی مقدّر می کنم که عمر کودکان نیز به سر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کودکان بر اثر سر آمدن عمرشان می میرند و گنهکاران بر اثر عذاب من</w:t>
      </w:r>
      <w:r>
        <w:rPr>
          <w:rFonts w:eastAsia="IRNazanin" w:cs="IRNazanin"/>
          <w:color w:val="111111"/>
          <w:sz w:val="28"/>
          <w:szCs w:val="28"/>
          <w:rtl w:val="true"/>
          <w:lang w:bidi="fa-IR"/>
        </w:rPr>
        <w:t xml:space="preserve">. </w:t>
      </w:r>
      <w:r>
        <w:rPr>
          <w:rStyle w:val="FootnoteAnchor"/>
          <w:rtl w:val="true"/>
        </w:rPr>
        <w:footnoteReference w:id="1115"/>
      </w:r>
      <w:bookmarkStart w:id="901" w:name="pg11928_96226"/>
    </w:p>
    <w:p>
      <w:pPr>
        <w:pStyle w:val="Heading5"/>
        <w:numPr>
          <w:ilvl w:val="4"/>
          <w:numId w:val="1"/>
        </w:numPr>
        <w:rPr/>
      </w:pPr>
      <w:bookmarkStart w:id="902" w:name="__RefHeading___Toc14454072_73709187"/>
      <w:bookmarkStart w:id="903" w:name="_Toc374"/>
      <w:bookmarkEnd w:id="901"/>
      <w:bookmarkEnd w:id="902"/>
      <w:r>
        <w:rPr/>
        <w:t>2606</w:t>
      </w:r>
      <w:r>
        <w:rPr>
          <w:rtl w:val="true"/>
        </w:rPr>
        <w:t xml:space="preserve"> - </w:t>
      </w:r>
      <w:r>
        <w:rPr>
          <w:rtl w:val="true"/>
        </w:rPr>
        <w:t>مَعنَی الاعتِقادِ بِالعَدلِ</w:t>
      </w:r>
      <w:bookmarkEnd w:id="903"/>
    </w:p>
    <w:p>
      <w:pPr>
        <w:pStyle w:val="Heading6"/>
        <w:numPr>
          <w:ilvl w:val="5"/>
          <w:numId w:val="1"/>
        </w:numPr>
        <w:rPr/>
      </w:pPr>
      <w:bookmarkStart w:id="904" w:name="__RefHeading___Toc14454074_73709187"/>
      <w:bookmarkStart w:id="905" w:name="_Toc375"/>
      <w:bookmarkEnd w:id="904"/>
      <w:r>
        <w:rPr/>
        <w:t>2606</w:t>
      </w:r>
      <w:r>
        <w:rPr>
          <w:rtl w:val="true"/>
        </w:rPr>
        <w:t xml:space="preserve"> - </w:t>
      </w:r>
      <w:r>
        <w:rPr>
          <w:rtl w:val="true"/>
        </w:rPr>
        <w:t>معنای اعتقاد داشتن به عدل خدا</w:t>
      </w:r>
      <w:bookmarkEnd w:id="9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 اللّهَ مَن شَبَّهَهُ بِخَلقِهِ ، و لا وَصَفَهُ بِالعَدلِ مَن نَسَبَ إلَیهِ ذُنوبَ عِبادِهِ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الإمامُ علیٌّ علیه السلامـ لَمّا سُئلَ عنِ العَدلِ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ألاّ تَتَّهِمَهُ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الإمامُ الصّادقُ علیه السلامـ و قد سُئلَ عَن أساسِ الدِّینِ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و العَدلُ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التَّوحیدُ فأن لا تُجَوِّزَ عَلی رَبِّکَ ما جازَ عَلَیکَ ، و أمّا العَدلُ فأن لا تَنسِبَ إلی خالِقِکَ ما لامَکَ عَلَیهِ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Times New Roman" w:cs="Times New Roman" w:ascii="Times New Roman" w:hAnsi="Times New Roman"/>
          <w:color w:val="111111"/>
          <w:sz w:val="28"/>
          <w:szCs w:val="28"/>
          <w:lang w:val="en-US" w:bidi="en-US"/>
        </w:rPr>
        <w:t>2606</w:t>
      </w:r>
    </w:p>
    <w:p>
      <w:pPr>
        <w:pStyle w:val="BookText"/>
        <w:rPr/>
      </w:pPr>
      <w:r>
        <w:rPr>
          <w:rFonts w:ascii="IRNazanin" w:hAnsi="IRNazanin" w:eastAsia="IRNazanin"/>
          <w:color w:val="111111"/>
          <w:sz w:val="28"/>
          <w:sz w:val="28"/>
          <w:szCs w:val="28"/>
          <w:rtl w:val="true"/>
          <w:lang w:bidi="fa-IR"/>
        </w:rPr>
        <w:t>معنای اعتقاد داشتن به عدل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نشناخت آن که او را به آفریدگانش مانند کرد و او را به عدالت وصف نکرد آن که گناهان بندگانش را به وی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عدل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آن است که خدا را متهم نکنی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بنیاد دین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دین توحید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این معناست که آنچه را درباره خودت روا می دانی درباره پروردگارت روا نشماری و معنای عدل این است که آنچه را آفریدگارت به سبب آنها تو را نکوهش کرده است، به او نسبت ندهی</w:t>
      </w:r>
      <w:r>
        <w:rPr>
          <w:rFonts w:eastAsia="IRNazanin" w:cs="IRNazanin"/>
          <w:color w:val="111111"/>
          <w:sz w:val="28"/>
          <w:szCs w:val="28"/>
          <w:rtl w:val="true"/>
          <w:lang w:bidi="fa-IR"/>
        </w:rPr>
        <w:t>.</w:t>
      </w:r>
      <w:bookmarkStart w:id="906" w:name="pg11928_96227"/>
    </w:p>
    <w:p>
      <w:pPr>
        <w:pStyle w:val="BookText"/>
        <w:rPr/>
      </w:pPr>
      <w:bookmarkEnd w:id="906"/>
      <w:r>
        <w:rPr>
          <w:rFonts w:ascii="Amiri" w:hAnsi="Amiri" w:eastAsia="Amiri" w:cs="Amiri"/>
          <w:color w:val="111111"/>
          <w:sz w:val="28"/>
          <w:sz w:val="28"/>
          <w:szCs w:val="28"/>
          <w:rtl w:val="true"/>
          <w:lang w:bidi="ar-SA"/>
        </w:rPr>
        <w:t xml:space="preserve">أعلام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لِهِشامِ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اُعطیکَ جُملَةً فی العَدلِ و التَّوحیدِ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جُعِلتُ فِداکَ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 أن لا تَتَّهِمَهُ ، و مِنَ التَّوحیدِ أن لا تَتَوَهَّمَهُ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اعلام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هشام بن حکم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جمله ای در باب عدل و توحید نیاموزم؟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اعتقاد به عدل خدا این است که او را متّهم نسازی و از توحید است که او را در وَهْم نگنجانی</w:t>
      </w:r>
      <w:r>
        <w:rPr>
          <w:rFonts w:eastAsia="IRNazanin" w:cs="IRNazanin"/>
          <w:color w:val="111111"/>
          <w:sz w:val="28"/>
          <w:szCs w:val="28"/>
          <w:rtl w:val="true"/>
          <w:lang w:bidi="fa-IR"/>
        </w:rPr>
        <w:t>.</w:t>
      </w:r>
    </w:p>
    <w:p>
      <w:pPr>
        <w:pStyle w:val="Heading5"/>
        <w:numPr>
          <w:ilvl w:val="4"/>
          <w:numId w:val="1"/>
        </w:numPr>
        <w:rPr/>
      </w:pPr>
      <w:bookmarkStart w:id="907" w:name="__RefHeading___Toc14454076_73709187"/>
      <w:bookmarkStart w:id="908" w:name="_Toc376"/>
      <w:bookmarkEnd w:id="907"/>
      <w:r>
        <w:rPr/>
        <w:t>2607</w:t>
      </w:r>
      <w:r>
        <w:rPr>
          <w:rtl w:val="true"/>
        </w:rPr>
        <w:t xml:space="preserve"> - </w:t>
      </w:r>
      <w:r>
        <w:rPr>
          <w:rtl w:val="true"/>
        </w:rPr>
        <w:t>دَلیلُ عَدالَتِهِ سُبحانَهُ</w:t>
      </w:r>
      <w:bookmarkEnd w:id="908"/>
    </w:p>
    <w:p>
      <w:pPr>
        <w:pStyle w:val="Heading6"/>
        <w:numPr>
          <w:ilvl w:val="5"/>
          <w:numId w:val="1"/>
        </w:numPr>
        <w:rPr/>
      </w:pPr>
      <w:bookmarkStart w:id="909" w:name="__RefHeading___Toc14454078_73709187"/>
      <w:bookmarkStart w:id="910" w:name="_Toc377"/>
      <w:bookmarkEnd w:id="909"/>
      <w:r>
        <w:rPr/>
        <w:t>2607</w:t>
      </w:r>
      <w:r>
        <w:rPr>
          <w:rtl w:val="true"/>
        </w:rPr>
        <w:t xml:space="preserve"> - </w:t>
      </w:r>
      <w:r>
        <w:rPr>
          <w:rtl w:val="true"/>
        </w:rPr>
        <w:t>دلیل عادل بودن خداوند سبحان</w:t>
      </w:r>
      <w:bookmarkEnd w:id="910"/>
    </w:p>
    <w:p>
      <w:pPr>
        <w:pStyle w:val="BookText"/>
        <w:rPr/>
      </w:pPr>
      <w:r>
        <w:rPr>
          <w:rFonts w:ascii="Amiri" w:hAnsi="Amiri" w:eastAsia="Amiri" w:cs="Amiri"/>
          <w:color w:val="111111"/>
          <w:sz w:val="28"/>
          <w:sz w:val="28"/>
          <w:szCs w:val="28"/>
          <w:rtl w:val="true"/>
          <w:lang w:bidi="ar-SA"/>
        </w:rPr>
        <w:t>الإمامُ زینَ العابدینُ علیه السلامـ فی دُعائهِ یَومَ الأضحی و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أنَّهُ لَیسَ فی حُکمِکَ ظُلمٌ ، و لا فی نَقمَتِکَ عَجَلَةٌ ، و إنّما یَعجَلُ مَن یَخافُ الفَوتَ ، و إنَّما یَحتاجُ إلَی الظُّلمِ الضَّعیفُ ، و قَد تَعالَیتَ یا إلهی عَن ذلکَ عُلُوّا کَبیرا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Times New Roman" w:cs="Times New Roman" w:ascii="Times New Roman" w:hAnsi="Times New Roman"/>
          <w:color w:val="111111"/>
          <w:sz w:val="28"/>
          <w:szCs w:val="28"/>
          <w:lang w:val="en-US" w:bidi="en-US"/>
        </w:rPr>
        <w:t>2607</w:t>
      </w:r>
    </w:p>
    <w:p>
      <w:pPr>
        <w:pStyle w:val="BookText"/>
        <w:rPr/>
      </w:pPr>
      <w:r>
        <w:rPr>
          <w:rFonts w:ascii="IRNazanin" w:hAnsi="IRNazanin" w:eastAsia="IRNazanin"/>
          <w:color w:val="111111"/>
          <w:sz w:val="28"/>
          <w:sz w:val="28"/>
          <w:szCs w:val="28"/>
          <w:rtl w:val="true"/>
          <w:lang w:bidi="fa-IR"/>
        </w:rPr>
        <w:t>دلیل عادل بودن خداوند سبحان</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روز قربان و جمعه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می دانم که نه در حکم و داوری تو ستمی روا می شود و نه در خشم و کیفر رسانیت شتابی است؛ زیرا کسی شتاب می کند که می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 برود و کسی احتیاج به ستم کردن دارد که ناتوان است، و تو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برتر و والاتر از این امور هستی</w:t>
      </w:r>
      <w:r>
        <w:rPr>
          <w:rFonts w:eastAsia="IRNazanin" w:cs="IRNazanin"/>
          <w:color w:val="111111"/>
          <w:sz w:val="28"/>
          <w:szCs w:val="28"/>
          <w:rtl w:val="true"/>
          <w:lang w:bidi="fa-IR"/>
        </w:rPr>
        <w:t>.</w:t>
      </w:r>
    </w:p>
    <w:p>
      <w:pPr>
        <w:pStyle w:val="Heading5"/>
        <w:numPr>
          <w:ilvl w:val="4"/>
          <w:numId w:val="1"/>
        </w:numPr>
        <w:rPr/>
      </w:pPr>
      <w:bookmarkStart w:id="911" w:name="__RefHeading___Toc14454080_73709187"/>
      <w:bookmarkStart w:id="912" w:name="_Toc378"/>
      <w:bookmarkEnd w:id="911"/>
      <w:r>
        <w:rPr/>
        <w:t>2608</w:t>
      </w:r>
      <w:r>
        <w:rPr>
          <w:rtl w:val="true"/>
        </w:rPr>
        <w:t xml:space="preserve"> - </w:t>
      </w:r>
      <w:r>
        <w:rPr>
          <w:rtl w:val="true"/>
        </w:rPr>
        <w:t>خالِقٌ</w:t>
      </w:r>
      <w:bookmarkEnd w:id="912"/>
    </w:p>
    <w:p>
      <w:pPr>
        <w:pStyle w:val="Heading6"/>
        <w:numPr>
          <w:ilvl w:val="5"/>
          <w:numId w:val="1"/>
        </w:numPr>
        <w:rPr/>
      </w:pPr>
      <w:bookmarkStart w:id="913" w:name="__RefHeading___Toc14454082_73709187"/>
      <w:bookmarkStart w:id="914" w:name="_Toc379"/>
      <w:bookmarkEnd w:id="913"/>
      <w:r>
        <w:rPr/>
        <w:t>2608</w:t>
      </w:r>
      <w:r>
        <w:rPr>
          <w:rtl w:val="true"/>
        </w:rPr>
        <w:t xml:space="preserve"> - </w:t>
      </w:r>
      <w:r>
        <w:rPr>
          <w:rtl w:val="true"/>
        </w:rPr>
        <w:t>خدا آفریننده است</w:t>
      </w:r>
      <w:bookmarkEnd w:id="9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خالِقُ کُلِّ شَیْءٍ وَ هُوَ عَلَی کُلِّ شَیْءٍ وَکِیلٌ</w:t>
      </w:r>
      <w:r>
        <w:rPr>
          <w:rFonts w:eastAsia="Amiri" w:cs="Amiri" w:ascii="Amiri" w:hAnsi="Amiri"/>
          <w:color w:val="111111"/>
          <w:sz w:val="28"/>
          <w:szCs w:val="28"/>
          <w:rtl w:val="true"/>
          <w:lang w:bidi="ar-SA"/>
        </w:rPr>
        <w:t xml:space="preserve">» . </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2608</w:t>
      </w:r>
    </w:p>
    <w:p>
      <w:pPr>
        <w:pStyle w:val="BookText"/>
        <w:rPr/>
      </w:pPr>
      <w:r>
        <w:rPr>
          <w:rFonts w:ascii="IRNazanin" w:hAnsi="IRNazanin" w:eastAsia="IRNazanin"/>
          <w:color w:val="111111"/>
          <w:sz w:val="28"/>
          <w:sz w:val="28"/>
          <w:szCs w:val="28"/>
          <w:rtl w:val="true"/>
          <w:lang w:bidi="fa-IR"/>
        </w:rPr>
        <w:t>خدا آفریننده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آفریننده همه چیز است و او بر هر چیزی نگهبان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xml:space="preserve">» .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یُوشِکُ النّاسُ یَتَساءَلونَ حتّی یَقولَ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خَلَقَ الخَلقَ ، فمَن خَلَقَ اللّهَ ؟ فإذا قالوا ذلکَ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اللّهُ الصَّمَدُ لَم یَلِدْ و لَم یُولَدْ و لَم یَکُن لَهُ کُفُوا أحَدٌ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أحَدَکُم یأتیهِ الشَّیطانُ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اللّهَ ؟ فإذا وَجَدَ أحَدُکُم ذلکَ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 رَسولِهِ ، فإنَّ ذلکَ یَذهَبُ عَنهُ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الخالِقُ لا بِمَعنی حَرَکَةٍ و نَصَبٍ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الخالِقُ مِن غَیرِ رَوِیَّةٍ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ابنُ أبی العَوجاءِ عَلی أبی عَبدِ 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تَزعَمُ أنَّ اللّهَ خالِقُ کُلِّ شَیءٍ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تَخلُقُ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 فی المَوضِعِ ثُمّ ألبَثُ عَنهُ فیَصیرُ دَوابَّ فأکونُ أنا الّذی خَلَقتُها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خالِقُ الشَّیءِ یَعرِفُ کَم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 الذَّکَرَ مِنها مِنَ الاُنثی ، و تَعرِفُ کَم عُمرُها ؟ فسَکَتَ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آن نطفه، لخته خونی آفریدیم و از آن لخته خون پاره گوشتی و از آن پاره گوشت استخوانها آفریدیم و استخوانها را با گوشت 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او را آفرینشی دیگر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تعظیم است خداوند، آن بهترین آفرینندگان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مردم سؤالاتی مطرح کنند، تا جایی که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خدا آفریده است، خدا را چه کسی آفریده است؟ هر گاه چنین پرسشی کردند،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یکتاست، خدا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زاییده و نه زاده شده است و هیچ کس همتای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نزد یکی از شما می آید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آفریده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خدا را آفریده است؟ هرگاه فردی از شما با چنین سؤالی رو به رو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آفریننده است، نه به این معنا که کار آفریدنش با حرکت و سختی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آفریننده است، بی آن که اندیشه و تدبّر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 بر امام صادق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که شما می گویی خدا آفریننده همه چیز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آفرینی؟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مدفوع می کنم و آن گاه مدتی صبر می نمایم و جنبندگانی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آفریننده هر چیزی، از کم و کیف آنها آگاه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دانی که از آن جنبندگان نر و ماده کدام است و چقدر عمر می کند؟ ابن ابی العوجاء، خاموش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الکاظمُ علیه السلامـ و قَد سُئلَ عن خالِقٍ غَیرِ الخالِقِ الجَلیلِ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 أنَّ فی عِبادِهِ خالِقینَ و غَیرَ خالِقینَ ، مِنهُم عیسی صَلَّی اللّهُ عَلَیهِ خَلَقَ مِنَ الطِّینِ کهَیئَةِ الطَّیرِ بِإذنِ اللّهِ فنَفَخَ فیهِ فصارَ طائرا بإذنِ اللّهِ ، و السّامِرِیُّ خَلَقَ لَهُم عِجلاً جَسَدا لَهُ خُوارٌ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وَصفُه تعالی بأحسن الخالقین یدلّ علی عدم اختصاص الخلق به ، و هو کذلک ؛ لِما تقدّم أنّ معناه التقدیر ، و قیاس الشیء من الشیء لا یختصّ به تعالی ، و فی کلامه تعالی من الخلق المنسوب إلی غیره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تَخلُقُ مِنَ الطِّینِ کهَیئَةِ الطَّیرِ</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تَخلُقونَ إفکا</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امام کاظم علیه السلامـ در پاسخ به این پرسش که آیا آفریننده ای جز آفریدگار بزرگ وجود دارد؟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خور تعظیم است خدا که بهترین آفرینندگان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خبر داده است که در میان بندگانش نیز آفریننده و غیر آفریننده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عیسی علیه السلام که به اذن خدا، از گِل تندیس پرنده ای ساخت و در آن دمید و به اذن خدا، آن تندیس به پرنده واقعی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نیز برای بنی اسرائیل تندیس گوساله ای ساخت که بانگ گاو سر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خداوند متعال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آفرینندگان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آفریدن اختصاص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نیز چنین است؛ زیرا، چنان که گذشت، خلقت به معنای تقدیر و اندازه گیری است و تقدیر و اندازه گرفتن چیزی از روی چیز دیگر اختصاص به خداوند متعال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در قرآن، آفریدن به غیر خداوند متعال نسبت داده شده، یکی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از گل چیزی به شکل پرنده می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دروغ می آفرینید</w:t>
      </w:r>
      <w:r>
        <w:rPr>
          <w:rFonts w:eastAsia="IRNazanin" w:cs="IRNazanin"/>
          <w:color w:val="111111"/>
          <w:sz w:val="28"/>
          <w:szCs w:val="28"/>
          <w:rtl w:val="true"/>
          <w:lang w:bidi="fa-IR"/>
        </w:rPr>
        <w:t>».</w:t>
      </w:r>
      <w:bookmarkStart w:id="915" w:name="pg11928_96230"/>
    </w:p>
    <w:p>
      <w:pPr>
        <w:pStyle w:val="BookText"/>
        <w:rPr/>
      </w:pPr>
      <w:bookmarkEnd w:id="915"/>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الأشیاءِ إنشاءً ، و مُبتَدِعِها ابتِداءً بِقُدرَتِهِ و حِکمَتِهِ ، لا مِن شَیءٍ فَیَبطُلَ الاختِراعُ ، و لا لِعِلَّةٍ فلا یَصِحَّ الابتِداعُ ، خَلَقَ ما شاءَ کَیفَ شاءَ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سزد که با قدرت و حکمت خویش اشیاء را آفرید و ابداع کرد نه از چیزی دیگر که اختراع صادق نیاید و نه به علّتش تا در نتیجه، ابداعی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 هر آنچه که خواست و هر گونه که خواست</w:t>
      </w:r>
      <w:r>
        <w:rPr>
          <w:rFonts w:eastAsia="IRNazanin" w:cs="IRNazanin"/>
          <w:color w:val="111111"/>
          <w:sz w:val="28"/>
          <w:szCs w:val="28"/>
          <w:rtl w:val="true"/>
          <w:lang w:bidi="fa-IR"/>
        </w:rPr>
        <w:t>.</w:t>
      </w:r>
    </w:p>
    <w:p>
      <w:pPr>
        <w:pStyle w:val="Heading5"/>
        <w:numPr>
          <w:ilvl w:val="4"/>
          <w:numId w:val="1"/>
        </w:numPr>
        <w:rPr/>
      </w:pPr>
      <w:bookmarkStart w:id="916" w:name="__RefHeading___Toc14454084_73709187"/>
      <w:bookmarkStart w:id="917" w:name="_Toc380"/>
      <w:bookmarkEnd w:id="916"/>
      <w:r>
        <w:rPr/>
        <w:t>2609</w:t>
      </w:r>
      <w:r>
        <w:rPr>
          <w:rtl w:val="true"/>
        </w:rPr>
        <w:t xml:space="preserve"> - </w:t>
      </w:r>
      <w:r>
        <w:rPr>
          <w:rtl w:val="true"/>
        </w:rPr>
        <w:t>قادِرٌ</w:t>
      </w:r>
      <w:bookmarkEnd w:id="917"/>
    </w:p>
    <w:p>
      <w:pPr>
        <w:pStyle w:val="Heading6"/>
        <w:numPr>
          <w:ilvl w:val="5"/>
          <w:numId w:val="1"/>
        </w:numPr>
        <w:rPr/>
      </w:pPr>
      <w:bookmarkStart w:id="918" w:name="__RefHeading___Toc14454086_73709187"/>
      <w:bookmarkStart w:id="919" w:name="_Toc381"/>
      <w:bookmarkEnd w:id="918"/>
      <w:r>
        <w:rPr/>
        <w:t>2609</w:t>
      </w:r>
      <w:r>
        <w:rPr>
          <w:rtl w:val="true"/>
        </w:rPr>
        <w:t xml:space="preserve"> - </w:t>
      </w:r>
      <w:r>
        <w:rPr>
          <w:rtl w:val="true"/>
        </w:rPr>
        <w:t>خدا تواناست</w:t>
      </w:r>
      <w:bookmarkEnd w:id="9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w:t>
      </w:r>
      <w:r>
        <w:rPr>
          <w:rFonts w:eastAsia="Amiri" w:cs="Amiri" w:ascii="Amiri" w:hAnsi="Amiri"/>
          <w:color w:val="111111"/>
          <w:sz w:val="28"/>
          <w:szCs w:val="28"/>
          <w:rtl w:val="true"/>
          <w:lang w:bidi="ar-SA"/>
        </w:rPr>
        <w:t xml:space="preserve">» .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قادِرٍ غَیرَهُ یَقدِرُ و یَعجُزُ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قادِرٍ غَیرَ اللّهِ سُبحانَهُ مَقدورٌ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2609</w:t>
      </w:r>
    </w:p>
    <w:p>
      <w:pPr>
        <w:pStyle w:val="BookText"/>
        <w:rPr/>
      </w:pPr>
      <w:r>
        <w:rPr>
          <w:rFonts w:ascii="IRNazanin" w:hAnsi="IRNazanin" w:eastAsia="IRNazanin"/>
          <w:color w:val="111111"/>
          <w:sz w:val="28"/>
          <w:sz w:val="28"/>
          <w:szCs w:val="28"/>
          <w:rtl w:val="true"/>
          <w:lang w:bidi="fa-IR"/>
        </w:rPr>
        <w:t>خدا تواناست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 ای را منسوخ یا ترک نمی کنیم، مگر این که بهتر از آن یا همانندش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توانایی، جز او، آمیخته ای از توانایی و ناتوانی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قادری، جز خداوند سبحان، مقدور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قادِرٌ إذ لا مَقدورَ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عنه علیه السلامـ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یقدرُ ربُّک علی أن یدخل الدنیا فی بیضةٍ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لا یُنسَبُ إلَی العَجزِ ، و الّذی سَألتَنی لا یَکونُ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عَـزَّ و جـلَّ لا یُوصَفَ، و کَیفَ یُوصَفُ و قَد قالَ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یُوصَفُ بِقُدرَةٍ إلاّ کانَ أعظَمَ مِن ذلکَ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لا تُقدَرُ قُدرَتُهُ ، و لا یَقدِرُ العِبادُ عَلی صِفَتِهِ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إبلیسَ قالَ لِعیسَی ابنِ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یَقدِرُ رَبُّکَ عَلی أن یُدخِلَ الأرضَ بَیضَةً ؛ لا یُصغِّرُ الأرضَ و لا یُکَبِّرُ البَیضَةَ ؟ فقالَ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یُوصَفُ بِعَجزٍ ، و مَن أقدَرُ مِمَّن یُلَطِّفُ الأرضَ و یُعَظِّمُ البَیضَةَ ؟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الإمامُ الرِّضا علیه السلامـ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یقدر ربّک علی أن یدخل الدنیا فی بیضه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فی أصغَرَ مِنَ البَیضَةِ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جَعَلَها فی عَینِکَ و هِیَ أقَلُّ مِنَ البَیضَةِ ؛ لِأنَّکَ إذا فَتَحتَها عایَنتَ السَّماءَ و الأرضَ و ما بَینَهُما ، و لَو شاءَ لأعماکَ عَنها </w:t>
      </w:r>
      <w:r>
        <w:rPr>
          <w:rFonts w:eastAsia="Amiri" w:cs="Amiri" w:ascii="Amiri" w:hAnsi="Amiri"/>
          <w:color w:val="111111"/>
          <w:sz w:val="28"/>
          <w:szCs w:val="28"/>
          <w:rtl w:val="true"/>
          <w:lang w:bidi="ar-SA"/>
        </w:rPr>
        <w:t xml:space="preserve">. </w:t>
      </w:r>
      <w:r>
        <w:rPr>
          <w:rStyle w:val="FootnoteAnchor"/>
          <w:rtl w:val="true"/>
        </w:rPr>
        <w:footnoteReference w:id="1142"/>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قادر بود در زمانی که مقدوری نبود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 ازلی و از صفات ذاتی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آن گاه که به او گفته شد آیا پروردگار تو می تواند دنیا را در داخل تخم مرغی جای دهد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عجز به خداوند تبارک و تعالی نمی توان داد، اما آنچه از من پرسیدی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 وصف نیاید؛ چگونه به وصف درآید حال آن که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چنان که در خور اوست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هیچ قدرتی توصیف نشود مگر این که بزرگتر و بالاتر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قدرتش اندازه گیری نمی شود و بندگان توانایی توصیف او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عیسی بن مریم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 تو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داخل تخم مرغی جای دهد، بدون آن که زمین را کوچک و تخم مرغ را بزرگ کند؟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صفت ناتوانی وصف نمی شود؛ کسی که بتواند زمین را کوچک گرداند و تخم مرغ را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که زمین داخل آن جای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تواناتر از چنین کسی کیست؟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آن گاه که به او گفته شد آیا پروردگار تو می تواند دنیا را در داخل تخم مرغی جای دهد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چیزی کوچکتر از تخم مرغ هم می تواند زمین را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چشم تو که کوچکتر از تخم مرغ می باشد جای داده است؛ اگر چشمانت را باز کنی آسمان و زمین و هر آنچه را که میان آسمان و زمین است مشاهده می کنی، در حالی که اگر خداوند بخواهد تو را از دیدن آنها کور می گرداند</w:t>
      </w:r>
      <w:r>
        <w:rPr>
          <w:rFonts w:eastAsia="IRNazanin" w:cs="IRNazanin"/>
          <w:color w:val="111111"/>
          <w:sz w:val="28"/>
          <w:szCs w:val="28"/>
          <w:rtl w:val="true"/>
          <w:lang w:bidi="fa-IR"/>
        </w:rPr>
        <w:t>.</w:t>
      </w:r>
      <w:bookmarkStart w:id="920" w:name="pg11928_96232"/>
    </w:p>
    <w:p>
      <w:pPr>
        <w:pStyle w:val="Heading5"/>
        <w:numPr>
          <w:ilvl w:val="4"/>
          <w:numId w:val="1"/>
        </w:numPr>
        <w:rPr/>
      </w:pPr>
      <w:bookmarkStart w:id="921" w:name="__RefHeading___Toc14454088_73709187"/>
      <w:bookmarkStart w:id="922" w:name="_Toc382"/>
      <w:bookmarkEnd w:id="920"/>
      <w:bookmarkEnd w:id="921"/>
      <w:r>
        <w:rPr/>
        <w:t>2610</w:t>
      </w:r>
      <w:r>
        <w:rPr>
          <w:rtl w:val="true"/>
        </w:rPr>
        <w:t xml:space="preserve"> - </w:t>
      </w:r>
      <w:r>
        <w:rPr>
          <w:rtl w:val="true"/>
        </w:rPr>
        <w:t>مُتَکَلِّمٌ</w:t>
      </w:r>
      <w:bookmarkEnd w:id="922"/>
    </w:p>
    <w:p>
      <w:pPr>
        <w:pStyle w:val="Heading6"/>
        <w:numPr>
          <w:ilvl w:val="5"/>
          <w:numId w:val="1"/>
        </w:numPr>
        <w:rPr/>
      </w:pPr>
      <w:bookmarkStart w:id="923" w:name="__RefHeading___Toc14454090_73709187"/>
      <w:bookmarkStart w:id="924" w:name="_Toc383"/>
      <w:bookmarkEnd w:id="923"/>
      <w:r>
        <w:rPr/>
        <w:t>2610</w:t>
      </w:r>
      <w:r>
        <w:rPr>
          <w:rtl w:val="true"/>
        </w:rPr>
        <w:t xml:space="preserve"> - </w:t>
      </w:r>
      <w:r>
        <w:rPr>
          <w:rtl w:val="true"/>
        </w:rPr>
        <w:t>خدا سخنگوست</w:t>
      </w:r>
      <w:bookmarkEnd w:id="9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رُسُلاً قَدْ قَصَصْناهُمْ عَلَیْکَ مِنْ قَبْلُ وَ رُسُلاً لَمْ نَقْصُصْهُمْ عَلَیْکَ وَ کَلَّمَ اللّهُ مُوسَی تَکْلِیما</w:t>
      </w:r>
      <w:r>
        <w:rPr>
          <w:rFonts w:eastAsia="Amiri" w:cs="Amiri" w:ascii="Amiri" w:hAnsi="Amiri"/>
          <w:color w:val="111111"/>
          <w:sz w:val="28"/>
          <w:szCs w:val="28"/>
          <w:rtl w:val="true"/>
          <w:lang w:bidi="ar-SA"/>
        </w:rPr>
        <w:t xml:space="preserve">» .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کَلَّمَ موسی تَکلیما و أراهُ مِن آیاتِهِ عَظیما ، بِلا جَوارِحَ ، و لا أدَواتٍ ، و لا نُطقٍ ، و لا لَهَواتٍ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 موسی تَکلیما، بِلا جَوارِحَ، و لا أدَواتٍ ، و لا شَفَةٍ ، و لا لَهَواتٍ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یُخبِرُ لا بِلِسانٍ و لَهَواتٍ، و یَسمَعُ لا بِخُروقٍ و أدَواتٍ ، یَقولُ و لا یَلفِظُ ، و یَحفَظُ و لا یَتَحَفَّظُ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لِمَن أرادَ کَونَهُ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 لا بِصَوتٍ یُقرَعُ ، و لا بِنِداءٍ یُسمَعُ ، و إنَّما کَلامُه سُبحانَهُ فِعلٌ مِنهُ ، أنشَأهُ و مَثَّلَهُ ، لَم یَکُنْ مِن قَبلِ ذلکَ کائنا ، و لَو کانَ قَدیما لَکانَ إلها ثانِیا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Times New Roman" w:cs="Times New Roman" w:ascii="Times New Roman" w:hAnsi="Times New Roman"/>
          <w:color w:val="111111"/>
          <w:sz w:val="28"/>
          <w:szCs w:val="28"/>
          <w:lang w:val="en-US" w:bidi="en-US"/>
        </w:rPr>
        <w:t>2610</w:t>
      </w:r>
    </w:p>
    <w:p>
      <w:pPr>
        <w:pStyle w:val="BookText"/>
        <w:rPr/>
      </w:pPr>
      <w:r>
        <w:rPr>
          <w:rFonts w:ascii="IRNazanin" w:hAnsi="IRNazanin" w:eastAsia="IRNazanin"/>
          <w:color w:val="111111"/>
          <w:sz w:val="28"/>
          <w:sz w:val="28"/>
          <w:szCs w:val="28"/>
          <w:rtl w:val="true"/>
          <w:lang w:bidi="fa-IR"/>
        </w:rPr>
        <w:t>خدا سخن گوست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فرستادگانی که پیش از این داستانهایشان را برای تو گفته ایم و فرستادگانی که داستانهایشان را برایت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با موسی سخن گفت سخن گفتنی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موسی آن گونه سخن گفت، و برخی از نشانه های بزرگ خویش را بدو نمایاند، بی آن که اندامی و ابزاری و نطقی و زبانچه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آن گونه سخن گفت، بی آن که اندام و ابزار و لب و زبانچه ای در کار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می دهد، اما نه به وسیله زبان و زبانچه ها و می شنود اما نه با سوراخهای گوش و ابزارهای شنیدن؛ سخن می گوید اما نه با تلفظ کردن و از بَر می کند اما نه با 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اراده کند که هستی یابد،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هستی می یابد، اما این گفتن او نه با صدایی است که پرده گوش را بکوبد و نه با آوازی است که شنیده شود، بلکه گفتار خداوند سبحان فعل اوست که آن را ایجاد کرده و تجسّم می بخشد و پیشتر وجود نداشته است؛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می بود آن خدای دومین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بَرِحَ للّهِِ ـ عَزَّتْ آلاؤهُ ـ فی البُرهَةِ بَعدَ البُرهَةِ ، و فی أزمانِ الفَتَراتِ ، عِبادٌ ناجاهُم فی فِکرِهِم ، و کلَّمَهُم فی ذاتِ عُقولِهِم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الإمامُ الرِّضا علیه السلامـ لَمّا سَألَهُ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الأنبِیاءُ مَعصومینَ فکَیفَ یَجوزُ أن یَکونَ کَلیمُ اللّهِ لا یَعلَمُ أنَّ اللّهَ تَعالی لا یَجوزُ عَلَیهِ الرُّؤیَةُ حَتّی یَسألَهُ هذا السُّؤالَ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کَلیمَ اللّهِ موسَی بنَ عِمرانَ علیه السلام عَلِمَ أنَّ اللّهَ تَعالی عَن أن یُری بِالأبصارِ ، و لکِنَّهُ لَمّا کَلَّمَهُ اللّهُ عَزَّ و جلَّ و قَرَّبَهُ نَجِیّا رَجَعَ إلی قَومِهِ فأخبَرَهُم أنَّ اللّهَ عَزَّ و جلَّ کَلَّمَهُ و قَرَّبَهُ و ناجاهُ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نَسمَعَ کَلامَهُ کما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بِهِم إلی طُورِ سَیناءَ ، فأقامَهُم فی سَفحِ الجَبَلِ ، و صَعِدَ موسی علیه السلام إلَی الطُّورِ ، و سَألَ اللّهَ تَبارَکَ و تَعالی أن یُکَلِّمَهُ و یُسمِعَهُم کلامَهُ ، فکَلَّمَهُ اللّهُ تَعالی ذِکرُهُ و سَمِعوا کلامَهُ مِن فَوقٍ و أسفَلَ و یَمینٍ و شِمالٍ و وَراءٍ و أمامٍ ؛ لِأنَّ اللّهَ عَزَّ و جلَّ أحدَثَهُ فی الشَّجَرَةِ ، ثُمَّ جَعَلَهُ مُنبَعِثا مِنها حتّی سَمِعوهُ مِن جَمیعِ الوُجوهِ</w:t>
      </w:r>
      <w:r>
        <w:rPr>
          <w:rFonts w:eastAsia="Amiri" w:cs="Amiri" w:ascii="Amiri" w:hAnsi="Amiri"/>
          <w:color w:val="111111"/>
          <w:sz w:val="28"/>
          <w:szCs w:val="28"/>
          <w:rtl w:val="true"/>
          <w:lang w:bidi="ar-SA"/>
        </w:rPr>
        <w:t xml:space="preserve">. </w:t>
      </w:r>
      <w:r>
        <w:rPr>
          <w:rStyle w:val="FootnoteAnchor"/>
          <w:rtl w:val="true"/>
        </w:rPr>
        <w:footnoteReference w:id="1149"/>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که نعمتها و بخششهایش عزیز و ارجمند باد ـ در هر برهه و در هر دوره ای از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ظهور دو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بندگانی داشته است که در اندیشه هایشان با آنان نجوا می کرده و در اندرون خردهایشان با آنها سخن می گفته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السلامـ در پاسخ به این سؤال مأمون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پیامبران معصومند، چگونه رواست که کلیم اللّه نداند خداوند متعال دیدنی نیست و از او چنین خواهشی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اللّه ، موسی بن عمران علیه السلام می دانست که خداوند برتر از آن است که به چشم دیده شود، اما هنگامی که خدای عزّ و جلّ با او به نجوا سخن گفت و مقرّبش داشت نزد قوم خود برگشت و به آنها اطلاع داد که خداوند عزّ و جلّ با او سخن گفته و مقرّبش داشته و با وی به نجوا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سخنت را باور نمی کنیم، مگر این که ما نیز همانند تو سخن خدا را بشنویم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آنها را به سوی کوه سینا برد و در دامنه کوه نگهشان داشت و خود بالای کوه رفت و از خداوند تبارک و تعالی خواست با وی سخن گوید و گفتارش را به گوش آن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بلندْ نام، با موسی علیه السلام سخن گفت مردم از بالا و پایین و راست و چپ و پشت سر و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شنیدند؛ زیرا که خداوند عزّ و جلّ گفتار خود را در درخت پدید آورد و سپس از آن در اطراف پراکنده ساخت، به طوری که آن را از همه طرف شنیدند</w:t>
      </w:r>
      <w:r>
        <w:rPr>
          <w:rFonts w:eastAsia="IRNazanin" w:cs="IRNazanin"/>
          <w:color w:val="111111"/>
          <w:sz w:val="28"/>
          <w:szCs w:val="28"/>
          <w:rtl w:val="true"/>
          <w:lang w:bidi="fa-IR"/>
        </w:rPr>
        <w:t xml:space="preserve">. </w:t>
      </w:r>
      <w:r>
        <w:rPr>
          <w:rStyle w:val="FootnoteAnchor"/>
          <w:rtl w:val="true"/>
        </w:rPr>
        <w:footnoteReference w:id="1151"/>
      </w:r>
      <w:bookmarkStart w:id="925" w:name="pg11928_96234"/>
    </w:p>
    <w:p>
      <w:pPr>
        <w:pStyle w:val="Heading5"/>
        <w:numPr>
          <w:ilvl w:val="4"/>
          <w:numId w:val="1"/>
        </w:numPr>
        <w:rPr/>
      </w:pPr>
      <w:bookmarkStart w:id="926" w:name="__RefHeading___Toc14454092_73709187"/>
      <w:bookmarkStart w:id="927" w:name="_Toc384"/>
      <w:bookmarkEnd w:id="925"/>
      <w:bookmarkEnd w:id="926"/>
      <w:r>
        <w:rPr/>
        <w:t>2611</w:t>
      </w:r>
      <w:r>
        <w:rPr>
          <w:rtl w:val="true"/>
        </w:rPr>
        <w:t xml:space="preserve"> - </w:t>
      </w:r>
      <w:r>
        <w:rPr>
          <w:rtl w:val="true"/>
        </w:rPr>
        <w:t>مُریدٌ</w:t>
      </w:r>
      <w:bookmarkEnd w:id="927"/>
    </w:p>
    <w:p>
      <w:pPr>
        <w:pStyle w:val="Heading6"/>
        <w:numPr>
          <w:ilvl w:val="5"/>
          <w:numId w:val="1"/>
        </w:numPr>
        <w:rPr/>
      </w:pPr>
      <w:bookmarkStart w:id="928" w:name="__RefHeading___Toc14454094_73709187"/>
      <w:bookmarkStart w:id="929" w:name="_Toc385"/>
      <w:bookmarkEnd w:id="928"/>
      <w:r>
        <w:rPr/>
        <w:t>2611</w:t>
      </w:r>
      <w:r>
        <w:rPr>
          <w:rtl w:val="true"/>
        </w:rPr>
        <w:t xml:space="preserve"> - </w:t>
      </w:r>
      <w:r>
        <w:rPr>
          <w:rtl w:val="true"/>
        </w:rPr>
        <w:t>خدا خواهنده است</w:t>
      </w:r>
      <w:bookmarkEnd w:id="9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و لا یَلفِظُ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یُریدُ و لا یُضمِرُ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مُریدٌ لا بِهِمَّةٍ ، صانِعٌ لا بِجارِحَةٍ</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الإرادَةَ مِنَ العِبادِ الضَّمیرُ و ما یَبدو بَعدَ ذلکَ مِنَ الفِعلِ ، و أمّا مِنَ اللّهِ عَزَّ و جلَّ فالإرادَةُ لِلفِعلِ إحداثُهُ ، إنَّما یَقولُ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بِلا تَعَبٍ و لا کَیفَ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2611</w:t>
      </w:r>
    </w:p>
    <w:p>
      <w:pPr>
        <w:pStyle w:val="BookText"/>
        <w:rPr/>
      </w:pPr>
      <w:r>
        <w:rPr>
          <w:rFonts w:ascii="IRNazanin" w:hAnsi="IRNazanin" w:eastAsia="IRNazanin"/>
          <w:color w:val="111111"/>
          <w:sz w:val="28"/>
          <w:sz w:val="28"/>
          <w:szCs w:val="28"/>
          <w:rtl w:val="true"/>
          <w:lang w:bidi="fa-IR"/>
        </w:rPr>
        <w:t>خدا خواهنده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چنین است که هرگاه چیزی بخواهد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اما نه با تلفظ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خواهد، اما خواست او با اندیشه و تدبّر درونی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کننده است، اما نه با عزم و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سازنده است، اما نه به واسطه اندامی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خواست بندگان، آهنگ درونی آنها و کرداری است که در پی آن از آنان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و خواست خداوند عزّ و جلّ نسبت به یک کار، همان پدید آوردن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 می شود، بی آن که در این راه متحمل رنجی و پذیرای چگونگی و کیفیتی شود</w:t>
      </w:r>
      <w:r>
        <w:rPr>
          <w:rFonts w:eastAsia="IRNazanin" w:cs="IRNazanin"/>
          <w:color w:val="111111"/>
          <w:sz w:val="28"/>
          <w:szCs w:val="28"/>
          <w:rtl w:val="true"/>
          <w:lang w:bidi="fa-IR"/>
        </w:rPr>
        <w:t>.</w:t>
      </w:r>
      <w:bookmarkStart w:id="930" w:name="pg11928_96235"/>
    </w:p>
    <w:p>
      <w:pPr>
        <w:pStyle w:val="BookText"/>
        <w:rPr/>
      </w:pPr>
      <w:bookmarkEnd w:id="930"/>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تَکونُ الأشیاءُ بإرادَتِهِ و مَشیئَتِهِ ؛ مِن غَیرِ کلامٍ ، و لا تَرَدُّدٍ فی نَفَسٍ ، و لا نُطقٍ بِلِسانٍ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با اراده و خواست او پدید می آیند، بی آن که سخنی گفته شود و یا اندیشه ای از خاطری بگذرد و یا زبانی به سخن گویا شود</w:t>
      </w:r>
      <w:r>
        <w:rPr>
          <w:rFonts w:eastAsia="IRNazanin" w:cs="IRNazanin"/>
          <w:color w:val="111111"/>
          <w:sz w:val="28"/>
          <w:szCs w:val="28"/>
          <w:rtl w:val="true"/>
          <w:lang w:bidi="fa-IR"/>
        </w:rPr>
        <w:t>.</w:t>
      </w:r>
    </w:p>
    <w:p>
      <w:pPr>
        <w:pStyle w:val="Heading5"/>
        <w:numPr>
          <w:ilvl w:val="4"/>
          <w:numId w:val="1"/>
        </w:numPr>
        <w:rPr/>
      </w:pPr>
      <w:bookmarkStart w:id="931" w:name="__RefHeading___Toc14454096_73709187"/>
      <w:bookmarkStart w:id="932" w:name="_Toc386"/>
      <w:bookmarkEnd w:id="931"/>
      <w:r>
        <w:rPr/>
        <w:t>2612</w:t>
      </w:r>
      <w:r>
        <w:rPr>
          <w:rtl w:val="true"/>
        </w:rPr>
        <w:t xml:space="preserve"> - </w:t>
      </w:r>
      <w:r>
        <w:rPr>
          <w:rtl w:val="true"/>
        </w:rPr>
        <w:t>ظاهِرٌ وباطِنٌ</w:t>
      </w:r>
      <w:bookmarkEnd w:id="932"/>
    </w:p>
    <w:p>
      <w:pPr>
        <w:pStyle w:val="Heading6"/>
        <w:numPr>
          <w:ilvl w:val="5"/>
          <w:numId w:val="1"/>
        </w:numPr>
        <w:rPr/>
      </w:pPr>
      <w:bookmarkStart w:id="933" w:name="__RefHeading___Toc14454098_73709187"/>
      <w:bookmarkStart w:id="934" w:name="_Toc387"/>
      <w:bookmarkEnd w:id="933"/>
      <w:r>
        <w:rPr/>
        <w:t>2612</w:t>
      </w:r>
      <w:r>
        <w:rPr>
          <w:rtl w:val="true"/>
        </w:rPr>
        <w:t xml:space="preserve"> - </w:t>
      </w:r>
      <w:r>
        <w:rPr>
          <w:rtl w:val="true"/>
        </w:rPr>
        <w:t>خدا آشکار و نهان است</w:t>
      </w:r>
      <w:bookmarkEnd w:id="9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الْأَوَّلُ وَ الاْخِرُ وَ الظَّاهِرُ وَ الْباطِنُ وَ هُوَ بِکُلِّ شَیْءٍ عَلِیمٌ</w:t>
      </w:r>
      <w:r>
        <w:rPr>
          <w:rFonts w:eastAsia="Amiri" w:cs="Amiri" w:ascii="Amiri" w:hAnsi="Amiri"/>
          <w:color w:val="111111"/>
          <w:sz w:val="28"/>
          <w:szCs w:val="28"/>
          <w:rtl w:val="true"/>
          <w:lang w:bidi="ar-SA"/>
        </w:rPr>
        <w:t xml:space="preserve">» .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لا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الباطِنُ لا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 ؟</w:t>
      </w:r>
      <w:r>
        <w:rPr>
          <w:rFonts w:eastAsia="Amiri" w:cs="Amiri" w:ascii="Amiri" w:hAnsi="Amiri"/>
          <w:color w:val="111111"/>
          <w:sz w:val="28"/>
          <w:szCs w:val="28"/>
          <w:rtl w:val="true"/>
          <w:lang w:bidi="ar-SA"/>
        </w:rPr>
        <w:t xml:space="preserve">» .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فلا شَیءَ فَوقَهُ ، و الباطِنُ فلا شَیءَ دُونَهُ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لا بِرُؤیَةٍ ، و الباطِنُ لا بِلَطافَةٍ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بِعَجائبِ تَدبیرِهِ لِلنّاظِرینَ ، و الباطِنُ بِجَلالِ عِزَّتِهِ عَن فِکْرِ المُتَوَهِّمِینَ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2612</w:t>
      </w:r>
    </w:p>
    <w:p>
      <w:pPr>
        <w:pStyle w:val="BookText"/>
        <w:rPr/>
      </w:pPr>
      <w:r>
        <w:rPr>
          <w:rFonts w:ascii="IRNazanin" w:hAnsi="IRNazanin" w:eastAsia="IRNazanin"/>
          <w:color w:val="111111"/>
          <w:sz w:val="28"/>
          <w:sz w:val="28"/>
          <w:szCs w:val="28"/>
          <w:rtl w:val="true"/>
          <w:lang w:bidi="fa-IR"/>
        </w:rPr>
        <w:t>خدا آشکار و نهان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آغاز و انجام و آشکار و نهان و او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اما گفته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نهان است، ولی گفته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و چیزی آشکارتر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است و چیزی نهانتر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است نه با دیدن ظاهری و نهان است نه به سبب لطافت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بودن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شگفتیهای آفرینشش، برای بینایان آشکار است و به سبب شکوه عزّتش از اندیشه و اوهام اندیشمندان و اندیشه گران 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لِقُلوبِهِم بِحُجَّتِهِ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الظّاهِرُ عَلَیها بِسُلطانِهِ و عَظَمَتِهِ ، و هُوَ الباطِنُ لَها بِعِلمِهِ و مَعرِفَتِهِ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ظَهَرَ فبَطَنَ ، و بَطَنَ فعَلَنَ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یُجِنُّهُ البُطونُ عَنِ الظُّهورِ ، و لا یَقطَعُهُ الظُّهورُ عَنِ البُطونِ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لَم تَسبِقْ لَهُ حالٌ حالاً ، فیَکونَ أوّلاً قَبلَ أن یَکونَ آخِرا ، و یَکونَ ظاهِرا قَبلَ أن یَکونَ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ظاهِرٍ غَیرَهُ باطِنٌ ، و کُلُّ باطِنٍ غَیرَهُ غَیرُ ظاهِرٍ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عَلی کُلِّ شَیءٍ بِالقَهرِ لَهُ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بَطَنَ مِن خَفِیّاتِ الاُمورِ ، و ظَهَرَ فی العُقولِ بِما یُری فی خَلقِهِ مِن عَلاماتِ التَّدبیرِ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برهان خویش، در دلهای آفریدگانش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سلطنت و قدرت و عظمتش، بر زمین تسلّط دارد و به سبب علم و آگاهیش، از اسرار درون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و پنهان، و پنهان است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نهان بودنش مانع آشکار بودن اوست و نه آشکار بودنش از نهان بودن او جلوگیر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آن خدایی را سزد که صفتی از او بر صفتی دیگر پیشی نگرفته است، تا اول بودنش مقدم بر آخر بودنش باشد و آشکار بودنش پیشتر از نهان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هرچه آشکار باشد دیگر نهان نیست و هرچه نهان باشد دیگر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قهّاریّت خویش بر هر چیز، بر آن چیرگی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بر نهانیهای امور آگاه است و به سبب نشانه های تدبیر که در آفرینشش دیده می شود، برای خردها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الظّاهِرُ فَلیسَ مِن أجلِ أنَّهُ عَلا الأشیاءَ بِرُکوبٍ فَوقَها و قُعودٍ عَلَیها و تَسَنُّمٍ لِذُراها ، و لکِنَّ ذلکَ لِقَهرِهِ و لِغَلَبَتِهِ الأشیاءَ و قُدرَتِهِ عَلَیها ، کقَولِ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عَلی أعدائی ، و أظهَرَنِیَ اللّهُ عَلی خَصمی ، یُخبِرُ عَنِ الفَلْجِ و الغَلَبَةِ ، فهکَذا ظُهورُ اللّهِ عَلَی 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آخَرُ أنَّهُ الظّاهِرُ لِمَن أرادَهُ و لا یَخفی عَلَیهِ شَیءٌ ، و أنَّهُ مُدَبِّرٌ لِکُلِّ ما بَرَأ ، فأیُّ ظاهِرٍ أظهَرُ و أوضَحُ مِنَ اللّهِ تَبارَکَ و تَعالی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لا تَعدِمُ صَنعَتَهُ حَیثُما تَوجَّهتَ و فیکَ مِن آثارِهِ ما یُغنیکَ ، و الظّاهِرُ مِنّا البارِزُ بِنَفسِهِ ، و المَعلومُ بِحَدِّهِ ، فقَد جَمَعَنا الاسمُ ، و لَم یَجمَعنا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الباطِنُ فلَیسَ عَلی مَعنَی الاستِبطانِ للأشیاءِ بأن یَغورَ فیها ، و لکِنّ ذلکَ مِنهُ عَلی استِبطانِهِ للأشیاءِ عِلما و حِفظا و تَدبیرا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لا بِتأویلِ المُباشَرَةِ ، مُتَجَلٍّ لا بِاستِهلالِ رُؤیَةٍ ، باطِنٌ لا بِمُزایَلَةٍ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بر فراز اشیاء سوار شده و روی آنها نشسته و بر ستیغ آنها گام نهاده باشد، بلکه به سبب قهر و چیرگی و قدرت او بر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سخن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دشمنانم ظهور یافتم و خداوند مرا بر خصمم ظهور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پیروزی و چیره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دشمن و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خدا بر اشیاء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قهر و غلبه و چیرگی و تسلط بر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ظاهر بودن خدا این است که او برای هر که طالبش باشد آشکار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دیگرش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بر او پوشیده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را آفریده است، تدبیر و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آشکار است که آشکارتر و پیداتر از خداوند تبارک و تعالی باشد؛ چرا که تو هر جا رو کنی آثار و نشانه های صنع او را می بینی و در وجود خودت نیز نشانه های او به اندازه کافی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درباره ما به معنای کسی است که خود آشکار می باشد و حدّ و حدود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 او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داریم و در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باطن و نهان بودن خدا به معنای پنهان بودن او در درون اشیاء نیست، به این معنا که در درون آنها فرو رفته باشد؛ بلکه به این معناست که علم و نگهداری و تدبیر او به درون اشیاء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ظاهر و نمودشان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اما نه به واسطه حواسّ و تماس حسّی؛ پیداست اما نه پیدایی ناشی از دیدن با چشم؛ نهان است اما نه به سبب دور بودن</w:t>
      </w:r>
      <w:r>
        <w:rPr>
          <w:rFonts w:eastAsia="IRNazanin" w:cs="IRNazanin"/>
          <w:color w:val="111111"/>
          <w:sz w:val="28"/>
          <w:szCs w:val="28"/>
          <w:rtl w:val="true"/>
          <w:lang w:bidi="fa-IR"/>
        </w:rPr>
        <w:t>.</w:t>
      </w:r>
      <w:bookmarkStart w:id="935" w:name="pg11928_96238"/>
    </w:p>
    <w:p>
      <w:pPr>
        <w:pStyle w:val="BookText"/>
        <w:rPr/>
      </w:pPr>
      <w:bookmarkEnd w:id="93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الباطِنُ لا بِاجتِنانٍ ، الظّاهِرُ لا بِمُحاذٍ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است نه با پوشیده بودن؛ آشکار است نه با قرار گرفتن در مقابل دیدگان</w:t>
      </w:r>
      <w:r>
        <w:rPr>
          <w:rFonts w:eastAsia="IRNazanin" w:cs="IRNazanin"/>
          <w:color w:val="111111"/>
          <w:sz w:val="28"/>
          <w:szCs w:val="28"/>
          <w:rtl w:val="true"/>
          <w:lang w:bidi="fa-IR"/>
        </w:rPr>
        <w:t>.</w:t>
      </w:r>
    </w:p>
    <w:p>
      <w:pPr>
        <w:pStyle w:val="Heading5"/>
        <w:numPr>
          <w:ilvl w:val="4"/>
          <w:numId w:val="1"/>
        </w:numPr>
        <w:rPr/>
      </w:pPr>
      <w:bookmarkStart w:id="936" w:name="__RefHeading___Toc14454100_73709187"/>
      <w:bookmarkStart w:id="937" w:name="_Toc388"/>
      <w:bookmarkEnd w:id="936"/>
      <w:r>
        <w:rPr/>
        <w:t>2613</w:t>
      </w:r>
      <w:r>
        <w:rPr>
          <w:rtl w:val="true"/>
        </w:rPr>
        <w:t xml:space="preserve"> - </w:t>
      </w:r>
      <w:r>
        <w:rPr>
          <w:rtl w:val="true"/>
        </w:rPr>
        <w:t>مالِکٌ</w:t>
      </w:r>
      <w:bookmarkEnd w:id="937"/>
    </w:p>
    <w:p>
      <w:pPr>
        <w:pStyle w:val="Heading6"/>
        <w:numPr>
          <w:ilvl w:val="5"/>
          <w:numId w:val="1"/>
        </w:numPr>
        <w:rPr/>
      </w:pPr>
      <w:bookmarkStart w:id="938" w:name="__RefHeading___Toc14454102_73709187"/>
      <w:bookmarkStart w:id="939" w:name="_Toc389"/>
      <w:bookmarkEnd w:id="938"/>
      <w:r>
        <w:rPr/>
        <w:t>2613</w:t>
      </w:r>
      <w:r>
        <w:rPr>
          <w:rtl w:val="true"/>
        </w:rPr>
        <w:t xml:space="preserve"> - </w:t>
      </w:r>
      <w:r>
        <w:rPr>
          <w:rtl w:val="true"/>
        </w:rPr>
        <w:t>خداوند مالک همه چیز است</w:t>
      </w:r>
      <w:bookmarkEnd w:id="9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 وَ اللّهُ عَلَی کُلِّ شَیْءٍ قَدِیرٌ</w:t>
      </w:r>
      <w:r>
        <w:rPr>
          <w:rFonts w:eastAsia="Amiri" w:cs="Amiri" w:ascii="Amiri" w:hAnsi="Amiri"/>
          <w:color w:val="111111"/>
          <w:sz w:val="28"/>
          <w:szCs w:val="28"/>
          <w:rtl w:val="true"/>
          <w:lang w:bidi="ar-SA"/>
        </w:rPr>
        <w:t xml:space="preserve">» .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الَّذِی لَهُ مُلْکُ السَّماواتِ وَ الْأرْضِ وَ لَمْ یَتَّخِذْ وَلَدا وَ لَمْ یَکُنْ لَهُ شَرِیکٌ فِی الْمُلْکِ وَ خَلَقَ کُلَّ شَیْءٍ فَقَدَّرَهُ تَقْدِیرا</w:t>
      </w:r>
      <w:r>
        <w:rPr>
          <w:rFonts w:eastAsia="Amiri" w:cs="Amiri" w:ascii="Amiri" w:hAnsi="Amiri"/>
          <w:color w:val="111111"/>
          <w:sz w:val="28"/>
          <w:szCs w:val="28"/>
          <w:rtl w:val="true"/>
          <w:lang w:bidi="ar-SA"/>
        </w:rPr>
        <w:t xml:space="preserve">» .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مُلکی مُلکی ، و مالی مالی ، یا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کُنتَ حَیثُ کان المُلکُ و لم تکن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لَکَ إلاّ ما أکَلتَ فأفنَیتَ و لَبِستَ فأبلَیتَ أو تَصَدَّقتَ فأبقَیتَ ؟ إمّا مَرحومٌ بِهِ و إمّا مُعاقَبٌ عَلَیهِ ؟ </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2613</w:t>
      </w:r>
    </w:p>
    <w:p>
      <w:pPr>
        <w:pStyle w:val="BookText"/>
        <w:rPr/>
      </w:pPr>
      <w:r>
        <w:rPr>
          <w:rFonts w:ascii="IRNazanin" w:hAnsi="IRNazanin" w:eastAsia="IRNazanin"/>
          <w:color w:val="111111"/>
          <w:sz w:val="28"/>
          <w:sz w:val="28"/>
          <w:szCs w:val="28"/>
          <w:rtl w:val="true"/>
          <w:lang w:bidi="fa-IR"/>
        </w:rPr>
        <w:t>خداوند مالک همه چیز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مُلک آسمانها و زمین و خدا بر همه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دارنده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به هر که خواهی می دهی و از هر که بخواهی ملک می 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بخواهی عزّت می دهی و هر کس را که بخواهی ذلّت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نیکیها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کاری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آنِ اوست ملک آسمانها و زمین و فرزندی نگرفته است و او را در ملک و فرمانروایی شریکی نیست و هر چیز را بیافریده است و آن را به اندازه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از آنِ من است و مالِ من تعلق به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تو، آن گاه که مُلک و پادشاهی بود و تو نبودی؟ آیا جز همان مقدار که می خوری و از بین می بری و می پوشی و کهنه می کنی، یا صدقه می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بعد از مرگت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می گذاری و به سبب همین مقدار یا مشمول رحمت و آمرزش می شوی یا مؤاخذه و کیفر می بینی، بیشتر از آنِ توست؟</w:t>
      </w:r>
      <w:bookmarkStart w:id="940" w:name="pg11928_96239"/>
    </w:p>
    <w:p>
      <w:pPr>
        <w:pStyle w:val="BookText"/>
        <w:rPr/>
      </w:pPr>
      <w:bookmarkEnd w:id="94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مالِکٍ غَیرُهُ مَملوکٌ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مالِکٍ غَیرُ اللّهِ سُبحانَهُ مَملوکٌ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عنه علیه السلامـ فی تَفسیرِ لا حَولَ و لا قُوَّةَ إلاّ بِاللّهِ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نَملِکُ مَعَ اللّهِ شَیئا ، و لا نَملِکُ إلاّ ما مَلَّکَنا ، فمَتی مَلَّکَنا ما هُوَ أملَکُ بِهِ مِنّا کَلَّفَنا ، و مَتی أخَذَهُ مِنّا وَضَعَ تَکلیفَهُ عَنّا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مالکی، جز خداوند، مملوک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مالکی، غیر از خداوند سبحان، مملوک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خدا ما مالک هیچ چیز نیستیم و تنها مالک آن چیزی هستیم که او خود آن را به ملکیت ما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آنچه را که او به مالکیتش سزاوارتر از ماست در اختیار ما نهد تکلیفی بر عهده ما نهاده است و هرگاه آن را از ما باز گیرد، تکلیف خویش را از عهده ما برداشته است</w:t>
      </w:r>
      <w:r>
        <w:rPr>
          <w:rFonts w:eastAsia="IRNazanin" w:cs="IRNazanin"/>
          <w:color w:val="111111"/>
          <w:sz w:val="28"/>
          <w:szCs w:val="28"/>
          <w:rtl w:val="true"/>
          <w:lang w:bidi="fa-IR"/>
        </w:rPr>
        <w:t>.</w:t>
      </w:r>
    </w:p>
    <w:p>
      <w:pPr>
        <w:pStyle w:val="Heading5"/>
        <w:numPr>
          <w:ilvl w:val="4"/>
          <w:numId w:val="1"/>
        </w:numPr>
        <w:rPr/>
      </w:pPr>
      <w:bookmarkStart w:id="941" w:name="__RefHeading___Toc14454104_73709187"/>
      <w:bookmarkStart w:id="942" w:name="_Toc390"/>
      <w:bookmarkEnd w:id="941"/>
      <w:r>
        <w:rPr/>
        <w:t>2614</w:t>
      </w:r>
      <w:r>
        <w:rPr>
          <w:rtl w:val="true"/>
        </w:rPr>
        <w:t xml:space="preserve"> - </w:t>
      </w:r>
      <w:r>
        <w:rPr>
          <w:rtl w:val="true"/>
        </w:rPr>
        <w:t>سَمیعٌ</w:t>
      </w:r>
      <w:bookmarkEnd w:id="942"/>
    </w:p>
    <w:p>
      <w:pPr>
        <w:pStyle w:val="Heading6"/>
        <w:numPr>
          <w:ilvl w:val="5"/>
          <w:numId w:val="1"/>
        </w:numPr>
        <w:rPr/>
      </w:pPr>
      <w:bookmarkStart w:id="943" w:name="__RefHeading___Toc14454106_73709187"/>
      <w:bookmarkStart w:id="944" w:name="_Toc391"/>
      <w:bookmarkEnd w:id="943"/>
      <w:r>
        <w:rPr/>
        <w:t>2614</w:t>
      </w:r>
      <w:r>
        <w:rPr>
          <w:rtl w:val="true"/>
        </w:rPr>
        <w:t xml:space="preserve"> - </w:t>
      </w:r>
      <w:r>
        <w:rPr>
          <w:rtl w:val="true"/>
        </w:rPr>
        <w:t>خدا شنواست</w:t>
      </w:r>
      <w:bookmarkEnd w:id="9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 إنَّ اللّهَ سَمِیعٌ عَلِیمٌ</w:t>
      </w:r>
      <w:r>
        <w:rPr>
          <w:rFonts w:eastAsia="Amiri" w:cs="Amiri" w:ascii="Amiri" w:hAnsi="Amiri"/>
          <w:color w:val="111111"/>
          <w:sz w:val="28"/>
          <w:szCs w:val="28"/>
          <w:rtl w:val="true"/>
          <w:lang w:bidi="ar-SA"/>
        </w:rPr>
        <w:t xml:space="preserve">» .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سَمیعٍ غَیرُهُ یَصَمُّ عَن لَطیفِ الأصواتِ ، و یُصِمُّهُ کَبیرُها، و یَذهَبُ عَنهُ ما بَعُدَ مِنها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تَکلَّمَ سَمِعَ نُطقَهُ ، و مَن سَکَتَ عَلِمَ سِرَّهُ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2614</w:t>
      </w:r>
    </w:p>
    <w:p>
      <w:pPr>
        <w:pStyle w:val="BookText"/>
        <w:rPr/>
      </w:pPr>
      <w:r>
        <w:rPr>
          <w:rFonts w:ascii="IRNazanin" w:hAnsi="IRNazanin" w:eastAsia="IRNazanin"/>
          <w:color w:val="111111"/>
          <w:sz w:val="28"/>
          <w:sz w:val="28"/>
          <w:szCs w:val="28"/>
          <w:rtl w:val="true"/>
          <w:lang w:bidi="fa-IR"/>
        </w:rPr>
        <w:t>خدا شنواست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آن وصیت را بشنود و آن گاه دگرگونش سازد، گناهش بر آن کسانی است که دگرگونش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شنوایی، جز او، آواهای ظریف را نمی شنود و صداهای شدید نیز گوشش را کر می کند و صداهای دور دست را نمی تواند بشنود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سخن بگوید، خدا گفتارش را می شنود و هرکه خاموش ماند، او آنچه را در درونش می گذرد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السَّمیعُ لا بِأداةٍ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سَمیعٌ بَصیرٌ ، یَسمَعُ بِما یُبصِرُ ، و یُبصِرُ بِما یَسمَعُ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سَمیعٌ بَصیرٌ ، سَمیعٌ بِغَیرِ جارِحَةٍ ، و بَصیرٌ بِغَیرِ آلَةٍ ، بَل یَسمَعُ بِنَفسِهِ و یُبصِرُ بِنَفسِهِ ، و لَیسَ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یَسمَعُ بِنَفسِهِ أنَّهُ شَیءٌ و النَّفسُ شَیءٌ آخَرُ ، و لکِنّی أرَدتُ عِبارَةً عَن نَفسی إذ کُنتُ مَسؤولاً ، و إفهاما لَکَ إذ کُنتَ سائلاً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بِکُلِّهِ ، لا أنّ کُلَّهُ لَهُ بَعضٌ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سُمِّیَ رَبُّنا سَمیعا لا بِخُرْتٍ فیهِ یَسمَعُ بِهِ الصَّوتَ و لا یُبصِرُ بِهِ ، کَما أنَّ خُرْتَنا الّذی بِهِ نَسمَعُ لا نَقوی بِهِ عَلَی البَصَرِ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یَسمَعُ بِما یُبصِرُ ، و یَری بِما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لَم یَشتَبِهَ عَلَیهِ ضُروبُ اللُّغاتِ و لَم یَشغَلْهُ سَمعٌ عَن سَمعٍ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سَمِیعٌ ، لا مِثلَ سَمْعِ السّامِعینَ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شنواست اما نه به واسطه ابزار 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بیناست؛ با همان چیزی که می بیند می شنود و با همان چیزی که می شنود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شنواست، بی آن که اندامی برای شنیدن داشته باشد و بیناست، بی آن که ابزار بینایی داشته باشد؛ بلکه به ذات خود می شنود و به ذات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خود می شنود، معنایش این نیست که او چیزی است و ذاتش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چون تو از من سؤال کردی، خواستم برای فهماندن مطلب به تو تعبیری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وجودش می شنود، اما نه همه ای که بعض و جزء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شنوا نامیده شده نه به این معنا که سوراخ گوشی دارد که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می شنود، ولی با آن چیزی را نمی بیند؛ مانند ما که سوراخ گوش داریم و با آن می شنویم، ولی با آن نمی توانیم ببینیم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همان چیزی که می بیند می شنود و با همان چیزی که می شنود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هیچ گونه لغت و زبانی بر او پوشیده نیست و شنیدنِ چیزی او را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دیگر باز نمی دارد،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شنواست، اما نه مانند شنوایی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bookmarkStart w:id="945" w:name="pg11928_96241"/>
    </w:p>
    <w:p>
      <w:pPr>
        <w:pStyle w:val="Heading5"/>
        <w:numPr>
          <w:ilvl w:val="4"/>
          <w:numId w:val="1"/>
        </w:numPr>
        <w:rPr/>
      </w:pPr>
      <w:bookmarkStart w:id="946" w:name="__RefHeading___Toc14454108_73709187"/>
      <w:bookmarkStart w:id="947" w:name="_Toc392"/>
      <w:bookmarkEnd w:id="945"/>
      <w:bookmarkEnd w:id="946"/>
      <w:r>
        <w:rPr/>
        <w:t>2615</w:t>
      </w:r>
      <w:r>
        <w:rPr>
          <w:rtl w:val="true"/>
        </w:rPr>
        <w:t xml:space="preserve"> - </w:t>
      </w:r>
      <w:r>
        <w:rPr>
          <w:rtl w:val="true"/>
        </w:rPr>
        <w:t>بَصیرٌ</w:t>
      </w:r>
      <w:bookmarkEnd w:id="947"/>
    </w:p>
    <w:p>
      <w:pPr>
        <w:pStyle w:val="Heading6"/>
        <w:numPr>
          <w:ilvl w:val="5"/>
          <w:numId w:val="1"/>
        </w:numPr>
        <w:rPr/>
      </w:pPr>
      <w:bookmarkStart w:id="948" w:name="__RefHeading___Toc14454110_73709187"/>
      <w:bookmarkStart w:id="949" w:name="_Toc393"/>
      <w:bookmarkEnd w:id="948"/>
      <w:r>
        <w:rPr/>
        <w:t>2615</w:t>
      </w:r>
      <w:r>
        <w:rPr>
          <w:rtl w:val="true"/>
        </w:rPr>
        <w:t xml:space="preserve"> - </w:t>
      </w:r>
      <w:r>
        <w:rPr>
          <w:rtl w:val="true"/>
        </w:rPr>
        <w:t>خدا بیناست</w:t>
      </w:r>
      <w:bookmarkEnd w:id="9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یَقْضِی بِالْحَقِّ وَ الَّذِینَ یَدْعُونَ مِنْ دُونِهِ لا یَقْضُونَ بِشَیْءٍ إنَّ اللّهَ هُوَ السَّمِیعُ الْبَصِیرُ</w:t>
      </w:r>
      <w:r>
        <w:rPr>
          <w:rFonts w:eastAsia="Amiri" w:cs="Amiri" w:ascii="Amiri" w:hAnsi="Amiri"/>
          <w:color w:val="111111"/>
          <w:sz w:val="28"/>
          <w:szCs w:val="28"/>
          <w:rtl w:val="true"/>
          <w:lang w:bidi="ar-SA"/>
        </w:rPr>
        <w:t xml:space="preserve">» . </w:t>
      </w:r>
      <w:r>
        <w:rPr>
          <w:rStyle w:val="FootnoteAnchor"/>
          <w:rtl w:val="true"/>
        </w:rPr>
        <w:footnoteReference w:id="1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أوْحَیْنا إِلَیْکَ مِنَ الْکِتابِ هُوَ الْحَقُّ مُصَدِّقا لِما بَیْنَ یَدَیْهِ إنَّ اللّهَ بِعِبادِهِ لَخَبِیرٌ بَصِیرٌ</w:t>
      </w:r>
      <w:r>
        <w:rPr>
          <w:rFonts w:eastAsia="Amiri" w:cs="Amiri" w:ascii="Amiri" w:hAnsi="Amiri"/>
          <w:color w:val="111111"/>
          <w:sz w:val="28"/>
          <w:szCs w:val="28"/>
          <w:rtl w:val="true"/>
          <w:lang w:bidi="ar-SA"/>
        </w:rPr>
        <w:t xml:space="preserve">» . </w:t>
      </w:r>
      <w:r>
        <w:rPr>
          <w:rStyle w:val="FootnoteAnchor"/>
          <w:rtl w:val="true"/>
        </w:rPr>
        <w:footnoteReference w:id="1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ما تُقَدِّمُوا لِأنْفُسِکُمْ مِنْ خَیْرٍ تَجِدُوهُ عِنْدَ اللّهِ إنَّ اللّهَ بِما تَعْمَلُونَ بَصِیرٌ</w:t>
      </w:r>
      <w:r>
        <w:rPr>
          <w:rFonts w:eastAsia="Amiri" w:cs="Amiri" w:ascii="Amiri" w:hAnsi="Amiri"/>
          <w:color w:val="111111"/>
          <w:sz w:val="28"/>
          <w:szCs w:val="28"/>
          <w:rtl w:val="true"/>
          <w:lang w:bidi="ar-SA"/>
        </w:rPr>
        <w:t xml:space="preserve">» .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بَصیرٍ غَیرُهُ یَعمی عَن خَفِیِّ الألوانِ و لَطیفِ الأجسامِ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بَصیرٌ لا یوصفُ بِالحاسَّةِ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بَصیرٌ إذ لا مَنظورَ إلَیهِ مِن خَلقِهِ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هکَذا البَصَرُ لا بِخُرْتٍ مِنهُ أبصَرَ ، کما أنّا نُبصِرُ بِخُرْتٍ مِنّا لا نَنتَفِعُ بِهِ فی غَیرِهِ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البَصیرُ لا بِتَفریقِ آلَةٍ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2615</w:t>
      </w:r>
    </w:p>
    <w:p>
      <w:pPr>
        <w:pStyle w:val="BookText"/>
        <w:rPr/>
      </w:pPr>
      <w:r>
        <w:rPr>
          <w:rFonts w:ascii="IRNazanin" w:hAnsi="IRNazanin" w:eastAsia="IRNazanin"/>
          <w:color w:val="111111"/>
          <w:sz w:val="28"/>
          <w:sz w:val="28"/>
          <w:szCs w:val="28"/>
          <w:rtl w:val="true"/>
          <w:lang w:bidi="fa-IR"/>
        </w:rPr>
        <w:t>خدا بیناست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حق داوری می کند ولی کسانی که جز او را به خدایی می خوانند هیچ داوری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شنوای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این کتاب به تو وحی کرده ایم حقّ است و کتابهای پیش از خود را تصدیق می کند و خدا بر بندگانش آگاهِ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بگزارید و زکات بدهید و هر نیکی که پیشاپیش برای خود روانه می کنید، نزد خدایش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به آن چه می کنید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بینایی جز او، از دیدن رنگهای ناپیدا و اجسام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است که به داشتن حسّ بینایی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زمانی که آفریده ای نبود که بدان نگریسته شود، او 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خدا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سوراخ چشم نمی بیند؛ چنان که ما با سوراخ چشم خود می بینیم و از آن استفاده دیگری نمی توانیم ببریم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 نه با این سو و آن سو افکندن اندام بینایی</w:t>
      </w:r>
      <w:r>
        <w:rPr>
          <w:rFonts w:eastAsia="IRNazanin" w:cs="IRNazanin"/>
          <w:color w:val="111111"/>
          <w:sz w:val="28"/>
          <w:szCs w:val="28"/>
          <w:rtl w:val="true"/>
          <w:lang w:bidi="fa-IR"/>
        </w:rPr>
        <w:t>.</w:t>
      </w:r>
      <w:bookmarkStart w:id="950" w:name="pg11928_96242"/>
    </w:p>
    <w:p>
      <w:pPr>
        <w:pStyle w:val="BookText"/>
        <w:rPr/>
      </w:pPr>
      <w:bookmarkEnd w:id="9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لَم یَخفَ عَلَیهِ خافِیَةٌ مِن أثَرِ الذَّرَّةِ السَّوداءِ ، عَلَی الصَّخرَةِ الصَّمّاءِ ، فی اللَّیلَةِ الظَّلماءِ ، تَحتَ الثَّری و بحار الأنوار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بَصیرٌ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هیچ امر پنهانی حتّی همچون رد پای موری سیاه بر روی خرسنگی تیره در شبی تار در زیر زمین و دریاها بر او پوشیده نیست،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بیناست</w:t>
      </w:r>
      <w:r>
        <w:rPr>
          <w:rFonts w:eastAsia="IRNazanin" w:cs="IRNazanin"/>
          <w:color w:val="111111"/>
          <w:sz w:val="28"/>
          <w:szCs w:val="28"/>
          <w:rtl w:val="true"/>
          <w:lang w:bidi="fa-IR"/>
        </w:rPr>
        <w:t>.</w:t>
      </w:r>
    </w:p>
    <w:p>
      <w:pPr>
        <w:pStyle w:val="Heading5"/>
        <w:numPr>
          <w:ilvl w:val="4"/>
          <w:numId w:val="1"/>
        </w:numPr>
        <w:rPr/>
      </w:pPr>
      <w:bookmarkStart w:id="951" w:name="__RefHeading___Toc14454112_73709187"/>
      <w:bookmarkStart w:id="952" w:name="_Toc394"/>
      <w:bookmarkEnd w:id="951"/>
      <w:r>
        <w:rPr/>
        <w:t>2616</w:t>
      </w:r>
      <w:r>
        <w:rPr>
          <w:rtl w:val="true"/>
        </w:rPr>
        <w:t xml:space="preserve"> - </w:t>
      </w:r>
      <w:r>
        <w:rPr>
          <w:rtl w:val="true"/>
        </w:rPr>
        <w:t>لَطیفٌ</w:t>
      </w:r>
      <w:bookmarkEnd w:id="952"/>
    </w:p>
    <w:p>
      <w:pPr>
        <w:pStyle w:val="Heading6"/>
        <w:numPr>
          <w:ilvl w:val="5"/>
          <w:numId w:val="1"/>
        </w:numPr>
        <w:rPr/>
      </w:pPr>
      <w:bookmarkStart w:id="953" w:name="__RefHeading___Toc14454114_73709187"/>
      <w:bookmarkStart w:id="954" w:name="_Toc395"/>
      <w:bookmarkEnd w:id="953"/>
      <w:r>
        <w:rPr/>
        <w:t>2616</w:t>
      </w:r>
      <w:r>
        <w:rPr>
          <w:rtl w:val="true"/>
        </w:rPr>
        <w:t xml:space="preserve"> - </w:t>
      </w:r>
      <w:r>
        <w:rPr>
          <w:rtl w:val="true"/>
        </w:rPr>
        <w:t>خدا لطیف است</w:t>
      </w:r>
      <w:bookmarkEnd w:id="95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 xml:space="preserve">» . </w:t>
      </w:r>
      <w:r>
        <w:rPr>
          <w:rStyle w:val="FootnoteAnchor"/>
          <w:rtl w:val="true"/>
        </w:rPr>
        <w:footnoteReference w:id="1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یَعْلَمُ مَنْ خَلَقَ وَ هُوَ اللَّطِیفُ الْخَبِیرُ</w:t>
      </w:r>
      <w:r>
        <w:rPr>
          <w:rFonts w:eastAsia="Amiri" w:cs="Amiri" w:ascii="Amiri" w:hAnsi="Amiri"/>
          <w:color w:val="111111"/>
          <w:sz w:val="28"/>
          <w:szCs w:val="28"/>
          <w:rtl w:val="true"/>
          <w:lang w:bidi="ar-SA"/>
        </w:rPr>
        <w:t xml:space="preserve">» .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لَطیفٌ لا یُوصَفُ بِالخَفاءِ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سَمیعٍ غَیرَهُ یَصَمُّ عَن لَطیفِ الأصواتِ ، و یُصِمُّهُ کَبیرُها ، و یَذهَبُ عَنهُ ما بَعُدَ مِنها ، و کُلُّ بَصیرٍ غَیرَهُ یَعمی عَن خَفِیِّ الألوانِ و لَطیفِ الأجسامِ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اللَّطیفُ فلَیسَ عَلی قِلَّةٍ و قَضافَةٍ و صِغَرٍ ، و لکِنَّ ذلِکَ عَلَی النَّفاذِ فی الأشیاءِ ، و الامتِناعِ مِن أن یُدرَکَ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2616</w:t>
      </w:r>
    </w:p>
    <w:p>
      <w:pPr>
        <w:pStyle w:val="BookText"/>
        <w:rPr/>
      </w:pPr>
      <w:r>
        <w:rPr>
          <w:rFonts w:ascii="IRNazanin" w:hAnsi="IRNazanin" w:eastAsia="IRNazanin"/>
          <w:color w:val="111111"/>
          <w:sz w:val="28"/>
          <w:sz w:val="28"/>
          <w:szCs w:val="28"/>
          <w:rtl w:val="true"/>
          <w:lang w:bidi="fa-IR"/>
        </w:rPr>
        <w:t>خدا لطیف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در نمی یابند و او دیدگان را درمی یابد و او لطیف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آفریده است نمی داند، حال آن که او لطیف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است، اما به ناپیدایی وصف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شنوایی، جز او، از شنیدن آواهای ظریف و بسیار آهسته ناتوان است و صداهای بلند نیز گوشش را کر می سازد و آوازهای دور دست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بینایی، جز او، از دیدن رنگهای ناپیدا و اجسام ظریف و بسیار ریز، کور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 بودن خدا به معنای کمی و باریکی و خُردی نیست بلکه به معنای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اشیاء و غیر قابل درک بودن است</w:t>
      </w:r>
      <w:r>
        <w:rPr>
          <w:rFonts w:eastAsia="IRNazanin" w:cs="IRNazanin"/>
          <w:color w:val="111111"/>
          <w:sz w:val="28"/>
          <w:szCs w:val="28"/>
          <w:rtl w:val="true"/>
          <w:lang w:bidi="fa-IR"/>
        </w:rPr>
        <w:t>.</w:t>
      </w:r>
      <w:bookmarkStart w:id="955" w:name="pg11928_96243"/>
    </w:p>
    <w:p>
      <w:pPr>
        <w:pStyle w:val="BookText"/>
        <w:rPr/>
      </w:pPr>
      <w:bookmarkEnd w:id="95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لَطیفٌ لا بِتَجَسُّمٍ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اللَّطیفُ ؛ لِلخَلقِ اللَّطیفِ و لِعِلمِهِ بِالشَّیءِ اللَّطیفِ ، أ لا تَری إلی أثَرِ صُنعِهِ فی النَّباتِ اللَّطیفِ و غَیرِ اللَّطیفِ ، و فی الخَلقِ اللَّطیفِ مِن أجسامِ الحَیوانِ مِنَ الجِرجِسِ و البَعوضِ و ما هُوَ أصغَرُ مِنهُما مِمّا لا یَکادُ تَستَبینُهُ العُیونُ ، بل لا یَکادُ یُستَبانُ لِصِغَرِهِ ، الذَّکَرُ مِنَ الاُنثی ، و المَولودُ مِنَ القَدیمِ ، فَلَمّا رَأینا صِغَرَ ذلکَ فی 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أنَّ خالِقَ هذا الخَلقِ لَطیفٌ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است، اما نه به معنای لطافت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لطیف است؛ چون هم موجودات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و هم به چیزهای ظریف و ریز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 صُنع او را در گیاهان ظریف و غیر ظریف و در آفریدن پیکرهای ظریف و ریز جاندارانی چون کک و پشه و ریزتر از اینها نمی بینی که تقریباً به چشم دیده نمی شوند و از بس ریزند نر و ماده آنها و نوزاد و کهن زادشان از یکدیگر باز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ریزی و ظرافت این چیزها را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بردیم که آفریننده این موجودات نیز لطیف و ظریف است</w:t>
      </w:r>
      <w:r>
        <w:rPr>
          <w:rFonts w:eastAsia="IRNazanin" w:cs="IRNazanin"/>
          <w:color w:val="111111"/>
          <w:sz w:val="28"/>
          <w:szCs w:val="28"/>
          <w:rtl w:val="true"/>
          <w:lang w:bidi="fa-IR"/>
        </w:rPr>
        <w:t>.</w:t>
      </w:r>
    </w:p>
    <w:p>
      <w:pPr>
        <w:pStyle w:val="Heading5"/>
        <w:numPr>
          <w:ilvl w:val="4"/>
          <w:numId w:val="1"/>
        </w:numPr>
        <w:rPr/>
      </w:pPr>
      <w:bookmarkStart w:id="956" w:name="__RefHeading___Toc14454116_73709187"/>
      <w:bookmarkStart w:id="957" w:name="_Toc396"/>
      <w:bookmarkEnd w:id="956"/>
      <w:r>
        <w:rPr/>
        <w:t>2617</w:t>
      </w:r>
      <w:r>
        <w:rPr>
          <w:rtl w:val="true"/>
        </w:rPr>
        <w:t xml:space="preserve"> - </w:t>
      </w:r>
      <w:r>
        <w:rPr>
          <w:rtl w:val="true"/>
        </w:rPr>
        <w:t>خَبیرٌ</w:t>
      </w:r>
      <w:bookmarkEnd w:id="957"/>
    </w:p>
    <w:p>
      <w:pPr>
        <w:pStyle w:val="Heading6"/>
        <w:numPr>
          <w:ilvl w:val="5"/>
          <w:numId w:val="1"/>
        </w:numPr>
        <w:rPr/>
      </w:pPr>
      <w:bookmarkStart w:id="958" w:name="__RefHeading___Toc14454118_73709187"/>
      <w:bookmarkStart w:id="959" w:name="_Toc397"/>
      <w:bookmarkEnd w:id="958"/>
      <w:r>
        <w:rPr/>
        <w:t>2617</w:t>
      </w:r>
      <w:r>
        <w:rPr>
          <w:rtl w:val="true"/>
        </w:rPr>
        <w:t xml:space="preserve"> - </w:t>
      </w:r>
      <w:r>
        <w:rPr>
          <w:rtl w:val="true"/>
        </w:rPr>
        <w:t>خدا آگاه است</w:t>
      </w:r>
      <w:bookmarkEnd w:id="9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النَّبِیُّ إلَی بَعْضِ أزْواجِهِ حَدِیثا فَلَمَّا نَبَّأتْ بِهِ وَأظْهَرَهُ اللّهُ عَلَیْهِ عَرَّفَ بَعْضَهُ وَ أعْرَضَ عَنْ بَعْضٍ فَلَمَّا نَبَّأها بِهِ قالَتْ مَنْ أنْبَأکَ هذا قالَ نَبَّأَنِی الْعَلِیمُ الْخَبِیرُ</w:t>
      </w:r>
      <w:r>
        <w:rPr>
          <w:rFonts w:eastAsia="Amiri" w:cs="Amiri" w:ascii="Amiri" w:hAnsi="Amiri"/>
          <w:color w:val="111111"/>
          <w:sz w:val="28"/>
          <w:szCs w:val="28"/>
          <w:rtl w:val="true"/>
          <w:lang w:bidi="ar-SA"/>
        </w:rPr>
        <w:t xml:space="preserve">» . </w:t>
      </w:r>
      <w:r>
        <w:rPr>
          <w:rStyle w:val="FootnoteAnchor"/>
          <w:rtl w:val="true"/>
        </w:rPr>
        <w:footnoteReference w:id="1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السَّماواتِ وَ الْأرْضَ بِالْحَقِّ وَ یَوْمَ یَقُولُ کُنْ فَیَکُونُ قَوْلُهُ الْحَقُّ وَ لَهُ الْمُلْکُ یَوْمَ یُنْفَخُ فِی الصُّورِ عالِمُ الْغَیْبِ وَ الشَّهادَةِ وَ هُوَ الْحَکِیمُ الْخَبِیرُ</w:t>
      </w:r>
      <w:r>
        <w:rPr>
          <w:rFonts w:eastAsia="Amiri" w:cs="Amiri" w:ascii="Amiri" w:hAnsi="Amiri"/>
          <w:color w:val="111111"/>
          <w:sz w:val="28"/>
          <w:szCs w:val="28"/>
          <w:rtl w:val="true"/>
          <w:lang w:bidi="ar-SA"/>
        </w:rPr>
        <w:t xml:space="preserve">» . </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2617</w:t>
      </w:r>
    </w:p>
    <w:p>
      <w:pPr>
        <w:pStyle w:val="BookText"/>
        <w:rPr/>
      </w:pPr>
      <w:r>
        <w:rPr>
          <w:rFonts w:ascii="IRNazanin" w:hAnsi="IRNazanin" w:eastAsia="IRNazanin"/>
          <w:color w:val="111111"/>
          <w:sz w:val="28"/>
          <w:sz w:val="28"/>
          <w:szCs w:val="28"/>
          <w:rtl w:val="true"/>
          <w:lang w:bidi="fa-IR"/>
        </w:rPr>
        <w:t>خدا آگاه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پیامبر با یکی از زنان خود رازی در میان نهاد، چون آن زن آن راز را با دیگری باز گفت و خدا پیامبر را از آن آگاه ساخت، او پاره ای از آن را بر آن زن آشکار کرد و از افشای پاره ای دیگر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این ماجرا آگاه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آگاه به من خبر داده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که آسمانها و زمین را به حق بیافرید و روزی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حق است و آن روز که در صور دمیده شود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 است و او حکیم و آگاه است</w:t>
      </w:r>
      <w:r>
        <w:rPr>
          <w:rFonts w:eastAsia="IRNazanin" w:cs="IRNazanin"/>
          <w:color w:val="111111"/>
          <w:sz w:val="28"/>
          <w:szCs w:val="28"/>
          <w:rtl w:val="true"/>
          <w:lang w:bidi="fa-IR"/>
        </w:rPr>
        <w:t>».</w:t>
      </w:r>
      <w:bookmarkStart w:id="960" w:name="pg11928_96244"/>
    </w:p>
    <w:p>
      <w:pPr>
        <w:pStyle w:val="Heading5"/>
        <w:numPr>
          <w:ilvl w:val="4"/>
          <w:numId w:val="1"/>
        </w:numPr>
        <w:rPr/>
      </w:pPr>
      <w:bookmarkStart w:id="961" w:name="__RefHeading___Toc14454120_73709187"/>
      <w:bookmarkStart w:id="962" w:name="_Toc398"/>
      <w:bookmarkEnd w:id="960"/>
      <w:bookmarkEnd w:id="961"/>
      <w:r>
        <w:rPr/>
        <w:t>2618</w:t>
      </w:r>
      <w:r>
        <w:rPr>
          <w:rtl w:val="true"/>
        </w:rPr>
        <w:t xml:space="preserve"> - </w:t>
      </w:r>
      <w:r>
        <w:rPr>
          <w:rtl w:val="true"/>
        </w:rPr>
        <w:t>قَوِیٌّ</w:t>
      </w:r>
      <w:bookmarkEnd w:id="962"/>
    </w:p>
    <w:p>
      <w:pPr>
        <w:pStyle w:val="Heading6"/>
        <w:numPr>
          <w:ilvl w:val="5"/>
          <w:numId w:val="1"/>
        </w:numPr>
        <w:rPr/>
      </w:pPr>
      <w:bookmarkStart w:id="963" w:name="__RefHeading___Toc14454122_73709187"/>
      <w:bookmarkStart w:id="964" w:name="_Toc399"/>
      <w:bookmarkEnd w:id="963"/>
      <w:r>
        <w:rPr/>
        <w:t>2618</w:t>
      </w:r>
      <w:r>
        <w:rPr>
          <w:rtl w:val="true"/>
        </w:rPr>
        <w:t xml:space="preserve"> - </w:t>
      </w:r>
      <w:r>
        <w:rPr>
          <w:rtl w:val="true"/>
        </w:rPr>
        <w:t>خدا نیرومند است</w:t>
      </w:r>
      <w:bookmarkEnd w:id="9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کَدَأْبِ آلِ فِرْعَوْنَ وَ الَّذِینَ مِنْ قَبْلِهِمْ کَفَرُوا بِآیاتِ اللّهِ فَأَخَذَهُمُ اللّهُ بِذُنُوبِهِمْ إِنَّ اللّهَ قَوِیٌّ شَدِیدُ الْعِقابِ</w:t>
      </w:r>
      <w:r>
        <w:rPr>
          <w:rFonts w:eastAsia="Amiri" w:cs="Amiri" w:ascii="Amiri" w:hAnsi="Amiri"/>
          <w:color w:val="111111"/>
          <w:sz w:val="28"/>
          <w:szCs w:val="28"/>
          <w:rtl w:val="true"/>
          <w:lang w:bidi="ar-SA"/>
        </w:rPr>
        <w:t xml:space="preserve">» . </w:t>
      </w:r>
      <w:r>
        <w:rPr>
          <w:rStyle w:val="FootnoteAnchor"/>
          <w:rtl w:val="true"/>
        </w:rPr>
        <w:footnoteReference w:id="1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نَجَّیْنا صالِحا وَ الَّذِینَ آمَنُوا مَعَهُ بِرَحْمَةٍ مِنَّا وَ مِنْ خِزْیِ یَوْمِئِذٍ إنَّ رَبَّکَ هُوَ الْقَوِیُّ الْعَزِیزُ</w:t>
      </w:r>
      <w:r>
        <w:rPr>
          <w:rFonts w:eastAsia="Amiri" w:cs="Amiri" w:ascii="Amiri" w:hAnsi="Amiri"/>
          <w:color w:val="111111"/>
          <w:sz w:val="28"/>
          <w:szCs w:val="28"/>
          <w:rtl w:val="true"/>
          <w:lang w:bidi="ar-SA"/>
        </w:rPr>
        <w:t xml:space="preserve">» .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قَوِیٍّ غَیرُهُ ضَعیفٌ </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خاشِعٌ لَهُ ، و کُلُّ شَیءٍ قائمٌ بِهِ ، غِنی کُلِّ فَقیرٍ ، و عِزُّ کُلِّ ذَلیلٍ ، و قُوَّةُ کلِّ ضَعیفٍ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کسی است که چیزی بر او پوشیده و از نظرش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بودن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از آزمودن و نتیجه گیری نیست؛ زیرا آزمودن و نتیجه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از علمی به علم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علم است و اگر این دو نبود علم و دانشی وجود نداشت؛ چه، کسی که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دانشش از طریق تجربه و کسب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عالم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خدا چون از این دو طریق به دست نمی آید، پس همیشه آگاه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2618</w:t>
      </w:r>
    </w:p>
    <w:p>
      <w:pPr>
        <w:pStyle w:val="BookText"/>
        <w:rPr/>
      </w:pPr>
      <w:r>
        <w:rPr>
          <w:rFonts w:ascii="IRNazanin" w:hAnsi="IRNazanin" w:eastAsia="IRNazanin"/>
          <w:color w:val="111111"/>
          <w:sz w:val="28"/>
          <w:sz w:val="28"/>
          <w:szCs w:val="28"/>
          <w:rtl w:val="true"/>
          <w:lang w:bidi="fa-IR"/>
        </w:rPr>
        <w:t>خدا نیرومند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شیوه خاندان فرعون و کسانی که پیش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آیات خدا کفر ورزیدند؛ پس، خدا آنها را به کیفر گناهانشان گرفت که خدا نیرومند و سخت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ما فرا رسید، صالح را با کسانی که به او ایمان آورده بودند، به رحمت خویش از خواری آن روز نجات بخشیدیم؛ زیرا پروردگار تو نیرومند و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نیرومندی، جز او، ناتوان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در برابر او فروتن است و همه چیز ایستاده به اوست، بی نیاز کننده هر نیازمندی است و عزّتبخش هر خواری و نیرو دهنده هر ناتوانی</w:t>
      </w:r>
      <w:r>
        <w:rPr>
          <w:rFonts w:eastAsia="IRNazanin" w:cs="IRNazanin"/>
          <w:color w:val="111111"/>
          <w:sz w:val="28"/>
          <w:szCs w:val="28"/>
          <w:rtl w:val="true"/>
          <w:lang w:bidi="fa-IR"/>
        </w:rPr>
        <w:t>.</w:t>
      </w:r>
      <w:bookmarkStart w:id="965" w:name="pg11928_96245"/>
    </w:p>
    <w:p>
      <w:pPr>
        <w:pStyle w:val="BookText"/>
        <w:rPr/>
      </w:pPr>
      <w:bookmarkEnd w:id="96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فتَعالی مِن قَوِیٍّ ما أکرَمَهُ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تَواضَعْتَ مِن ضَعیفٍ ما أجرَأکَ عَلی مَعصِیَتِه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الإحاطَةُ بِکُلِّ شَیءٍ ، و الغَلَبَةُ لِکُلِّ شَیءٍ ، و القُوَّةُ عَلی کُلِّ شَیءٍ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است خدایی که در عین نیرومندی، چه بزرگوار و با گذشت است و چه پَست و فرومایه ای تو ای انسان که با این همه ناتوانی، بر نافرمانی او گستاخی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احاطه بر هر چیز و چیرگی بر همه چیز و قدرت بر انجام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w:t>
      </w:r>
    </w:p>
    <w:p>
      <w:pPr>
        <w:pStyle w:val="Heading5"/>
        <w:numPr>
          <w:ilvl w:val="4"/>
          <w:numId w:val="1"/>
        </w:numPr>
        <w:rPr/>
      </w:pPr>
      <w:bookmarkStart w:id="966" w:name="__RefHeading___Toc14454124_73709187"/>
      <w:bookmarkStart w:id="967" w:name="_Toc400"/>
      <w:bookmarkEnd w:id="966"/>
      <w:r>
        <w:rPr/>
        <w:t>2619</w:t>
      </w:r>
      <w:r>
        <w:rPr>
          <w:rtl w:val="true"/>
        </w:rPr>
        <w:t xml:space="preserve"> - </w:t>
      </w:r>
      <w:r>
        <w:rPr>
          <w:rtl w:val="true"/>
        </w:rPr>
        <w:t>عَزیزٌ</w:t>
      </w:r>
      <w:bookmarkEnd w:id="967"/>
    </w:p>
    <w:p>
      <w:pPr>
        <w:pStyle w:val="Heading6"/>
        <w:numPr>
          <w:ilvl w:val="5"/>
          <w:numId w:val="1"/>
        </w:numPr>
        <w:rPr/>
      </w:pPr>
      <w:bookmarkStart w:id="968" w:name="__RefHeading___Toc14454126_73709187"/>
      <w:bookmarkStart w:id="969" w:name="_Toc401"/>
      <w:bookmarkEnd w:id="968"/>
      <w:r>
        <w:rPr/>
        <w:t>2619</w:t>
      </w:r>
      <w:r>
        <w:rPr>
          <w:rtl w:val="true"/>
        </w:rPr>
        <w:t xml:space="preserve"> - </w:t>
      </w:r>
      <w:r>
        <w:rPr>
          <w:rtl w:val="true"/>
        </w:rPr>
        <w:t>خدا عزیز است</w:t>
      </w:r>
      <w:bookmarkEnd w:id="9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 وَ الَّذِینَ یَمْکُرُونَ السَّیِّئاتِ لَهُمْ عَذابٌ شَدِیدٌ وَ مَکْرُ أُوْلئِکَ هُوَ یَبُورُ</w:t>
      </w:r>
      <w:r>
        <w:rPr>
          <w:rFonts w:eastAsia="Amiri" w:cs="Amiri" w:ascii="Amiri" w:hAnsi="Amiri"/>
          <w:color w:val="111111"/>
          <w:sz w:val="28"/>
          <w:szCs w:val="28"/>
          <w:rtl w:val="true"/>
          <w:lang w:bidi="ar-SA"/>
        </w:rPr>
        <w:t xml:space="preserve">» . </w:t>
      </w:r>
      <w:r>
        <w:rPr>
          <w:rStyle w:val="FootnoteAnchor"/>
          <w:rtl w:val="true"/>
        </w:rPr>
        <w:footnoteReference w:id="1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 لِلْمُؤْمِنِینَ وَ لکِنَّ الْمُنافِقِینَ لا یَعْلَمُونَ</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عَزیزٍ غَیرُهُ ذَلیلٌ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عنه علیه السلامـ فی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 کلِّ ذَلیلٍ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2619</w:t>
      </w:r>
    </w:p>
    <w:p>
      <w:pPr>
        <w:pStyle w:val="BookText"/>
        <w:rPr/>
      </w:pPr>
      <w:r>
        <w:rPr>
          <w:rFonts w:ascii="IRNazanin" w:hAnsi="IRNazanin" w:eastAsia="IRNazanin"/>
          <w:color w:val="111111"/>
          <w:sz w:val="28"/>
          <w:sz w:val="28"/>
          <w:szCs w:val="28"/>
          <w:rtl w:val="true"/>
          <w:lang w:bidi="fa-IR"/>
        </w:rPr>
        <w:t xml:space="preserve">خدا عزیز </w:t>
      </w:r>
      <w:r>
        <w:rPr>
          <w:rStyle w:val="FootnoteAnchor"/>
          <w:rtl w:val="true"/>
        </w:rPr>
        <w:footnoteReference w:id="1217"/>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خواهان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همگی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پاک به سوی او بالا می رود و کردار نیک است که آن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که از روی مکر به تبهکاری می پردازد عذابی سخت است و مکرشان نیز از میان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باز گردیم، صاحبان عزّت، ذلیلان را از آن جا بیرون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رسول او و مؤمنان است اما منافقان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عزیزی، جز او، ذلیل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عزّتبخش هر ذلیل است</w:t>
      </w:r>
      <w:r>
        <w:rPr>
          <w:rFonts w:eastAsia="IRNazanin" w:cs="IRNazanin"/>
          <w:color w:val="111111"/>
          <w:sz w:val="28"/>
          <w:szCs w:val="28"/>
          <w:rtl w:val="true"/>
          <w:lang w:bidi="fa-IR"/>
        </w:rPr>
        <w:t>.</w:t>
      </w:r>
      <w:bookmarkStart w:id="970" w:name="pg11928_96246"/>
    </w:p>
    <w:p>
      <w:pPr>
        <w:pStyle w:val="BookText"/>
        <w:rPr/>
      </w:pPr>
      <w:bookmarkEnd w:id="970"/>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یُولَدْ سُبحانَهُ فیَکونَ فی العِزِّ مُشارَکا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لَبِسَ العِزَّ و الکِبرِیاءَ، و اختارَهُما لِنَفسِهِ دُونَ خَلقِهِ</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امام علی علیه السلامـ در وصف خدا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زاده نشد تا در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 را سزد که ردای عزّت و کبریا پوشید و این دو صفت را برای خویش برگزید نه برای مخلوقش</w:t>
      </w:r>
      <w:r>
        <w:rPr>
          <w:rFonts w:eastAsia="IRNazanin" w:cs="IRNazanin"/>
          <w:color w:val="111111"/>
          <w:sz w:val="28"/>
          <w:szCs w:val="28"/>
          <w:rtl w:val="true"/>
          <w:lang w:bidi="fa-IR"/>
        </w:rPr>
        <w:t>.</w:t>
      </w:r>
    </w:p>
    <w:p>
      <w:pPr>
        <w:pStyle w:val="Heading5"/>
        <w:numPr>
          <w:ilvl w:val="4"/>
          <w:numId w:val="1"/>
        </w:numPr>
        <w:rPr/>
      </w:pPr>
      <w:bookmarkStart w:id="971" w:name="__RefHeading___Toc14454128_73709187"/>
      <w:bookmarkStart w:id="972" w:name="_Toc402"/>
      <w:bookmarkEnd w:id="971"/>
      <w:r>
        <w:rPr/>
        <w:t>2620</w:t>
      </w:r>
      <w:r>
        <w:rPr>
          <w:rtl w:val="true"/>
        </w:rPr>
        <w:t xml:space="preserve"> - </w:t>
      </w:r>
      <w:r>
        <w:rPr>
          <w:rtl w:val="true"/>
        </w:rPr>
        <w:t>حَکیمٌ</w:t>
      </w:r>
      <w:bookmarkEnd w:id="972"/>
    </w:p>
    <w:p>
      <w:pPr>
        <w:pStyle w:val="Heading6"/>
        <w:numPr>
          <w:ilvl w:val="5"/>
          <w:numId w:val="1"/>
        </w:numPr>
        <w:rPr/>
      </w:pPr>
      <w:bookmarkStart w:id="973" w:name="__RefHeading___Toc14454130_73709187"/>
      <w:bookmarkStart w:id="974" w:name="_Toc403"/>
      <w:bookmarkEnd w:id="973"/>
      <w:r>
        <w:rPr/>
        <w:t>2620</w:t>
      </w:r>
      <w:r>
        <w:rPr>
          <w:rtl w:val="true"/>
        </w:rPr>
        <w:t xml:space="preserve"> - </w:t>
      </w:r>
      <w:r>
        <w:rPr>
          <w:rtl w:val="true"/>
        </w:rPr>
        <w:t>خدا حکیم است</w:t>
      </w:r>
      <w:bookmarkEnd w:id="9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 الاْخِرَةِ وَ یَسْأَلُونَکَ عَنِ الْیَتامَی قُلْ إصْلاحٌ لَّهُمْ خَیْرٌ وَ إنْ تُخالِطُوهُمْ فَإخْوانُکُمْ وَ اللّهُ یَعْلَمُ الْمُفْسِدَ مِنَ الْمُصْلِحِ وَ لَوْ شاءَ اللّهُ لَأعْنَتَکُمْ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 وَ ما مِنْ إِلهٍ إِلاَّ اللّهُ وَ إنَّ اللّهَ لَهُوَ الْعَزِیزُ الْحَکِیمُ</w:t>
      </w:r>
      <w:r>
        <w:rPr>
          <w:rFonts w:eastAsia="Amiri" w:cs="Amiri" w:ascii="Amiri" w:hAnsi="Amiri"/>
          <w:color w:val="111111"/>
          <w:sz w:val="28"/>
          <w:szCs w:val="28"/>
          <w:rtl w:val="true"/>
          <w:lang w:bidi="ar-SA"/>
        </w:rPr>
        <w:t xml:space="preserve">» . </w:t>
      </w:r>
      <w:r>
        <w:rPr>
          <w:rStyle w:val="FootnoteAnchor"/>
          <w:rtl w:val="true"/>
        </w:rPr>
        <w:footnoteReference w:id="1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یُرِیدُوا خِیانَتَکَ فَقَدْ خانُوا اللّهَ مِن قَبْلُ فَأمْکَنَ مِنْهُمْ وَ اللّهُ عَلِیمٌ حَکِیمٌ</w:t>
      </w:r>
      <w:r>
        <w:rPr>
          <w:rFonts w:eastAsia="Amiri" w:cs="Amiri" w:ascii="Amiri" w:hAnsi="Amiri"/>
          <w:color w:val="111111"/>
          <w:sz w:val="28"/>
          <w:szCs w:val="28"/>
          <w:rtl w:val="true"/>
          <w:lang w:bidi="ar-SA"/>
        </w:rPr>
        <w:t xml:space="preserve">» .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خِلقَةِ الخُفّاشِ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لَطائفِ صَنعَتِهِ ، و عَجائبِ خِلقَتِهِ ، ما أرانا مِن غَوامِضِ الحِکمَةِ فی هذِهِ الخَفافیشِ الّتی یَقبِضُها الضِّیاءُ الباسِطُ لِکُلِّ شَیءٍ ، و یَبسُطُها الظَّلامُ القابِضُ لِکُلِّ حَیٍّ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2620</w:t>
      </w:r>
    </w:p>
    <w:p>
      <w:pPr>
        <w:pStyle w:val="BookText"/>
        <w:rPr/>
      </w:pPr>
      <w:r>
        <w:rPr>
          <w:rFonts w:ascii="IRNazanin" w:hAnsi="IRNazanin" w:eastAsia="IRNazanin"/>
          <w:color w:val="111111"/>
          <w:sz w:val="28"/>
          <w:sz w:val="28"/>
          <w:szCs w:val="28"/>
          <w:rtl w:val="true"/>
          <w:lang w:bidi="fa-IR"/>
        </w:rPr>
        <w:t>خدا حکیم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یتیمان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حالشان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آنها درمی آمیزید، چون برادران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مفسد را از مصلح باز می شناسد و اگر خواهد، بر شما سخت می گیرد که خدا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داستانی راست و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اللّه هیچ خدایی نیست و همانا خدا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خیانت به تو را داشته باشند، پیش از این به خدا خیانت ورزیده اند و خدا تو را بر آنها نصرت داده است 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آفرینش شب پره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ساخته های ظریف و آفرینشهای شگفت آور او، دستگاه پیچیده و حکیمانه ای است که در وجود این شب پره ها به ما نمایانده است؛ شب پره هایی که روشنایی روز، که همه چیز را روشن و نمودار می سازد، دیدگان آنها را می بندد و تاریکی شب، که دیدگان هر زنده ای را فرو می بندد، چشمان آنها را می 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أرانا مِن مَلَکوتِ قُدرَتِهِ ، و عَجائبِ ما نَطَقَتْ بِهِ آثارُ حِکمَتِهِ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دَلَّنا بِاضطِرارِ قِیامِ الحُجَّةِ لَهُ عَلی مَعرِفَتِهِ ، فظَهَرَتِ البَدائعُ الّتی أحدَثَتها آثارُ صَنعَتِهِ ، و أعلامُ حِکمَتِهِ ، فصارَ کلُّ ما خَلَقَ حُجَّةً لَهُ و دَلیلاً عَلَیهِ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الإمامُ الباقرُ علیه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یُسألُ عَمّا یَفعَلُ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یَفعَلُ إلاّ ما کانَ حِکمَةً و صَوابا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الاحتجاج للطبرسی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الزِّندیقِ الَّذی سَألَ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اللّهِ عَزَّ و جلَّ أ لَهُ شَریکٌ فی مُلکِهِ ، أو مُضادٌّ لَهُ فی تَدبیرِهِ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الفَسادُ المَوجودُ فی هذا العالَمِ مِن سِباعٍ ضارِیَةٍ ، و هَوامَّ مَخُوفَةٍ ، و خَلقٍ کَثیرٍ مُشَوَّهَةٍ ، و دُودٍ و بَعوضٍ و حَیّاتٍ و عَقارِبَ ، و زَعَمتَ أنَّهُ لا یَخلُقُ شَیئا إلاّ لِعِلَّةٍ لِأنَّهُ لا یَعبَثُ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تَزعُمُ أنَّ العَقارِبَ تَنفَعُ مِن وَجَعِ المَثانَةِ و الحَصاةِ ، و لِمَن یَبولُ فی الفِراشِ ، و أنَّ أفضَلَ التِّریاقِ ما عُولِجَ مِن لُحومِ الأفاعی ، فإنَّ لُحومَها إذا أکَلَها المَجذومُ بِشَبٍّ نَفَعَهُ ، و تَزعُمُ أنَّ الدّودَ الأحمَرَ الّذی یُصابُ تَحتَ الأرضِ نافِعٌ لِلأکِلَةِ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هَل یُعابُ شَیءٌ مِن خَلقِ اللّهِ و تَدبیرِهِ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خَلَقَ خَلقَهُ غُرْلاً ، أ ذلکَ مِنهُ حِکمَةٌ أم عَبَثٌ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حِکمَةٌ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غَیَّرتُم خَلقَ اللّهِ و جَعَلتُم فِعلَکُم فی قَطعِ الغُلْفَةِ أصوَبَ مِمّا خَلَقَ اللّهُ لَها ، و عِبتُم الأغلَفَ و اللّهُ خَلَقَهُ ، و مَدَحتُمُ الخِتانَ و هُوَ فِعلُکُم ، 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مِنَ اللّهِ کانَ خَطَأً غَیرَ حِکمَةٍ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اللّهِ حِکمَةٌ و صَوابٌ ، غَیرَ أنَّهُ سَنَّ ذلکَ و أوجَبَهُ عَلی خَلقِهِ ، کما أنَّ المَولودَ إذا خَرَجَ مِن بَطنِ اُمِّهِ وَجَدنا سُرَّتَهُ مُتَّصِلَةً بِسُرَّهِ اُمِّهِ ، کذلکَ خَلَقَها الحَکیمُ ، فأمَرَ العِبادَ بِقَطعِها ، و فی تَرکِها فَسادٌ بَیِّنٌ لِلمَولودِ و الاُمِّ ، و کذلکَ أظفارُ الإنسانِ أمَرَ إذا طالَتْ أن تُقلَمَ ، و کانَ قادِرا یَومَ دَبَّرَ خَلقَ الإنسانِ أن یَخلُقَها خِلقَةً لا تَطولُ ، کذلکَ الشَّعَرُ مِنَ الشّارِبِ و الرَّأسِ یطَولُ فیُجَزُّ ، و کذلکَ الثِّیرانُ خَلَقَها اللّهُ فُحولَةً و إخصاؤها أوفَقُ ، و لَیسَ فی ذلکَ عَیبٌ فی تَقدیرِ اللّهِ عَزَّ و جلَّ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امام علی علیه السلامـ در وصف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ملکوت قدرت خویش و شگفتیهایی که نشانه های حکمتش گویای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به ما آن نشان داد که این حجّتها و براهین وجود او، لا جرم ما را به شناخت وی رهنمون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بدایعی که آثار آفرینش او و نشانه های حکمتش پدید آورده اند آشکار است و آن چه آفریده، حجّت او و دلیل و راهنما به سوی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این پرسش که چرا خدا از کاری که می کند سؤال نمی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کاری که می کند، حکیمانه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که آیا خداوند عزّ و جلّ را در ملک و پادشاهیش انبازی هست یا در کار تدبیر هستی مخالف و رقیبی دارد؟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 بسامانی ای که در عالم می بینیم، از قبیلِ حیوانات درنده و خزندگان ترسناک و موجودات زشت فراوان و کرم و پشه و مار و عقرب، چیست؟ این همه در حالی است که شما می گویید خداوند هیچ چیزی را بدون علت نمی آفریند ؛ چون کار بیهوده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باور نداری که عقربها برای درد و سنگ مثانه و برای درمان کسی که شب ادراری دارد، سودمند است و بهترین پادزهر، گوشت مارهایند؛ که اگر شخص مبتلا به جذام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زاج سفید بخورد، برای بیماری او مفید است و می گویید که کرم خاکی برای بیماری خوره سودمند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آیا چیزی از آفرینش و تدبیر خدا عیب و ایراد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که خداوند انسان را ختنه نشده آفریده حکمتی دارد یا کاری پوچ و بیهوده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را خدا آفریده است تغییر می دهید و کار خود را در ختنه کردن درست تر از کاری می دانید که خدا کرده است و بر ختنه نا شده خُرده می گیرید در حالی که خدا او را به این صورت آفریده است و ختنه کردن را که کار شماست عملی پسندیده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 اشتباه و غیر حکیمانه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 حکیمانه و درست است، اما او خود ختنه کردن را مقرّر داشته و بر آفریدگانش لازم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وقتی بچه به دنیا می آید بند نافش به ناف مادرش وصل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این کار را کرده است، اما در عین حال به بندگان دستور داده آن را ببرند که اگر بند ناف را نبرند قطعا برای نوزاد و مادر، هر دو، زیانمند و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ناخنها نیز دستور داده است که وقتی بلند شدند گرفته شوند در حالی که خدا می توانست انسان را طوری بیافریند که ناخنهایش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چنین است موی سر و سبیل که بلند می شوند و باید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همین قبیل است گاوهای نر که خداوند آنها را با بیضه آفریده اما اخته آنها کار آمدترند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تقدیر و تدبیر خداوند عزّ و جلّ عیب و ایرادی وارد نمی آورد</w:t>
      </w:r>
      <w:r>
        <w:rPr>
          <w:rFonts w:eastAsia="IRNazanin" w:cs="IRNazanin"/>
          <w:color w:val="111111"/>
          <w:sz w:val="28"/>
          <w:szCs w:val="28"/>
          <w:rtl w:val="true"/>
          <w:lang w:bidi="fa-IR"/>
        </w:rPr>
        <w:t>.</w:t>
      </w:r>
    </w:p>
    <w:p>
      <w:pPr>
        <w:pStyle w:val="BookText"/>
        <w:rPr/>
      </w:pP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فی حکمته تعالی و معنی کون فعله مقارنا للمصلحة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الحرکات المتنوّعة المختلفة التی تصدر منّا إنّما تُعدّ فعلاً لنا إذا تعلّقت نوعا من التعلّق بإرادتنا ، فلا تعدّ الصحّة و المرض و الحرکة الاضطراریّة بالحرکة الیومیّة أو السنویّة مثلاً أفعالاً لنا ، و من الضروریّ أنّ إرادة الفعل تتبع العلم برجحانه و الإذعان بکونه کمالاً لنا ، بمعنی کون فعله خیرا من ترکه و نفعه غالبا علی ضرره ، فما فی الفعل من جهة الخیر المترتّب علیه هو المرجّح له ، أی هو الذی یبعثنا نحو الفعل ، أی هو السبب فی فاعلیّة الفاعل منّا ، و هذا هو الذی نسمّیه غایة الفاعل فی فعله و غرضه من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قطعت الأبحاث الفلسفیّة أنّ الفعل بمعنی الأثر الصادر عن الفاعل إرادیّا کان أو غیر إرادیّ لا یخلو من غایة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الفعل مشتملاً علی جهة الخیریّة المترتّبة علی تحقّقه هو المسمّی بمصلحة الفعل ، فالمصلحة التی یَعدّها العقلاء ـ وهم أهل الاجتماع الإنسانیّ ـ مصلحةً هی الباعثة للفاعل علی فعله ، و هی سبب إتقان الفعل الموجب لعدّ الفاعل حکیما فی فعله ، و لولاها لکان الفعل لغوا لا أثر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الضروریّ أنّ المصلحة المترتّبة علی الفعل لا وجود لها قبل وجود الفعل ، فکونها باعثة للفاعل نحو الفعل داعیة له إلیه إنّما هو بوجودها علما لا بوجودها خارجا ؛ بمعنی أنّ الواحد منّا عنده صورة علمیّة مأخوذة من النظام الخارجیّ بما فیه من القوانین الکلّیّة الجاریة و الاُصول المنتظمة الحاکمة بانسیاق الحرکات إلی غایاتها و الأفعال إلی أغراضها و ما تحصّل عنده بالتجربة من روابط الأشیاء بعضها مع بعض ، و لا ریب أنّ هذا النظام العلمیّ تابع للنظام الخارجیّ مترتّب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شأن الفاعل الإرادیّ منّا أن یطبّق حرکاته الخاصّة المسمّاة فعلاً علی ما عنده من النظام العلمیّ ، و یراعی المصالح المتقرّرة فیه فی فعله ببناء إرادته علیها ؛ فإن أصاب فی تطبیقه الفعل علی العلم کان حکیما فی فعله متقنا فی عمله ، و إن أخطأ فی انطباق العلم علی المعلوم الخارجیّ و إن لم یصب لقصور أو تقصیر لم یُسمَّ حکیما ، بل لاغِیا و جاهلاً 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فالحکمة صفة الفاعل من جهة انطباق فعله علی النظام العلمیّ المنطبق علی النظام الخارجیّ ، و اشتمال فعله علَی المصلحة هو ترتّبه علی الصورة العلمیّة المترتّبة علی الخارج، فالحکمة بالحقیقة صفة ذاتیّة للخارج، و إنّما یتّصف الفاعل أو فعله بها من جهة انطباق الفعل علیه بوساطة العلم ، و کذا الفعل مشتمل علی المصلحة بمعنی تفرّعه علی صورتها العلمیّة المحاکیة للخارج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إنّما یتمّ فی الفعل الذی اُرید به مطابقة الخارج کأفعالنا الإرادیّة ، و أمّا الفعل الذی هو نفس الخارج ـ و هو فعل اللّه سبحانه ـ فهو نفس الحکمة ، لا لمحاکاته أمرا آخر هو الحکمة و فعله مشتمل علی المصلحة ، بمعنی أنّه متبوع المصلحة لا تابع للمصلحة بحیث تدعوه إلیه و تبعثه نحوه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فاعل غیره تعالی یُسأل عن فعله بقول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فعلت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المطلوب به أن یطبّق فعله علی النظام الخارجیّ بما عنده من النظام العلمیّ ، و یشیر إلی وجه المصلحة الباعثة له نحو الفعل ، و أمّا هو سبحانه فلا مورد للسؤال عن فعله ؛ إذ فِعلُه نفسُ النظام الخارجیّ الذی یُطلَب بالسؤال تطبیق الفعل علیه ، و لا نظام خارجیّ آخرَ حتّی یُطبّق هو علیه ، و فعله هو الذی تکون صورته العلمیّة مصلحة داعیة باعثة نحو الفعل ، و لا نظام آخر فوقه ـ کما سمعت ـ حتّی تکون الصورة العلمیّة المأخوذة منه مصلحة باعثة نحو هذا النظام ، فافهم </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المیزان فی تفسیر القرآن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حکمت خداوند متعال و مفهوم این که فعل خدا با مصلحت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گوناگون و مختلفی که از ما سر می زند فقط زمانی فعل ما به شمار می آید که به گونه ای با اراده و خواست ما ارتباط و پیوند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برای مثال اموری چون سلامتی و بیماری و حرکتها و کنشهای اضطراری ناشی از حرکت روزانه یا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جسمی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ما به شما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اراده انجام یک کار، تابع آگاهی داشتن از رجحان آن و پذیرفتن این نکته است که آن فعل برای ما کمال است؛ به این معنا که انجام دادن آن بهتر از انجام ندادنش می باشد و سودش بر زیانش می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جنبه خیری که مترتّب بر فعل است، عامل ترجیح دهنده آن می باشد؛ یعنی همین عامل است که ما را به طرف فعل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سبب فاعلیّت فاعلی در ما می شود همین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آن را غایت و هدف فاعل از انجام فعلش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فلسفی ثابت کرده است که فعل، به معنای اثری که از فاعل سر می زند، خواه ارادی باشد یا غیر ارادی، خالی از غایت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اشتمال فعل بر جهت خیر بودن و سودمند بودنش در عمل، مصلحتِ فعل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مصلحتی که عقلا ـ یعنی افراد جامعه بشری ـ آن را مصلحت می گویند، همان چیزی است که محرّک و انگیزه فاعل بر انجام فعل اوست و موجب می شود که فعل استوار و بی عیب صورت گیرد و بدان سبب فاعل در فعلی که انجام داده، حکیم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مصلحت در کار نبود، فعل بیهوده و بی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مصلحتی که بر فعل مترتّب است، پیش از وجود فعل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این مصلحت انگیزه فاعل و فراخواننده او به سوی انجام فعل است، این انگیزش به سبب وجودِ علمی آن است، نه به علّت وجود خارجیش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یک از ما صورتی علمی از نظم عالَم بیرون و قوانین کلّی جاری در آن و اصولِ هماهنگِ حاکم بر این جهان که حرکات را به سوی هدف ها و غایتهایشان و افعال را به سوی اغراضشان سوق می دهند، در ذهن داریم و نیز بر اثر تجربه و آزمودن روابط اشیاء با یکدیگر، آگاهی و ذهنیتی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این نظام علمی، تابع نظام بیرونی و مترتّب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شأن فاعل ارادیِ ما این است که رفتارهای خاصّ خود را که فعل نام دارد، با آن نظامِ علمی منطبق سازد و مصالحی را که در این نظام علمی وجود دارد در فعل خود رعایت کند و اراده اش را بر اساس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عهده منطبق ساختن فعل بر علم بدرستی برآمد، فعلش حکیمانه و عملش با اتقان و استواری همراه است، ولی اگر در تطبیق دادن علم و صورت ذهنی خود بر معلوم خارجی خطا کند، چه این خطا ناشی از قصور باشد یا تقصیر، دیگر حکیم نامیده نمی شود، بلکه او فردی بیهوده کار و نادان و مانند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حکمتْ صفتِ فاعل است از آن جهت که فعل او با نظامِ علمیِ بیرون هماهنگ و منطبق باشد و مصلحت آمیز بودن فعل او به همان مترتّب بودن آن بر صورت علمی ای است که خود مترتّب و بر گرفته از عالم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حکمت در حقیقت صفت ذاتی عالم بیرون است و اتّصاف فاعل یا فعل او بر حکمت به این سبب است که فعل، به واسطه علمش، با نظام خارج بر او انطباق دارد، مصلحت آمیز بودن فعل نیز به همین معناست؛ یعنی فعل نشأت گرفته از صورت علمی ای است که آن صورت علمی بیانگر عالم خارج است و بر آن انطباق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مطالبی که گفتیم فقط درباره فعلی صادق است که هدف از آن انطباق با خارج باشد؛ مانند افعال ارادی که از ما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فعلی که خود، عین عالم خارج باشد ـ یعنی فعل خداوند سبحان ـ آن عین حکمت است نه این که چون حاکی از حکمت است، آن را حکیمانه می 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آمیز بودن فعل خدا نیز به معنای این است که مصلحت در پی دارد نه این که فعل او تابع مصلحت باشد، به نحوی که خدا را به سمتِ انجام آن فعل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خداوند متعال هر کس کاری بکند، از علّت کارش با این جمله سؤال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پاسخی که از او می طلبند آن است که فعل خود را بر اساس نظام علمی و ذهنیتی که از عالم خارج دارد، با این نظام خارجی منطبق سازد و به مصلحتی که انگیزه او به انجام این کار شده، اشاره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چنین سؤالی از خداوند سبحان بی جاست؛ زیرا فعل او همان نظام خارجی ای است که با سؤال مذکور پاسخش خواسته می شود تا فعل بر آن انطباق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خدا نظام خارجی دیگری وجود ندارد، تا او فعل خود را منطبق با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خداوند همان عالم خارج است که صورت ذهنی و علمی آن، مصلحتِ برانگیزنده هر فاعلی به سوی فعل می شود و فراتر از این نظام خارجی، نظام دیگری وجود ندارد که صورتِ علمیِ برگرفته از آن، مصلحتِ برانگیزنده خدا به انجام و فعلیت بخشیدن به این نظام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bookmarkStart w:id="975" w:name="pg11928_96253"/>
    </w:p>
    <w:p>
      <w:pPr>
        <w:pStyle w:val="Heading5"/>
        <w:numPr>
          <w:ilvl w:val="4"/>
          <w:numId w:val="1"/>
        </w:numPr>
        <w:rPr/>
      </w:pPr>
      <w:bookmarkStart w:id="976" w:name="__RefHeading___Toc14454132_73709187"/>
      <w:bookmarkStart w:id="977" w:name="_Toc404"/>
      <w:bookmarkEnd w:id="975"/>
      <w:bookmarkEnd w:id="976"/>
      <w:r>
        <w:rPr/>
        <w:t>2621</w:t>
      </w:r>
      <w:r>
        <w:rPr>
          <w:rtl w:val="true"/>
        </w:rPr>
        <w:t xml:space="preserve"> - </w:t>
      </w:r>
      <w:r>
        <w:rPr>
          <w:rtl w:val="true"/>
        </w:rPr>
        <w:t>صَمَدٌ</w:t>
      </w:r>
      <w:bookmarkEnd w:id="977"/>
    </w:p>
    <w:p>
      <w:pPr>
        <w:pStyle w:val="Heading6"/>
        <w:numPr>
          <w:ilvl w:val="5"/>
          <w:numId w:val="1"/>
        </w:numPr>
        <w:rPr/>
      </w:pPr>
      <w:bookmarkStart w:id="978" w:name="__RefHeading___Toc14454134_73709187"/>
      <w:bookmarkStart w:id="979" w:name="_Toc405"/>
      <w:bookmarkEnd w:id="978"/>
      <w:r>
        <w:rPr/>
        <w:t>2621</w:t>
      </w:r>
      <w:r>
        <w:rPr>
          <w:rtl w:val="true"/>
        </w:rPr>
        <w:t xml:space="preserve"> - </w:t>
      </w:r>
      <w:r>
        <w:rPr>
          <w:rtl w:val="true"/>
        </w:rPr>
        <w:t>خدا صَمَد است</w:t>
      </w:r>
      <w:bookmarkEnd w:id="9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تَبعیضِ بَدَدٍ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عنه علیه السلامـ فی التَّوحیدِ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وَحَّدَهُ مَن کَیَّفَهُ ، و لا حَقیقتَهُ أصابَ مَن مَثَّلَهُ ، و لا إیّاهُ عَنی مَن شَبَّهَهُ، و لا صَمَدَهُ مَن أشارَ إلَیهِ و تَوَهَّمَهُ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Times New Roman" w:cs="Times New Roman" w:ascii="Times New Roman" w:hAnsi="Times New Roman"/>
          <w:color w:val="111111"/>
          <w:sz w:val="28"/>
          <w:szCs w:val="28"/>
          <w:lang w:val="en-US" w:bidi="en-US"/>
        </w:rPr>
        <w:t>2621</w:t>
      </w:r>
    </w:p>
    <w:p>
      <w:pPr>
        <w:pStyle w:val="BookText"/>
        <w:rPr/>
      </w:pPr>
      <w:r>
        <w:rPr>
          <w:rFonts w:ascii="Amiri" w:hAnsi="Amiri" w:eastAsia="Amiri" w:cs="Amiri"/>
          <w:color w:val="111111"/>
          <w:sz w:val="28"/>
          <w:sz w:val="28"/>
          <w:szCs w:val="28"/>
          <w:rtl w:val="true"/>
          <w:lang w:bidi="ar-SA"/>
        </w:rPr>
        <w:t>خدا صَمَد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یعنی دارای اجزاء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توحید خدا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خدا چگونگی تعیین کند، یگانه اش ندانسته است و کسی که برای او مانند قرار دهد، به حقیقت او نرسیده است و کسی که او را به چیزی شبیه کند، او را قصد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به عنوان خدا معتقد است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او اشاره کند و به وهمش در آورد، او را صمد ندانسته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مشار الیه او و خدایی که در وهمش آورده چیز دیگری است نه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جَوفَ لَهُ ، و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قَدِ انتَهی سُؤدَدُهُ ، و الصَّمَدُ الّذی لا یَأکُلُ و لا یَشرَبُ ، و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یَنامُ ، و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الّذی لَم یَزَلْ و لا یَزالُ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شَریکَ لَهُ ، و لا یَؤودُهُ حِفظُ شَیءٍ ، و لا یَعزُبُ عَنهُ شَیءٌ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إذا أرادَ شَیئا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 و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أبدَعَ الأشیاءَ فخَلَقَها أضدادا و أشکالاً و أزواجا ، و تَفَرَّدَ بِالوَحدَةِ بِلا ضِدٍّ و لا شَکلٍ و لا مِثلٍ و لا نِدٍّ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المُطاعُ الّذی لَیسَ فَوقَهُ آمِرٌ و ناهٍ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المَصمودُ إلَیهِ فی القَلیلِ و الکَثیرِ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 کسی است که میانْ 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صمد کسی است که سروری و مهتریش در اوج است؛ صمد کسی است که نه می خورد و نه می آشامد؛ صمد کسی است که نمی خوابد؛ صمد آن مانایی است که پیوسته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کسی است که شریک ندارد و نگهداری از چیزی او را خسته و گرانبار نمی کند و هیچ چیز از او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کسی است که هرگاه چیزی بخواهد،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شو و او بی درنگ هستی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کسی است که اشیاء را ایجاد کرد و آنها را نا همگون و همگون و جفت آفرید و یگانگی و یکتایی را منحصر به خود گردانید و نه ضدّی دارد، نه همتایی و نه مانندی و نه نظیری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مهتری است که فرمانش برده می شود و فرادستی ندارد که به او امر و نهی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تفسیر صمد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سروری که در کم و زیاد، قصد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نیاز سوی او دراز گردد</w:t>
      </w:r>
      <w:r>
        <w:rPr>
          <w:rFonts w:eastAsia="IRNazanin" w:cs="IRNazanin"/>
          <w:color w:val="111111"/>
          <w:sz w:val="28"/>
          <w:szCs w:val="28"/>
          <w:rtl w:val="true"/>
          <w:lang w:bidi="fa-IR"/>
        </w:rPr>
        <w:t>).</w:t>
      </w:r>
      <w:bookmarkStart w:id="980" w:name="pg11928_96255"/>
    </w:p>
    <w:p>
      <w:pPr>
        <w:pStyle w:val="Heading5"/>
        <w:numPr>
          <w:ilvl w:val="4"/>
          <w:numId w:val="1"/>
        </w:numPr>
        <w:rPr/>
      </w:pPr>
      <w:bookmarkStart w:id="981" w:name="__RefHeading___Toc14454136_73709187"/>
      <w:bookmarkStart w:id="982" w:name="_Toc406"/>
      <w:bookmarkEnd w:id="980"/>
      <w:bookmarkEnd w:id="981"/>
      <w:r>
        <w:rPr/>
        <w:t>2622</w:t>
      </w:r>
      <w:r>
        <w:rPr>
          <w:rtl w:val="true"/>
        </w:rPr>
        <w:t xml:space="preserve"> - </w:t>
      </w:r>
      <w:r>
        <w:rPr>
          <w:rtl w:val="true"/>
        </w:rPr>
        <w:t>هُوَ فی کُلِّ مَکانٍ</w:t>
      </w:r>
      <w:bookmarkEnd w:id="982"/>
    </w:p>
    <w:p>
      <w:pPr>
        <w:pStyle w:val="Heading6"/>
        <w:numPr>
          <w:ilvl w:val="5"/>
          <w:numId w:val="1"/>
        </w:numPr>
        <w:rPr/>
      </w:pPr>
      <w:bookmarkStart w:id="983" w:name="__RefHeading___Toc14454138_73709187"/>
      <w:bookmarkStart w:id="984" w:name="_Toc407"/>
      <w:bookmarkEnd w:id="983"/>
      <w:r>
        <w:rPr/>
        <w:t>2622</w:t>
      </w:r>
      <w:r>
        <w:rPr>
          <w:rtl w:val="true"/>
        </w:rPr>
        <w:t xml:space="preserve"> - </w:t>
      </w:r>
      <w:r>
        <w:rPr>
          <w:rtl w:val="true"/>
        </w:rPr>
        <w:t>خدا همه جا هست</w:t>
      </w:r>
      <w:bookmarkEnd w:id="9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السَّماواتِ وَ الْأرْضَ فِی سِتَّةِ أیَّامٍ ثُمَّ اسْتَوَی عَلَی الْعَرْشِ یَعْلَمُ ما یَلِجُ فِی الْأرْضِ وَ ما یَخْرُجُ مِنْها وَ ما یَنْزِلُ مِنَ السَّماءِ وَ ما یَعْرُجُ فِیها وَ هُوَ مَعَکُمْ أیْنَما کُنْتُمْ وَ اللّهُ بِما تَعْمَلُونَ بَصِیرٌ</w:t>
      </w:r>
      <w:r>
        <w:rPr>
          <w:rFonts w:eastAsia="Amiri" w:cs="Amiri" w:ascii="Amiri" w:hAnsi="Amiri"/>
          <w:color w:val="111111"/>
          <w:sz w:val="28"/>
          <w:szCs w:val="28"/>
          <w:rtl w:val="true"/>
          <w:lang w:bidi="ar-SA"/>
        </w:rPr>
        <w:t xml:space="preserve">» .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لَبِکُلِّ مَکانٍ ، و فی کُلِّ حِینٍ و أوانٍ ، و مَعَ کُلِّ إنسٍ و جانٍّ</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عنه علیه السلامـ فی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کانَ فی مَکانٍ فیَجوزَ عَلَیهِ الانتِقالُ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فی العُلُوِّ فلا شَیءَ أعلی مِنهُ ، و قَرُبَ فی الدُّنُوِّ فلا شَیءَ أقرَبُ مِنهُ ، فلا استِعلاؤهُ باعَدَهُ عَن شَیءٍ مِن خَلقِهِ ، و لا قُربُهُ ساواهُم فی المَکانِ بِهِ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عِندَ إضمارِ کُلِّ مُضمِرٍ ، و قَولِ کُلِّ قائلٍ ، و عَمَلِ کلِّ عامِلٍ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eastAsia="Times New Roman" w:cs="Times New Roman" w:ascii="Times New Roman" w:hAnsi="Times New Roman"/>
          <w:color w:val="111111"/>
          <w:sz w:val="28"/>
          <w:szCs w:val="28"/>
          <w:lang w:val="en-US" w:bidi="en-US"/>
        </w:rPr>
        <w:t>2622</w:t>
      </w:r>
    </w:p>
    <w:p>
      <w:pPr>
        <w:pStyle w:val="BookText"/>
        <w:rPr/>
      </w:pPr>
      <w:r>
        <w:rPr>
          <w:rFonts w:ascii="IRNazanin" w:hAnsi="IRNazanin" w:eastAsia="IRNazanin"/>
          <w:color w:val="111111"/>
          <w:sz w:val="28"/>
          <w:sz w:val="28"/>
          <w:szCs w:val="28"/>
          <w:rtl w:val="true"/>
          <w:lang w:bidi="fa-IR"/>
        </w:rPr>
        <w:t>خدا همه جا هست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آسمانها و زمین را در شش روز آفرید سپس به عرش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در زمین فرو رود و هرچه از زمین بیرون آید و هرچه را از آسمان فرود آید و هرچه را به آسمان بالا رود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باشید او با شماست و خدا به آن چه می کنید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جا و در هر زمانی و با هر انس و جنّی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نیست، تا جا به جا شدن در حقّ او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 مرتبگی بر همه چیز پیشی گرفته و چیزی برتر و بلند مرتبه 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از هر چیزی است و نزدیکتر از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برتریش او را از آفریدگانش دور کرده و نه نزدیکیش آنها را در مکان با او برابر کرده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نزد پنهان کردن هر رازی که کسی پنهان می کند و نزد سخن هر گوینده ای و کردار هر کننده ای حضور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لَمّا ناظَرَ زِندیقا فسَألَهُ عَنِ الفَرقِ بَینَ رَفعِ الأیدی إلی السَّماءِ و بَینَ خَفضِها نَحوَ 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فی عِلمِهِ و إحاطَتِهِ و قُدرَتِهِ سَواءٌ ، و لکِنَّهُ عَزَّ و جلَّ أمرَ أولِیاءَهُ و عِبادَهُ بِرَفعِ أیدیهِم إلی السَّماءِ نَحوَ العَرشِ ؛ لِأنَّهُ جَعَلَهُ مَعدِنَ الرِّزقِ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أبی عن جَدّی عن آبائه علیهم السلام أنَّ أمیر المؤمنینَ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أحَدُکُم مِنَ الصَّلاةِ فلْیَرفَعْ یَدَیهِ إلَی السَّماءِ و لْیَنصِبْ فی الدُّعاءِ ، فقالَ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 لَیسَ اللّهُ فی کُلِّ مَکانٍ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یَرفَعُ العَبدُ یَدَیهِ إلَی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أینَ یُطلَبُ الرِّزقُ إلاّ مِن مَوضِعِهِ ؟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النَّبِیُّ صلی الله علیه و آله عَلی رَجُلٍ و هُوَ رافِعٌ بَصَرَهُ إلی السَّماءِ یَدعو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بَصَرَکَ فإنَّکَ لَن تَراهُ ، و مَرَّ النَّبِیُّ صلی الله علیه و آله عَلی رَجُلٍ رافِعٍ یَدَیهِ إلی السَّماءِ و هُوَ یَدعو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مِن یَدَیکَ فإنَّکَ لَن تَنالَهُ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امام صادق علیه السلامـ در پاسخ به زندیقی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می کند که دستها را به سوی آسمان برداریم یا به طرف زمین فرو نگه داریم؟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علم و احاطه و قدرت خدا یکسان است، اما خداوند عزّ و جلّ به دوستان و بندگان خود دستور داده است که دستهایشان را به آسمان، به طرف عرش، بلند کنند؛ زیرا عرش را معدن روزی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نقل از پدرانش ـفرمود 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فردی از شما نمازش را تمام کرد، دستانش را به سوی آسمان بردارد و در دعا کردن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سبأ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در همه جا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بنده، دستانش را به سوی آسمان بلند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آسمان است روزی شما و آنچه وعده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را جز از جایگاهش باید خواست؟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بر مردی گذشت که چشمش را به آسمان دوخته بود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آسمان بردار؛ زیرا هرگز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دیگری گذشت که دستانش را به آسمان برداشته بود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کوتاه کن؛ زیرا هرگز دستت به او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التوحید عن أبی جَعفَرٍ</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اللّهُ فی السَّماواتِ و فی الأرضِ</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هُوَ فی کُلِّ 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الأماکِنَ أقدارٌ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مَکانٍ بِذاتِهِ لَزِمَکَ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أقدارٍ و غَیرِ ذلکَ ، و لکِنْ هُوَ بائنٌ مِن خَلقِهِ ، مُحیطٌ بِما خَلَقَ عِلما و قُدرَةً و إحاطَةً و سُلطانا و مُلکا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الإمامُ الکاظمُ علیه السلامـ لَمّا سُئلَ عَن عِلَّةِ عُروجِ النَّبِیِّ صلی الله علیه و آله إلی السَّماءِ ، و مِنها إلی سِدرَةِ المُنتَهی ، و مِنها إلی حُجُبِ النُّورِ ، و خاطَبَهُ و ناجاهُ هُناکَ و اللّهُ لا یُوصَفُ بِمَکانٍ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لا یُوصَفُ بِمَکانٍ و لا یَجری عَلَیهِ زَمانٌ ، و لکِنَّهُ عَزَّ و جلَّ أرادَ أن یُشَرِّفَ بِهِ مَلائکَتَهُ و سُکّانَ سَماواتِهِ ، و یُکرِمَهُم بِمُشاهَدَتِهِ ، و یُرِیَهُ مِن عَجائبِ عَظَمَتِهِ ما یُخبِرُ بِهِ بَعدَ هُبوطِهِ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التوحیدـ به نقل از ابو جعفر </w:t>
      </w:r>
      <w:r>
        <w:rPr>
          <w:rStyle w:val="FootnoteAnchor"/>
          <w:rtl w:val="true"/>
        </w:rPr>
        <w:footnoteReference w:id="1250"/>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خداست در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در همه جا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 دارای حدّ و اندازه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ذات خود در جایی هست، لازم آید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اندازه و امثال این چیزها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خلقش جداست و علم و قدرت و احاطه و اقتدار و پادشاهیش همه آنچه را آفریده، در میان گرفته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السلامـ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صلی الله علیه و آله به آسمان و از آن جا به سدرة المنتهی و از آن جا به سوی پرده های نور برده شد و در آن جا با خدا سخن گفت و نجوا کرد در حالی که خدا به صفتِ داشتن جا توصیف نمی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نه به داشتن مکان وصف می شود و نه زمان شامل حالش می شود، اما خداوند عزّ و جلّ خواست که فرشتگان خود و ساکنان آسمانهایش را به وجود پیامبر مشرّف گرداند و با نشان دادن او به آنها، گرامیشان بدارد و شگفتیهای عظمت و بزرگیش را که بعد از فرود آمدنش خبر می دهد به وی بنمایاند</w:t>
      </w:r>
      <w:r>
        <w:rPr>
          <w:rFonts w:eastAsia="IRNazanin" w:cs="IRNazanin"/>
          <w:color w:val="111111"/>
          <w:sz w:val="28"/>
          <w:szCs w:val="28"/>
          <w:rtl w:val="true"/>
          <w:lang w:bidi="fa-IR"/>
        </w:rPr>
        <w:t>.</w:t>
      </w:r>
      <w:bookmarkStart w:id="985" w:name="pg11928_96258"/>
    </w:p>
    <w:p>
      <w:pPr>
        <w:pStyle w:val="Heading5"/>
        <w:numPr>
          <w:ilvl w:val="4"/>
          <w:numId w:val="1"/>
        </w:numPr>
        <w:rPr/>
      </w:pPr>
      <w:bookmarkStart w:id="986" w:name="__RefHeading___Toc14454140_73709187"/>
      <w:bookmarkStart w:id="987" w:name="_Toc408"/>
      <w:bookmarkEnd w:id="985"/>
      <w:bookmarkEnd w:id="986"/>
      <w:r>
        <w:rPr/>
        <w:t>2623</w:t>
      </w:r>
      <w:r>
        <w:rPr>
          <w:rtl w:val="true"/>
        </w:rPr>
        <w:t xml:space="preserve"> - </w:t>
      </w:r>
      <w:r>
        <w:rPr>
          <w:rtl w:val="true"/>
        </w:rPr>
        <w:t>صِفاتُ الذّاتِ وصِفاتُ الفِعلِ</w:t>
      </w:r>
      <w:bookmarkEnd w:id="987"/>
    </w:p>
    <w:p>
      <w:pPr>
        <w:pStyle w:val="Heading6"/>
        <w:numPr>
          <w:ilvl w:val="5"/>
          <w:numId w:val="1"/>
        </w:numPr>
        <w:rPr/>
      </w:pPr>
      <w:bookmarkStart w:id="988" w:name="__RefHeading___Toc14454142_73709187"/>
      <w:bookmarkStart w:id="989" w:name="_Toc409"/>
      <w:bookmarkEnd w:id="988"/>
      <w:r>
        <w:rPr/>
        <w:t>2623</w:t>
      </w:r>
      <w:r>
        <w:rPr>
          <w:rtl w:val="true"/>
        </w:rPr>
        <w:t xml:space="preserve"> - </w:t>
      </w:r>
      <w:r>
        <w:rPr>
          <w:rtl w:val="true"/>
        </w:rPr>
        <w:t>صفات ذات و صفات فعل</w:t>
      </w:r>
      <w:bookmarkEnd w:id="98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نورِیُّ الذّاتِ ، حَیُّ الذّاتِ ، عالِمُ الذّاتِ ، صَمَدِیُّ الذّاتِ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عنه علیه السلامـ لَمّا سَألَهُ بُکَیرُ بنُ أعیَنَ عَن عِلمِ اللّهِ و مَشیئَتِهِ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مُختَلِفانِ أم مُتَّفِقانِ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لَیسَ هُوَ المَشیئَةَ ، أ لا تَری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کَذا إن شاءَ اللّهُ ، و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کَذا إن عَلِمَ اللّهُ ، فقَولُکَ إن شاءَ اللّهُ دَلیلٌ عَلی أنَّهُ لَم یَشأْ ، فإذا شاءَ کانَ الّذی شاءَ کما شاءَ ، و عِلْمُ اللّهِ سابِقٌ لِلمَشیئَةِ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التوحید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اللّهُ جلَّ و عَزَّ ربُّنا و العِلمُ ذاتُهُ و لا مَعلومَ، و السَّمعُ ذاتُهُ و لا مَسموعَ ، و البَصَرُ ذاتُهُ و لا مُبصَرَ، و القُدرَةُ ذاتُهُ و لا مَقدورَ ، فلَمّا أحدَثَ الأشیاءَ و کانَ المَعلومُ وَقَعَ العِلمُ مِنهُ عَلَی المَعلومِ ، و السَّمعُ عَلَی المَسموعِ، و البَصَرُ عَلَی المُبصَرِ ، و القُدرَةُ عَلَی المَقدورِ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التوحید عن حَمّادِ بنِ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اللّهُ یَعلَمُ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یَعلَمُ و 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اللّهُ یَسمَعُ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و لا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یُبصِرُ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و لا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اللّهُ عَلیما سَمیعا بَصیرا ، ذاتٌ علاّمَةٌ سَمیعَةٌ بَصیرَةٌ </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اللّهُ مُتَکَلِّما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الکَلامَ مُحدَثَةٌ لَیسَت بِأزَلِیّةٍ ، کانَ اللّهُ عَزَّ و جلَّ و لا مُتَکلِّمَ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2623</w:t>
      </w:r>
    </w:p>
    <w:p>
      <w:pPr>
        <w:pStyle w:val="BookText"/>
        <w:rPr/>
      </w:pPr>
      <w:r>
        <w:rPr>
          <w:rFonts w:ascii="IRNazanin" w:hAnsi="IRNazanin" w:eastAsia="IRNazanin"/>
          <w:color w:val="111111"/>
          <w:sz w:val="28"/>
          <w:sz w:val="28"/>
          <w:szCs w:val="28"/>
          <w:rtl w:val="true"/>
          <w:lang w:bidi="fa-IR"/>
        </w:rPr>
        <w:t>صفات ذات و صفات فعل</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ذاتش نور است، ذاتش زنده است، ذاتش داناست، ذاتش صمد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بُکَیر بن اَعین که آیا علم و مشیّت خدا با هم فرق دارند یا یکی هستند؟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مشیّت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این کار را خواهم کرد و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بداند، این کار را خواهم کرد ؟ پس این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دلیل بر این است که خدا نخواسته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مشیّت خدا هنوز به تحقق یافتن کار مورد نظر تو تعلق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می خواست آنچه خواسته است مطابق خواست او تحقّق می یافت؛ و علم خدا مقدّم بر مشیّت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همیشه پروردگار ما و دانش عین ذات او بوده است آن گاه که دانسته ای وجود نداشت ، و شنیدن عین ذاتش بود آن گاه که شنیده ای نبود ، و دیدن عین ذاتش بود زمانی که دیده ای در کار نبود ، و توانایی عین ذاتش بود آن گاه که هنوز توانسته 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اشیاء را آفرید، دانسته موجود شد و دانش او بر آن تعلق گرفت و شنیدنش بر شنیده و دیدنش بر دیده و توانایی اش بر توانسته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التوحیدـ به نقل از حمّاد بن عیسی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همواره می دانسته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دانسته ای وجود ندارد، چه چیز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شنیده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شنیده ای در میان نباشد چه چیز را بشنود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دیده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دیده ای نباشد چه چیز را ببیند ؟ 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پیوسته دانا 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ذاتی است دانا و شنوا و بینا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همیشه متکلّم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صفتی حادث است نه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بود ولی متکلّم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الکاظمُ علیه السلامـ لَمّا سُئلَ عَنِ الإرادَةِ مِنَ اللّهِ و مِنَ المَخلوقِ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مِنَ المَخلوقِ الضَّمیرُ ، و ما یَبدو لَهُ بَعدَ ذلکَ مِنَ الفِعلِ ، و أمّا مِنَ اللّهِ عَزَّ و جلَّ فإرادتُهُ إحداثُهُ لا غَیرَ ذلکَ ؛ لِأنَّهُ لا یُروِّی ، و لا یَهُمُّ ، و لا یَتَفَکَّرُ ، و هذِهِ الصِّفاتُ مَنفِیَّةٌ عَنهُ، و هِیَ مِن صِفاتِ الخَلقِ ، فإرادَةُ اللّهِ هِیَ الفِعلُ لا غَیرَ ذلکَ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المَشیئَةُ و الإرادَةُ مِن صِفاتِ الأفعالِ، فمَن زَعَمَ أنَّ اللّهَ تَعالی لَم یَزَلْ مُریدا شائیا فلَیسَ بِمُوَحِّدٍ </w:t>
      </w:r>
      <w:r>
        <w:rPr>
          <w:rFonts w:eastAsia="Amiri" w:cs="Amiri" w:ascii="Amiri" w:hAnsi="Amiri"/>
          <w:color w:val="111111"/>
          <w:sz w:val="28"/>
          <w:szCs w:val="28"/>
          <w:rtl w:val="true"/>
          <w:lang w:bidi="ar-SA"/>
        </w:rPr>
        <w:t xml:space="preserve">. </w:t>
      </w:r>
      <w:r>
        <w:rPr>
          <w:rStyle w:val="FootnoteAnchor"/>
          <w:rtl w:val="true"/>
        </w:rPr>
        <w:footnoteReference w:id="1257"/>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فی معنی الرِّضا و السخط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 پاسخ به سؤال از اراده خدا و اراده مخلوق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مخلوق آهنگ درونی او و عملی است که در پی آن از او بروز می کند، اما درباره خداوند عزّ و جلّ اراده، همان ایجاد و پدید آوردن اشیاء است نه چیز دیگر؛ زیرا او نه درنگ و تأمّل می کند، نه تصمیم می گیرد و نه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صفات مخلوقاتند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خدا همان فعل اوست، نه چیز دیگر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اراده از صفات فعلند؛ بنا بر این هر کس خیال کند که خداوند متعال همیشه مرید و خواهنده بوده است موحّد نیست</w:t>
      </w:r>
      <w:r>
        <w:rPr>
          <w:rFonts w:eastAsia="IRNazanin" w:cs="IRNazanin"/>
          <w:color w:val="111111"/>
          <w:sz w:val="28"/>
          <w:szCs w:val="28"/>
          <w:rtl w:val="true"/>
          <w:lang w:bidi="fa-IR"/>
        </w:rPr>
        <w:t>.</w:t>
      </w:r>
      <w:bookmarkStart w:id="990" w:name="pg11928_96260"/>
    </w:p>
    <w:p>
      <w:pPr>
        <w:pStyle w:val="Heading5"/>
        <w:numPr>
          <w:ilvl w:val="4"/>
          <w:numId w:val="1"/>
        </w:numPr>
        <w:rPr/>
      </w:pPr>
      <w:bookmarkStart w:id="991" w:name="__RefHeading___Toc14454144_73709187"/>
      <w:bookmarkStart w:id="992" w:name="_Toc410"/>
      <w:bookmarkEnd w:id="990"/>
      <w:bookmarkEnd w:id="991"/>
      <w:r>
        <w:rPr/>
        <w:t>2624</w:t>
      </w:r>
      <w:r>
        <w:rPr>
          <w:rtl w:val="true"/>
        </w:rPr>
        <w:t xml:space="preserve"> - </w:t>
      </w:r>
      <w:r>
        <w:rPr>
          <w:rtl w:val="true"/>
        </w:rPr>
        <w:t>جَوامِعُ الصِّفاتِ</w:t>
      </w:r>
      <w:bookmarkEnd w:id="992"/>
    </w:p>
    <w:p>
      <w:pPr>
        <w:pStyle w:val="Heading6"/>
        <w:numPr>
          <w:ilvl w:val="5"/>
          <w:numId w:val="1"/>
        </w:numPr>
        <w:rPr/>
      </w:pPr>
      <w:bookmarkStart w:id="993" w:name="__RefHeading___Toc14454146_73709187"/>
      <w:bookmarkStart w:id="994" w:name="_Toc411"/>
      <w:bookmarkEnd w:id="993"/>
      <w:r>
        <w:rPr/>
        <w:t>2624</w:t>
      </w:r>
      <w:r>
        <w:rPr>
          <w:rtl w:val="true"/>
        </w:rPr>
        <w:t xml:space="preserve"> - </w:t>
      </w:r>
      <w:r>
        <w:rPr>
          <w:rtl w:val="true"/>
        </w:rPr>
        <w:t>صفات جامع</w:t>
      </w:r>
      <w:bookmarkEnd w:id="9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الدِّینِ مَعرِفَتُهُ ، و کمالُ مَعرِفَتِهِ التَّصدیقُ بِهِ ، و کمالُ التَّصدیقِ بِهِ تَوحیدُهُ ، و کَمالُ تَوحیدِهِ الإخلاصُ لَهُ ، و کمالُ الإخلاصِ لَهُ نَفیُ الصِّفاتِ عَنهُ ؛ لِشَهادَةِ کُلِّ صِفَةٍ أنَّها غَیرُ المَوصوفِ ، و شَهادَةِ کُلِّ مَوصوفٍ أنَّهُ غَیرُ الصِّفَةِ ، فمَن وَصَفَ اللّهَ سُبحانَهُ فقَد قَرَنَهُ ، و مَن قَرَنَهُ فقَد ثَنّاهُ ، و مَن ثنّاهُ فَقَد جَزَّأهُ ، و مَن جَزَّأهُ فقَد جَهِلَهُ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جَهِلَهُ فقَد أشارَ إلَیهِ</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 و مَن أشارَ إلَیهِ فقَد حَدَّهُ ، و مَن حَدَّهُ فقَد عَدَّهُ ، و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أخلی مِنهُ ، کائنٌ لا عَن حَدَثٍ ، مَوجودٌ لا عَن عَدَمٍ ، مَعَ کُلِّ شَیءٍ لا بِمُقارَنَةٍ ، و غَیرُ کُلِّ شَیءٍ لا بِمُزایَلَةٍ ، فاعِلٌ لا بِمَعنَی الحَرَکاتِ و الآلَةِ ، بَصیرٌ إذ لا مَنظورَ إلَیهِ مِن خَلقِهِ ، مُتَوحِّدٌ إذ لا سَکَنَ یَستَأنِسُ بِهِ و لا یَستَوحِشُ لِفَقدِهِ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Times New Roman" w:cs="Times New Roman" w:ascii="Times New Roman" w:hAnsi="Times New Roman"/>
          <w:color w:val="111111"/>
          <w:sz w:val="28"/>
          <w:szCs w:val="28"/>
          <w:lang w:val="en-US" w:bidi="en-US"/>
        </w:rPr>
        <w:t>2624</w:t>
      </w:r>
    </w:p>
    <w:p>
      <w:pPr>
        <w:pStyle w:val="BookText"/>
        <w:rPr/>
      </w:pPr>
      <w:r>
        <w:rPr>
          <w:rFonts w:ascii="IRNazanin" w:hAnsi="IRNazanin" w:eastAsia="IRNazanin"/>
          <w:color w:val="111111"/>
          <w:sz w:val="28"/>
          <w:sz w:val="28"/>
          <w:szCs w:val="28"/>
          <w:rtl w:val="true"/>
          <w:lang w:bidi="fa-IR"/>
        </w:rPr>
        <w:t>جامع صفات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دین شناخت خداست و اوج شناخت او باور کردن و اعتراف به وجود اوست و کمال تصدیق او یگانه دانستن اوست و کمال یگانه دانستنش، خالص داشتن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جسمیت و عرضیّت و لوازم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خالص دانستن او نفی صفات از اوست؛ چرا که هر صفتی گواه بر این است که با موصوف فرق می کند و هر موصوفی گواه بر این است که با صفت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خدا را وصف کند برایش قرین و همتا آورده است و هرکه برایش قرین آورد، او را دو تا دانسته است و هرکه او را دوگانه بداند برایش جزء قائل شده و هرکه او را دارای جزء بداند وی را نشناخته است و هر که او را نشناسد به او اشاره کند و هرکه به او اشاره کند، محدودش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 و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و هر که برایش حد تعیین کند او را به شمار درآورده است و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جایی گنجانده است و 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فراز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از او تهی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دارد اما هستیش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از عدم برنیامده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چیزی هست اما نه به نحوی که قرین او باشد و سوای هر چیزی است اما نه آن گونه که از آن جدا و بر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اما نه این که فعالیت کند و ابزاری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بوده پیش از آن که آفریده ای باشد که متعلق بینایی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 تنها بود آن گاه که نه کسی و چیزی بود که با آن خو گیرد یا از نبودش احساس تنهایی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بَطَنَ خَفِیّاتِ الاُمورِ ، و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أعلامُ الظُّهورِ ، و امتَنَعَ عَلی عَینِ البَصیرِ ، فَلا عَینُ مَن لَم یَرَهُ تُنکِرُهُ ، و لا قَلبُ مَن أثبَتَهُ یُبصِرُهُ ، سَبَقَ فی العُلُوِّ فلا شَیءَ أعلی مِنهُ ، و قَرُبَ فی الدُّنُوِّ فلا شَیءَ أقرَبُ مِنهُ ، فلا استِعلاؤهُ باعَدَهُ عَن شَیءٍ مِن خَلقِهِ ، و لا قُربُهُ ساواهُم فی المَکانِ بِهِ ، لَم یُطلِعِ العُقولَ عَلی تَحدیدِ صِفَتِهِ ، و لَم یَحجُبْها عَن واجِبِ مَعرِفَتِهِ ، فَهُوَ الّذی تَشهَدُ لَهُ أعلامُ الوُجودِ عَلی إقرارِ قَلبِ ذی الجُحودِ ، تَعالَی اللّهُ عَمّا یَقولُهُ المُشَبِّهونَ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الجاحِدونَ لَهُ عُلُوّا کَبیرا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مَنَعَ الأوهامَ أن تَنالَ إلاّ وُجودَهُ ، و حَجَبَ العُقولَ أن تَتَخَیَّلَ ذاتَهُ ؛ لامتِناعِها مِنَ الشَّبَهِ و التَّشاکُلِ ، بَل هُوَ الّذی لا یَتَفاوَتُ فی ذاتِهِ ، و لا یَتَبَعَّضُ بِتَجزِئَةِ العَدَدِ فی کمالِهِ ، فارَقَ الأشیاءَ لا علی اختِلافِ الأماکِنِ ، و یَکونُ فیها لا عَلی وَجهِ المُمازَجَةِ ، و عَلِمَها لا بِأداةٍ لا یَکونُ العِلمُ إلاّ بِها ، و لَیسَ بَینَهُ و بَینَ مَعلومِهِ عِلمٌ غَیرُهُ بِهِ کانَ عالِما بِمَعلومِهِ ، 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 فعَلی تَأویلِ أزَلِیَّةِ الوُجودِ ، و 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فَعَلی تَأویلِ نَفیِ العَدَمِ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از امور نهانی آگاه است و نشانه های آشکار بر هستی او گواهند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دیدگان بیننده ممتنع است و از این رو، نه چشم کسی که او را ندیده است انکارش می کند و نه دل کسی که وجودش را اثبات می کند،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برتری و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 گرفت و چیزی برتر و بالاتر از او نیست و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و نزدیکتر از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برتریش او را از آفریدگانش دور ساخته و نه نزدیکیش آنان را در رتبه هم مکان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 را بر شناخت صفتش آگاه نساخته و در عین حال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خود در حدّ لزوم محروم نکرده است؛ زیرا اوست که نشانه های هستی برایش گواهی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او نیز در دل، به وجودش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 بالاتر از سخنانی است که تشبیه کنندگان او به مخلوقات و منکران وجودش اظهار می دارند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وَهمها را از رسیدن به وجودش بازداشته و خردها را از تخیل ذاتش در پرده کرده است؛ زیرا که ذات او را همانند و همشکلی نیست، بلکه او خدایی است که ذاتش متفاوت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کمالش تجزیه عددی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اشیاء جداست اما نه به نحو جدایی مکانی، و در اشیاء است، امّا نه این که با آنها درآمیخته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اشیاء علم دارد اما نه با واسطه ابزار و اندامی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واسطه آن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دانسته اش جز خود او علمی وجود ندارد که از طریق او به دانسته اش علم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معنای ازلی بودن وجود اوست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نمی پذیرد، به معنای نفی عدم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کَیَّفَهُ ، و لا حَقیقَتَهُ أصابَ مَن مَثَّلَهُ، و لا إیّاهُ عَنی مَن شَبَّهَهُ، و لا صَمَدَهُ مَن أشارَ إلَیهِ و تَوَهَّمَهُ ، کُلُّ مَعروفٍ بِنَفسِهِ مَصنوعٌ، و کُلُّ قائمٍ فی سِواهُ مَعلولٌ، فاعِلٌ لا بِاضطِرابِ آلَةٍ، مُقَدِّرٌ لا بِجَولِ فِکرَةٍ ، غَنِیٌّ لا بِاستِفادَةٍ ، لا تَصحَبُهُ الأوقاتُ و لا تَرفِدُهُ الأدَواتُ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لا یَحولُ و لا یَزولُ ، و لا یَجوزُ عَلَیهِ الاُفولُ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تَنالُهُ الأوهامُ فتُقَدِّرَهُ ، و لا تَتَوَهَّمُهُ الفِطَنُ فتُصَوِّرَهُ ، و لا تُدرِکُهُ الحَواسُّ فتُحِسَّهُ ، و لا تَلمِسُهُ الأیدی فتَمَسَّهُ ، و لا یَتَغَیَّرُ بِحالٍ ، و لا یَتَبَدَّلُ فی الأحوالِ ، و لا تُبلیهِ اللَّیالی و الأیّامُ ، و لا یُغَـیِّرُهُ الضِّیاءُ و الظَّلامُ ، و لا یُوصَفُ بِشَیءٍ مِنَ الأجزاءِ ، و لا بِالجَوارِحِ و الأعضاءِ ، و لا بِعَرَضٍ مِنَ الأعراضِ ، و لا بِالغَیرِیَّةِ و 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یُریدُ و لا یُضمِرُ ، یُحِبُّ و یَرضی مِن غَیرِ رِقَّةٍ ، و یُبغِضُ و یَغضَبُ مِن غَیرِ مَشَقَّةٍ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را دارای چگونگی بداند، او را یگانه ندانسته است و کسی که برایش مانند بتراشد، به حقیقت او ره نبرده است و کسی که او را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قصد او نکرده است و کسی که به او اشاره کند و به وهمش در آورد، او را نطلبیده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مشار الیه و موهوم او چیزی جز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به ذات خود شناخته شود، آفریده و مصنوع است و هر قائم به غیر خویش،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فاعل است، اما نه با استفاده از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نه از طریق به حرکت در آوردن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است، نه این که بی نیازی خود را از دیگری کسب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غنی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زمانها با او همراه نیستند و ابزارها او را یاری نمی رسانند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تغییر نمی پذیرد و از بین نمی رود و ناپدید شدن و افول در حق او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وهمها به او نرسند تا در نتیجه برایش اندازه و مقدار تعیین کنند و اندیشه های ژرف بین نتوانند او را در وهم خود بگنجانند، تا در نتیجه،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دست آورند و حواس به او دسترسی ندارند تا بتوانند او را حسّ کنند و دستها او را لمس نکنند تا در نتیجه، برایشان ملموس شود، به هیچ حالی تغیّر نپذیرد و حالات گوناگون به خود نگیرد، گذشت شبها و روزها او را فرسوده نکند و روشنایی و تاریکی تغییرش ندهد؛ نه به داشتن اجزاء وصف شود، نه به داشتن اندام و اعضاء، نه به عرضی از اعراض و نه به غیریّت و ابعاض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کند، امّا نه این که قبلاً بیندیشد و تصمیم قلبی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دارد و خشنود می شود، امّا نه این که با دلسوزی و رقّت قلبی همراه باشد و دشمن می دارد و خشم می گیرد، امّا نه این که با رنج و مشقّتی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قَریبٌ مِنَ الأشیاءِ غَیرُ مُلابِسٍ، بَعیدٌ مِنها غَیرُ مُباینٍ ، مُتَکَلِّمٌ لا بِرَوِیَّةٍ ، مُریدٌ لا بِهمَّةٍ ، صانِعٌ لا بِجارِحَةٍ ، لَطیفٌ لا یُوصَفُ بِالخَفاءِ ، کَبیرٌ لا یُوصَفُ بِالجَفاءِ ، بَصیرٌ لا یُوصَفُ بِالحاسَّةِ ، رَحیمٌ لا یُوصَفُ بِالرِّقَّةِ ، تَعنو الوُجوهُ لِعَظَمَتِهِ ، و تَجِبُ القُلوبُ مِن مَخافَتِهِ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لَم تَسبِقْ لَهُ حالٌ حالاً ، فیَکونَ أوّلاً قَبلَ أن یَکونَ آخِرا ، و یَکونَ ظاهِرا قَبلَ أن یَکونَ باطِنا، کُلُّ مُسمّیً بِالوَحدَةِ غَیرَهُ قَلیلٌ ، و کُلُّ عَزیزٍ غَیرَهُ ذَلیلٌ ، و کُلُّ قَوِیٍّ غَیرَهُ ضَعیفٌ ، و کُلُّ مالِکٍ غَیرَهُ مَملوکٌ ، و کُلُّ عالِمٍ غَیرَهُ مُتَعَلِّمٌ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 نزدیک است، امّا به آنها چسبیده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دور است امّا از آنها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امّا نه این که نیاز به اندیشیدن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کند، امّا نه این که با عزم و تصمیم قبلی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است اما نه به واسطه ابزار و اندامی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لطیفی است که به خفا و پنهانی وصف نمی شود و بزرگی است که به درشتی و زمختی توصیف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 نه آن که اندام بینایی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 نه این که به صفت نازکدلی و دلسوزی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در برابر عظمت او خوار و خاضعند و دلها از خوف او لرزان و مضطربند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حالتی و صفتی از او مقدّم بر صفت دیگرش نیست، تا در نتیجه، اوّل بودنش مقدّم بر آخر بودن او باشد و آشکار بودنش جلوتر از نهان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هر چیز دیگری که نام یگانگی و تنهایی به خود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عین اتصاف به وحدت و یگانگی به قلّت و اندک بودن وصف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عزیزی جز او خوار و هر نیرومندی جز او ناتوان و هر دارنده ای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نداشته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و هر دانایی جز او، نادان بوده و سپس دانش آموخته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الحسنُ علیه السلامـ لَمّا سُئلَ عَن تَوصیفِ اللّهِ ، فأطرَقَ مَلِیّا ، ثُمّ رَفَعَ رَأسَهُ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یَکُنْ لَهُ أوّلٌ مَعلومٌ و لا آخِرٌ مُتناهٍ </w:t>
      </w:r>
      <w:r>
        <w:rPr>
          <w:rFonts w:eastAsia="Amiri" w:cs="Amiri" w:ascii="Amiri" w:hAnsi="Amiri"/>
          <w:color w:val="111111"/>
          <w:sz w:val="28"/>
          <w:szCs w:val="28"/>
          <w:rtl w:val="true"/>
          <w:lang w:bidi="ar-SA"/>
        </w:rPr>
        <w:t xml:space="preserve">. </w:t>
      </w:r>
      <w:r>
        <w:rPr>
          <w:rStyle w:val="FootnoteAnchor"/>
          <w:rtl w:val="true"/>
        </w:rPr>
        <w:footnoteReference w:id="126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السلامـ چون از آن حضرت خواسته شد که خدا را وصف کند مدتی سرش را زیر انداخت و سپس سر برداشت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سزد که او را نه آغازی است دانسته و نه فرجامی به سر آمدنی</w:t>
      </w:r>
      <w:r>
        <w:rPr>
          <w:rFonts w:eastAsia="IRNazanin" w:cs="IRNazanin"/>
          <w:color w:val="111111"/>
          <w:sz w:val="28"/>
          <w:szCs w:val="28"/>
          <w:rtl w:val="true"/>
          <w:lang w:bidi="fa-IR"/>
        </w:rPr>
        <w:t>.</w:t>
      </w:r>
      <w:bookmarkStart w:id="995" w:name="pg11928_96266"/>
    </w:p>
    <w:p>
      <w:pPr>
        <w:pStyle w:val="Heading3"/>
        <w:numPr>
          <w:ilvl w:val="2"/>
          <w:numId w:val="1"/>
        </w:numPr>
        <w:rPr/>
      </w:pPr>
      <w:bookmarkStart w:id="996" w:name="__RefHeading___Toc14454148_73709187"/>
      <w:bookmarkStart w:id="997" w:name="_Toc412"/>
      <w:bookmarkEnd w:id="995"/>
      <w:bookmarkEnd w:id="996"/>
      <w:r>
        <w:rPr/>
        <w:t>348</w:t>
      </w:r>
      <w:r>
        <w:rPr>
          <w:rtl w:val="true"/>
        </w:rPr>
        <w:t xml:space="preserve"> - </w:t>
      </w:r>
      <w:r>
        <w:rPr>
          <w:rtl w:val="true"/>
        </w:rPr>
        <w:t>فِعلُ المَعروف</w:t>
      </w:r>
      <w:bookmarkEnd w:id="997"/>
    </w:p>
    <w:p>
      <w:pPr>
        <w:pStyle w:val="Heading4"/>
        <w:numPr>
          <w:ilvl w:val="3"/>
          <w:numId w:val="1"/>
        </w:numPr>
        <w:rPr/>
      </w:pPr>
      <w:bookmarkStart w:id="998" w:name="__RefHeading___Toc14454150_73709187"/>
      <w:bookmarkStart w:id="999" w:name="_Toc413"/>
      <w:bookmarkEnd w:id="998"/>
      <w:r>
        <w:rPr/>
        <w:t>348</w:t>
      </w:r>
      <w:r>
        <w:rPr>
          <w:rtl w:val="true"/>
        </w:rPr>
        <w:t xml:space="preserve"> - </w:t>
      </w:r>
      <w:r>
        <w:rPr>
          <w:rtl w:val="true"/>
        </w:rPr>
        <w:t>خوبی کردن</w:t>
      </w:r>
      <w:bookmarkEnd w:id="999"/>
    </w:p>
    <w:p>
      <w:pPr>
        <w:pStyle w:val="Heading5"/>
        <w:numPr>
          <w:ilvl w:val="4"/>
          <w:numId w:val="1"/>
        </w:numPr>
        <w:rPr/>
      </w:pPr>
      <w:bookmarkStart w:id="1000" w:name="__RefHeading___Toc14454152_73709187"/>
      <w:bookmarkStart w:id="1001" w:name="_Toc414"/>
      <w:bookmarkEnd w:id="1000"/>
      <w:r>
        <w:rPr>
          <w:rtl w:val="true"/>
        </w:rPr>
        <w:t>اشاره</w:t>
      </w:r>
      <w:bookmarkEnd w:id="1001"/>
    </w:p>
    <w:p>
      <w:pPr>
        <w:pStyle w:val="BookText"/>
        <w:rPr/>
      </w:pP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إماطة الأذی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المعروف</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0"/>
      </w:r>
      <w:bookmarkStart w:id="1002" w:name="pg11928_96267"/>
    </w:p>
    <w:p>
      <w:pPr>
        <w:pStyle w:val="Heading5"/>
        <w:numPr>
          <w:ilvl w:val="4"/>
          <w:numId w:val="1"/>
        </w:numPr>
        <w:rPr/>
      </w:pPr>
      <w:bookmarkStart w:id="1003" w:name="__RefHeading___Toc14454154_73709187"/>
      <w:bookmarkStart w:id="1004" w:name="_Toc415"/>
      <w:bookmarkEnd w:id="1002"/>
      <w:bookmarkEnd w:id="1003"/>
      <w:r>
        <w:rPr/>
        <w:t>2625</w:t>
      </w:r>
      <w:r>
        <w:rPr>
          <w:rtl w:val="true"/>
        </w:rPr>
        <w:t xml:space="preserve"> - </w:t>
      </w:r>
      <w:r>
        <w:rPr>
          <w:rtl w:val="true"/>
        </w:rPr>
        <w:t>المَعروفُ</w:t>
      </w:r>
      <w:bookmarkEnd w:id="1004"/>
    </w:p>
    <w:p>
      <w:pPr>
        <w:pStyle w:val="Heading6"/>
        <w:numPr>
          <w:ilvl w:val="5"/>
          <w:numId w:val="1"/>
        </w:numPr>
        <w:rPr/>
      </w:pPr>
      <w:bookmarkStart w:id="1005" w:name="__RefHeading___Toc14454156_73709187"/>
      <w:bookmarkStart w:id="1006" w:name="_Toc416"/>
      <w:bookmarkEnd w:id="1005"/>
      <w:r>
        <w:rPr/>
        <w:t>2625</w:t>
      </w:r>
      <w:r>
        <w:rPr>
          <w:rtl w:val="true"/>
        </w:rPr>
        <w:t xml:space="preserve"> - </w:t>
      </w:r>
      <w:r>
        <w:rPr>
          <w:rtl w:val="true"/>
        </w:rPr>
        <w:t>خوبی</w:t>
      </w:r>
      <w:bookmarkEnd w:id="10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فَاتِّباعٌ بِالْمَعْرُوفِ</w:t>
      </w:r>
      <w:r>
        <w:rPr>
          <w:rFonts w:eastAsia="Amiri" w:cs="Amiri" w:ascii="Amiri" w:hAnsi="Amiri"/>
          <w:color w:val="111111"/>
          <w:sz w:val="28"/>
          <w:szCs w:val="28"/>
          <w:rtl w:val="true"/>
          <w:lang w:bidi="ar-SA"/>
        </w:rPr>
        <w:t xml:space="preserve">» . </w:t>
      </w:r>
      <w:r>
        <w:rPr>
          <w:rStyle w:val="FootnoteAnchor"/>
          <w:rtl w:val="true"/>
        </w:rPr>
        <w:footnoteReference w:id="1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w:t>
      </w:r>
      <w:r>
        <w:rPr>
          <w:rFonts w:eastAsia="Amiri" w:cs="Amiri" w:ascii="Amiri" w:hAnsi="Amiri"/>
          <w:color w:val="111111"/>
          <w:sz w:val="28"/>
          <w:szCs w:val="28"/>
          <w:rtl w:val="true"/>
          <w:lang w:bidi="ar-SA"/>
        </w:rPr>
        <w:t xml:space="preserve">» . </w:t>
      </w:r>
      <w:r>
        <w:rPr>
          <w:rStyle w:val="FootnoteAnchor"/>
          <w:rtl w:val="true"/>
        </w:rPr>
        <w:footnoteReference w:id="1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 حَقّا عَلَی الْمُتَّقِینَ</w:t>
      </w:r>
      <w:r>
        <w:rPr>
          <w:rFonts w:eastAsia="Amiri" w:cs="Amiri" w:ascii="Amiri" w:hAnsi="Amiri"/>
          <w:color w:val="111111"/>
          <w:sz w:val="28"/>
          <w:szCs w:val="28"/>
          <w:rtl w:val="true"/>
          <w:lang w:bidi="ar-SA"/>
        </w:rPr>
        <w:t xml:space="preserve">» . </w:t>
      </w:r>
      <w:r>
        <w:rPr>
          <w:rStyle w:val="FootnoteAnchor"/>
          <w:rtl w:val="true"/>
        </w:rPr>
        <w:footnoteReference w:id="1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خَیْرٌ مِنْ صَدَقَةٍ یَتْبَعُها أذیً وَ اللّهُ غَنِیٌّ حَلِیمٌ</w:t>
      </w:r>
      <w:r>
        <w:rPr>
          <w:rFonts w:eastAsia="Amiri" w:cs="Amiri" w:ascii="Amiri" w:hAnsi="Amiri"/>
          <w:color w:val="111111"/>
          <w:sz w:val="28"/>
          <w:szCs w:val="28"/>
          <w:rtl w:val="true"/>
          <w:lang w:bidi="ar-SA"/>
        </w:rPr>
        <w:t xml:space="preserve">» . </w:t>
      </w:r>
      <w:r>
        <w:rPr>
          <w:rStyle w:val="FootnoteAnchor"/>
          <w:rtl w:val="true"/>
        </w:rPr>
        <w:footnoteReference w:id="1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 xml:space="preserve">» . </w:t>
      </w:r>
      <w:r>
        <w:rPr>
          <w:rStyle w:val="FootnoteAnchor"/>
          <w:rtl w:val="true"/>
        </w:rPr>
        <w:footnoteReference w:id="1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 </w:t>
      </w:r>
      <w:r>
        <w:rPr>
          <w:rStyle w:val="FootnoteAnchor"/>
          <w:rtl w:val="true"/>
        </w:rPr>
        <w:footnoteReference w:id="1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یَعْصِینَکَ فِی مَعْرُوفٍ</w:t>
      </w:r>
      <w:r>
        <w:rPr>
          <w:rFonts w:eastAsia="Amiri" w:cs="Amiri" w:ascii="Amiri" w:hAnsi="Amiri"/>
          <w:color w:val="111111"/>
          <w:sz w:val="28"/>
          <w:szCs w:val="28"/>
          <w:rtl w:val="true"/>
          <w:lang w:bidi="ar-SA"/>
        </w:rPr>
        <w:t xml:space="preserve">» . </w:t>
      </w:r>
      <w:r>
        <w:rPr>
          <w:rStyle w:val="FootnoteAnchor"/>
          <w:rtl w:val="true"/>
        </w:rPr>
        <w:footnoteReference w:id="1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 بِالْمَعْرُوفِ</w:t>
      </w:r>
      <w:r>
        <w:rPr>
          <w:rFonts w:eastAsia="Amiri" w:cs="Amiri" w:ascii="Amiri" w:hAnsi="Amiri"/>
          <w:color w:val="111111"/>
          <w:sz w:val="28"/>
          <w:szCs w:val="28"/>
          <w:rtl w:val="true"/>
          <w:lang w:bidi="ar-SA"/>
        </w:rPr>
        <w:t xml:space="preserve">» .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المَعـروفُ و المُنکَـرُ خَلیفَتانِ یُنصَبانِ لِلنّاسِ ، فیَقولُ المُنکَرُ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إلَیکُم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المَعروفُ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یَستَطیعونَ لَهُ إلاّ لزوما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Times New Roman" w:cs="Times New Roman" w:ascii="Times New Roman" w:hAnsi="Times New Roman"/>
          <w:color w:val="111111"/>
          <w:sz w:val="28"/>
          <w:szCs w:val="28"/>
          <w:lang w:val="en-US" w:bidi="en-US"/>
        </w:rPr>
        <w:t>2625</w:t>
      </w:r>
    </w:p>
    <w:p>
      <w:pPr>
        <w:pStyle w:val="BookText"/>
        <w:rPr/>
      </w:pPr>
      <w:r>
        <w:rPr>
          <w:rFonts w:ascii="IRNazanin" w:hAnsi="IRNazanin" w:eastAsia="IRNazanin"/>
          <w:color w:val="111111"/>
          <w:sz w:val="28"/>
          <w:sz w:val="28"/>
          <w:szCs w:val="28"/>
          <w:rtl w:val="true"/>
          <w:lang w:bidi="fa-IR"/>
        </w:rPr>
        <w:t>خوبی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دنبال کردن به خوبی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نگه داشتن به خوبی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طلاق یافته، بهره ای است شایسته در خور مردان پرهیزگار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نیکو و بخشایش، بهتر از صدقه ای است که آزاری به دنبال داشته باشد و خدا بی نیاز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اندازه که عرف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نیکویی رفتار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کارهای نیک نافرمانی تو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خوب فرمان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خلیفه اند که برای مردم منصوب می شوند؛ بدی به مردم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 و خوبی به مردمش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روی آورید، به من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ناچار از خلیفه خود پیروی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سِیادَةٌ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حَسَبٌ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أشرَفُ سِیادَةٍ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المَعروفِ ، و إغاثَةُ المَلهوفِ ، و إقراءُ الضُّیوفِ ، آلَةُ السِّیادَةِ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عَمَلُ المَرءِ المَعروفُ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المَعروفُ زَرعٌ مِن أنمَی الزَّرعِ ، و کَنزٌ مِن أفضَلِ الکُنوزِ ، فلا یُزَهِّدَنَّکَ فی المَعروفِ کُفرُ مَن کَفَرَهُ ، و لا جُحودُ مَن جَحَدَهُ؛ فإنَّهُ قَد یَشکُرُکَ عَلَیهِ مَن یَسمَعُ مِنکَ فیهِ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اصطَنِعوا المَعروفَ بِما قَدَرتُم عَلَی اصطِناعِه ؛ فإنَّهُ یَقی مَصارِعَ السُّوءِ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رِقٌّ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مِمَّن یَشتَری المَمالیکَ بِمالِهِ، کَیفَ لا یَشتَری الأحرارَ بِمَعروفِه فَیملِکَهُم؟</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مایه سروری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کردن، شرافت و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کردن، بالاترین سروری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کردن، کمک به ستمدیده و میهمان نوازی، ابزار سروری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اعمال انسان، احسان و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کردن، زراعتی از بالنده ترین زراعت ها و گنجی از برترین گنجهاست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ناسپاسیِ نا سپاسان و نمک نشناسیِ نمک نشناسان، نباید تو را به خوبی کردن بی رغبت سازد؛ زیرا آن کسی که خوبیِ تو درباره آنان را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 تو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توانایی بر کار خوب دارید، خوبی کنید؛ زیرا خوبی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مهلکه ها و مرگهای ناگوار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کردن،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به او خوبی شده به ارمغان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کسی که برده ها را با مال خود می خرد، چرا با احسانِ خویش، آزادها را نمی خرد 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نمی گرداند؟</w:t>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المَعروفَ مُکِسبٌ حَمدا ، و مُعقِبٌ أجرا ، فلَو رَأیتُمُ المَعروفَ رَجُلاً لَرَأیتُموهُ حَسَنا جَمیلاً یَسُرُّ النّاظِرینَ و یَفوقُ العالَمینَ ، و لَو رَأیتُمُ اللُّؤمَ رَأیتُموهُ سَمِجا قَبیحا مَشوما تَنفِرُ مِنهُ القُلوبُ و تُغَضُّ دُونَهُ الأبصارُ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المَعـروفَ کَاسمِهِ ، و لَیسَ شَیءٌ أفضَلَ مِنَ المَعروفِ إلاّ ثَوابُهُ و ذلکَ یُرادُ مِنهُ ، و لَیسَ کُلُّ مَن یُحِبُّ أن یَصنَعَ المَعروفَ إلَی النّاسِ یَصنَعُهُ ، و لَیسَ کُلُّ مَن یَرغَبُ فیه یَقدِرُ عَلَیهِ ، و لا کُلُّ مَن یَقدِرُ عَلَیهِ یُؤذَنُ لَهُ فیهِ ، فإذا اجتَمَعَتِ الرَّغبَةُ و القُدرَةُ و الإذنُ فهُنالِکَ تَمَّتِ السَّعادَةُ لِلطّالِبِ و المَطلوبِ إلَیهِ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المَعـروفُ زَکاةُ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أدَّیتَ زَکاتَهُ فهُوَ مأمونُ السَّلبِ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المَعـروفِ إلَی اصطِناعِه أحوَجُ مِن أهلِ الحاجَةِ إلَیهِ ؛ لأِنَّ لَهُم أجرَهُ و فَخرَهُ و ذِکرَهُ ، فمَهما اصطَنَعَ الرَّجُلُ مِن مَعروفٍ فإنَّما یَبدأ فیهِ بِنَفسِهِ ، فلا یَطلُبَنَّ شُکرَ ما صَنَعَ إلی نَفسِهِ مِن غَیرِهِ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خوبی کردن، ستایش به بار می آورد و پاداش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را به صورت مردی ببینید هر آینه آن را نیکو و زیبا و خوشایند و برتر از همه جهانیان خواهید دید و اگر پستی را ببینید آن را ناهنجار و زشت و بد منظر که دلها از آن می گریزد و چشمها به رویش بسته می شود،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خوبی را مانند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برتر از خوبی نیست، مگر 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نیکوکار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کس دوست داشته باشد به مردم خوبی کند، این کار را انجام دهد و چنین نیست که هر کس رغبت به خوبی کردن داشته باشد، توان انجام آن را داشته باشد و نه هر که توانایی بر خوبی کردن را داشته باشد، فرصت و توفیق آن 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گاه رغبت و توانایی و فرصت و توفیق با هم جمع شوند، آن گاه است که خوشبختیِ طالب و مطلوب به طور کامل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کردن، زکات نعمتهاست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زکاتش داده شود، از خطرِ باز پس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به نیکی کردن نیازمندترند تا کسانی که به آن نیازمندند؛ زیرا پاداش و افتخار و نیک نامیش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آدمی هر خوبی که کند، نخست به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خاطر خوبیی که به خود کرده از دیگران سپاسگزاری بخواهد</w:t>
      </w:r>
      <w:r>
        <w:rPr>
          <w:rFonts w:eastAsia="IRNazanin" w:cs="IRNazanin"/>
          <w:color w:val="111111"/>
          <w:sz w:val="28"/>
          <w:szCs w:val="28"/>
          <w:rtl w:val="true"/>
          <w:lang w:bidi="fa-IR"/>
        </w:rPr>
        <w:t>.</w:t>
      </w:r>
      <w:bookmarkStart w:id="1007" w:name="pg11928_96270"/>
    </w:p>
    <w:p>
      <w:pPr>
        <w:pStyle w:val="BookText"/>
        <w:rPr/>
      </w:pPr>
      <w:bookmarkEnd w:id="1007"/>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عیسی بنُ مریمَ علیه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استَکثِروا مِنَ الشَّیءِ الّذی لا تأکُلُهُ النّارُ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علیه السلام به یارانش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طعمه آتش نمی شود، زیاد فراهم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کردن</w:t>
      </w:r>
      <w:r>
        <w:rPr>
          <w:rFonts w:eastAsia="IRNazanin" w:cs="IRNazanin"/>
          <w:color w:val="111111"/>
          <w:sz w:val="28"/>
          <w:szCs w:val="28"/>
          <w:rtl w:val="true"/>
          <w:lang w:bidi="fa-IR"/>
        </w:rPr>
        <w:t>.</w:t>
      </w:r>
    </w:p>
    <w:p>
      <w:pPr>
        <w:pStyle w:val="Heading5"/>
        <w:numPr>
          <w:ilvl w:val="4"/>
          <w:numId w:val="1"/>
        </w:numPr>
        <w:rPr/>
      </w:pPr>
      <w:bookmarkStart w:id="1008" w:name="__RefHeading___Toc14454158_73709187"/>
      <w:bookmarkStart w:id="1009" w:name="_Toc417"/>
      <w:bookmarkEnd w:id="1008"/>
      <w:r>
        <w:rPr/>
        <w:t>2626</w:t>
      </w:r>
      <w:r>
        <w:rPr>
          <w:rtl w:val="true"/>
        </w:rPr>
        <w:t xml:space="preserve"> - </w:t>
      </w:r>
      <w:r>
        <w:rPr>
          <w:rtl w:val="true"/>
        </w:rPr>
        <w:t>المَعروفُ ذَخیرَةُ الأبَدِ</w:t>
      </w:r>
      <w:bookmarkEnd w:id="1009"/>
    </w:p>
    <w:p>
      <w:pPr>
        <w:pStyle w:val="Heading6"/>
        <w:numPr>
          <w:ilvl w:val="5"/>
          <w:numId w:val="1"/>
        </w:numPr>
        <w:rPr/>
      </w:pPr>
      <w:bookmarkStart w:id="1010" w:name="__RefHeading___Toc14454160_73709187"/>
      <w:bookmarkStart w:id="1011" w:name="_Toc418"/>
      <w:bookmarkEnd w:id="1010"/>
      <w:r>
        <w:rPr/>
        <w:t>2626</w:t>
      </w:r>
      <w:r>
        <w:rPr>
          <w:rtl w:val="true"/>
        </w:rPr>
        <w:t xml:space="preserve"> - </w:t>
      </w:r>
      <w:r>
        <w:rPr>
          <w:rtl w:val="true"/>
        </w:rPr>
        <w:t>خوبی کردن اندوخته ابدی است</w:t>
      </w:r>
      <w:bookmarkEnd w:id="10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ذَخیرَةُ الأبَدِ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أنمی زَرعٍ ، و أفضَلُ کَنزٍ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أفضَلُ الکَنزَینِ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الکُنوزِ مَعروفٌ یودَعُ الأحرارُ ، و عِلمٌ یَتَدارَسُهُ الأخیارُ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Times New Roman" w:cs="Times New Roman" w:ascii="Times New Roman" w:hAnsi="Times New Roman"/>
          <w:color w:val="111111"/>
          <w:sz w:val="28"/>
          <w:szCs w:val="28"/>
          <w:lang w:val="en-US" w:bidi="en-US"/>
        </w:rPr>
        <w:t>2626</w:t>
      </w:r>
    </w:p>
    <w:p>
      <w:pPr>
        <w:pStyle w:val="BookText"/>
        <w:rPr/>
      </w:pPr>
      <w:r>
        <w:rPr>
          <w:rFonts w:ascii="IRNazanin" w:hAnsi="IRNazanin" w:eastAsia="IRNazanin"/>
          <w:color w:val="111111"/>
          <w:sz w:val="28"/>
          <w:sz w:val="28"/>
          <w:szCs w:val="28"/>
          <w:rtl w:val="true"/>
          <w:lang w:bidi="fa-IR"/>
        </w:rPr>
        <w:t>خوبی کردن اندوخته ابدی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کردن اندوخته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همیشه ماندگار است و ذخیره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بالنده ترین کِشت و برترین گنج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کردن، بهترینِ دو گنج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گنج ها، احسانی است که به مردمان آزاده شود و دانشی است که نیکان بیاموزند</w:t>
      </w:r>
      <w:r>
        <w:rPr>
          <w:rFonts w:eastAsia="IRNazanin" w:cs="IRNazanin"/>
          <w:color w:val="111111"/>
          <w:sz w:val="28"/>
          <w:szCs w:val="28"/>
          <w:rtl w:val="true"/>
          <w:lang w:bidi="fa-IR"/>
        </w:rPr>
        <w:t>.</w:t>
      </w:r>
      <w:bookmarkStart w:id="1012" w:name="pg11928_96271"/>
    </w:p>
    <w:p>
      <w:pPr>
        <w:pStyle w:val="BookText"/>
        <w:rPr/>
      </w:pPr>
      <w:bookmarkEnd w:id="101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بِصَنائعِ المَعروفِ؛ فإنَّها نِعمَ الزّادِ إلَی المَعادِ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مِنکمُ یَومَ القِیامَةِ لَیُمَرُّ عَلَیهِ بِالرَّجُلِ و قَد اُمِرَ بِهِ إلَی النّارِ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أغِثْنی ، فقَد کُنتُ أصنَعُ إلَیکَ المَعروفَ فی الدّنیا ، فیَقولُ المُؤمِنُ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سَبیلَهُ ، فیَأمُرُ اللّهُ المَلَکَ أن أجِزْ قَولَ المُؤمِنِ ، فیُخَلّی المَلَکُ سَبیلَهُ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یَدخُلُ الجَنَّةَ أهلُ المَعروفِ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نیکوکاری، که آن نیکو توشه ای برای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مؤمنِ شما بر مردی می گذرد که او را به سوی آتش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آن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کمکم کن ؛ من بودم که در دنیا به تو خوبی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به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فرشته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مؤمن 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آن مرد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نخستین کسانی اند که به بهشت در می آیند</w:t>
      </w:r>
      <w:r>
        <w:rPr>
          <w:rFonts w:eastAsia="IRNazanin" w:cs="IRNazanin"/>
          <w:color w:val="111111"/>
          <w:sz w:val="28"/>
          <w:szCs w:val="28"/>
          <w:rtl w:val="true"/>
          <w:lang w:bidi="fa-IR"/>
        </w:rPr>
        <w:t>.</w:t>
      </w:r>
    </w:p>
    <w:p>
      <w:pPr>
        <w:pStyle w:val="Heading5"/>
        <w:numPr>
          <w:ilvl w:val="4"/>
          <w:numId w:val="1"/>
        </w:numPr>
        <w:rPr/>
      </w:pPr>
      <w:bookmarkStart w:id="1013" w:name="__RefHeading___Toc14454162_73709187"/>
      <w:bookmarkStart w:id="1014" w:name="_Toc419"/>
      <w:bookmarkEnd w:id="1013"/>
      <w:r>
        <w:rPr/>
        <w:t>2627</w:t>
      </w:r>
      <w:r>
        <w:rPr>
          <w:rtl w:val="true"/>
        </w:rPr>
        <w:t xml:space="preserve"> - </w:t>
      </w:r>
      <w:r>
        <w:rPr>
          <w:rtl w:val="true"/>
        </w:rPr>
        <w:t>فَضلُ أهلِ المَعروفِ</w:t>
      </w:r>
      <w:bookmarkEnd w:id="1014"/>
    </w:p>
    <w:p>
      <w:pPr>
        <w:pStyle w:val="Heading6"/>
        <w:numPr>
          <w:ilvl w:val="5"/>
          <w:numId w:val="1"/>
        </w:numPr>
        <w:rPr/>
      </w:pPr>
      <w:bookmarkStart w:id="1015" w:name="__RefHeading___Toc14454164_73709187"/>
      <w:bookmarkStart w:id="1016" w:name="_Toc420"/>
      <w:bookmarkEnd w:id="1015"/>
      <w:r>
        <w:rPr/>
        <w:t>2627</w:t>
      </w:r>
      <w:r>
        <w:rPr>
          <w:rtl w:val="true"/>
        </w:rPr>
        <w:t xml:space="preserve"> - </w:t>
      </w:r>
      <w:r>
        <w:rPr>
          <w:rtl w:val="true"/>
        </w:rPr>
        <w:t>فضیلت نیکوکاران</w:t>
      </w:r>
      <w:bookmarkEnd w:id="1016"/>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المَعروفِ فی الدّنیا أهلُ المَعروفِ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کَیفَ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لَهُم بِالتَّطَوُّلِ مِنهُ عَلَیهِم ، و یَدفَعونَ حَسَناتِهِم إلی النّاسِ فیَدخُلونَ بِها الجَنَّةَ ، فیَکونونَ أهلَ المَعروفِ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Times New Roman" w:cs="Times New Roman" w:ascii="Times New Roman" w:hAnsi="Times New Roman"/>
          <w:color w:val="111111"/>
          <w:sz w:val="28"/>
          <w:szCs w:val="28"/>
          <w:lang w:val="en-US" w:bidi="en-US"/>
        </w:rPr>
        <w:t>2627</w:t>
      </w:r>
    </w:p>
    <w:p>
      <w:pPr>
        <w:pStyle w:val="BookText"/>
        <w:rPr/>
      </w:pPr>
      <w:r>
        <w:rPr>
          <w:rFonts w:ascii="IRNazanin" w:hAnsi="IRNazanin" w:eastAsia="IRNazanin"/>
          <w:color w:val="111111"/>
          <w:sz w:val="28"/>
          <w:sz w:val="28"/>
          <w:szCs w:val="28"/>
          <w:rtl w:val="true"/>
          <w:lang w:bidi="fa-IR"/>
        </w:rPr>
        <w:t>فضیلت نیکوکاران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دنیا، در آخرت نیز اهل نیکو کاریند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فضل و احسانِ خداوند، آمرزیده می شوند و لذا حسنات خود را به مردم می دهند و بدین وسیله مردم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در دنیا و آخرت اهل خوبی کردن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لِلمَعروفِ أهلاً مِن خَلقِهِ حَبَّبَ إلَیهِم فِعالَهُ ، و وَجَّهَ لِطُلاّبِ المَعروفِ الطَّلَبَ إلَیهِم ، و یَسَّرَ لَهُم قَضاءَهُ کما یَسَّرَ الغَیثَ لِلأرضِ المُجدِبَةِ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المَعروفِ فی الدّنیا أهلُ المَعروفِ فی الآخِرَةِ ، و أهلُ المُنکَرِ فی الدّنیا أهلُ المُنکَرِ فی الآخِرَةِ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المَعروفِ فی الدّنیا هُم أهلُ المَعروفِ فی الآخِرَةِ ؛ لأِنَّهُم فی الآخِرَةِ تَرجَحُ لَهُمُ الحَسَناتُ ، فیَجودونَ بِها عَلی أهلِ المَعاصی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أَجِیـزوا لأِهـلِ المَعـروفِ عَثَراتِهِم و اغفِروها لَهُم ، فإنَّ کَفَّ اللّهِ تَعالی عَلَیهِم هکَذا ـ و أومَأ بِیَدِهِ کأنَّهُ یُظِلُّ بِها شَـیئا ـ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المناقب لابن شهر آشوب عن أبی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مُحَمَّدٍ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بابا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المَعـروفُ ، لا یَدخُلُهُ إلاّ أهلُ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فحَمِدتُ اللّهَ تَعالی فی نَفسی و فَرِحتُ مِمّا اتَکَلَّفُهُ مِن حَوائجِ النّاسِ ، فنَظَرَ إلیَّ أبو مُحَمَّدٍ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عَلِمتُ ما أنتَ عَلَیهِ ؛ و إنَّ أهلَ المَعروفِ فی الدّنیا أهلُ المَعروفِ فی الآخِرَةِ ، جَعَلَکَ اللّهُ مِنهُم یا أبا هاشِمٍ و رَحِمَکَ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 و جلّ برای نیکی کردن، کسانی از آفریدگان خود را تعیین فرمود و نیکوکاری را محبوب ایشان گردانید و جویندگان احسان را، در طلب احسان، متوجّه آنان نمود و احسان کردن را برای آنها آسان و فراهم کرد، بسان باران برای زمین خشکیده بی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دنیا، در آخرت نیز اهل نیکو کاریند و زشت کاران دنیا، در آخرت نیز زشت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خوبی در دنیا، در آخرت نیز اهل خوبی هستند؛ زیرا در آخرت کارهای خوبشان سنگین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آنها به گنهکاران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لغزشهای نیکوکاران درگذرید و آنها را ببخشید؛ زیرا دست خداوند متعال این گونه روی سر آنهاست ـ و حضرت دست خود را طوری نشان داد که گویی روی چیزی سایه کرده است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 آشوبـ به نقل از ابو هاشم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محمد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بهشت دری دارد به نام نیکی که از آن درْ جز اهل نیکوکاری وارد نمی شوند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دلم خداوند متعال را سپاس گفتم و از این که در راه رفع نیازها و مشکلات مردم می کوشم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به من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دانستم که در درونت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نیکوکاری در دنیا، اهل نیکی در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شمار آنان قرار دهاد و رحمتت کناد</w:t>
      </w:r>
      <w:r>
        <w:rPr>
          <w:rFonts w:eastAsia="IRNazanin" w:cs="IRNazanin"/>
          <w:color w:val="111111"/>
          <w:sz w:val="28"/>
          <w:szCs w:val="28"/>
          <w:rtl w:val="true"/>
          <w:lang w:bidi="fa-IR"/>
        </w:rPr>
        <w:t>.</w:t>
      </w:r>
      <w:bookmarkStart w:id="1017" w:name="pg11928_96273"/>
    </w:p>
    <w:p>
      <w:pPr>
        <w:pStyle w:val="Heading5"/>
        <w:numPr>
          <w:ilvl w:val="4"/>
          <w:numId w:val="1"/>
        </w:numPr>
        <w:rPr/>
      </w:pPr>
      <w:bookmarkStart w:id="1018" w:name="__RefHeading___Toc14454166_73709187"/>
      <w:bookmarkStart w:id="1019" w:name="_Toc421"/>
      <w:bookmarkEnd w:id="1017"/>
      <w:bookmarkEnd w:id="1018"/>
      <w:r>
        <w:rPr/>
        <w:t>2628</w:t>
      </w:r>
      <w:r>
        <w:rPr>
          <w:rtl w:val="true"/>
        </w:rPr>
        <w:t xml:space="preserve"> - </w:t>
      </w:r>
      <w:r>
        <w:rPr>
          <w:rtl w:val="true"/>
        </w:rPr>
        <w:t>الحَثُّ عَلی تَعَوُّدِ الجَمیلِ</w:t>
      </w:r>
      <w:bookmarkEnd w:id="1019"/>
    </w:p>
    <w:p>
      <w:pPr>
        <w:pStyle w:val="Heading6"/>
        <w:numPr>
          <w:ilvl w:val="5"/>
          <w:numId w:val="1"/>
        </w:numPr>
        <w:rPr/>
      </w:pPr>
      <w:bookmarkStart w:id="1020" w:name="__RefHeading___Toc14454168_73709187"/>
      <w:bookmarkStart w:id="1021" w:name="_Toc422"/>
      <w:bookmarkEnd w:id="1020"/>
      <w:r>
        <w:rPr/>
        <w:t>2628</w:t>
      </w:r>
      <w:r>
        <w:rPr>
          <w:rtl w:val="true"/>
        </w:rPr>
        <w:t xml:space="preserve"> - </w:t>
      </w:r>
      <w:r>
        <w:rPr>
          <w:rtl w:val="true"/>
        </w:rPr>
        <w:t>تشویق واداشتن خود به نیکوکاری</w:t>
      </w:r>
      <w:bookmarkEnd w:id="10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نَفسَکَ الجَمیلَ ؛ فإنَّهُ یُجمِلُ عَنکَ الاُحدُوثَةَ ، و یُجزِلُ لَکَ المَثوبَةَ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عامَلَ النّاسَ بِالجَمیلِ کافَؤوهُ بِهِ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جَمیلُهُ أجمَعَ النّاسُ عَلی تَفضیلِهِ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کَثُرَت عَوارِفُهُ کَثُرَت مَعارِفُهُ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المَعرُوفِ مَحمُودُ العادَةِ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2628</w:t>
      </w:r>
    </w:p>
    <w:p>
      <w:pPr>
        <w:pStyle w:val="BookText"/>
        <w:rPr/>
      </w:pPr>
      <w:r>
        <w:rPr>
          <w:rFonts w:ascii="IRNazanin" w:hAnsi="IRNazanin" w:eastAsia="IRNazanin"/>
          <w:color w:val="111111"/>
          <w:sz w:val="28"/>
          <w:sz w:val="28"/>
          <w:szCs w:val="28"/>
          <w:rtl w:val="true"/>
          <w:lang w:bidi="fa-IR"/>
        </w:rPr>
        <w:t>تشویق واداشتن خود به نیکوکاری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 را به نیکوکاری عادت بده؛ زیرا هم نام نیک برای تو به ارمغان می آورد و هم پاداش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مردم خوش رفتار باشد، مردم نیز پاداش رفتار او را به نیکی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خوبیهایش بسیار باشد، مردم بر برتری او همداستان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نیکو کاریش بسیار باشد، یاران و آشنایانش زیاد گردند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نیکوکار، عادتش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bookmarkStart w:id="1022" w:name="pg11928_96274"/>
    </w:p>
    <w:p>
      <w:pPr>
        <w:pStyle w:val="Heading5"/>
        <w:numPr>
          <w:ilvl w:val="4"/>
          <w:numId w:val="1"/>
        </w:numPr>
        <w:rPr/>
      </w:pPr>
      <w:bookmarkStart w:id="1023" w:name="__RefHeading___Toc14454170_73709187"/>
      <w:bookmarkStart w:id="1024" w:name="_Toc423"/>
      <w:bookmarkEnd w:id="1022"/>
      <w:bookmarkEnd w:id="1023"/>
      <w:r>
        <w:rPr/>
        <w:t>2629</w:t>
      </w:r>
      <w:r>
        <w:rPr>
          <w:rtl w:val="true"/>
        </w:rPr>
        <w:t xml:space="preserve"> - </w:t>
      </w:r>
      <w:r>
        <w:rPr>
          <w:rtl w:val="true"/>
        </w:rPr>
        <w:t>الحَثُّ عَلی بَذلِ المَعروفِ إلَی البَرِّ وَالفاجِرِ</w:t>
      </w:r>
      <w:bookmarkEnd w:id="1024"/>
    </w:p>
    <w:p>
      <w:pPr>
        <w:pStyle w:val="Heading6"/>
        <w:numPr>
          <w:ilvl w:val="5"/>
          <w:numId w:val="1"/>
        </w:numPr>
        <w:rPr/>
      </w:pPr>
      <w:bookmarkStart w:id="1025" w:name="__RefHeading___Toc14454172_73709187"/>
      <w:bookmarkStart w:id="1026" w:name="_Toc424"/>
      <w:bookmarkEnd w:id="1025"/>
      <w:r>
        <w:rPr/>
        <w:t>2629</w:t>
      </w:r>
      <w:r>
        <w:rPr>
          <w:rtl w:val="true"/>
        </w:rPr>
        <w:t xml:space="preserve"> - </w:t>
      </w:r>
      <w:r>
        <w:rPr>
          <w:rtl w:val="true"/>
        </w:rPr>
        <w:t>تشویق نیکی کردن به همگان از نیک و بد</w:t>
      </w:r>
      <w:bookmarkEnd w:id="10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العَقلِ بَعدَ الدِّینِ التَّوَدُّدُ إلَی النّاسِ ، و اصطِناعُ الخَیرِ إلی کُلِّ بَرٍّ و فاجِرٍ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اصطَنِعِ الخَیرَ إلی مَن هُوَ أهلُهُ ، و إلی مَن هُوَ غَیرُ أهلِهِ ، فإن لَم تُصِبْ مَن هُوَ أهلُهُ فأنتَ أهلُهُ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مَعروفَکَ لِلنّاسِ کافَّةً ؛ فإنَّ فَضیلَةَ فِعلِ المَعروفِ لا یَعدِلُها عِندَ اللّهِ سُبحانَهُ شَیءٌ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الإمامُ الحسینُ علیه السلامـ عِندَ ما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إذا اُسدِیَ إلی غَیرِ أهلِهِ ضاعَ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کذلکَ ، و لکِنْ تَکونُ الصَّنیعَةُ مِثلَ وابِلِ المَطَرِ تُصیبُ البَرَّ و الفاجِرَ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الکافی عن مُعَلَّی بنِ خُنَیسٍـ بَعد أن ذَکَرَ أنّ الإمامَ الصّادِقَ علیه السلام خَرَجَ و مَعَهُ جِرابٌ مِن خُبزٍ و أنّهُ قَد تَبِعَهُ ـفأتَینا ظُلَّةَ بَنی ساعِدَةَ فإذا نَحنُ بِقَومٍ نِیامٍ ، فجَعَلَ یَدُسُّ الرَّغیفَ و الرَّغیفَینِ حتّی أتی عَلی آخِرِهِم ثُمَّ انصَرَفنا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یَعرِفُ هؤلاءِ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لَواسَیناهُم 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الدُّقَّةُ هِیَ المِلحُ ـ</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Times New Roman" w:cs="Times New Roman" w:ascii="Times New Roman" w:hAnsi="Times New Roman"/>
          <w:color w:val="111111"/>
          <w:sz w:val="28"/>
          <w:szCs w:val="28"/>
          <w:lang w:val="en-US" w:bidi="en-US"/>
        </w:rPr>
        <w:t>2629</w:t>
      </w:r>
    </w:p>
    <w:p>
      <w:pPr>
        <w:pStyle w:val="BookText"/>
        <w:rPr/>
      </w:pPr>
      <w:r>
        <w:rPr>
          <w:rFonts w:ascii="IRNazanin" w:hAnsi="IRNazanin" w:eastAsia="IRNazanin"/>
          <w:color w:val="111111"/>
          <w:sz w:val="28"/>
          <w:sz w:val="28"/>
          <w:szCs w:val="28"/>
          <w:rtl w:val="true"/>
          <w:lang w:bidi="fa-IR"/>
        </w:rPr>
        <w:t>تشویق نیکی کردن به همگان از نیک و بد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لوحه خِرَد، بعد از دینداری، دوستی با مردم و خوبی کردن به هر آدمی، از نیک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کن چه به کسی که شایسته آن است و چه به کسی که شایستگی آن را ندارد؛ زیرا اگر کسی که به او احسان کرده ای شایستگی احسان را نداشته باشد، تو به فضیلت احسان دست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مردم خوبی کن؛ زیرا نزد خداوند سبحان هیچ چیز به اندازه خوبی کردن،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السلامـ خطاب به مردی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نااهل خوبی شود هدر رفته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خوبی کردن مانند ریزش باران، به نیک و بد می رسد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مُعَلّی بن خُنَیس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انبانی از نان بیرون آمد و با هم به سایبان بنی ساعده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عدّه ای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نانها را آهسته در می آورد و کنار هر کدام، یکی دو قرص می گذاشت تا به آخرین نفر آنها رسید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آیا اینها حق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و ولایت شما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شناختند نمک هم به آنها کمک می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مُصادِفٍ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أبی عَبدِ اللّهِ علیه السلام بَینَ مَکَّةَ و المَدینَةِ ، فَمَرَرنا عَلی رَجُلٍ فی أصلِ شَجَرَةٍ و قَد ألقی بِنَفسِهِ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بِنا إلی هذا الرَّجُلِ فإنّی أخافُ أن یَکونَ قَد أصابَهُ عَطَشٌ ، فمِلنا فإذا رَجُلٌ مِنَ الفَراسِینَ طَویلُ الشَّعرِ ، فسَألَهُ أ عَطشانٌ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یا مُصادِفُ فاسقِهِ ، فنَزَلتُ و سَقَیتُهُ ، ثُمَّ رَکِبتُ و 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نَصرانِیٌّ ، فتَتَصَدَّقُ عَلی نَصرانِیٍّ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کانوا فی مِثلِ هذا الحالِ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أبی بِیَدی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أبی مُحَمَّدَ بنَ عَلِیٍّ علیه السلام أخَذَ بِیَدی کما أخذتُ بِیَدِکَ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عَلِیَّ بنَ الحُسَینِ علیهما السلام أخَذَ بِیَدی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افعَلِ الخَیرَ إلی کُلِّ مَن طَلَبَهُ مِنکَ ، فإن کانَ مِن أهلِهِ فقَد أصَبتَ مَوضِعَهُ ، و إن لَم یَکُن مِن أهلِـهِ کُنتَ أنتَ مِن أهلِهِ ، و إن شَتَمَکَ رَجُلٌ عَن یَمینِکَ ثُمَّ تَحَوَّلَ إلی یَسارِکَ فَاعتَذَرَ إلَیکَ فَاقبَلْ عُذرَهُ </w:t>
      </w:r>
      <w:r>
        <w:rPr>
          <w:rFonts w:eastAsia="Amiri" w:cs="Amiri" w:ascii="Amiri" w:hAnsi="Amiri"/>
          <w:color w:val="111111"/>
          <w:sz w:val="28"/>
          <w:szCs w:val="28"/>
          <w:rtl w:val="true"/>
          <w:lang w:bidi="ar-SA"/>
        </w:rPr>
        <w:t xml:space="preserve">. </w:t>
      </w:r>
      <w:r>
        <w:rPr>
          <w:rStyle w:val="FootnoteAnchor"/>
          <w:rtl w:val="true"/>
        </w:rPr>
        <w:footnoteReference w:id="1320"/>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الکافیـ به نقل از مُصادِف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و مدینه همراه امام صادق علیه السلام بودم، که دیدیم مردی در کنار درختی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طرف این مرد کج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تشنگی به این حال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خود را به طرف او کج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مردی از فرّیسیان است با موهای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تشنه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به او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و به او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نصرانی بود، آیا به یک نصرانی احسان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وضعی بودند، آری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من دست تو را گرفته ام، پدر من نیز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علیهما السلام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از تو احسانی خواست، احسان کن؛ زیرا اگر لایق احسان باشد، تو به جا احسان کرده ای و اگر لایق آن نباشد تو لیاقت و فضیلت احسان کردن را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طرف راستت به تو ناسزا گفت و سپس به سمت چپت آمد و از تو پوزش خواست پوزش او را بپذیر</w:t>
      </w:r>
      <w:r>
        <w:rPr>
          <w:rFonts w:eastAsia="IRNazanin" w:cs="IRNazanin"/>
          <w:color w:val="111111"/>
          <w:sz w:val="28"/>
          <w:szCs w:val="28"/>
          <w:rtl w:val="true"/>
          <w:lang w:bidi="fa-IR"/>
        </w:rPr>
        <w:t>.</w:t>
      </w:r>
      <w:bookmarkStart w:id="1027" w:name="pg11928_96276"/>
    </w:p>
    <w:p>
      <w:pPr>
        <w:pStyle w:val="Heading5"/>
        <w:numPr>
          <w:ilvl w:val="4"/>
          <w:numId w:val="1"/>
        </w:numPr>
        <w:rPr/>
      </w:pPr>
      <w:bookmarkStart w:id="1028" w:name="__RefHeading___Toc14454174_73709187"/>
      <w:bookmarkStart w:id="1029" w:name="_Toc425"/>
      <w:bookmarkEnd w:id="1027"/>
      <w:bookmarkEnd w:id="1028"/>
      <w:r>
        <w:rPr/>
        <w:t>2630</w:t>
      </w:r>
      <w:r>
        <w:rPr>
          <w:rtl w:val="true"/>
        </w:rPr>
        <w:t xml:space="preserve"> - </w:t>
      </w:r>
      <w:r>
        <w:rPr>
          <w:rtl w:val="true"/>
        </w:rPr>
        <w:t>الحَثُّ عَلی بَذلِ المَعروفِ إلَی الحَیَواناتِ</w:t>
      </w:r>
      <w:bookmarkEnd w:id="1029"/>
    </w:p>
    <w:p>
      <w:pPr>
        <w:pStyle w:val="Heading6"/>
        <w:numPr>
          <w:ilvl w:val="5"/>
          <w:numId w:val="1"/>
        </w:numPr>
        <w:rPr/>
      </w:pPr>
      <w:bookmarkStart w:id="1030" w:name="__RefHeading___Toc14454176_73709187"/>
      <w:bookmarkStart w:id="1031" w:name="_Toc426"/>
      <w:bookmarkEnd w:id="1030"/>
      <w:r>
        <w:rPr/>
        <w:t>2630</w:t>
      </w:r>
      <w:r>
        <w:rPr>
          <w:rtl w:val="true"/>
        </w:rPr>
        <w:t xml:space="preserve"> - </w:t>
      </w:r>
      <w:r>
        <w:rPr>
          <w:rtl w:val="true"/>
        </w:rPr>
        <w:t>تشویق خوبی کردن به حیوانات</w:t>
      </w:r>
      <w:bookmarkEnd w:id="1031"/>
    </w:p>
    <w:p>
      <w:pPr>
        <w:pStyle w:val="BookText"/>
        <w:rPr/>
      </w:pPr>
      <w:r>
        <w:rPr>
          <w:rFonts w:ascii="Amiri" w:hAnsi="Amiri" w:eastAsia="Amiri" w:cs="Amiri"/>
          <w:color w:val="111111"/>
          <w:sz w:val="28"/>
          <w:sz w:val="28"/>
          <w:szCs w:val="28"/>
          <w:rtl w:val="true"/>
          <w:lang w:bidi="ar-SA"/>
        </w:rPr>
        <w:t>الإمامُ علیٌّ علیه السلامـ مِن وَصِیَّتِهِ لِمَن یَستَعمِلُهُ عَلَی الصَّدَقاتِ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w:t>
      </w:r>
      <w:r>
        <w:rPr>
          <w:rStyle w:val="FootnoteAnchor"/>
          <w:rtl w:val="true"/>
        </w:rPr>
        <w:footnoteReference w:id="1322"/>
      </w:r>
      <w:r>
        <w:rPr>
          <w:rFonts w:ascii="Amiri" w:hAnsi="Amiri" w:eastAsia="Amiri" w:cs="Amiri"/>
          <w:color w:val="111111"/>
          <w:sz w:val="28"/>
          <w:sz w:val="28"/>
          <w:szCs w:val="28"/>
          <w:rtl w:val="true"/>
          <w:lang w:bidi="ar-SA"/>
        </w:rPr>
        <w:t xml:space="preserve">إلَینا ما اجتَمَعَ عِندَکَ نُصَیِّرْهُ حَیثُ أمَرَ اللّهُ بِهِ ، فإذا أخَذَها أمینُکَ فأوعِزْ إلَیهِ ألاّ یَحولَ بَینَ ناقَةٍ و بَینَ فَصیلِها </w:t>
      </w:r>
      <w:r>
        <w:rPr>
          <w:rStyle w:val="FootnoteAnchor"/>
          <w:rtl w:val="true"/>
        </w:rPr>
        <w:footnoteReference w:id="1323"/>
      </w:r>
      <w:r>
        <w:rPr>
          <w:rFonts w:ascii="Amiri" w:hAnsi="Amiri" w:eastAsia="Amiri" w:cs="Amiri"/>
          <w:color w:val="111111"/>
          <w:sz w:val="28"/>
          <w:sz w:val="28"/>
          <w:szCs w:val="28"/>
          <w:rtl w:val="true"/>
          <w:lang w:bidi="ar-SA"/>
        </w:rPr>
        <w:t xml:space="preserve">، و لا یَمْصُر </w:t>
      </w:r>
      <w:r>
        <w:rPr>
          <w:rStyle w:val="FootnoteAnchor"/>
          <w:rtl w:val="true"/>
        </w:rPr>
        <w:footnoteReference w:id="1324"/>
      </w:r>
      <w:r>
        <w:rPr>
          <w:rFonts w:ascii="Amiri" w:hAnsi="Amiri" w:eastAsia="Amiri" w:cs="Amiri"/>
          <w:color w:val="111111"/>
          <w:sz w:val="28"/>
          <w:sz w:val="28"/>
          <w:szCs w:val="28"/>
          <w:rtl w:val="true"/>
          <w:lang w:bidi="ar-SA"/>
        </w:rPr>
        <w:t xml:space="preserve">لَبَنَها فیَضُرَّ ذلکَ بِوَلَدِها، و لا یَجهَدَنَّها رُکوبا ، و لْیَعدِلْ بَینَ صَواحِباتِها فی ذلکَ و بَینَها ، و لْیُرَفِّهْ عَلَی اللاغِبِ </w:t>
      </w:r>
      <w:r>
        <w:rPr>
          <w:rStyle w:val="FootnoteAnchor"/>
          <w:rtl w:val="true"/>
        </w:rPr>
        <w:footnoteReference w:id="1325"/>
      </w:r>
      <w:r>
        <w:rPr>
          <w:rFonts w:ascii="Amiri" w:hAnsi="Amiri" w:eastAsia="Amiri" w:cs="Amiri"/>
          <w:color w:val="111111"/>
          <w:sz w:val="28"/>
          <w:sz w:val="28"/>
          <w:szCs w:val="28"/>
          <w:rtl w:val="true"/>
          <w:lang w:bidi="ar-SA"/>
        </w:rPr>
        <w:t xml:space="preserve">و لْیَسْتَأْنِ </w:t>
      </w:r>
      <w:r>
        <w:rPr>
          <w:rStyle w:val="FootnoteAnchor"/>
          <w:rtl w:val="true"/>
        </w:rPr>
        <w:footnoteReference w:id="1326"/>
      </w:r>
      <w:r>
        <w:rPr>
          <w:rFonts w:ascii="Amiri" w:hAnsi="Amiri" w:eastAsia="Amiri" w:cs="Amiri"/>
          <w:color w:val="111111"/>
          <w:sz w:val="28"/>
          <w:sz w:val="28"/>
          <w:szCs w:val="28"/>
          <w:rtl w:val="true"/>
          <w:lang w:bidi="ar-SA"/>
        </w:rPr>
        <w:t xml:space="preserve">بالنَّقِبِ </w:t>
      </w:r>
      <w:r>
        <w:rPr>
          <w:rStyle w:val="FootnoteAnchor"/>
          <w:rtl w:val="true"/>
        </w:rPr>
        <w:footnoteReference w:id="1327"/>
      </w:r>
      <w:r>
        <w:rPr>
          <w:rFonts w:ascii="Amiri" w:hAnsi="Amiri" w:eastAsia="Amiri" w:cs="Amiri"/>
          <w:color w:val="111111"/>
          <w:sz w:val="28"/>
          <w:sz w:val="28"/>
          <w:szCs w:val="28"/>
          <w:rtl w:val="true"/>
          <w:lang w:bidi="ar-SA"/>
        </w:rPr>
        <w:t xml:space="preserve">و الظّالِعِ </w:t>
      </w:r>
      <w:r>
        <w:rPr>
          <w:rStyle w:val="FootnoteAnchor"/>
          <w:rtl w:val="true"/>
        </w:rPr>
        <w:footnoteReference w:id="1328"/>
      </w:r>
      <w:r>
        <w:rPr>
          <w:rFonts w:ascii="Amiri" w:hAnsi="Amiri" w:eastAsia="Amiri" w:cs="Amiri"/>
          <w:color w:val="111111"/>
          <w:sz w:val="28"/>
          <w:sz w:val="28"/>
          <w:szCs w:val="28"/>
          <w:rtl w:val="true"/>
          <w:lang w:bidi="ar-SA"/>
        </w:rPr>
        <w:t xml:space="preserve">، و لْیُورِدْها ما تَمُرُّ بِهِ مِنَ الغُدُرِ </w:t>
      </w:r>
      <w:r>
        <w:rPr>
          <w:rStyle w:val="FootnoteAnchor"/>
          <w:rtl w:val="true"/>
        </w:rPr>
        <w:footnoteReference w:id="1329"/>
      </w:r>
      <w:r>
        <w:rPr>
          <w:rFonts w:ascii="Amiri" w:hAnsi="Amiri" w:eastAsia="Amiri" w:cs="Amiri"/>
          <w:color w:val="111111"/>
          <w:sz w:val="28"/>
          <w:sz w:val="28"/>
          <w:szCs w:val="28"/>
          <w:rtl w:val="true"/>
          <w:lang w:bidi="ar-SA"/>
        </w:rPr>
        <w:t xml:space="preserve">، و لا یَعدِلْ بِها عَن نَبتِ الأرضِ إلی جَوادِّ الطُرُقِ </w:t>
      </w:r>
      <w:r>
        <w:rPr>
          <w:rStyle w:val="FootnoteAnchor"/>
          <w:rtl w:val="true"/>
        </w:rPr>
        <w:footnoteReference w:id="1330"/>
      </w:r>
      <w:r>
        <w:rPr>
          <w:rFonts w:ascii="Amiri" w:hAnsi="Amiri" w:eastAsia="Amiri" w:cs="Amiri"/>
          <w:color w:val="111111"/>
          <w:sz w:val="28"/>
          <w:sz w:val="28"/>
          <w:szCs w:val="28"/>
          <w:rtl w:val="true"/>
          <w:lang w:bidi="ar-SA"/>
        </w:rPr>
        <w:t xml:space="preserve">، و لْیُرَوِّحْها فی السّاعاتِ ، و لْیُمهِلْها عِندَ النِّطافِ </w:t>
      </w:r>
      <w:r>
        <w:rPr>
          <w:rStyle w:val="FootnoteAnchor"/>
          <w:rtl w:val="true"/>
        </w:rPr>
        <w:footnoteReference w:id="1331"/>
      </w:r>
      <w:r>
        <w:rPr>
          <w:rFonts w:ascii="Amiri" w:hAnsi="Amiri" w:eastAsia="Amiri" w:cs="Amiri"/>
          <w:color w:val="111111"/>
          <w:sz w:val="28"/>
          <w:sz w:val="28"/>
          <w:szCs w:val="28"/>
          <w:rtl w:val="true"/>
          <w:lang w:bidi="ar-SA"/>
        </w:rPr>
        <w:t xml:space="preserve">و الأعشابِ ، حتّی تَأتیَنا بإذنِ اللّهِ بُدَّنا </w:t>
      </w:r>
      <w:r>
        <w:rPr>
          <w:rStyle w:val="FootnoteAnchor"/>
          <w:rtl w:val="true"/>
        </w:rPr>
        <w:footnoteReference w:id="1332"/>
      </w:r>
      <w:r>
        <w:rPr>
          <w:rFonts w:ascii="Amiri" w:hAnsi="Amiri" w:eastAsia="Amiri" w:cs="Amiri"/>
          <w:color w:val="111111"/>
          <w:sz w:val="28"/>
          <w:sz w:val="28"/>
          <w:szCs w:val="28"/>
          <w:rtl w:val="true"/>
          <w:lang w:bidi="ar-SA"/>
        </w:rPr>
        <w:t xml:space="preserve">مُنْقِیاتٍ </w:t>
      </w:r>
      <w:r>
        <w:rPr>
          <w:rStyle w:val="FootnoteAnchor"/>
          <w:rtl w:val="true"/>
        </w:rPr>
        <w:footnoteReference w:id="1333"/>
      </w:r>
      <w:r>
        <w:rPr>
          <w:rFonts w:ascii="Amiri" w:hAnsi="Amiri" w:eastAsia="Amiri" w:cs="Amiri"/>
          <w:color w:val="111111"/>
          <w:sz w:val="28"/>
          <w:sz w:val="28"/>
          <w:szCs w:val="28"/>
          <w:rtl w:val="true"/>
          <w:lang w:bidi="ar-SA"/>
        </w:rPr>
        <w:t xml:space="preserve">غَیرَ مُتعَباتٍ و لا مَجهُوداتٍ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p>
    <w:p>
      <w:pPr>
        <w:pStyle w:val="BookText"/>
        <w:rPr/>
      </w:pPr>
      <w:r>
        <w:rPr>
          <w:rFonts w:eastAsia="Times New Roman" w:cs="Times New Roman" w:ascii="Times New Roman" w:hAnsi="Times New Roman"/>
          <w:color w:val="111111"/>
          <w:sz w:val="28"/>
          <w:szCs w:val="28"/>
          <w:lang w:val="en-US" w:bidi="en-US"/>
        </w:rPr>
        <w:t>2630</w:t>
      </w:r>
    </w:p>
    <w:p>
      <w:pPr>
        <w:pStyle w:val="BookText"/>
        <w:rPr/>
      </w:pPr>
      <w:r>
        <w:rPr>
          <w:rFonts w:ascii="IRNazanin" w:hAnsi="IRNazanin" w:eastAsia="IRNazanin"/>
          <w:color w:val="111111"/>
          <w:sz w:val="28"/>
          <w:sz w:val="28"/>
          <w:szCs w:val="28"/>
          <w:rtl w:val="true"/>
          <w:lang w:bidi="fa-IR"/>
        </w:rPr>
        <w:t>تشویق خوبی کردن به حیوانات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توصیه به مأمور جمع آوری زکات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از زکات نزد تو گرد آمده است، برای ما بفرست تا آنها را در مواردی که خداوند دستور داده به مصرف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چارپایان را به امین خود سپردی، به او گوشزد کن که میان شتر و کرّه اش جدایی نیفکند و همه شیرشان را ندوشد به طوری که به بچّه آنها آسیب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زیاد سواری نگیرد و خسته شان نکند و در سواری گرفتن از آنها عدالت را رعایت کند و چارپای خسته و مانده را استراحت دهد و با چارپایی که سُمش آسیب دیده و از راه مانده است، مدارا کند و به هر آبگیری که می رسد آنها را آب دهد و از زمینهای سرسبز و علفزار به جاده های خشک و خالی نراند و هر از چند گاهی آنها را استراحت دهد و در جاهایی که آب و علف دارد، به آنها فرصتی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بیاشامند و بچرند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اذن خداوند با تنی فربه و چاق و نا خسته و نا رنجور به دست ما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یُحِبُّ إبرادَ الکَبدِ الحَرّی ، و مَن سَقی کَبدا حَرّی مِن بَهیمَةٍ أو غَیرِها أظَلَّهُ اللّهُ یَومَ لا ظِلَّ إلاّ ظِلُّهُ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عیسَی بنَ مَریَمَ علیه السلام لَمّا أن مَرَّ عَلی شاطِئِ البَحرِ رَمی بِقُرصٍ مِن قوتِهِ فی الماءِ ، فقالَ لَهُ بَعضُ الحَوارِیِّینَ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و کَلِمَتَهُ ، لِمَ فَعَلتَ هذا و إنَّما هُوَ مِن قوتِکَ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هذا لِدابَّةٍ تَأکُلُهُ مِن دَوابِّ الماءِ ، و ثَوابُهُ عِندَ اللّهِ عَظیمٌ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لقمانُ علیه السلامـ فی وَصِیَّتِهِ لاِبنِه إذا أرادَ السَّفَرَ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قَرُبتَ مِنَ المَنزِلِ فانزِلْ عَن دابَّتِکَ ، و ابدَأْ بِعَلفِها قَبلَ نَفسِکَ </w:t>
      </w:r>
      <w:r>
        <w:rPr>
          <w:rFonts w:eastAsia="Amiri" w:cs="Amiri" w:ascii="Amiri" w:hAnsi="Amiri"/>
          <w:color w:val="111111"/>
          <w:sz w:val="28"/>
          <w:szCs w:val="28"/>
          <w:rtl w:val="true"/>
          <w:lang w:bidi="ar-SA"/>
        </w:rPr>
        <w:t xml:space="preserve">. </w:t>
      </w:r>
      <w:r>
        <w:rPr>
          <w:rStyle w:val="FootnoteAnchor"/>
          <w:rtl w:val="true"/>
        </w:rPr>
        <w:footnoteReference w:id="1338"/>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خنک کردن جگر تفتیده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جگر تشنه ای را، از حیوان و غیر حیوان، سیراب کند، خداوند در آن روزی که هیچ سایه ای جز سایه او نیست، سایه 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هنگام عبور از ساحل دریا قرص نانی از قوت خود را در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حواریان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و 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 آن گرده نان قوت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این کردم که حیوانی از حیوانات درون آب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ثواب بزرگی نزد خدا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علیه السلامـ در سفارش به فرزندش هنگام سفر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منزلگاه رسیدی از ستورت پیاده شو و نخست او را علوفه ده، سپس به کارهای خودت بپرداز</w:t>
      </w:r>
      <w:r>
        <w:rPr>
          <w:rFonts w:eastAsia="IRNazanin" w:cs="IRNazanin"/>
          <w:color w:val="111111"/>
          <w:sz w:val="28"/>
          <w:szCs w:val="28"/>
          <w:rtl w:val="true"/>
          <w:lang w:bidi="fa-IR"/>
        </w:rPr>
        <w:t>.</w:t>
      </w:r>
      <w:bookmarkStart w:id="1032" w:name="pg11928_96278"/>
    </w:p>
    <w:p>
      <w:pPr>
        <w:pStyle w:val="Heading5"/>
        <w:numPr>
          <w:ilvl w:val="4"/>
          <w:numId w:val="1"/>
        </w:numPr>
        <w:rPr/>
      </w:pPr>
      <w:bookmarkStart w:id="1033" w:name="__RefHeading___Toc14454178_73709187"/>
      <w:bookmarkStart w:id="1034" w:name="_Toc427"/>
      <w:bookmarkEnd w:id="1032"/>
      <w:bookmarkEnd w:id="1033"/>
      <w:r>
        <w:rPr/>
        <w:t>2631</w:t>
      </w:r>
      <w:r>
        <w:rPr>
          <w:rtl w:val="true"/>
        </w:rPr>
        <w:t xml:space="preserve"> - </w:t>
      </w:r>
      <w:r>
        <w:rPr>
          <w:rtl w:val="true"/>
        </w:rPr>
        <w:t>مَنِ انتَفَعَ بِهِ النّاسُ</w:t>
      </w:r>
      <w:bookmarkEnd w:id="1034"/>
    </w:p>
    <w:p>
      <w:pPr>
        <w:pStyle w:val="Heading6"/>
        <w:numPr>
          <w:ilvl w:val="5"/>
          <w:numId w:val="1"/>
        </w:numPr>
        <w:rPr/>
      </w:pPr>
      <w:bookmarkStart w:id="1035" w:name="__RefHeading___Toc14454180_73709187"/>
      <w:bookmarkStart w:id="1036" w:name="_Toc428"/>
      <w:bookmarkEnd w:id="1035"/>
      <w:r>
        <w:rPr/>
        <w:t>2631</w:t>
      </w:r>
      <w:r>
        <w:rPr>
          <w:rtl w:val="true"/>
        </w:rPr>
        <w:t xml:space="preserve"> - </w:t>
      </w:r>
      <w:r>
        <w:rPr>
          <w:rtl w:val="true"/>
        </w:rPr>
        <w:t>سودمند بودن به حال مردم</w:t>
      </w:r>
      <w:bookmarkEnd w:id="10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یَنْفَعُ النَّاسَ فَیَمْکُثُ فِی الْأرْضِ</w:t>
      </w:r>
      <w:r>
        <w:rPr>
          <w:rFonts w:eastAsia="Amiri" w:cs="Amiri" w:ascii="Amiri" w:hAnsi="Amiri"/>
          <w:color w:val="111111"/>
          <w:sz w:val="28"/>
          <w:szCs w:val="28"/>
          <w:rtl w:val="true"/>
          <w:lang w:bidi="ar-SA"/>
        </w:rPr>
        <w:t xml:space="preserve">» .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انتَفَعَ بِهِ النّاسُ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عِیالُ اللّهِ ، فأحَبُّ الخَلقِ إلَی اللّهِ مَن نَفَعَ عِیالَ اللّهُ و أدخَلَ عَلی أهلِ بَیتٍ سُرورا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عنه صلی الله علیه و آلهـ لَمّا سُئلَ عَن أحَبِّ النّاسِ إلَی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النّاسِ لِلناسِ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الإمامُ الصّادقُ علیه السلامـ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 مُبارَکا أینَما کُنتُ</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نَفّاعا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2631</w:t>
      </w:r>
    </w:p>
    <w:p>
      <w:pPr>
        <w:pStyle w:val="BookText"/>
        <w:rPr/>
      </w:pPr>
      <w:r>
        <w:rPr>
          <w:rFonts w:ascii="IRNazanin" w:hAnsi="IRNazanin" w:eastAsia="IRNazanin"/>
          <w:color w:val="111111"/>
          <w:sz w:val="28"/>
          <w:sz w:val="28"/>
          <w:szCs w:val="28"/>
          <w:rtl w:val="true"/>
          <w:lang w:bidi="fa-IR"/>
        </w:rPr>
        <w:t>سودمند بودن به حال مردم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برای مردم سودمند است، در زمین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کسی است که مردم از او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نانخورهای خدایند و محبوبترین خلایق نزد خدا، کسی است که به نانخورهای خدا سود رساند و خانواده ای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محبوبترین مردم نزد خدا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سودمندترین آنها برای مردم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هر جا که باشم با برکت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سود</w:t>
      </w:r>
      <w:r>
        <w:rPr>
          <w:rFonts w:eastAsia="IRNazanin" w:cs="IRNazanin"/>
          <w:color w:val="111111"/>
          <w:sz w:val="28"/>
          <w:szCs w:val="28"/>
          <w:rtl w:val="true"/>
          <w:lang w:bidi="fa-IR"/>
        </w:rPr>
        <w:t>.</w:t>
      </w:r>
      <w:bookmarkStart w:id="1037" w:name="pg11928_96279"/>
    </w:p>
    <w:p>
      <w:pPr>
        <w:pStyle w:val="Heading5"/>
        <w:numPr>
          <w:ilvl w:val="4"/>
          <w:numId w:val="1"/>
        </w:numPr>
        <w:rPr/>
      </w:pPr>
      <w:bookmarkStart w:id="1038" w:name="__RefHeading___Toc14454182_73709187"/>
      <w:bookmarkStart w:id="1039" w:name="_Toc429"/>
      <w:bookmarkEnd w:id="1037"/>
      <w:bookmarkEnd w:id="1038"/>
      <w:r>
        <w:rPr/>
        <w:t>2632</w:t>
      </w:r>
      <w:r>
        <w:rPr>
          <w:rtl w:val="true"/>
        </w:rPr>
        <w:t xml:space="preserve"> - </w:t>
      </w:r>
      <w:r>
        <w:rPr>
          <w:rtl w:val="true"/>
        </w:rPr>
        <w:t>تَداوُلُ الأیدی فِی المَعروفِ</w:t>
      </w:r>
      <w:bookmarkEnd w:id="1039"/>
    </w:p>
    <w:p>
      <w:pPr>
        <w:pStyle w:val="Heading6"/>
        <w:numPr>
          <w:ilvl w:val="5"/>
          <w:numId w:val="1"/>
        </w:numPr>
        <w:rPr/>
      </w:pPr>
      <w:bookmarkStart w:id="1040" w:name="__RefHeading___Toc14454184_73709187"/>
      <w:bookmarkStart w:id="1041" w:name="_Toc430"/>
      <w:bookmarkEnd w:id="1040"/>
      <w:r>
        <w:rPr/>
        <w:t>2632</w:t>
      </w:r>
      <w:r>
        <w:rPr>
          <w:rtl w:val="true"/>
        </w:rPr>
        <w:t xml:space="preserve"> - </w:t>
      </w:r>
      <w:r>
        <w:rPr>
          <w:rtl w:val="true"/>
        </w:rPr>
        <w:t>دستگردانی احسان و کمک</w:t>
      </w:r>
      <w:bookmarkEnd w:id="10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بِصَدَقَةٍ عَلی رَجُلٍ مِسکینٍ کانَ لَهُ مِثلُ أجرِهِ ، و لَو تَداوَلَها أربَعونَ ألفَ إنسانٍ ثُمّ وَصَلَت إلی مِسکینٍ کانَ لَهُم أجرا کامِلاً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المُعطونَ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المُعطی ، و المُعطی مِن مالِهِ ، و السّاعی فی ذلکَ مُعطٍ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المُعطُونَ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 العالَمینَ ، و صاحِب المالِ ، و الّذی یَجری عَلی یَدَیهِ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جَرَی المَعروفُ عَلی ثَمانینَ کَفّا لاَُجِروا کُلُّهُم فیهِ ، مِن غَیرِ أن یُنقَصَ صاحِبُهُ مِن أجرِهِ شَیئا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Times New Roman" w:cs="Times New Roman" w:ascii="Times New Roman" w:hAnsi="Times New Roman"/>
          <w:color w:val="111111"/>
          <w:sz w:val="28"/>
          <w:szCs w:val="28"/>
          <w:lang w:val="en-US" w:bidi="en-US"/>
        </w:rPr>
        <w:t>2632</w:t>
      </w:r>
    </w:p>
    <w:p>
      <w:pPr>
        <w:pStyle w:val="BookText"/>
        <w:rPr/>
      </w:pPr>
      <w:r>
        <w:rPr>
          <w:rFonts w:ascii="IRNazanin" w:hAnsi="IRNazanin" w:eastAsia="IRNazanin"/>
          <w:color w:val="111111"/>
          <w:sz w:val="28"/>
          <w:sz w:val="28"/>
          <w:szCs w:val="28"/>
          <w:rtl w:val="true"/>
          <w:lang w:bidi="fa-IR"/>
        </w:rPr>
        <w:t>دستگردانی احسان و کمک</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مرد مستمندی صدقه ای دهد، پاداش آن را از خدا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صدقه را چهل هزار انسان دست به دست گردانند و به دست مستمندی برسد، همه آنها اجر کامل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کنندگان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عطا می کند و کسی که از مالش می دهد و کسی که در این راه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کنندگان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جهانیان و صاحب مال و کسی که با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احسان و کمک هشتاد دست بگردد، همه آنها به سبب آن پاداش می یابند، بی آن که از اجر صاحبش چیزی کم شود</w:t>
      </w:r>
      <w:r>
        <w:rPr>
          <w:rFonts w:eastAsia="IRNazanin" w:cs="IRNazanin"/>
          <w:color w:val="111111"/>
          <w:sz w:val="28"/>
          <w:szCs w:val="28"/>
          <w:rtl w:val="true"/>
          <w:lang w:bidi="fa-IR"/>
        </w:rPr>
        <w:t>.</w:t>
      </w:r>
    </w:p>
    <w:p>
      <w:pPr>
        <w:pStyle w:val="Heading5"/>
        <w:numPr>
          <w:ilvl w:val="4"/>
          <w:numId w:val="1"/>
        </w:numPr>
        <w:rPr/>
      </w:pPr>
      <w:bookmarkStart w:id="1042" w:name="__RefHeading___Toc14454186_73709187"/>
      <w:bookmarkStart w:id="1043" w:name="_Toc431"/>
      <w:bookmarkEnd w:id="1042"/>
      <w:r>
        <w:rPr/>
        <w:t>2633</w:t>
      </w:r>
      <w:r>
        <w:rPr>
          <w:rtl w:val="true"/>
        </w:rPr>
        <w:t xml:space="preserve"> - </w:t>
      </w:r>
      <w:r>
        <w:rPr>
          <w:rtl w:val="true"/>
        </w:rPr>
        <w:t>النَّهیُ عَنِ المَعروفِ إلی غَیرِ أهلِهِ</w:t>
      </w:r>
      <w:bookmarkEnd w:id="1043"/>
    </w:p>
    <w:p>
      <w:pPr>
        <w:pStyle w:val="Heading6"/>
        <w:numPr>
          <w:ilvl w:val="5"/>
          <w:numId w:val="1"/>
        </w:numPr>
        <w:rPr/>
      </w:pPr>
      <w:bookmarkStart w:id="1044" w:name="__RefHeading___Toc14454188_73709187"/>
      <w:bookmarkStart w:id="1045" w:name="_Toc432"/>
      <w:bookmarkEnd w:id="1044"/>
      <w:r>
        <w:rPr/>
        <w:t>2633</w:t>
      </w:r>
      <w:r>
        <w:rPr>
          <w:rtl w:val="true"/>
        </w:rPr>
        <w:t xml:space="preserve"> - </w:t>
      </w:r>
      <w:r>
        <w:rPr>
          <w:rtl w:val="true"/>
        </w:rPr>
        <w:t>منع کردن از کمک به نااهل</w:t>
      </w:r>
      <w:bookmarkEnd w:id="10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تَصلُحُ الصَّنیعَةُ إلاّ عِندَ ذی حَسَبٍ أو دِینٍ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eastAsia="Times New Roman" w:cs="Times New Roman" w:ascii="Times New Roman" w:hAnsi="Times New Roman"/>
          <w:color w:val="111111"/>
          <w:sz w:val="28"/>
          <w:szCs w:val="28"/>
          <w:lang w:val="en-US" w:bidi="en-US"/>
        </w:rPr>
        <w:t>2633</w:t>
      </w:r>
    </w:p>
    <w:p>
      <w:pPr>
        <w:pStyle w:val="BookText"/>
        <w:rPr/>
      </w:pPr>
      <w:r>
        <w:rPr>
          <w:rFonts w:ascii="IRNazanin" w:hAnsi="IRNazanin" w:eastAsia="IRNazanin"/>
          <w:color w:val="111111"/>
          <w:sz w:val="28"/>
          <w:sz w:val="28"/>
          <w:szCs w:val="28"/>
          <w:rtl w:val="true"/>
          <w:lang w:bidi="fa-IR"/>
        </w:rPr>
        <w:t>منع کردن از کمک به نااهل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جز به انسان خانواده دار یا متدیّن درست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لِواضِعِ المَعروفِ فی غَیرِ حَقِّهِ و عِندَ غَیرِ أهلِهِ مِنَ الحَظِّ فیما أتی إلاّ مَحمَدَةُ اللِّئامِ ، و ثَناءُ الأشرارِ ، و مَقالَةُ الجُهّالِ ما دامَ مُنعِما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 ذاتِ اللّهِ بَخیلٌ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کَنزٌ فَانظُرْ عِندَ مَن تُودِعُهُ ، الاصطِناعُ ذُخرٌ فَارتَدْ عِندَ مَن تَضَعُهُ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المَعروفِ إلی غَیرِ عَرُوفٍ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أحسَنتَ عَلَی اللَّئیمِ و تَرَکَ بإحسانِکَ إلَیهِ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المَعروفَ مَن وَضَعَهُ فی غَیرِ أهلِهِ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أسدی مَعروفا إلی غَیرِ أهلِهِ ظَلَمَ مَعروفَهُ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تَدینُ تُدانُ ، و کما تَعمَلُ کذلکَ تُجزی ، مَن یَصنَعِ المَعروفَ إلَی امرِئِ السَّوءِ یُجزی شَرّا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بیجا و به افراد نامستحق و نااهل نیکی می کند، از این نیکی، بهره ای نباشد، مگر ستایش فرومایگان و مدح نابکاران و سخن نادانان، که تا وقتی به آنها نیکی کند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 بخشنده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جایی که به خدا مربوط می شود و در راه او باید کمک کند، بخل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یک گنج است؛ پس، بنگر که آن را به که می سپاری؛ احسان یک اندوخته است، پس، مراقب باش که آن را نزد که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خوبی کردن به کسی که قدر شناس نباشد، هیچ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فرومایه نیکی کنی، در پاسخ به خوبی ای که به او کردی، تو را بدی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نااهل احسان کند، به احسان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 که لایق خوبی نیست خوبی کند، به خوبی و احسان خود ستم کرده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دست بدهی از همان دست پس می گیری و هر گونه عمل کنی، به همان سان پاداش می گیری؛ هر کس به آدم بد، خوبی کند پاداش بد می بیند</w:t>
      </w:r>
      <w:r>
        <w:rPr>
          <w:rFonts w:eastAsia="IRNazanin" w:cs="IRNazanin"/>
          <w:color w:val="111111"/>
          <w:sz w:val="28"/>
          <w:szCs w:val="28"/>
          <w:rtl w:val="true"/>
          <w:lang w:bidi="fa-IR"/>
        </w:rPr>
        <w:t>.</w:t>
      </w:r>
      <w:bookmarkStart w:id="1046" w:name="pg11928_96281"/>
    </w:p>
    <w:p>
      <w:pPr>
        <w:pStyle w:val="BookText"/>
        <w:rPr/>
      </w:pPr>
      <w:bookmarkEnd w:id="104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یَذهَبنَ ضَیاعا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فی السَّبَخَةِ ، و السِّراجُ فی القَمَرِ ، الأکلُ عَلَی الشَّبَعِ ، و المَعروفُ إلی مَن لَیسَ بِأهلِهِ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الأمالی للمفید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مَعروفا إلی أحمَقَ فَهِیَ خَطیئَةٌ تُکتَبُ عَلَیهِ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در شوره زار، چراغ در نور ماه، غذا خوردن با شکم سیر و خوبی کردن به کسی که شایستگی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احمق خوبی کند آن خوبی برایش گناه نوشته می شود</w:t>
      </w:r>
      <w:r>
        <w:rPr>
          <w:rFonts w:eastAsia="IRNazanin" w:cs="IRNazanin"/>
          <w:color w:val="111111"/>
          <w:sz w:val="28"/>
          <w:szCs w:val="28"/>
          <w:rtl w:val="true"/>
          <w:lang w:bidi="fa-IR"/>
        </w:rPr>
        <w:t>.</w:t>
      </w:r>
    </w:p>
    <w:p>
      <w:pPr>
        <w:pStyle w:val="Heading5"/>
        <w:numPr>
          <w:ilvl w:val="4"/>
          <w:numId w:val="1"/>
        </w:numPr>
        <w:rPr/>
      </w:pPr>
      <w:bookmarkStart w:id="1047" w:name="__RefHeading___Toc14454190_73709187"/>
      <w:bookmarkStart w:id="1048" w:name="_Toc433"/>
      <w:bookmarkEnd w:id="1047"/>
      <w:r>
        <w:rPr/>
        <w:t>2634</w:t>
      </w:r>
      <w:r>
        <w:rPr>
          <w:rtl w:val="true"/>
        </w:rPr>
        <w:t xml:space="preserve"> - </w:t>
      </w:r>
      <w:r>
        <w:rPr>
          <w:rtl w:val="true"/>
        </w:rPr>
        <w:t>النَّهیُ عَنِ الامتِنانِ بِالمَعروفِ</w:t>
      </w:r>
      <w:bookmarkEnd w:id="1048"/>
    </w:p>
    <w:p>
      <w:pPr>
        <w:pStyle w:val="Heading6"/>
        <w:numPr>
          <w:ilvl w:val="5"/>
          <w:numId w:val="1"/>
        </w:numPr>
        <w:rPr/>
      </w:pPr>
      <w:bookmarkStart w:id="1049" w:name="__RefHeading___Toc14454192_73709187"/>
      <w:bookmarkStart w:id="1050" w:name="_Toc434"/>
      <w:bookmarkEnd w:id="1049"/>
      <w:r>
        <w:rPr/>
        <w:t>2634</w:t>
      </w:r>
      <w:r>
        <w:rPr>
          <w:rtl w:val="true"/>
        </w:rPr>
        <w:t xml:space="preserve"> - </w:t>
      </w:r>
      <w:r>
        <w:rPr>
          <w:rtl w:val="true"/>
        </w:rPr>
        <w:t>نهی از منّت گذاری</w:t>
      </w:r>
      <w:bookmarkEnd w:id="10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 مَعروفَکَ بِإماتَتِهِ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أحیُوا المَعروفَ بإماتَتِهِ ؛ فإنَّ المِنَّةَ تَهدِمُ الصَّنیعَةَ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صُنِعَ إلَیکَ مَعروفٌ فَاذکُرْ ، إذا صَنَعتَ مَعروفا فَانْسَهُ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مِلاکُ المَعروفِ تَرکُ المَنِّ بِهِ </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Style w:val="FootnoteAnchor"/>
          <w:rtl w:val="true"/>
        </w:rPr>
        <w:footnoteReference w:id="1366"/>
      </w:r>
    </w:p>
    <w:p>
      <w:pPr>
        <w:pStyle w:val="BookText"/>
        <w:rPr/>
      </w:pPr>
      <w:r>
        <w:rPr>
          <w:rFonts w:eastAsia="Times New Roman" w:cs="Times New Roman" w:ascii="Times New Roman" w:hAnsi="Times New Roman"/>
          <w:color w:val="111111"/>
          <w:sz w:val="28"/>
          <w:szCs w:val="28"/>
          <w:lang w:val="en-US" w:bidi="en-US"/>
        </w:rPr>
        <w:t>2634</w:t>
      </w:r>
    </w:p>
    <w:p>
      <w:pPr>
        <w:pStyle w:val="BookText"/>
        <w:rPr/>
      </w:pPr>
      <w:r>
        <w:rPr>
          <w:rFonts w:ascii="IRNazanin" w:hAnsi="IRNazanin" w:eastAsia="IRNazanin"/>
          <w:color w:val="111111"/>
          <w:sz w:val="28"/>
          <w:sz w:val="28"/>
          <w:szCs w:val="28"/>
          <w:rtl w:val="true"/>
          <w:lang w:bidi="fa-IR"/>
        </w:rPr>
        <w:t>نهی از منّت گذاری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میراندن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خود، آن را زنده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میراندن احسان، آن را زنده گردانید؛ زیرا که منّت نهادن ، احسان را ضایع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تو خوبی شد، آن را یاد آوری کن و هر گاه تو خوبی کردی، آن را از یاد ببر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خوبی کردن، منت ننهادن به آن است</w:t>
      </w:r>
      <w:r>
        <w:rPr>
          <w:rFonts w:eastAsia="IRNazanin" w:cs="IRNazanin"/>
          <w:color w:val="111111"/>
          <w:sz w:val="28"/>
          <w:szCs w:val="28"/>
          <w:rtl w:val="true"/>
          <w:lang w:bidi="fa-IR"/>
        </w:rPr>
        <w:t>.</w:t>
      </w:r>
      <w:bookmarkStart w:id="1051" w:name="pg11928_96282"/>
    </w:p>
    <w:p>
      <w:pPr>
        <w:pStyle w:val="Heading5"/>
        <w:numPr>
          <w:ilvl w:val="4"/>
          <w:numId w:val="1"/>
        </w:numPr>
        <w:rPr/>
      </w:pPr>
      <w:bookmarkStart w:id="1052" w:name="__RefHeading___Toc14454194_73709187"/>
      <w:bookmarkStart w:id="1053" w:name="_Toc435"/>
      <w:bookmarkEnd w:id="1051"/>
      <w:bookmarkEnd w:id="1052"/>
      <w:r>
        <w:rPr/>
        <w:t>2635</w:t>
      </w:r>
      <w:r>
        <w:rPr>
          <w:rtl w:val="true"/>
        </w:rPr>
        <w:t xml:space="preserve"> - </w:t>
      </w:r>
      <w:r>
        <w:rPr>
          <w:rtl w:val="true"/>
        </w:rPr>
        <w:t>إتمامُ المَعروفِ</w:t>
      </w:r>
      <w:bookmarkEnd w:id="1053"/>
    </w:p>
    <w:p>
      <w:pPr>
        <w:pStyle w:val="Heading6"/>
        <w:numPr>
          <w:ilvl w:val="5"/>
          <w:numId w:val="1"/>
        </w:numPr>
        <w:rPr/>
      </w:pPr>
      <w:bookmarkStart w:id="1054" w:name="__RefHeading___Toc14454196_73709187"/>
      <w:bookmarkStart w:id="1055" w:name="_Toc436"/>
      <w:bookmarkEnd w:id="1054"/>
      <w:r>
        <w:rPr/>
        <w:t>2635</w:t>
      </w:r>
      <w:r>
        <w:rPr>
          <w:rtl w:val="true"/>
        </w:rPr>
        <w:t xml:space="preserve"> - </w:t>
      </w:r>
      <w:r>
        <w:rPr>
          <w:rtl w:val="true"/>
        </w:rPr>
        <w:t>کمالِ خوبی</w:t>
      </w:r>
      <w:bookmarkEnd w:id="10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استِتمامُ المَعروفِ أفضَلُ مِنِ ابتِدائهِ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المَعروفِ إتمامُهُ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إکمالُ المَعروفِ أحسَـنُ مِنِ ابتِدائهِ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الصَّنیعَةُ إذا لَم تُرَبَّ أخلَقَت ، کالثَّوبِ البالی ، و الأبنِیَةِ المُتَداعِیَةِ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یُرَبِّ مَعروفَهُ فقَد ضَیَّعَهُ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یُرَبِّ مَعروفَهُ فکأنَّهُ لَم یَصنَعْهُ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eastAsia="Times New Roman" w:cs="Times New Roman" w:ascii="Times New Roman" w:hAnsi="Times New Roman"/>
          <w:color w:val="111111"/>
          <w:sz w:val="28"/>
          <w:szCs w:val="28"/>
          <w:lang w:val="en-US" w:bidi="en-US"/>
        </w:rPr>
        <w:t>2635</w:t>
      </w:r>
    </w:p>
    <w:p>
      <w:pPr>
        <w:pStyle w:val="BookText"/>
        <w:rPr/>
      </w:pPr>
      <w:r>
        <w:rPr>
          <w:rFonts w:ascii="Amiri" w:hAnsi="Amiri" w:eastAsia="Amiri" w:cs="Amiri"/>
          <w:color w:val="111111"/>
          <w:sz w:val="28"/>
          <w:sz w:val="28"/>
          <w:szCs w:val="28"/>
          <w:rtl w:val="true"/>
          <w:lang w:bidi="ar-SA"/>
        </w:rPr>
        <w:t>کمالِ خوبی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سرانجام رساندن خوبی، برتر از آغاز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احسان، به کامل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 رساندن خوبی، نیکوتر از آغاز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و نیکی هرگاه پرورانده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جامه کهنه و ساختمانهای درهم شکسته، کهنه و فرسوده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خوبی و احسان خود را نپروراند، آن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خوبی و احسان خود را نپروراند، گویی خوبی نکرده است</w:t>
      </w:r>
      <w:r>
        <w:rPr>
          <w:rFonts w:eastAsia="IRNazanin" w:cs="IRNazanin"/>
          <w:color w:val="111111"/>
          <w:sz w:val="28"/>
          <w:szCs w:val="28"/>
          <w:rtl w:val="true"/>
          <w:lang w:bidi="fa-IR"/>
        </w:rPr>
        <w:t>.</w:t>
      </w:r>
    </w:p>
    <w:p>
      <w:pPr>
        <w:pStyle w:val="Heading5"/>
        <w:numPr>
          <w:ilvl w:val="4"/>
          <w:numId w:val="1"/>
        </w:numPr>
        <w:rPr/>
      </w:pPr>
      <w:bookmarkStart w:id="1056" w:name="__RefHeading___Toc14454198_73709187"/>
      <w:bookmarkStart w:id="1057" w:name="_Toc437"/>
      <w:bookmarkEnd w:id="1056"/>
      <w:r>
        <w:rPr/>
        <w:t>2636</w:t>
      </w:r>
      <w:r>
        <w:rPr>
          <w:rtl w:val="true"/>
        </w:rPr>
        <w:t xml:space="preserve"> - </w:t>
      </w:r>
      <w:r>
        <w:rPr>
          <w:rtl w:val="true"/>
        </w:rPr>
        <w:t>ما بِه یَتِمُّ المَعروفُ</w:t>
      </w:r>
      <w:bookmarkEnd w:id="1057"/>
    </w:p>
    <w:p>
      <w:pPr>
        <w:pStyle w:val="Heading6"/>
        <w:numPr>
          <w:ilvl w:val="5"/>
          <w:numId w:val="1"/>
        </w:numPr>
        <w:rPr/>
      </w:pPr>
      <w:bookmarkStart w:id="1058" w:name="__RefHeading___Toc14454200_73709187"/>
      <w:bookmarkStart w:id="1059" w:name="_Toc438"/>
      <w:bookmarkEnd w:id="1058"/>
      <w:r>
        <w:rPr/>
        <w:t>2636</w:t>
      </w:r>
      <w:r>
        <w:rPr>
          <w:rtl w:val="true"/>
        </w:rPr>
        <w:t xml:space="preserve"> - </w:t>
      </w:r>
      <w:r>
        <w:rPr>
          <w:rtl w:val="true"/>
        </w:rPr>
        <w:t>عوامل کمالِ خوبی</w:t>
      </w:r>
      <w:bookmarkEnd w:id="10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یَستَقیمُ قَضاءُ الحَوائجِ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بِاستِصغارِها لِتَعظُمَ ، و بِاستِکتامِها لِتَظهَرَ ، و بِتَعجیلِها لِتَهنُؤَ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المَعـروفَ لا یَصلُحُ إلاّ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تَصغیرِهِ ، و تَستیرِهِ ، و تَعجیلِهِ ؛ فإنَّکَ إذا صَغَّرتَهُ عَظَّمتَهُ عِندَ مَن تَصنَعُهُ إلَیهِ ، و إذا سَتَرتَهُ تَمَّمتَهُ ، و إذا عَجَّلتَهُ هَنَّأتَهُ ، و إن کانَ غَیرَ ذلکَ سَخَّفتَهُ و نَکَّدتَهُ </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eastAsia="Times New Roman" w:cs="Times New Roman" w:ascii="Times New Roman" w:hAnsi="Times New Roman"/>
          <w:color w:val="111111"/>
          <w:sz w:val="28"/>
          <w:szCs w:val="28"/>
          <w:lang w:val="en-US" w:bidi="en-US"/>
        </w:rPr>
        <w:t>2636</w:t>
      </w:r>
    </w:p>
    <w:p>
      <w:pPr>
        <w:pStyle w:val="BookText"/>
        <w:rPr/>
      </w:pPr>
      <w:r>
        <w:rPr>
          <w:rFonts w:ascii="IRNazanin" w:hAnsi="IRNazanin" w:eastAsia="IRNazanin"/>
          <w:color w:val="111111"/>
          <w:sz w:val="28"/>
          <w:sz w:val="28"/>
          <w:szCs w:val="28"/>
          <w:rtl w:val="true"/>
          <w:lang w:bidi="fa-IR"/>
        </w:rPr>
        <w:t>عوامل کمالِ خوبی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آوردن نیازها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کمال نرسد، مگر با رعایت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شمردن آنها، تا این که بزرگ جلوه کنند، پوشاندن و به رخ نکشیدن آنها، تا این که خود آشکار شوند و تعجیل در انجام آنها، تا این که گوارا و دلنشین گردند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احسان جز با سه کار سامان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شمردن آن، پوشاندن آن و شتاب کردن در انجام آن؛ زیرا هر گاه آن را کوچک شماری، در نظر کسی که بدو احسان کرده ای بزرگش ساخته ای و هر گاه آن را بپوشانی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رخ نکشی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کمالش رسانده ای و هر گاه در انجامش شتاب ورزی، گوارایش کرده ای، در غیر این صورت، احسان و نیکی خود را بی ارزش و ناگوار ساخته ای</w:t>
      </w:r>
      <w:r>
        <w:rPr>
          <w:rFonts w:eastAsia="IRNazanin" w:cs="IRNazanin"/>
          <w:color w:val="111111"/>
          <w:sz w:val="28"/>
          <w:szCs w:val="28"/>
          <w:rtl w:val="true"/>
          <w:lang w:bidi="fa-IR"/>
        </w:rPr>
        <w:t>.</w:t>
      </w:r>
      <w:bookmarkStart w:id="1060" w:name="pg11928_96283"/>
    </w:p>
    <w:p>
      <w:pPr>
        <w:pStyle w:val="BookText"/>
        <w:rPr/>
      </w:pPr>
      <w:bookmarkEnd w:id="1060"/>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الصَّنیعَةُ لا تَتِمُّ صَنیعَةً عِندَ المُؤمِنِ لِصاحِبِها إلاّ بِثَلاثَةِ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تَصغیرِها ، و سَترِها ، و تَعجیلِها ، فمَن صَغَّرَ الصَّنیعَةَ عِندَ المُؤمِنِ فقَد عَظَّمَ أخاهُ ، و مَن عَظَّمَ الصَّنیعَةَ عِندَهُ فقَد صَغَّرَ أخاهُ ، و مَن کَتَمَ ما أولاهُ مِن صَنیعِهِ فقَد کَرَّمَ فِعالَهُ ، و مَن عَجَّلَ ما وَعَدَ فقَد هَنِئَ العَطِیَّةَ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مؤمن احسانی کند، جز با سه چیز آن را به کمال نرسانده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آن، پوشاندن آن و شتاب ورزیدن در انجام آن؛ زیرا کسی که احسان خود به مؤمن را کوچک شمارد، برادر خویش را بزرگ داشته است و کسی که احسان خود به مؤمن را بزرگ شمارد، برادر خود را کوچک کرده است و کسی که خوبی خود به مؤمن را پوشیده دارد، کاری بزرگوارانه کرده است و هر که در انجام وعده خود شتاب ورزد، دهش را گوارا ساخته است</w:t>
      </w:r>
      <w:r>
        <w:rPr>
          <w:rFonts w:eastAsia="IRNazanin" w:cs="IRNazanin"/>
          <w:color w:val="111111"/>
          <w:sz w:val="28"/>
          <w:szCs w:val="28"/>
          <w:rtl w:val="true"/>
          <w:lang w:bidi="fa-IR"/>
        </w:rPr>
        <w:t>.</w:t>
      </w:r>
    </w:p>
    <w:p>
      <w:pPr>
        <w:pStyle w:val="Heading5"/>
        <w:numPr>
          <w:ilvl w:val="4"/>
          <w:numId w:val="1"/>
        </w:numPr>
        <w:rPr/>
      </w:pPr>
      <w:bookmarkStart w:id="1061" w:name="__RefHeading___Toc14454202_73709187"/>
      <w:bookmarkStart w:id="1062" w:name="_Toc439"/>
      <w:bookmarkEnd w:id="1061"/>
      <w:r>
        <w:rPr/>
        <w:t>2637</w:t>
      </w:r>
      <w:r>
        <w:rPr>
          <w:rtl w:val="true"/>
        </w:rPr>
        <w:t xml:space="preserve"> - </w:t>
      </w:r>
      <w:r>
        <w:rPr>
          <w:rtl w:val="true"/>
        </w:rPr>
        <w:t>النَّهیُ عَن تَحقیرِ المَعروفِ</w:t>
      </w:r>
      <w:bookmarkEnd w:id="1062"/>
    </w:p>
    <w:p>
      <w:pPr>
        <w:pStyle w:val="Heading6"/>
        <w:numPr>
          <w:ilvl w:val="5"/>
          <w:numId w:val="1"/>
        </w:numPr>
        <w:rPr/>
      </w:pPr>
      <w:bookmarkStart w:id="1063" w:name="__RefHeading___Toc14454204_73709187"/>
      <w:bookmarkStart w:id="1064" w:name="_Toc440"/>
      <w:bookmarkEnd w:id="1063"/>
      <w:r>
        <w:rPr/>
        <w:t>2637</w:t>
      </w:r>
      <w:r>
        <w:rPr>
          <w:rtl w:val="true"/>
        </w:rPr>
        <w:t xml:space="preserve"> - </w:t>
      </w:r>
      <w:r>
        <w:rPr>
          <w:rtl w:val="true"/>
        </w:rPr>
        <w:t>نهی از دست کم گرفتن خوبی</w:t>
      </w:r>
      <w:bookmarkEnd w:id="10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تُحَقِّرَنَّ شَیئا مِنَ المَعروفِ ، و لَو أن تَلقی أخاکَ و وَجهُکَ مَبسوطٌ إلَیهِ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تَستَصغِر شَیئا مِنَ المَعروفِ قَدَرتَ عَلَی اصطِناعِه إیثارا لِما هُوَ أکثَرُ مِنهُ ؛ فإنَّ الیَسیرَ فی حالِ الحاجَةِ إلَیهِ أنفَعُ لأِهلِهِ مِن ذلکَ الکَثیرِ فی حالِ الغَناءِ عَنهُ ، و اعمَلْ لِکُلِّ یَومٍ بِما فیهِ تَرشُدُ </w:t>
      </w:r>
      <w:r>
        <w:rPr>
          <w:rFonts w:eastAsia="Amiri" w:cs="Amiri" w:ascii="Amiri" w:hAnsi="Amiri"/>
          <w:color w:val="111111"/>
          <w:sz w:val="28"/>
          <w:szCs w:val="28"/>
          <w:rtl w:val="true"/>
          <w:lang w:bidi="ar-SA"/>
        </w:rPr>
        <w:t xml:space="preserve">. </w:t>
      </w:r>
      <w:r>
        <w:rPr>
          <w:rStyle w:val="FootnoteAnchor"/>
          <w:rtl w:val="true"/>
        </w:rPr>
        <w:footnoteReference w:id="1378"/>
      </w:r>
      <w:r>
        <w:rPr>
          <w:rStyle w:val="FootnoteAnchor"/>
          <w:rtl w:val="true"/>
        </w:rPr>
        <w:footnoteReference w:id="1379"/>
      </w:r>
    </w:p>
    <w:p>
      <w:pPr>
        <w:pStyle w:val="BookText"/>
        <w:rPr/>
      </w:pPr>
      <w:r>
        <w:rPr>
          <w:rFonts w:eastAsia="Times New Roman" w:cs="Times New Roman" w:ascii="Times New Roman" w:hAnsi="Times New Roman"/>
          <w:color w:val="111111"/>
          <w:sz w:val="28"/>
          <w:szCs w:val="28"/>
          <w:lang w:val="en-US" w:bidi="en-US"/>
        </w:rPr>
        <w:t>2637</w:t>
      </w:r>
    </w:p>
    <w:p>
      <w:pPr>
        <w:pStyle w:val="BookText"/>
        <w:rPr/>
      </w:pPr>
      <w:r>
        <w:rPr>
          <w:rFonts w:ascii="IRNazanin" w:hAnsi="IRNazanin" w:eastAsia="IRNazanin"/>
          <w:color w:val="111111"/>
          <w:sz w:val="28"/>
          <w:sz w:val="28"/>
          <w:szCs w:val="28"/>
          <w:rtl w:val="true"/>
          <w:lang w:bidi="fa-IR"/>
        </w:rPr>
        <w:t>نهی از دست کم گرفتن خوبی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کار خوبی را دست کم نگیر،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رویی با برادرت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کار خوبی را که بر انجام آن توانایی، ناچیز مشمار و به خاطر خوبیی بزرگترْ آن را ترک مکن؛ زیرا خوبی و کمک اندک در صورتی که به آن نیاز باشد سودمندتر از آن خوبی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است که در حال بی نیازی به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کاری کن که به سبب آن به راه راست در آیی</w:t>
      </w:r>
      <w:r>
        <w:rPr>
          <w:rFonts w:eastAsia="IRNazanin" w:cs="IRNazanin"/>
          <w:color w:val="111111"/>
          <w:sz w:val="28"/>
          <w:szCs w:val="28"/>
          <w:rtl w:val="true"/>
          <w:lang w:bidi="fa-IR"/>
        </w:rPr>
        <w:t>.</w:t>
      </w:r>
      <w:bookmarkStart w:id="1065" w:name="pg11928_96284"/>
    </w:p>
    <w:p>
      <w:pPr>
        <w:pStyle w:val="Heading5"/>
        <w:numPr>
          <w:ilvl w:val="4"/>
          <w:numId w:val="1"/>
        </w:numPr>
        <w:rPr/>
      </w:pPr>
      <w:bookmarkStart w:id="1066" w:name="__RefHeading___Toc14454206_73709187"/>
      <w:bookmarkStart w:id="1067" w:name="_Toc441"/>
      <w:bookmarkEnd w:id="1065"/>
      <w:bookmarkEnd w:id="1066"/>
      <w:r>
        <w:rPr/>
        <w:t>2638</w:t>
      </w:r>
      <w:r>
        <w:rPr>
          <w:rtl w:val="true"/>
        </w:rPr>
        <w:t xml:space="preserve"> - </w:t>
      </w:r>
      <w:r>
        <w:rPr>
          <w:rtl w:val="true"/>
        </w:rPr>
        <w:t>عَلامَةُ قَبولِ المَعروفِ</w:t>
      </w:r>
      <w:bookmarkEnd w:id="1067"/>
    </w:p>
    <w:p>
      <w:pPr>
        <w:pStyle w:val="Heading6"/>
        <w:numPr>
          <w:ilvl w:val="5"/>
          <w:numId w:val="1"/>
        </w:numPr>
        <w:rPr/>
      </w:pPr>
      <w:bookmarkStart w:id="1068" w:name="__RefHeading___Toc14454208_73709187"/>
      <w:bookmarkStart w:id="1069" w:name="_Toc442"/>
      <w:bookmarkEnd w:id="1068"/>
      <w:r>
        <w:rPr/>
        <w:t>2638</w:t>
      </w:r>
      <w:r>
        <w:rPr>
          <w:rtl w:val="true"/>
        </w:rPr>
        <w:t xml:space="preserve"> - </w:t>
      </w:r>
      <w:r>
        <w:rPr>
          <w:rtl w:val="true"/>
        </w:rPr>
        <w:t>نشانه پذیرفته شدن خوبی و احسان</w:t>
      </w:r>
      <w:bookmarkEnd w:id="10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الفاجِرِ لا تَکادُ تَصِلُ إلاّ إلی فاجِرٍ مِثلِهِ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المَعروفِ ما اُصیبَ بِهِ الأبرارُ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السَّخاءِ ما صادَفَ مَوضِعَ الحاجَةِ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المَعـروفِ ما صُنِـعَ إلی أهلِـهِ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الإمامُ الصّادقُ علیه السلامـ لَمّا سُئلَ عَن عَلامَةِ قَبولِ العَبدِ عِندَ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قَبولِ العَبدِ عِندَ اللّهِ أن یُصیبَ بِمَعروفِهِ مَواضِعَهُ ، فإن لَم یَکُن کذلکَ فلَیسَ کذلکَ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eastAsia="Times New Roman" w:cs="Times New Roman" w:ascii="Times New Roman" w:hAnsi="Times New Roman"/>
          <w:color w:val="111111"/>
          <w:sz w:val="28"/>
          <w:szCs w:val="28"/>
          <w:lang w:val="en-US" w:bidi="en-US"/>
        </w:rPr>
        <w:t>2638</w:t>
      </w:r>
    </w:p>
    <w:p>
      <w:pPr>
        <w:pStyle w:val="BookText"/>
        <w:rPr/>
      </w:pPr>
      <w:r>
        <w:rPr>
          <w:rFonts w:ascii="IRNazanin" w:hAnsi="IRNazanin" w:eastAsia="IRNazanin"/>
          <w:color w:val="111111"/>
          <w:sz w:val="28"/>
          <w:sz w:val="28"/>
          <w:szCs w:val="28"/>
          <w:rtl w:val="true"/>
          <w:lang w:bidi="fa-IR"/>
        </w:rPr>
        <w:t>نشانه پذیرفته شدن خوبی و احسان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کردنِ نابکار، تقریبا جز به نابکاری مانند خودش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احسان آن است که به نیکان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سخاوت آن است که در آن جا که نیاز هست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 احسان، آن است که به اهلش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 پاسخ به این سؤال که نشانه پذیرفته شدن بنده به درگاه خدا چیست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پذیرفته شدن بنده به درگاه خدا این است که احسان و کمکش به جا صورت گیرد، اگر چنین نباشد چنان نیز نخواهد بود</w:t>
      </w:r>
      <w:r>
        <w:rPr>
          <w:rFonts w:eastAsia="IRNazanin" w:cs="IRNazanin"/>
          <w:color w:val="111111"/>
          <w:sz w:val="28"/>
          <w:szCs w:val="28"/>
          <w:rtl w:val="true"/>
          <w:lang w:bidi="fa-IR"/>
        </w:rPr>
        <w:t>.</w:t>
      </w:r>
      <w:bookmarkStart w:id="1070" w:name="pg11928_96285"/>
    </w:p>
    <w:p>
      <w:pPr>
        <w:pStyle w:val="BookText"/>
        <w:rPr/>
      </w:pPr>
      <w:bookmarkEnd w:id="1070"/>
      <w:r>
        <w:rPr>
          <w:rFonts w:ascii="Amiri" w:hAnsi="Amiri" w:eastAsia="Amiri" w:cs="Amiri"/>
          <w:color w:val="111111"/>
          <w:sz w:val="28"/>
          <w:sz w:val="28"/>
          <w:szCs w:val="28"/>
          <w:rtl w:val="true"/>
          <w:lang w:bidi="ar-SA"/>
        </w:rPr>
        <w:t>عنه علیه السلامـ لِلمُفَضَّلِ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 إذا أرَدتَ أن تَعلَمَ أ شَقِیٌّ الرَّجُلُ أم سَعیدٌ فانظُرْ سَیبَهُ و مَعروفَهُ إلی مَن یَصنَعُهُ ، فإن کانَ یَصنَعُهُ إلی مَن هُوَ أهلُهُ فاعلَم أنَّهُ إلی خَیرٍ ، و إن کانَ یَصنَعُه إلی غَیرِ أهلِهِ فاعلَم أنَّهُ لَیسَ لَهُ عِندَ اللّهِ خَیرٌ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خطاب به مفضّل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خواستی بدانی که مردی بدبخت است یا خوشبخت، ببین که به چه کسی خوبی و کمک می کند؛ اگر به کسی که اهلیت آن را دارد خوبی کرد، بدان که او بر خیر و خوبی است و اگر به نااهل خوبی و کمک کرد بدان که او را نزد خدا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1071" w:name="__RefHeading___Toc14454210_73709187"/>
      <w:bookmarkStart w:id="1072" w:name="_Toc443"/>
      <w:bookmarkEnd w:id="1071"/>
      <w:r>
        <w:rPr/>
        <w:t>2639</w:t>
      </w:r>
      <w:r>
        <w:rPr>
          <w:rtl w:val="true"/>
        </w:rPr>
        <w:t xml:space="preserve"> - </w:t>
      </w:r>
      <w:r>
        <w:rPr>
          <w:rtl w:val="true"/>
        </w:rPr>
        <w:t>ثَوابُ المَعروفِ</w:t>
      </w:r>
      <w:bookmarkEnd w:id="1072"/>
    </w:p>
    <w:p>
      <w:pPr>
        <w:pStyle w:val="Heading6"/>
        <w:numPr>
          <w:ilvl w:val="5"/>
          <w:numId w:val="1"/>
        </w:numPr>
        <w:rPr/>
      </w:pPr>
      <w:bookmarkStart w:id="1073" w:name="__RefHeading___Toc14454212_73709187"/>
      <w:bookmarkStart w:id="1074" w:name="_Toc444"/>
      <w:bookmarkEnd w:id="1073"/>
      <w:r>
        <w:rPr/>
        <w:t>2639</w:t>
      </w:r>
      <w:r>
        <w:rPr>
          <w:rtl w:val="true"/>
        </w:rPr>
        <w:t xml:space="preserve"> - </w:t>
      </w:r>
      <w:r>
        <w:rPr>
          <w:rtl w:val="true"/>
        </w:rPr>
        <w:t>ثواب خوبی کردن</w:t>
      </w:r>
      <w:bookmarkEnd w:id="10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قادَ ضَریرا أربَعینَ خُطوَةً عَلی أرضٍ سَهلَةٍ ، لا یَفی بِقَدرِ إبرَةٍ مِن جَمیعِهِ طِلاعُ الأرضِ ذَهَبا ، فإن کانَ فیما قادَهُ مَهلَکَةٌ جَوَّزَهُ عَنها وَجَدَ ذلکَ فی میزانِ حَسَناتِهِ یَومَ القِیامَةِ أوسَعَ مِنَ الدّنیا مِائةَ ألفِ مَرَّةٍ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أماطَ عَن طَریقِ المُسلِمینَ ما یُؤذیهِم کَتَبَ اللّهُ لَهُ أجرَ قِراءَةِ أربَعِمِائةِ آیَةٍ ، کُلُّ حَرفٍ مِنها بِعَشرِ حَسَناتٍ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عَبدٌ الجَنَّةَ بِغُصنٍ مِن شَوکٍ کانَ عَلی طَریقِ المُسلِمینَ فأماطَهُ عَنهُ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eastAsia="Times New Roman" w:cs="Times New Roman" w:ascii="Times New Roman" w:hAnsi="Times New Roman"/>
          <w:color w:val="111111"/>
          <w:sz w:val="28"/>
          <w:szCs w:val="28"/>
          <w:lang w:val="en-US" w:bidi="en-US"/>
        </w:rPr>
        <w:t>2639</w:t>
      </w:r>
    </w:p>
    <w:p>
      <w:pPr>
        <w:pStyle w:val="BookText"/>
        <w:rPr/>
      </w:pPr>
      <w:r>
        <w:rPr>
          <w:rFonts w:ascii="IRNazanin" w:hAnsi="IRNazanin" w:eastAsia="IRNazanin"/>
          <w:color w:val="111111"/>
          <w:sz w:val="28"/>
          <w:sz w:val="28"/>
          <w:szCs w:val="28"/>
          <w:rtl w:val="true"/>
          <w:lang w:bidi="fa-IR"/>
        </w:rPr>
        <w:t>ثواب خوبی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نابینایی را در دشتی چهل قدم راه برد، اگر همه زمین پر از طلا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سوزنی از پاداش این کار او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را از خطری که بر سر راهش قرار داشته باشد بگذراند، روز قیامت این کار در ترازوی حسنات او صد هزار بار بزرگتر از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سر راه مسلمانان چیزی را که به آنها آزار رساند دور کند، خداوند پاداش خواندن چهار صد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بنویسد که هر حرفی از آنها ده ثواب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به سبب برداشتن شاخه خاری از سر راه مسلمانان به بهشت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بَنی عَلی ظَهرِ الطَّریقِ ما یَأوی عابِرَ سَبیلٍ بَعَثَهُ اللّهُ یَومَ القِیامَةِ عَلی نَجیبٍ مِن دُرٍّ ، و وَجهُه یُضیءُ لأِهلِ الجَنَّةِ نورا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رأیتُ رَجُلاً یَتَقَلَّبُ فی الجَنَّةِ فی شَجَرَةٍ قَطَعَها مِن ظَهرِ الطَّریقِ کانَت تُؤذی المُسلِمینَ</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قَومٍ مِنَ المُسلِمینَ عادِیةَ ماءٍ أو نارٍ وَجَبَت لَهُ الجَنَّةُ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مَعاذٌ یَمشی و رَجُلٌ مَعَهُ ، فرَفَعَ حَجَرا مِنَ الطَّریقِ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حَجَرا مِنَ الطَّریقِ کُتِبَت لَهُ حَسَنَةٌ ، و مَن کانَت لَهُ حَسَنَةٌ دَخَلَ الجَنَّةَ </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عَن المُسلِمینَ عادِیَةَ ماءٍ ، أو عادِیَةَ نارٍ أو عادِیَةَ عَدُوٍّ مُکابِرٍ للمُسلِمینَ ، غَفَرَ اللّهُ لَهُ ذَنبَهُ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مَن کانَ لهُ علَی اللّهِ أجرٌ فَلْیَقُمْ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یَقومُ إلاّ أهلُ المَعروفِ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کنار راه سر پناهی برای رهگذران بسازد، خداوند در روز قیامت او را سوار بر اشتر نژاده ای از مروارید محشور فرماید ، در حالی که چهره اش برای بهشتیان نور افشانی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دیدم که، به علّت بریدن درختی از سر راه، که باعث آزار و زحمت مسلمانان شده بود، در بهشت گردش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آسیب رساندن آب یا آتش به گروهی از مسلمانان جلوگیری کند، بهشت بر او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با مردی در راهی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از سر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همراه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سنگی را از سر راه بردارد، حسنه ای برایش نوشته شود و هر کس حسنه ای داشته باشد،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مانع از آسیب رساندنِ آبی یا آتشی یا دشمنی زور گو به مسلمانان شود، خداوند گناهانش را بیامرزد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منادی ای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عهده خدا مزدی دارد برخیزد؛ و کسی جز نیکو کاران برنخیزند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المَعـروفَ کَاسمِهِ، و لَیسَ شَیءٌ أفضَلَ مِنَ المَعروفِ إلاّ ثَوابَهُ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یَمُرُّ عَلَی المَدَرَةِ فی وَسَطِ الطَّریقِ ، فیَنزِلُ عَن دابَّتِهِ یُنَحِّیها بِیَدِهِ عَنِ الطَّریقِ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را همچون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و هیچ چیز برتر از خوبی کردن نیست مگر 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 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 هرگاه از راهی می گذشت و کلوخی را در وسط راه می دید، از چارپایش پیاده می شد و با دست خود آن را از جاده دور می کرد</w:t>
      </w:r>
      <w:r>
        <w:rPr>
          <w:rFonts w:eastAsia="IRNazanin" w:cs="IRNazanin"/>
          <w:color w:val="111111"/>
          <w:sz w:val="28"/>
          <w:szCs w:val="28"/>
          <w:rtl w:val="true"/>
          <w:lang w:bidi="fa-IR"/>
        </w:rPr>
        <w:t>.</w:t>
      </w:r>
      <w:bookmarkStart w:id="1075" w:name="pg11928_96288"/>
    </w:p>
    <w:p>
      <w:pPr>
        <w:pStyle w:val="Heading3"/>
        <w:numPr>
          <w:ilvl w:val="2"/>
          <w:numId w:val="1"/>
        </w:numPr>
        <w:rPr/>
      </w:pPr>
      <w:bookmarkStart w:id="1076" w:name="__RefHeading___Toc14454214_73709187"/>
      <w:bookmarkStart w:id="1077" w:name="_Toc445"/>
      <w:bookmarkEnd w:id="1075"/>
      <w:bookmarkEnd w:id="1076"/>
      <w:r>
        <w:rPr/>
        <w:t>349</w:t>
      </w:r>
      <w:r>
        <w:rPr>
          <w:rtl w:val="true"/>
        </w:rPr>
        <w:t xml:space="preserve"> - </w:t>
      </w:r>
      <w:r>
        <w:rPr>
          <w:rtl w:val="true"/>
        </w:rPr>
        <w:t>الأمرُ بِالمَعروفِ والنَّهیُ عَنِ المُنکَرِ</w:t>
      </w:r>
      <w:bookmarkEnd w:id="1077"/>
    </w:p>
    <w:p>
      <w:pPr>
        <w:pStyle w:val="Heading4"/>
        <w:numPr>
          <w:ilvl w:val="3"/>
          <w:numId w:val="1"/>
        </w:numPr>
        <w:rPr/>
      </w:pPr>
      <w:bookmarkStart w:id="1078" w:name="__RefHeading___Toc14454216_73709187"/>
      <w:bookmarkStart w:id="1079" w:name="_Toc446"/>
      <w:bookmarkEnd w:id="1078"/>
      <w:r>
        <w:rPr/>
        <w:t>349</w:t>
      </w:r>
      <w:r>
        <w:rPr>
          <w:rtl w:val="true"/>
        </w:rPr>
        <w:t xml:space="preserve"> - </w:t>
      </w:r>
      <w:r>
        <w:rPr>
          <w:rtl w:val="true"/>
        </w:rPr>
        <w:t>امر به معروف و نهی از منکر</w:t>
      </w:r>
      <w:bookmarkEnd w:id="1079"/>
    </w:p>
    <w:p>
      <w:pPr>
        <w:pStyle w:val="Heading5"/>
        <w:numPr>
          <w:ilvl w:val="4"/>
          <w:numId w:val="1"/>
        </w:numPr>
        <w:rPr/>
      </w:pPr>
      <w:bookmarkStart w:id="1080" w:name="__RefHeading___Toc14454218_73709187"/>
      <w:bookmarkStart w:id="1081" w:name="_Toc447"/>
      <w:bookmarkEnd w:id="1080"/>
      <w:r>
        <w:rPr>
          <w:rtl w:val="true"/>
        </w:rPr>
        <w:t>اشاره</w:t>
      </w:r>
      <w:bookmarkEnd w:id="1081"/>
    </w:p>
    <w:p>
      <w:pPr>
        <w:pStyle w:val="BookText"/>
        <w:rPr/>
      </w:pP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الأمر بالمعروف و النهی عن المنکر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9"/>
      </w:r>
      <w:bookmarkStart w:id="1082" w:name="pg11928_96289"/>
    </w:p>
    <w:p>
      <w:pPr>
        <w:pStyle w:val="Heading5"/>
        <w:numPr>
          <w:ilvl w:val="4"/>
          <w:numId w:val="1"/>
        </w:numPr>
        <w:rPr/>
      </w:pPr>
      <w:bookmarkStart w:id="1083" w:name="__RefHeading___Toc14454220_73709187"/>
      <w:bookmarkStart w:id="1084" w:name="_Toc448"/>
      <w:bookmarkEnd w:id="1082"/>
      <w:bookmarkEnd w:id="1083"/>
      <w:r>
        <w:rPr/>
        <w:t>2640</w:t>
      </w:r>
      <w:r>
        <w:rPr>
          <w:rtl w:val="true"/>
        </w:rPr>
        <w:t xml:space="preserve"> - </w:t>
      </w:r>
      <w:r>
        <w:rPr>
          <w:rtl w:val="true"/>
        </w:rPr>
        <w:t>الأمرُ بِالمَعروفِ وَالنَّهیُ عَنِ المُنکَرِ</w:t>
      </w:r>
      <w:bookmarkEnd w:id="1084"/>
    </w:p>
    <w:p>
      <w:pPr>
        <w:pStyle w:val="Heading6"/>
        <w:numPr>
          <w:ilvl w:val="5"/>
          <w:numId w:val="1"/>
        </w:numPr>
        <w:rPr/>
      </w:pPr>
      <w:bookmarkStart w:id="1085" w:name="__RefHeading___Toc14454222_73709187"/>
      <w:bookmarkStart w:id="1086" w:name="_Toc449"/>
      <w:bookmarkEnd w:id="1085"/>
      <w:r>
        <w:rPr/>
        <w:t>2640</w:t>
      </w:r>
      <w:r>
        <w:rPr>
          <w:rtl w:val="true"/>
        </w:rPr>
        <w:t xml:space="preserve"> - </w:t>
      </w:r>
      <w:r>
        <w:rPr>
          <w:rtl w:val="true"/>
        </w:rPr>
        <w:t>امر به معروف و نهی از منکر</w:t>
      </w:r>
      <w:bookmarkEnd w:id="10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اُمَّةٌ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 </w:t>
      </w:r>
      <w:r>
        <w:rPr>
          <w:rStyle w:val="FootnoteAnchor"/>
          <w:rtl w:val="true"/>
        </w:rPr>
        <w:footnoteReference w:id="1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اُخْرِجَتْ لِلنَّاسِ تَأْمُرُونَ بِالْمَعْرُوفِ وَ تَنْهَوْنَ عَنِ الْمُنْکَرِ وَ تُؤْمِنُونَ بِاللّهِ وَ لَوْ آمَنَ أهْلُ الْکِتابِ لَکانَ خَیْرا لَهُمْ مِنْهُمُ الْمُؤْمِنُونَ وَ أکْثَرُهُمُ الْفاسِقُونَ</w:t>
      </w:r>
      <w:r>
        <w:rPr>
          <w:rFonts w:eastAsia="Amiri" w:cs="Amiri" w:ascii="Amiri" w:hAnsi="Amiri"/>
          <w:color w:val="111111"/>
          <w:sz w:val="28"/>
          <w:szCs w:val="28"/>
          <w:rtl w:val="true"/>
          <w:lang w:bidi="ar-SA"/>
        </w:rPr>
        <w:t xml:space="preserve">» . </w:t>
      </w:r>
      <w:r>
        <w:rPr>
          <w:rStyle w:val="FootnoteAnchor"/>
          <w:rtl w:val="true"/>
        </w:rPr>
        <w:footnoteReference w:id="1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الاُْمُورِ</w:t>
      </w:r>
      <w:r>
        <w:rPr>
          <w:rFonts w:eastAsia="Amiri" w:cs="Amiri" w:ascii="Amiri" w:hAnsi="Amiri"/>
          <w:color w:val="111111"/>
          <w:sz w:val="28"/>
          <w:szCs w:val="28"/>
          <w:rtl w:val="true"/>
          <w:lang w:bidi="ar-SA"/>
        </w:rPr>
        <w:t xml:space="preserve">» . </w:t>
      </w:r>
      <w:r>
        <w:rPr>
          <w:rStyle w:val="FootnoteAnchor"/>
          <w:rtl w:val="true"/>
        </w:rPr>
        <w:footnoteReference w:id="1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بِالمَعروفِ و نَهی عَنِ المُنکَرِ فهُوَ خَلیفَةُ اللّهِ فی الأرضِ ، و خَلیفَةُ رَسولِهِ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غایَـةُ الدِّینِ الأمرُ بِالمَعروفِ ، و النَّهیُ عَنِ المُنکَرِ ، و إقامَةُ الحُدودِ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eastAsia="Times New Roman" w:cs="Times New Roman" w:ascii="Times New Roman" w:hAnsi="Times New Roman"/>
          <w:color w:val="111111"/>
          <w:sz w:val="28"/>
          <w:szCs w:val="28"/>
          <w:lang w:val="en-US" w:bidi="en-US"/>
        </w:rPr>
        <w:t>2640</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میان شما گروهی باشند که به خیر دعوت کنند و به خوبی فرمان دهند و از بدی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 آمده است، به خوبی فرمان می دهید و از بدی باز می دارید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نیز ایمان بیاورند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مؤمنند ولی بیشترشان تبهکارند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و به خوبی فرمان ده و از بدی باز دار و بر هر چه به تو رسد صبر کن؛ زیرا این از کارهایی است که نباید سهلش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مؤمن و زنان مؤمن دوستان یکدیگرند، به نیکی فرمان می دهند و از ناشایست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امر به معروف و نهی از منکر کند، او جانشین خدا در زمین و جانشین رسول اوست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دین، امر به معروف و نهی از منکر و بر پا داشتن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الشَّریعَةِ الأمرُ بِالمَعروفِ، و النَّهیُ عَنِ المُنکَرِ ، و إقامَةُ الحُدودِ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عنه علیه السلامـ فی وَصِیَّتِه لِمُحَمَّدِ بنِ الحَنَفیَّةِ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بِالمَعروفِ تَکُنْ مِن أهلِهِ ؛ فإنَّ استِتمامَ الاُمورِ عِندَ اللّهِ تَبارَکَ و تَعالی الأمرُ بِالمَعروفِ و النَّهیُ عَنِ المُنکَرِ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أعمالُ البِرِّ کُلُّها و الجِهادُ فی سَبیلِ اللّهِ عِندَ الأمرِ بِالمَعروفِ و النَّهیِ عَنِ المُنکَرِ ، إلاّ کَنَفثَةٍ فی بَحرٍ لُجِّیٍّ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عنه علیه السلامـ لِرَجُلٍ قالَ لَهُ فی وَقعَةِ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إلی عِراقِکَ و نَرجِعُ إلی شامِنا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عَرَفتُ أنَّما عَرَضتَ هذا نَصیحَةً و 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لَم یَرضَ مِن أولِیائهِ أن یُعصی فی الأرضِ و هُم سُـکوتٌ مُذعِنـونَ لا یَأمُرونَ بِالمَعروفِ و لا یَنهَونَ عَنِ المُنکَرِ ، فوَجَدتُ القِتالَ أهوَنَ عَلَیَّ مِن مُعالَجَةِ الأغلالِ فی جَهَنَّمَ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شریعت به امر به معروف و نهی از منکر و بر پاداشتن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محمّد بن حنفیّه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فرمان ده تا اهل آن باشی؛ زیرا تمامیّت و کمال کارها نزد خداوند تبارک و تعالی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 خوب و جهاد در راه خدا، در مقایسه با امر به معروف و نهی از منکر نیست مگر همچون آب دهانی که در دریایی ژرف انداخته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خطاب به مردی که در جنگ صفین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عراق خود بر گرد و ما به شاممان بر می گردیم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این سخن تو از روی خیرخواهی و دلسوزی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راضی نمی شود که در زمین نافرمانی شود و دوستان او خاموش بنشینند و دم بر نیاورند و امر به معروف و نهی از منکر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جنگیدن را آسانتر از کند و زنجیرهای دوزخ یافتم</w:t>
      </w:r>
      <w:r>
        <w:rPr>
          <w:rFonts w:eastAsia="IRNazanin" w:cs="IRNazanin"/>
          <w:color w:val="111111"/>
          <w:sz w:val="28"/>
          <w:szCs w:val="28"/>
          <w:rtl w:val="true"/>
          <w:lang w:bidi="fa-IR"/>
        </w:rPr>
        <w:t>.</w:t>
      </w:r>
      <w:bookmarkStart w:id="1087" w:name="pg11928_96291"/>
    </w:p>
    <w:p>
      <w:pPr>
        <w:pStyle w:val="BookText"/>
        <w:rPr/>
      </w:pPr>
      <w:bookmarkEnd w:id="1087"/>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عَلی ما أصابَکَ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المَشَقَّةِ و الأذی فی الأمرِ بِالمعروفِ و النَّهیِ عَنِ المُنکَرِ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بِالمَعروفِ و النَّهیُ عَنِ المُنکَرِ خُلُقانِ مِن خُلُقِ اللّهِ عَزَّ و جلَّ ، فمَن نَصَرَهُما أعزَّهُ اللّهُ، و مَن خَذَلَهُما خَذَلَهُ اللّهُ عَزَّ و جلَّ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لِمَن لا یَدینُ اللّهَ بِالأمرِ بِالمَعروفِ و النَّهیِ عَنِ المُنکَـرِ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هر آن چه به تو می رسد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سختیها و آزارهایی است که در راه امر به معروف و نهی از منکر به انسان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دو خوی از خوهای خداوند عزّ و 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یاری دهد خداوند عزّتش بخشد و هر که تنهایشان گذارد خداوند عزّ و جلّ او را تنها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با امر به معروف و نهی از منکر، خدا را دینداری نکند</w:t>
      </w:r>
      <w:r>
        <w:rPr>
          <w:rFonts w:eastAsia="IRNazanin" w:cs="IRNazanin"/>
          <w:color w:val="111111"/>
          <w:sz w:val="28"/>
          <w:szCs w:val="28"/>
          <w:rtl w:val="true"/>
          <w:lang w:bidi="fa-IR"/>
        </w:rPr>
        <w:t>.</w:t>
      </w:r>
    </w:p>
    <w:p>
      <w:pPr>
        <w:pStyle w:val="Heading5"/>
        <w:numPr>
          <w:ilvl w:val="4"/>
          <w:numId w:val="1"/>
        </w:numPr>
        <w:rPr/>
      </w:pPr>
      <w:bookmarkStart w:id="1088" w:name="__RefHeading___Toc14454224_73709187"/>
      <w:bookmarkStart w:id="1089" w:name="_Toc450"/>
      <w:bookmarkEnd w:id="1088"/>
      <w:r>
        <w:rPr/>
        <w:t>2641</w:t>
      </w:r>
      <w:r>
        <w:rPr>
          <w:rtl w:val="true"/>
        </w:rPr>
        <w:t xml:space="preserve"> - </w:t>
      </w:r>
      <w:r>
        <w:rPr>
          <w:rtl w:val="true"/>
        </w:rPr>
        <w:t>الأمرُ بِالمَعروفِ</w:t>
      </w:r>
      <w:bookmarkEnd w:id="1089"/>
    </w:p>
    <w:p>
      <w:pPr>
        <w:pStyle w:val="Heading6"/>
        <w:numPr>
          <w:ilvl w:val="5"/>
          <w:numId w:val="1"/>
        </w:numPr>
        <w:rPr/>
      </w:pPr>
      <w:bookmarkStart w:id="1090" w:name="__RefHeading___Toc14454226_73709187"/>
      <w:bookmarkStart w:id="1091" w:name="_Toc451"/>
      <w:bookmarkEnd w:id="1090"/>
      <w:r>
        <w:rPr/>
        <w:t>2641</w:t>
      </w:r>
      <w:r>
        <w:rPr>
          <w:rtl w:val="true"/>
        </w:rPr>
        <w:t xml:space="preserve"> - </w:t>
      </w:r>
      <w:r>
        <w:rPr>
          <w:rtl w:val="true"/>
        </w:rPr>
        <w:t>امر به معروف</w:t>
      </w:r>
      <w:bookmarkEnd w:id="10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رَبِّی بِالْقِسْطِ وَ أقِیمُوا وُجُوهَکُمْ عِنْدَ کُلِّ مَسْجِدٍ وَ ادْعُوهُ مُخْلِصِینَ لَهُ الدِّینَ کَما بَدَأکُمْ تَعُودُونَ</w:t>
      </w:r>
      <w:r>
        <w:rPr>
          <w:rFonts w:eastAsia="Amiri" w:cs="Amiri" w:ascii="Amiri" w:hAnsi="Amiri"/>
          <w:color w:val="111111"/>
          <w:sz w:val="28"/>
          <w:szCs w:val="28"/>
          <w:rtl w:val="true"/>
          <w:lang w:bidi="ar-SA"/>
        </w:rPr>
        <w:t xml:space="preserve">» . </w:t>
      </w:r>
      <w:r>
        <w:rPr>
          <w:rStyle w:val="FootnoteAnchor"/>
          <w:rtl w:val="true"/>
        </w:rPr>
        <w:footnoteReference w:id="1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الاْءحْسانِ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 </w:t>
      </w:r>
      <w:r>
        <w:rPr>
          <w:rStyle w:val="FootnoteAnchor"/>
          <w:rtl w:val="true"/>
        </w:rPr>
        <w:footnoteReference w:id="1415"/>
      </w:r>
    </w:p>
    <w:p>
      <w:pPr>
        <w:pStyle w:val="BookText"/>
        <w:rPr/>
      </w:pPr>
      <w:r>
        <w:rPr>
          <w:rFonts w:eastAsia="Times New Roman" w:cs="Times New Roman" w:ascii="Times New Roman" w:hAnsi="Times New Roman"/>
          <w:color w:val="111111"/>
          <w:sz w:val="28"/>
          <w:szCs w:val="28"/>
          <w:lang w:val="en-US" w:bidi="en-US"/>
        </w:rPr>
        <w:t>2641</w:t>
      </w:r>
    </w:p>
    <w:p>
      <w:pPr>
        <w:pStyle w:val="BookText"/>
        <w:rPr/>
      </w:pPr>
      <w:r>
        <w:rPr>
          <w:rFonts w:ascii="IRNazanin" w:hAnsi="IRNazanin" w:eastAsia="IRNazanin"/>
          <w:color w:val="111111"/>
          <w:sz w:val="28"/>
          <w:sz w:val="28"/>
          <w:szCs w:val="28"/>
          <w:rtl w:val="true"/>
          <w:lang w:bidi="fa-IR"/>
        </w:rPr>
        <w:t>امر به معروف</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عدل فرمان داده است و به هنگام هر نماز روی به جانب او دارید و او را با ایمان خالص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شما را آفریده است باز می گردید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عدالت و احسان و بخشش به خویشاوندان فرمان می دهد و از فحشا و زشت کاری و ستم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پند می دهد شاید که پند گیرید</w:t>
      </w:r>
      <w:r>
        <w:rPr>
          <w:rFonts w:eastAsia="IRNazanin" w:cs="IRNazanin"/>
          <w:color w:val="111111"/>
          <w:sz w:val="28"/>
          <w:szCs w:val="28"/>
          <w:rtl w:val="true"/>
          <w:lang w:bidi="fa-IR"/>
        </w:rPr>
        <w:t>».</w:t>
      </w:r>
      <w:bookmarkStart w:id="1092" w:name="pg11928_96292"/>
    </w:p>
    <w:p>
      <w:pPr>
        <w:pStyle w:val="BookText"/>
        <w:rPr/>
      </w:pPr>
      <w:bookmarkEnd w:id="10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xml:space="preserve">» . </w:t>
      </w:r>
      <w:r>
        <w:rPr>
          <w:rStyle w:val="FootnoteAnchor"/>
          <w:rtl w:val="true"/>
        </w:rPr>
        <w:footnoteReference w:id="1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به شما فرمان می دهد که امانتها را به صاحبانش باز گردانید و هر گاه میان مردم داوری کردید،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چه نیکو پند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جَبرَئیلُ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الإسلامُ عَشرَةُ أسهُمٍ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 و هُوَ الوفاءُ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بِالمَعروفِ أفضَلُ أعمالِ الخَلقِ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أمَرَ بالمَعروفِ شَدَّ ظُهورَ المُؤمِنینَ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بِالمعروفِ مَصلَحَةً لِلعَوامِّ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بخش آن امر به معروف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برترین کارهای آفریدگان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کند، مسلمانان را تقویت و پشتیبانی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به معروف را برای اصلاح عمومِ مردم واجب فرمود</w:t>
      </w:r>
      <w:r>
        <w:rPr>
          <w:rFonts w:eastAsia="IRNazanin" w:cs="IRNazanin"/>
          <w:color w:val="111111"/>
          <w:sz w:val="28"/>
          <w:szCs w:val="28"/>
          <w:rtl w:val="true"/>
          <w:lang w:bidi="fa-IR"/>
        </w:rPr>
        <w:t>.</w:t>
      </w:r>
    </w:p>
    <w:p>
      <w:pPr>
        <w:pStyle w:val="Heading5"/>
        <w:numPr>
          <w:ilvl w:val="4"/>
          <w:numId w:val="1"/>
        </w:numPr>
        <w:rPr/>
      </w:pPr>
      <w:bookmarkStart w:id="1093" w:name="__RefHeading___Toc14454228_73709187"/>
      <w:bookmarkStart w:id="1094" w:name="_Toc452"/>
      <w:bookmarkEnd w:id="1093"/>
      <w:r>
        <w:rPr/>
        <w:t>2642</w:t>
      </w:r>
      <w:r>
        <w:rPr>
          <w:rtl w:val="true"/>
        </w:rPr>
        <w:t xml:space="preserve"> - </w:t>
      </w:r>
      <w:r>
        <w:rPr>
          <w:rtl w:val="true"/>
        </w:rPr>
        <w:t>النَّهیُ عَنِ المُنکَرِ</w:t>
      </w:r>
      <w:bookmarkEnd w:id="1094"/>
    </w:p>
    <w:p>
      <w:pPr>
        <w:pStyle w:val="Heading6"/>
        <w:numPr>
          <w:ilvl w:val="5"/>
          <w:numId w:val="1"/>
        </w:numPr>
        <w:rPr/>
      </w:pPr>
      <w:bookmarkStart w:id="1095" w:name="__RefHeading___Toc14454230_73709187"/>
      <w:bookmarkStart w:id="1096" w:name="_Toc453"/>
      <w:bookmarkEnd w:id="1095"/>
      <w:r>
        <w:rPr/>
        <w:t>2642</w:t>
      </w:r>
      <w:r>
        <w:rPr>
          <w:rtl w:val="true"/>
        </w:rPr>
        <w:t xml:space="preserve"> - </w:t>
      </w:r>
      <w:r>
        <w:rPr>
          <w:rtl w:val="true"/>
        </w:rPr>
        <w:t>نهی از منکر</w:t>
      </w:r>
      <w:bookmarkEnd w:id="1096"/>
    </w:p>
    <w:p>
      <w:pPr>
        <w:pStyle w:val="BookText"/>
        <w:rPr/>
      </w:pPr>
      <w:r>
        <w:rPr>
          <w:rFonts w:ascii="Amiri" w:hAnsi="Amiri" w:eastAsia="Amiri" w:cs="Amiri"/>
          <w:color w:val="111111"/>
          <w:sz w:val="28"/>
          <w:sz w:val="28"/>
          <w:szCs w:val="28"/>
          <w:rtl w:val="true"/>
          <w:lang w:bidi="ar-SA"/>
        </w:rPr>
        <w:t>النَّهیُ عَنِ المُنکَرِ</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کانَ مِنَ الْقُرُونِ مِنْ قَبْلِکُمْ اُولُوا بَقِیَّةٍ یَنْهَوْنَ عَنِ الْفَسادِ فِی الأَرْضِ إلاّ قَلِیلاً مِمَّنْ أنْجَیْنا مِنْهُمْ وَ اتَّبَعَ الَّذِینَ ظَلَمُوا ما اُتْرِفُوا فِیهِ وَ کانُوا مُجْرِمِینَ</w:t>
      </w:r>
      <w:r>
        <w:rPr>
          <w:rFonts w:eastAsia="Amiri" w:cs="Amiri" w:ascii="Amiri" w:hAnsi="Amiri"/>
          <w:color w:val="111111"/>
          <w:sz w:val="28"/>
          <w:szCs w:val="28"/>
          <w:rtl w:val="true"/>
          <w:lang w:bidi="ar-SA"/>
        </w:rPr>
        <w:t xml:space="preserve">» . </w:t>
      </w:r>
      <w:r>
        <w:rPr>
          <w:rStyle w:val="FootnoteAnchor"/>
          <w:rtl w:val="true"/>
        </w:rPr>
        <w:footnoteReference w:id="1422"/>
      </w:r>
    </w:p>
    <w:p>
      <w:pPr>
        <w:pStyle w:val="BookText"/>
        <w:rPr/>
      </w:pPr>
      <w:r>
        <w:rPr>
          <w:rFonts w:eastAsia="Times New Roman" w:cs="Times New Roman" w:ascii="Times New Roman" w:hAnsi="Times New Roman"/>
          <w:color w:val="111111"/>
          <w:sz w:val="28"/>
          <w:szCs w:val="28"/>
          <w:lang w:val="en-US" w:bidi="en-US"/>
        </w:rPr>
        <w:t>2642</w:t>
      </w:r>
    </w:p>
    <w:p>
      <w:pPr>
        <w:pStyle w:val="BookText"/>
        <w:rPr/>
      </w:pPr>
      <w:r>
        <w:rPr>
          <w:rFonts w:ascii="IRNazanin" w:hAnsi="IRNazanin" w:eastAsia="IRNazanin"/>
          <w:color w:val="111111"/>
          <w:sz w:val="28"/>
          <w:sz w:val="28"/>
          <w:szCs w:val="28"/>
          <w:rtl w:val="true"/>
          <w:lang w:bidi="fa-IR"/>
        </w:rPr>
        <w:t>نهی از منکر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میان مردمانی که پیش از شما بودند ـ جز اندکی که از آن میان نجاتشان دادیم ـ خردمندانی نبودند تا مردمان را از تبهکاری در زمین باز دارند؟ ستمگران از پی آسودگی و لذّات دنیوی رفتند و گنهکار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لَیُبغِضُ المُؤمِنَ الضَّعیفَ الّذی لا زَبْرَ لَهُ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یَنهی عَنِ المُنکَرِ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لِنَفسٍ مُؤمِنَةٍ تَری مَن یَعصی اللّهَ فلا تُنکِرُ عَلَیهِ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جاءَنی جَبرَئیلُ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الإسلام عَشرَةُ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 عَنِ المُنکَرِ ، و هِیَ الحُجَّةُ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فلا مُنکِرٌ مُغیِّرٌ ، و لا زاجِرٌ مُزدَجِرٌ </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 عَنِ المُنکَرِ رَدْعا لِلسُّـفَهاءِ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نَهی عَنِ المُنکَرِ أرغَمَ اُنوفَ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 xml:space="preserve">) .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لِعَینٍ مُؤمِنَةٍ تَرَی اللّهَ یُعصی فتَطرِفُ حتّی یُغَیِّرَهُ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مؤمن ضعیفی را که هیبت و صلابت ندارد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نهی از منکر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 مؤمنی را نشاید، که ببیند کسی نافرمانی خدا می کند و بر او خرده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بخش آن نهی از منکر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تباهی آشکار گشته، اما نه کسی پیدا می شود که اعتراض کند و در صدد تغییرش بر آید و نه کسی که نهی کند و مردم را از آن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را برای باز داشتن سبک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زشت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نهی از منکر کند، بینی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مالد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چشمِ مؤمنِ به خدا روا نیست که ببیند خدا نافرمانی می شود و خود را فرو بندد مگر آن وضع را تغییر دهد</w:t>
      </w:r>
      <w:r>
        <w:rPr>
          <w:rFonts w:eastAsia="IRNazanin" w:cs="IRNazanin"/>
          <w:color w:val="111111"/>
          <w:sz w:val="28"/>
          <w:szCs w:val="28"/>
          <w:rtl w:val="true"/>
          <w:lang w:bidi="fa-IR"/>
        </w:rPr>
        <w:t>.</w:t>
      </w:r>
      <w:bookmarkStart w:id="1097" w:name="pg11928_96294"/>
    </w:p>
    <w:p>
      <w:pPr>
        <w:pStyle w:val="BookText"/>
        <w:rPr/>
      </w:pPr>
      <w:bookmarkEnd w:id="109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لَیُبْغِضُ المُؤْمِنَ الضَّعیفَ الّذی لا دِینَ لَهُ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المُؤْمِنُ الّذی لا دِینَ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یَنهی عَنِ المُنکَرِ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 المُنکَرَ فلَم یُنکِرْهُ و هُوَ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فقَد أحَبَّ أن یُعصَی اللّهُ ، و مَن أحَبَّ أن یُعصَی اللّهُ فقَد بارَزَ اللّهَ بِالعَداوَةِ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عنه علیه السلامـ لِقَومٍ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حَقَّ لی أن آخُذَ البَریءَ مِنکُم بِالسَّقیمِ ، و کَیفَ لا یحِقُّ لی ذلکَ و أنتُم یَبلُغُکُم عَنِ الرَّجُلِ مِنکُمُ القَبیحُ و لا تُنکِرونَ عَلَیهِ و لا تَهجُرونَهُ و لا تُؤذونَهُ حتّی یَترُکَهُ ؟ </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Style w:val="FootnoteAnchor"/>
          <w:rtl w:val="true"/>
        </w:rPr>
        <w:footnoteReference w:id="1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مؤمن ضعیفی که دین ندارد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دین ندارد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را ببیند و بتواند اعتراض کند و نکند، در واقع دوست داشته است که خدا نافرمانی شود، و هر که دوست داشته باشد خدا نافرمانی شود، به دشمنی با خدا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خطاب به گروهی از اصحاب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بی گناه شما را به سبب گنه کارتان مؤاخذه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نداشته باشم، در حالی که وقتی شما از کار زشتِ فردی از افراد خود خبردار می شوید به او اعتراض نمی کنید و با وی قهر نمی کنید و اذیّتش نمی کنید تا از کار زشت خود دست بردارد</w:t>
      </w:r>
      <w:r>
        <w:rPr>
          <w:rFonts w:eastAsia="IRNazanin" w:cs="IRNazanin"/>
          <w:color w:val="111111"/>
          <w:sz w:val="28"/>
          <w:szCs w:val="28"/>
          <w:rtl w:val="true"/>
          <w:lang w:bidi="fa-IR"/>
        </w:rPr>
        <w:t>.</w:t>
      </w:r>
    </w:p>
    <w:p>
      <w:pPr>
        <w:pStyle w:val="Heading5"/>
        <w:numPr>
          <w:ilvl w:val="4"/>
          <w:numId w:val="1"/>
        </w:numPr>
        <w:rPr/>
      </w:pPr>
      <w:bookmarkStart w:id="1098" w:name="__RefHeading___Toc14454232_73709187"/>
      <w:bookmarkStart w:id="1099" w:name="_Toc454"/>
      <w:bookmarkEnd w:id="1098"/>
      <w:r>
        <w:rPr/>
        <w:t>2643</w:t>
      </w:r>
      <w:r>
        <w:rPr>
          <w:rtl w:val="true"/>
        </w:rPr>
        <w:t xml:space="preserve"> - </w:t>
      </w:r>
      <w:r>
        <w:rPr>
          <w:rtl w:val="true"/>
        </w:rPr>
        <w:t>أولَی النّاسِ بِالأمرِ وَالنَّهیِ</w:t>
      </w:r>
      <w:bookmarkEnd w:id="1099"/>
    </w:p>
    <w:p>
      <w:pPr>
        <w:pStyle w:val="Heading6"/>
        <w:numPr>
          <w:ilvl w:val="5"/>
          <w:numId w:val="1"/>
        </w:numPr>
        <w:rPr/>
      </w:pPr>
      <w:bookmarkStart w:id="1100" w:name="__RefHeading___Toc14454234_73709187"/>
      <w:bookmarkStart w:id="1101" w:name="_Toc455"/>
      <w:bookmarkEnd w:id="1100"/>
      <w:r>
        <w:rPr/>
        <w:t>2643</w:t>
      </w:r>
      <w:r>
        <w:rPr>
          <w:rtl w:val="true"/>
        </w:rPr>
        <w:t xml:space="preserve"> - </w:t>
      </w:r>
      <w:r>
        <w:rPr>
          <w:rtl w:val="true"/>
        </w:rPr>
        <w:t>سزاوارترین مردم به امر و نهی کردن</w:t>
      </w:r>
      <w:bookmarkEnd w:id="11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یَنْهاهُمُ الرَّبَّانِیُّونَ وَ الْأحْبارُ عَنْ قَوْلِهِمُ الاْءِثْمَ وَ أکْلِهِمُ السُّحْتَ لَبِئْسَ ما کانُوا یَصْنَعُونَ</w:t>
      </w:r>
      <w:r>
        <w:rPr>
          <w:rFonts w:eastAsia="Amiri" w:cs="Amiri" w:ascii="Amiri" w:hAnsi="Amiri"/>
          <w:color w:val="111111"/>
          <w:sz w:val="28"/>
          <w:szCs w:val="28"/>
          <w:rtl w:val="true"/>
          <w:lang w:bidi="ar-SA"/>
        </w:rPr>
        <w:t xml:space="preserve">» . </w:t>
      </w:r>
      <w:r>
        <w:rPr>
          <w:rStyle w:val="FootnoteAnchor"/>
          <w:rtl w:val="true"/>
        </w:rPr>
        <w:footnoteReference w:id="1434"/>
      </w:r>
    </w:p>
    <w:p>
      <w:pPr>
        <w:pStyle w:val="BookText"/>
        <w:rPr/>
      </w:pPr>
      <w:r>
        <w:rPr>
          <w:rFonts w:eastAsia="Times New Roman" w:cs="Times New Roman" w:ascii="Times New Roman" w:hAnsi="Times New Roman"/>
          <w:color w:val="111111"/>
          <w:sz w:val="28"/>
          <w:szCs w:val="28"/>
          <w:lang w:val="en-US" w:bidi="en-US"/>
        </w:rPr>
        <w:t>2643</w:t>
      </w:r>
    </w:p>
    <w:p>
      <w:pPr>
        <w:pStyle w:val="BookText"/>
        <w:rPr/>
      </w:pPr>
      <w:r>
        <w:rPr>
          <w:rFonts w:ascii="IRNazanin" w:hAnsi="IRNazanin" w:eastAsia="IRNazanin"/>
          <w:color w:val="111111"/>
          <w:sz w:val="28"/>
          <w:sz w:val="28"/>
          <w:szCs w:val="28"/>
          <w:rtl w:val="true"/>
          <w:lang w:bidi="fa-IR"/>
        </w:rPr>
        <w:t>سزاوارترین مردم به امر و نهی کردن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روی خدا پرستان و دانشمندان، آنان را از گفتار بد و حرام خوارگی باز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إسْرَائِیلَ عَلَی لِسانِ داوُدَ وَ عِیسَی بْنِ مَرْیَمَ ذلِکَ بِما عَصَوْا 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 xml:space="preserve">» .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هَلَکَ مَن کانَ قَبلَکُم بِحَیثُ ما عَمِلوا مِنَ المَعاصی و لَم یَنهَهُمُ الرّبّانِیّونَ و الأحبارُ عَن ذلکَ ؛ فإنَّهُم لَمّا تَمادَوا فی المَعاصی نَزَلَت بِهِمُ العُقوباتُ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لَم یَلعَنِ القَرنَ الماضِیَ بَینَ أیدیکُم إلاّ لِتَرکِهِمُ الأمرَ بِالمَعروفِ و النَّهیَ عَنِ المُنکَرِ ، فَلعَنَ اللّهُ السُّفَهاءَ لِرُکوبِ المَعاصی ، و الحُلَماءَ لِتَرکِ التَّناهی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أیُّها النَّاسُ بِما وَعَظَ اللّهُ بِهِ أولِیاءَهُ مِن سوءِ ثَنائهِ عَلَی الأحبارِ ؛ إذ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یَنهاهُمُ الرَّبّانِیُّونَ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عابَ اللّهُ ذلکَ عَلَیهِم لأِنَّهُم کانوا یَرَونَ مِنَ الظَّلَمَةِ الّذینَ بَینَ أظهُرِهِمُ المُنکَرَ و الفَسادَ فلا یَنهَونَهُم عَن ذلکَ ، رَغبَةً فیما کانوا یَنالونَ مِنهُمُ ، و رَهبَةً مِمّا یَحذَرونَ ، و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 xml:space="preserve">» . </w:t>
      </w:r>
      <w:r>
        <w:rPr>
          <w:rStyle w:val="FootnoteAnchor"/>
          <w:rtl w:val="true"/>
        </w:rPr>
        <w:footnoteReference w:id="1438"/>
      </w:r>
      <w:r>
        <w:rPr>
          <w:rStyle w:val="FootnoteAnchor"/>
          <w:rtl w:val="true"/>
        </w:rPr>
        <w:footnoteReference w:id="1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بنی اسرائیل که کافر گشتند، به زبان داود و عیسی بن مریم لعنت شدند و این سزای عصیان و تجاوزشان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مرتکب می شدند باز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بود آن چه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هلاک گشتند که گناه می کردند و علما و دانشمندانشان آنها را منع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گناهان فرو رفتند، کیفرها بر آنان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نسلهای گذشته پیش از شما را از رحمت خود دور نساخت مگر بدان سبب که امر به معروف و نهی از منکر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سبک سران را به سبب ارتکاب گناهان، از رحمت خویش دور ساخت و بردباران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ترک کردن نهی از منکر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پندی که خداوند، با بدگویی از عالمان یهود، به دوستان خود داده است عبرت گیرید،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علمایشان آنها را نهی نکردند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بنی اسرائیل که کافر گشتند لعنت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بدین سبب بر علمای یهود خُرده گرفته است که آنان از ستمگران جامعه خود زشت کاری و تبهکاری می دیدند، اما به طمع بهره ای که از آنان می بردند، و نیز به سبب ترس از آنچه می ترسیدند، آنان را از زشت کاری منع نمی کردند، حال آن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نترسید و از من بترسید</w:t>
      </w:r>
      <w:r>
        <w:rPr>
          <w:rFonts w:eastAsia="IRNazanin" w:cs="IRNazanin"/>
          <w:color w:val="111111"/>
          <w:sz w:val="28"/>
          <w:szCs w:val="28"/>
          <w:rtl w:val="true"/>
          <w:lang w:bidi="fa-IR"/>
        </w:rPr>
        <w:t>».</w:t>
      </w:r>
      <w:bookmarkStart w:id="1102" w:name="pg11928_96296"/>
    </w:p>
    <w:p>
      <w:pPr>
        <w:pStyle w:val="Heading5"/>
        <w:numPr>
          <w:ilvl w:val="4"/>
          <w:numId w:val="1"/>
        </w:numPr>
        <w:rPr/>
      </w:pPr>
      <w:bookmarkStart w:id="1103" w:name="__RefHeading___Toc14454236_73709187"/>
      <w:bookmarkStart w:id="1104" w:name="_Toc456"/>
      <w:bookmarkEnd w:id="1102"/>
      <w:bookmarkEnd w:id="1103"/>
      <w:r>
        <w:rPr/>
        <w:t>2644</w:t>
      </w:r>
      <w:r>
        <w:rPr>
          <w:rtl w:val="true"/>
        </w:rPr>
        <w:t xml:space="preserve"> - </w:t>
      </w:r>
      <w:r>
        <w:rPr>
          <w:rtl w:val="true"/>
        </w:rPr>
        <w:t>وِقایَةُ النَّفسِ وَالأهلِ مِنَ المَعاصی</w:t>
      </w:r>
      <w:bookmarkEnd w:id="1104"/>
    </w:p>
    <w:p>
      <w:pPr>
        <w:pStyle w:val="Heading6"/>
        <w:numPr>
          <w:ilvl w:val="5"/>
          <w:numId w:val="1"/>
        </w:numPr>
        <w:rPr/>
      </w:pPr>
      <w:bookmarkStart w:id="1105" w:name="__RefHeading___Toc14454238_73709187"/>
      <w:bookmarkStart w:id="1106" w:name="_Toc457"/>
      <w:bookmarkEnd w:id="1105"/>
      <w:r>
        <w:rPr/>
        <w:t>2644</w:t>
      </w:r>
      <w:r>
        <w:rPr>
          <w:rtl w:val="true"/>
        </w:rPr>
        <w:t xml:space="preserve"> - </w:t>
      </w:r>
      <w:r>
        <w:rPr>
          <w:rtl w:val="true"/>
        </w:rPr>
        <w:t>نگهداشتن خود و افراد خانواده از گناهان</w:t>
      </w:r>
      <w:bookmarkEnd w:id="11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 xml:space="preserve">» .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أهلیکُمُ الخَیرَ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أبو بَصیرٍ عَن وِقایَةِ الأهلِ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بِما أمَرَهُمُ اللّهُ ، و تَنهاهُم عَمّا نَهاهُمُ اللّهُ عَنهُ ، فإن أطاعُوکَ کُنتَ قَد وَقَیتَهُم ، و إن عَصَوکَ فکُنتَ قَد قَضَیتَ ما عَلَیکَ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eastAsia="Times New Roman" w:cs="Times New Roman" w:ascii="Times New Roman" w:hAnsi="Times New Roman"/>
          <w:color w:val="111111"/>
          <w:sz w:val="28"/>
          <w:szCs w:val="28"/>
          <w:lang w:val="en-US" w:bidi="en-US"/>
        </w:rPr>
        <w:t>2644</w:t>
      </w:r>
    </w:p>
    <w:p>
      <w:pPr>
        <w:pStyle w:val="BookText"/>
        <w:rPr/>
      </w:pPr>
      <w:r>
        <w:rPr>
          <w:rFonts w:ascii="IRNazanin" w:hAnsi="IRNazanin" w:eastAsia="IRNazanin"/>
          <w:color w:val="111111"/>
          <w:sz w:val="28"/>
          <w:sz w:val="28"/>
          <w:szCs w:val="28"/>
          <w:rtl w:val="true"/>
          <w:lang w:bidi="fa-IR"/>
        </w:rPr>
        <w:t>نگهداشتن خود و افراد خانواده از گناهان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 و خانواده خود را از آتشی که آتشگیره اش مردم و سنگها هستند،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خشن و سختگیر بر آن آتش گماشته شده اند که خدا را در آن چه به آنان دستور دهد، نافرمانی نمی کنند و همان کنند که دستور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 خود را از آتش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خانواده خود کارهای نیک را آموزش دهید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ابو بصیر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 خانواده خود را از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پرسید چگونه خانواده را باید از آتش نگه داشت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انجام آنچه خدا فرمان داده است فرمان می دهی و از آنچه خدا منعشان فرموده است منع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کردند آنان را از آتش حفظ کرده ای و اگر نا فرمانیت کردند، تو وظیفه ات را انجام داده ای</w:t>
      </w:r>
      <w:r>
        <w:rPr>
          <w:rFonts w:eastAsia="IRNazanin" w:cs="IRNazanin"/>
          <w:color w:val="111111"/>
          <w:sz w:val="28"/>
          <w:szCs w:val="28"/>
          <w:rtl w:val="true"/>
          <w:lang w:bidi="fa-IR"/>
        </w:rPr>
        <w:t>.</w:t>
      </w:r>
      <w:bookmarkStart w:id="1107" w:name="pg11928_96297"/>
    </w:p>
    <w:p>
      <w:pPr>
        <w:pStyle w:val="BookText"/>
        <w:rPr/>
      </w:pPr>
      <w:bookmarkEnd w:id="110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 مِنَ المُسلِمینَ یَبکی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عَجَزتُ عَن نَفسی ، کُلِّفتُ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أن تَأمُرَهُم بِما تَأمُرُ بِهِ نَفسَکَ ، و تَنهاهُم عَمّا تَنهی عَنهُ نَفسَکَ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 خود را از آتش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مردی از مسلمانان نشست و شروع به گریستن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نمی توانم حفظ کنم؛ حالا مسئولیّت خانواده ام نیز به عهده من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کافی است که آنچه را به خودت فرمان می دهی، به آنان نیز فرمان دهی و از آنچه که خودت را منع می کنی، آنان را نیز منع کنی</w:t>
      </w:r>
      <w:r>
        <w:rPr>
          <w:rFonts w:eastAsia="IRNazanin" w:cs="IRNazanin"/>
          <w:color w:val="111111"/>
          <w:sz w:val="28"/>
          <w:szCs w:val="28"/>
          <w:rtl w:val="true"/>
          <w:lang w:bidi="fa-IR"/>
        </w:rPr>
        <w:t>.</w:t>
      </w:r>
    </w:p>
    <w:p>
      <w:pPr>
        <w:pStyle w:val="Heading5"/>
        <w:numPr>
          <w:ilvl w:val="4"/>
          <w:numId w:val="1"/>
        </w:numPr>
        <w:rPr/>
      </w:pPr>
      <w:bookmarkStart w:id="1108" w:name="__RefHeading___Toc14454240_73709187"/>
      <w:bookmarkStart w:id="1109" w:name="_Toc458"/>
      <w:bookmarkEnd w:id="1108"/>
      <w:r>
        <w:rPr/>
        <w:t>2645</w:t>
      </w:r>
      <w:r>
        <w:rPr>
          <w:rtl w:val="true"/>
        </w:rPr>
        <w:t xml:space="preserve"> - </w:t>
      </w:r>
      <w:r>
        <w:rPr>
          <w:rtl w:val="true"/>
        </w:rPr>
        <w:t>قِوامُ الفَرائِضِ</w:t>
      </w:r>
      <w:bookmarkEnd w:id="1109"/>
    </w:p>
    <w:p>
      <w:pPr>
        <w:pStyle w:val="Heading6"/>
        <w:numPr>
          <w:ilvl w:val="5"/>
          <w:numId w:val="1"/>
        </w:numPr>
        <w:rPr/>
      </w:pPr>
      <w:bookmarkStart w:id="1110" w:name="__RefHeading___Toc14454242_73709187"/>
      <w:bookmarkStart w:id="1111" w:name="_Toc459"/>
      <w:bookmarkEnd w:id="1110"/>
      <w:r>
        <w:rPr/>
        <w:t>2645</w:t>
      </w:r>
      <w:r>
        <w:rPr>
          <w:rtl w:val="true"/>
        </w:rPr>
        <w:t xml:space="preserve"> - </w:t>
      </w:r>
      <w:r>
        <w:rPr>
          <w:rtl w:val="true"/>
        </w:rPr>
        <w:t>جانمایه فرایض</w:t>
      </w:r>
      <w:bookmarkEnd w:id="1111"/>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أیُّها النَّاسُ بِما وَعَظَ اللّهُ بِه أولِیاءَهُ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 xml:space="preserve">فبَدَأ اللّهُ بِالأمرِ بِالمَعروفِ ، و النَّهیِ عَنِ المُنکَرِ فَریضَةً مِنهُ ؛ لِعِلمِهِ بِأنَّها إذا اُدِّیَت و اُقیمَتِ استَقامَتِ الفَرائضُ کُلُّها هَیِّنُها و صَعبُها ، و ذلکَ أنَّ الأمرَ بِالمَعروفِ و النَّهیَ عَنِ المُنکَرِ دُعاءٌ إلَی الإسلامِ مَعَ رَدِّ المَظالِمِ و مُخالَفَةِ الظّالِمِ ، و قِسمَةِ الفَیءِ و الغَنائمِ ، و أخذِ الصَّدَقاتِ مِن مَواضِعِها ، و وَضعِها فی حَقِّها </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eastAsia="Times New Roman" w:cs="Times New Roman" w:ascii="Times New Roman" w:hAnsi="Times New Roman"/>
          <w:color w:val="111111"/>
          <w:sz w:val="28"/>
          <w:szCs w:val="28"/>
          <w:lang w:val="en-US" w:bidi="en-US"/>
        </w:rPr>
        <w:t>2645</w:t>
      </w:r>
    </w:p>
    <w:p>
      <w:pPr>
        <w:pStyle w:val="BookText"/>
        <w:rPr/>
      </w:pPr>
      <w:r>
        <w:rPr>
          <w:rFonts w:ascii="IRNazanin" w:hAnsi="IRNazanin" w:eastAsia="IRNazanin"/>
          <w:color w:val="111111"/>
          <w:sz w:val="28"/>
          <w:sz w:val="28"/>
          <w:szCs w:val="28"/>
          <w:rtl w:val="true"/>
          <w:lang w:bidi="fa-IR"/>
        </w:rPr>
        <w:t>جانمایه فرایض</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پندی که خداوند به دوستان خود داده است، عبرت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مؤمن و زنان مؤمن برخی بر برخی دیگر ولایت دارند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امر به معروف و نهی از منکر به عنوان یک فریضه از جانب خود، آغاز کرد؛ زیرا می دانست که اگر این فریضه انجام گیرد و برپا شود، همه فرایض دیگر، از آسان و سخت، به کار بسته خواهد شد؛ چون امر به معروف و نهی از منکر دعوت به اسلام است با ردّ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گرداندن حقوقِ به ناحق گرفته مردم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ستمگر و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و غنایم و گرفتن بجای زکات و خرج کردن بجای آنها</w:t>
      </w:r>
      <w:r>
        <w:rPr>
          <w:rFonts w:eastAsia="IRNazanin" w:cs="IRNazanin"/>
          <w:color w:val="111111"/>
          <w:sz w:val="28"/>
          <w:szCs w:val="28"/>
          <w:rtl w:val="true"/>
          <w:lang w:bidi="fa-IR"/>
        </w:rPr>
        <w:t>.</w:t>
      </w:r>
      <w:bookmarkStart w:id="1112" w:name="pg11928_96298"/>
    </w:p>
    <w:p>
      <w:pPr>
        <w:pStyle w:val="BookText"/>
        <w:rPr/>
      </w:pPr>
      <w:bookmarkEnd w:id="1112"/>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بِالمَعروفِ و النَّهیَ عَنِ المُنکَرِ سَبیلُ الأنبیاءِ ، و مِنهاجُ الصُّلَحاءِ ، فریضَةٌ عَظیمَةٌ بِها تُقامُ الفَرائضُ ، و تَأمَنُ المَذاهِبُ ، و تَحِلُّ المَکاسِبُ ، و تُرَدُّ المَظالِمُ ، و تَعمُرُ الأرضُ ، و یُنتَصَفُ مِنَ الأعداءِ ، و یَستَقیمُ الأمرُ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راه پیامبران است و شیوه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بزرگی است که دیگر فرایض به واسطه آن برپا می شود و راه و روشها امن می گردد و درآمدها حلال می شود و حقوق و اموالِ به زور گرفته شده به صاحبانش بر می گردد و زمین آبادان می شود و از دشمنان انتقام گرفته می شود و کارها سامان می پذیرد</w:t>
      </w:r>
      <w:r>
        <w:rPr>
          <w:rFonts w:eastAsia="IRNazanin" w:cs="IRNazanin"/>
          <w:color w:val="111111"/>
          <w:sz w:val="28"/>
          <w:szCs w:val="28"/>
          <w:rtl w:val="true"/>
          <w:lang w:bidi="fa-IR"/>
        </w:rPr>
        <w:t>.</w:t>
      </w:r>
    </w:p>
    <w:p>
      <w:pPr>
        <w:pStyle w:val="Heading5"/>
        <w:numPr>
          <w:ilvl w:val="4"/>
          <w:numId w:val="1"/>
        </w:numPr>
        <w:rPr/>
      </w:pPr>
      <w:bookmarkStart w:id="1113" w:name="__RefHeading___Toc14454244_73709187"/>
      <w:bookmarkStart w:id="1114" w:name="_Toc460"/>
      <w:bookmarkEnd w:id="1113"/>
      <w:r>
        <w:rPr/>
        <w:t>2646</w:t>
      </w:r>
      <w:r>
        <w:rPr>
          <w:rtl w:val="true"/>
        </w:rPr>
        <w:t xml:space="preserve"> - </w:t>
      </w:r>
      <w:r>
        <w:rPr>
          <w:rtl w:val="true"/>
        </w:rPr>
        <w:t>کَلِمَةُ عَدلٍ عِندَ إمامٍ جائِرٍ</w:t>
      </w:r>
      <w:bookmarkEnd w:id="1114"/>
    </w:p>
    <w:p>
      <w:pPr>
        <w:pStyle w:val="Heading6"/>
        <w:numPr>
          <w:ilvl w:val="5"/>
          <w:numId w:val="1"/>
        </w:numPr>
        <w:rPr/>
      </w:pPr>
      <w:bookmarkStart w:id="1115" w:name="__RefHeading___Toc14454246_73709187"/>
      <w:bookmarkStart w:id="1116" w:name="_Toc461"/>
      <w:bookmarkEnd w:id="1115"/>
      <w:r>
        <w:rPr/>
        <w:t>2646</w:t>
      </w:r>
      <w:r>
        <w:rPr>
          <w:rtl w:val="true"/>
        </w:rPr>
        <w:t xml:space="preserve"> - </w:t>
      </w:r>
      <w:r>
        <w:rPr>
          <w:rtl w:val="true"/>
        </w:rPr>
        <w:t>حقگویی در برابر پیشوای ستمگر</w:t>
      </w:r>
      <w:bookmarkEnd w:id="11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الجِهادُ کَلِمَةُ عَدلٍ عِندَ إمامٍ جائرٍ ، أفضَلُ الجِهادِ کَلِمَةُ حُکمٍ عِندَ إمامٍ جائرٍ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 و رَجُلٌ قامَ إلی إمامٍ جائرٍ فأمَرَهُ و نَهاهُ فقَتَلَهُ</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eastAsia="Times New Roman" w:cs="Times New Roman" w:ascii="Times New Roman" w:hAnsi="Times New Roman"/>
          <w:color w:val="111111"/>
          <w:sz w:val="28"/>
          <w:szCs w:val="28"/>
          <w:lang w:val="en-US" w:bidi="en-US"/>
        </w:rPr>
        <w:t>2646</w:t>
      </w:r>
    </w:p>
    <w:p>
      <w:pPr>
        <w:pStyle w:val="BookText"/>
        <w:rPr/>
      </w:pPr>
      <w:r>
        <w:rPr>
          <w:rFonts w:ascii="IRNazanin" w:hAnsi="IRNazanin" w:eastAsia="IRNazanin"/>
          <w:color w:val="111111"/>
          <w:sz w:val="28"/>
          <w:sz w:val="28"/>
          <w:szCs w:val="28"/>
          <w:rtl w:val="true"/>
          <w:lang w:bidi="fa-IR"/>
        </w:rPr>
        <w:t>حق گویی در برابر پیشوای ستمگر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 سخن عادلانه در برابر پیشوایی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سخن حق در برابر پیشوای ستمگر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فرزند عبد المطلب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در برابر پیشوایی ستمگر بر پا خیزد و او را امر و نهی کند و آن پیشوا او را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الجِهادِ إلَی اللّهِ عَزَّ و جلَّ کَلِمَةُ حَقٍّ تُقالُ لإِمامٍ جائرٍ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لِرَسولِ اللّهِ صلی الله علیه و آله رَجُلٌ عِندَ الجَمرَةِ الاُولی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الجِهادِ أفضَلُ ؟ فسَکَتَ عَنهُ ، فلَمّا رَمَی الجَمرَةَ الثّانِیَةَ سَألَهُ ، فسَکَتَ عَنهُ ، فلَمّا رَمی جَمرةَ العَقَبَةِ وَضَعَ رِجلَهُ فی الغَرزِ لِیَرکَبَ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السّائلُ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حَقٍّ تُقالُ عِندَ ذی سُلطانٍ جائرٍ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الأمرَ بِالمَعروفِ و النَّهیَ عَنِ المُنکَرِ لا یُقَرِّبانِ مِن أجَلٍ و لا یَنقُصانِ مِن رِزقٍ ، و أفضَلُ مِن ذلکَ کُلِّهِ کَلِمَـةُ عَدلٍ عِندَ إمامٍ جائرٍ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بِالمَعروفِ و النَّهیَ عَنِ المُنکَرِ لا یُقَرِّبانِ مِن أجَلٍ و لا یَنقُصانِ مِن رِزقٍ ، لکِن یُضاعِفانِ الثَّوابَ و یُعظِمانِ الأجرَ ، و أفضَلُ مِنهُما کَلِمَةُ عَدلٍ عِندَ إمامٍ جائرٍ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جهاد نزد خداوند عزّ و جلّ، سخن حقی است که به پیشوای ستمگر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رمی جمره اوّل، مردی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جهاد برتر است؟ حضرت پاسخش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جمره دوم سنگریزه انداخت آن مرد باز همین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جمره عقبه سنگریزه انداخت و پا در رکاب نهاد تا سوار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 کننده کجاست؟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که در برابر قدرتمندی ستمگر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نه اجل را نزدیک می کنند و نه روزی را کم و برتر از همه اینها، سخن عادلانه و حقی است که در برابر پیشوایی ستمگر گفته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نه اجلی را نزدیک می گردانند و نه از روزی می کاهند، بلکه ثواب را دو چندان و مزد را بزرگ می سازند و برتر از امر به معروف و نهی از منکر سخن عادلانه و حقی است که در برابر پیشوای ستمگر گفته شود</w:t>
      </w:r>
      <w:r>
        <w:rPr>
          <w:rFonts w:eastAsia="IRNazanin" w:cs="IRNazanin"/>
          <w:color w:val="111111"/>
          <w:sz w:val="28"/>
          <w:szCs w:val="28"/>
          <w:rtl w:val="true"/>
          <w:lang w:bidi="fa-IR"/>
        </w:rPr>
        <w:t>.</w:t>
      </w:r>
      <w:bookmarkStart w:id="1117" w:name="pg11928_96300"/>
    </w:p>
    <w:p>
      <w:pPr>
        <w:pStyle w:val="BookText"/>
        <w:rPr/>
      </w:pPr>
      <w:bookmarkEnd w:id="111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آثَـرَ رِضـی رَبٍّ قادِرٍ فلیَتَکَلَّمْ بِکَلِمةِ عَدلٍ عِندَ سُلطانٍ جائرٍ </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إلی سُلطانٍ جائرٍ فأمَرَهُ بِتَقوَی اللّهِ و وَعَظَهُ و خَوَّفَهُ ، کانَ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الثَّقَلَینِ مِنَ الجِنِّ و الإنسِ و مِثلُ أعمالِهِم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الأمر بالمعروف و 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خشنودیِ پروردگار توانا را برگزید، پس باید سخن حق را در برابر پیشوای ستمگر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نزد پیشوایی ستمگر برود و او را به تقوای خدا فرمان دهد و موعظه اش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و خشم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بترساندش، برایش همانند اجر جنّ و انس و همانند اعمال آنها باشد</w:t>
      </w:r>
      <w:r>
        <w:rPr>
          <w:rFonts w:eastAsia="IRNazanin" w:cs="IRNazanin"/>
          <w:color w:val="111111"/>
          <w:sz w:val="28"/>
          <w:szCs w:val="28"/>
          <w:rtl w:val="true"/>
          <w:lang w:bidi="fa-IR"/>
        </w:rPr>
        <w:t>.</w:t>
      </w:r>
    </w:p>
    <w:p>
      <w:pPr>
        <w:pStyle w:val="Heading5"/>
        <w:numPr>
          <w:ilvl w:val="4"/>
          <w:numId w:val="1"/>
        </w:numPr>
        <w:rPr/>
      </w:pPr>
      <w:bookmarkStart w:id="1118" w:name="__RefHeading___Toc14454248_73709187"/>
      <w:bookmarkStart w:id="1119" w:name="_Toc462"/>
      <w:bookmarkEnd w:id="1118"/>
      <w:r>
        <w:rPr/>
        <w:t>2647</w:t>
      </w:r>
      <w:r>
        <w:rPr>
          <w:rtl w:val="true"/>
        </w:rPr>
        <w:t xml:space="preserve"> - </w:t>
      </w:r>
      <w:r>
        <w:rPr>
          <w:rtl w:val="true"/>
        </w:rPr>
        <w:t>النَّهیُ عَنِ المُنکَرِ لا یَدفَعُ المُقَدَّرَ</w:t>
      </w:r>
      <w:bookmarkEnd w:id="1119"/>
    </w:p>
    <w:p>
      <w:pPr>
        <w:pStyle w:val="Heading6"/>
        <w:numPr>
          <w:ilvl w:val="5"/>
          <w:numId w:val="1"/>
        </w:numPr>
        <w:rPr/>
      </w:pPr>
      <w:bookmarkStart w:id="1120" w:name="__RefHeading___Toc14454250_73709187"/>
      <w:bookmarkStart w:id="1121" w:name="_Toc463"/>
      <w:bookmarkEnd w:id="1120"/>
      <w:r>
        <w:rPr/>
        <w:t>2647</w:t>
      </w:r>
      <w:r>
        <w:rPr>
          <w:rtl w:val="true"/>
        </w:rPr>
        <w:t xml:space="preserve"> - </w:t>
      </w:r>
      <w:r>
        <w:rPr>
          <w:rtl w:val="true"/>
        </w:rPr>
        <w:t>نهی از منکر تقدیر را عوض نمی کند</w:t>
      </w:r>
      <w:bookmarkEnd w:id="11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بِالمَعروفِ و النَّهیَ عَنِ المُنکَرِ لا یَدفَعُ رِزقا، و لا یُقَرِّبُ أجَلاً </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بِالمَعروفِ و النَّهیَ عَنِ المُنکَرِ ، لَخُلُقان مِن خُلُقِ اللّهِ سُبحانَهُ ، و إنَّهُما لا یُقَرِّبانِ مِن أجَلٍ و لا یَنقُصانِ مِن رِزقٍ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الأمرَ بِالمَعروفِ و النَّهیَ عَنِ المُنکَرِ لَم یُقَرِّبا أجَلاً ، و لَم یَقطَعا رِزقا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eastAsia="Times New Roman" w:cs="Times New Roman" w:ascii="Times New Roman" w:hAnsi="Times New Roman"/>
          <w:color w:val="111111"/>
          <w:sz w:val="28"/>
          <w:szCs w:val="28"/>
          <w:lang w:val="en-US" w:bidi="en-US"/>
        </w:rPr>
        <w:t>2647</w:t>
      </w:r>
    </w:p>
    <w:p>
      <w:pPr>
        <w:pStyle w:val="BookText"/>
        <w:rPr/>
      </w:pPr>
      <w:r>
        <w:rPr>
          <w:rFonts w:ascii="IRNazanin" w:hAnsi="IRNazanin" w:eastAsia="IRNazanin"/>
          <w:color w:val="111111"/>
          <w:sz w:val="28"/>
          <w:sz w:val="28"/>
          <w:szCs w:val="28"/>
          <w:rtl w:val="true"/>
          <w:lang w:bidi="fa-IR"/>
        </w:rPr>
        <w:t>نهی از منکر تقدیر را عوض نمی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 به معروف و نهی از منکر، نه از روزی و رزقی جلو گیرد و نه اجلی را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امر به معروف و نهی از منکر دو خصلت از خصلتهای خداوند سبحان هستند و این دو نه مرگ را نزدیک می کنند و نه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کاهند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امر به معروف و نهی از منکر، اجل کسی را نزدیک نکرده اند و روزی کسی را نبریده اند</w:t>
      </w:r>
      <w:r>
        <w:rPr>
          <w:rFonts w:eastAsia="IRNazanin" w:cs="IRNazanin"/>
          <w:color w:val="111111"/>
          <w:sz w:val="28"/>
          <w:szCs w:val="28"/>
          <w:rtl w:val="true"/>
          <w:lang w:bidi="fa-IR"/>
        </w:rPr>
        <w:t>.</w:t>
      </w:r>
      <w:bookmarkStart w:id="1122" w:name="pg11928_96301"/>
    </w:p>
    <w:p>
      <w:pPr>
        <w:pStyle w:val="BookText"/>
        <w:rPr/>
      </w:pPr>
      <w:bookmarkEnd w:id="112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بِالمَعروفِ و النَّهیَ عَنِ المُنکَرِ لَم یُقَرِّبا أجَلاً ، و لَم یُباعِدا رِزقا </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اجلی را نزدیک نمی سازند و روزی ای را دور نمی گردانند</w:t>
      </w:r>
      <w:r>
        <w:rPr>
          <w:rFonts w:eastAsia="IRNazanin" w:cs="IRNazanin"/>
          <w:color w:val="111111"/>
          <w:sz w:val="28"/>
          <w:szCs w:val="28"/>
          <w:rtl w:val="true"/>
          <w:lang w:bidi="fa-IR"/>
        </w:rPr>
        <w:t>.</w:t>
      </w:r>
    </w:p>
    <w:p>
      <w:pPr>
        <w:pStyle w:val="Heading5"/>
        <w:numPr>
          <w:ilvl w:val="4"/>
          <w:numId w:val="1"/>
        </w:numPr>
        <w:rPr/>
      </w:pPr>
      <w:bookmarkStart w:id="1123" w:name="__RefHeading___Toc14454252_73709187"/>
      <w:bookmarkStart w:id="1124" w:name="_Toc464"/>
      <w:bookmarkEnd w:id="1123"/>
      <w:r>
        <w:rPr/>
        <w:t>2648</w:t>
      </w:r>
      <w:r>
        <w:rPr>
          <w:rtl w:val="true"/>
        </w:rPr>
        <w:t xml:space="preserve"> - </w:t>
      </w:r>
      <w:r>
        <w:rPr>
          <w:rtl w:val="true"/>
        </w:rPr>
        <w:t>خَطَرُ تَرکِ الأمرِ بِالمَعروفِ وَالنَّهیِ عَنِ المُنکَرِ</w:t>
      </w:r>
      <w:bookmarkEnd w:id="1124"/>
    </w:p>
    <w:p>
      <w:pPr>
        <w:pStyle w:val="Heading6"/>
        <w:numPr>
          <w:ilvl w:val="5"/>
          <w:numId w:val="1"/>
        </w:numPr>
        <w:rPr/>
      </w:pPr>
      <w:bookmarkStart w:id="1125" w:name="__RefHeading___Toc14454254_73709187"/>
      <w:bookmarkStart w:id="1126" w:name="_Toc465"/>
      <w:bookmarkEnd w:id="1125"/>
      <w:r>
        <w:rPr/>
        <w:t>2648</w:t>
      </w:r>
      <w:r>
        <w:rPr>
          <w:rtl w:val="true"/>
        </w:rPr>
        <w:t xml:space="preserve"> - </w:t>
      </w:r>
      <w:r>
        <w:rPr>
          <w:rtl w:val="true"/>
        </w:rPr>
        <w:t>خطرِ امربه معروف ونهی ازمنکر نکردن</w:t>
      </w:r>
      <w:bookmarkEnd w:id="11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یأمُروا بِمَعروفٍ و لَم یَنهَوا عَن مُنکَرٍ و لَم یَتَّبِعوا الأخیارَ مِن أهلِ بَیتی ، سَلَّطَ اللّهُ عَلَیهِم شِرارَهُم ، فیَدعوا عِندَ ذلکَ خِیارُهُم فلا یُستَجابُ لَهُم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عَظَّمَت اُمَّتیَ الدّنیا نُزِعَت مِنها هَیبَةُ الإسلام ، و إذا تَرَکَتِ الأمرَ بِالمَعروفِ و النَّهیَ عَنِ المُنکَرِ حُرِمَت بَرَکَةَ الوَحیِ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لَتَأمُرُنَّ بِالمَعروفِ و لَتَنهَوُنَّ عَنِ المُنکَرِ أو لَیَلحِیَنَّکُمُ </w:t>
      </w:r>
      <w:r>
        <w:rPr>
          <w:rStyle w:val="FootnoteAnchor"/>
          <w:rtl w:val="true"/>
        </w:rPr>
        <w:footnoteReference w:id="1463"/>
      </w:r>
      <w:r>
        <w:rPr>
          <w:rFonts w:ascii="Amiri" w:hAnsi="Amiri" w:eastAsia="Amiri" w:cs="Amiri"/>
          <w:color w:val="111111"/>
          <w:sz w:val="28"/>
          <w:sz w:val="28"/>
          <w:szCs w:val="28"/>
          <w:rtl w:val="true"/>
          <w:lang w:bidi="ar-SA"/>
        </w:rPr>
        <w:t xml:space="preserve">اللّهُ کما لَحَیْتُ عَصایَ هذِه ـ لِعودٍ فی یَدِهِ ـ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eastAsia="Times New Roman" w:cs="Times New Roman" w:ascii="Times New Roman" w:hAnsi="Times New Roman"/>
          <w:color w:val="111111"/>
          <w:sz w:val="28"/>
          <w:szCs w:val="28"/>
          <w:lang w:val="en-US" w:bidi="en-US"/>
        </w:rPr>
        <w:t>2648</w:t>
      </w:r>
    </w:p>
    <w:p>
      <w:pPr>
        <w:pStyle w:val="BookText"/>
        <w:rPr/>
      </w:pPr>
      <w:r>
        <w:rPr>
          <w:rFonts w:ascii="IRNazanin" w:hAnsi="IRNazanin" w:eastAsia="IRNazanin"/>
          <w:color w:val="111111"/>
          <w:sz w:val="28"/>
          <w:sz w:val="28"/>
          <w:szCs w:val="28"/>
          <w:rtl w:val="true"/>
          <w:lang w:bidi="fa-IR"/>
        </w:rPr>
        <w:t>خطرِ امر به معروف و نهی از منکر نکردن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نکنند، و از نیکان خاندان من پیروی ننمایند، خداوند بَدان آنها را بر ایشان مسلّط گرداند، و در این هنگام نیکانشان دعا کنند و دعایشان مستجاب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دنیا در نظر امّت من بزرگ آید، شکوه اسلام از آنان گرفته شود و هر گاه امر به معروف و نهی از منکر را وا گذارند، از برکت وحی محروم گردند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امر به معروف و نهی از منکر کنید، و گر نه همان گونه که من پوست این چوبدستی خود را کنده ام، خداوند پوست شما را می کَنَد</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تَرَکَت اُمَّتیَ الأمرَ بِالمَعروفِ و النَّهیَ عَنِ المُنکَرِ فَلْیُؤذَنْ بِوِقاعٍ مِنَ اللّهِ جلَّ اسمُهُ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لَتَأمُرُنَّ بِالمَعروفِ و لَتَنهُنَّ عَنِ المُنکَرِ ، أو لَیَعُمَّنَّکُم عَذابُ اللّهِ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إذا رأوُا الظّالِمَ فلَم یأخُذوا عَلی یَدَیهِ ، أوشَکَ أن یَعُمَّهُمُ اللّهُ بِعِقابٍ مِنهُ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النّاسُ بِخَیرٍ ما أمَروا بِالمَعروفِ و نَهَوا عَنِ المُنکَرِ و تَعاوَنوا عَلَی البِرِّ ، فإذا لَم یَفعَلوا ذلکَ نُزِعَت مِنهُمُ البَرَکاتُ ، و سُلِّطَ بَعضُهُم عَلی بَعضٍ ، و لَم یَکُن لَهُم ناصِرٌ فی الأرضِ و لا فی السَّماءِ </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دَخَلَ النَّقصُ عَلی بَنی إسرائیلَ أنَّهُ کانَ الرَّجُلُ یَلقَی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اتَّقِ اللّهَ و دَعْ ما تَصنَعُ بِهِ فإنَّهُ لا یَحِلُّ لَکَ ، ثُمَّ یَلقاهُ مِنَ الغَدِ و هُوَ عَلی حالِهِ ، فلا یَمنَعُهُ ذلکَ أن یَکونَ أکیلَهُ و شَریبَهُ و قَعیدَهُ ، فلَمّا فَعَلوا ذلکَ ضَرَبَ اللّهُ قُلوبَ بَعضِهِم بِبَعضٍ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 اللّهِ لَتَأمُرُنَّ بِالمَعروفِ ، و لَتَنهَوُنَّ عَنِ المُنکَرِ ، و لَتَأخُذُنَّ عَلی یَدِ الظّالِمِ ، و لَتَأطُرُنَّهُ عَلَی الحَقِّ أطْرا </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امّت من امر به معروف و نهی از منکر را فرو گذارد، باید با خداوند جلیل اعلان جنگ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برای بلایی سخت از جانب خداوند جلیل آماده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امر به معروف و نهی از منکر می کنید، یا عذاب خدا همه شما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ستمگر را ببینند و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نگیرند، زود باشد که خداوند کیفر خود را شامل همه آنان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تا زمانی که امر به معروف و نهی از منکر کنند و در کارهای نیک همیاری نمایند ، در خیر و خوبی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چنین نکنند، برکتها از آنان باز گرفته شود و عدّه ای از آنان بر عدّه دیگر سلطه پیدا کنند و دیگر نه در زمین برایشان یاوری باشد و نه در آسمان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عیب و نقصی که بر بنی اسرائیل وارد شد این بود که هر گاه مردی با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می شد،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گناه نکن که این کارها بر تو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فردای آن روز وی را با همان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خلافکاری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کرد ولی، برای این که هم کاسه و هم پیاله و همنشین او باشد او را از گناه منع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رفتار را در پیش گرفتند، خداوند دلهای آنها را به جان یکدیگر انداخت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بنی اسرائیل که کافر گشتند، لعنت شدند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آری، به خدا سوگند که باید امر به معروف و نهی از منکر کنید و دست ستمگر را بگیرید و او را با زور هم که شده، به سمت حق بکشانید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الأحبارَ مِنَ الیَهودِ و الرُّهبانَ مِنَ النّصارَی لَمّا تَرَکوا الأمرَ بِالمَعروفِ و النَّهیَ عَنِ المُنکَرِ لَعَنَهُمُ اللّهُ عَلی لِسانِ أنبِیائهِم ، ثُمَّ عُمُّوا بِالبَلاءِ </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لَتَأمُرُنَّ بِالمَعروفِ و لَتَنهَوُنَّ عَنِ المُنکَرِ و لَتَأخُذُنَّ عَلی أیدی الظّالِمِ و لَتَأطُرُنَّهُ عَلَی الحَقِّ أطْرا ، أو لَیَضرِبَنَّ اللّهُ بِقُلوبِ بَعضِکُم عَلی بَعضٍ ، ثُمَّ یَلعَنُکُم کما لَعَنَهُم </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لَتَأمُرُنَّ بِالمَعروفِ و لَتَنهَوُنَّ عَنِ المُنکَرِ ، أو لَیَبعَثَنَّ اللّهُ عَلَیکُمُ العَجَمَ فلَیضرِبُنَّ رِقابَکُم ، و لَیَکونُنَّ أشِدّاءَ لا یَفِرّونَ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عالمان یهود و راهبان نصارا کار امر به معروف و نهی از منکر را رها کردند، خداوند به زبان پیامبرانشان آنها را لعنت کرد و سپس بلا همه آنها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یا امر به معروف و نهی از منکر می کنید و جلو ستمگر را می گیرید و او را با زور هم که شده به راه حق می کشانید و یا خداوند دلهای شما را به جان یکدیگر می اندازد، آن گاه همچنان که عالمان یهود و راهبان مسیحی را از رحمت خویش دور کرد، شما را نیز از رحمتش دور می سازد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امر به معروف و نهی از منکر کنید و گرنه خداوند عجم را به سر وقت شما می فرستد، که گردن شما را می زنند و مردمانی سرسختند و نمی گریزند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الترغیب و الترهیب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عَلَیَّ النَّبِیُّ صلی الله علیه و آله فعَرَفتُ فی وَجهِهِ أن قَد حَضَرَهُ شَیءٌ ، فتَوَضَّأ و ما کَلَّمَ أحَدا ، فلَصِقتُ بِالحُجرَةِ أستَمِعُ ما یَقولُ ، فقَعَدَ عَلَی المِنبَرِ فحَمِدَ اللّهَ و أثنی عَلَیهِ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 اللّهَ یَقولُ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بِالمَعروفِ و انهَوا عَنِ المُنکَرِ ، قَبلَ أن تَدعوا فلا اُجیبَ لَکُم ، و تَسألونی فلا اُعطِیَکُم ، و تَستَنصِرونی فلا أنصُرَکُم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 مَن قالَها ، و تَرُدُّ عَنهُمُ العَذابَ و النِّقمَةَ ، ما لَم یَستَخِفّوا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الاستِخفافُ بِحَقِّها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العَمَلُ بِمَعاصی اللّهِ ، فلا یُنکَرُ ، و لا یُغَیَّرُ </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الإمامُ علیٌّ علیه السلامـ مِن وَصِیَّتِهِ لِلحَسَنَینِ علیهما السلام بعدَ أن ضَرَبَهُ ابنُ مُلجَمٍ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تَترُکوا الأمرَ بِالمَعروفِ و النَّهیَ عَنِ المُنکَرِ فَیُوَلّی عَلَیکُم شِرارُکُم ثُمَّ تَدعونَ فلا یُستَجابُ لَکُم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الترغیب و الترهیبـ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آن حضرت دریافتم که موضوعی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وضو ساخت و با هیچ کس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گوشم را به دیوار اتاق چسباندم تا ببینم حضرت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منبر نشست و حمد و ثنای خدا گفت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 پیش از آن که دعا کنید و دعایتان را مستجاب نکنم و از من بخواهید و به شما ندهم و از من یاری طلبید و یاریتان نرسانم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 إله إلاّ اللّه پیوسته برای گویندگان آن سودمند است و عذاب و خشم الهی را از آنها دور می سازد به شرط این که حقّ آن را سبک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حق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معاصی خدا آشکار شود و کسی اعتراض نکند و در صدد تغییرش برنیاید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حسنین علیهما السلام پس از ضربت خوردن توسط ابن ملجم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رها مکنید که در این صورت بدان شما زمام امورتان را به دست می گیرند و آن گاه هر چه دعا کنید، مستجاب نخواهد شد</w:t>
      </w:r>
      <w:r>
        <w:rPr>
          <w:rFonts w:eastAsia="IRNazanin" w:cs="IRNazanin"/>
          <w:color w:val="111111"/>
          <w:sz w:val="28"/>
          <w:szCs w:val="28"/>
          <w:rtl w:val="true"/>
          <w:lang w:bidi="fa-IR"/>
        </w:rPr>
        <w:t>.</w:t>
      </w:r>
      <w:bookmarkStart w:id="1127" w:name="pg11928_96305"/>
    </w:p>
    <w:p>
      <w:pPr>
        <w:pStyle w:val="BookText"/>
        <w:rPr/>
      </w:pPr>
      <w:bookmarkEnd w:id="1127"/>
      <w:r>
        <w:rPr>
          <w:rFonts w:ascii="Amiri" w:hAnsi="Amiri" w:eastAsia="Amiri" w:cs="Amiri"/>
          <w:color w:val="111111"/>
          <w:sz w:val="28"/>
          <w:sz w:val="28"/>
          <w:szCs w:val="28"/>
          <w:rtl w:val="true"/>
          <w:lang w:bidi="ar-SA"/>
        </w:rPr>
        <w:t>الإمامُ الصّادقُ علیه السلامـ و قَد کَتَبَ إلَی الشّیعَةِ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لَیَعطِفَنَّ ذَوو السِّنِّ مِنکُم و النُهی عَلی ذَوی الجَهلِ و طُلاّبِ الرِّئاسَةِ ، أو لَتُصیبَنَّکُم لَعنَتی أجمَعینَ </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لَتَأمُرونَ بِالمَعروفِ و لَتَنهَونَ عَنِ المُنکَرِ ، أو لَیُسـتَعمَلَنَّ عَلَیکُم شِرارُکُم فیَدعوا خِیارُکُم فلا یُستَجابُ لَهُم </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 xml:space="preserve">امام صادق علیه السلامـ در نامه ای به شیعیان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افراد پخته و خردمند شما برای نادانان و ریاست طلبان دل بسوزانند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نصیحت و ارشادشان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لعن و نفرین من به همه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امر به معروف و نهی از منکر کنید، و گر نه نابکاران شما، زمام کارهایتان را به دست می گیرند، آنگاه نیکانتان دعا کنند، ولی دعایشان مستجاب نشود</w:t>
      </w:r>
      <w:r>
        <w:rPr>
          <w:rFonts w:eastAsia="IRNazanin" w:cs="IRNazanin"/>
          <w:color w:val="111111"/>
          <w:sz w:val="28"/>
          <w:szCs w:val="28"/>
          <w:rtl w:val="true"/>
          <w:lang w:bidi="fa-IR"/>
        </w:rPr>
        <w:t>.</w:t>
      </w:r>
    </w:p>
    <w:p>
      <w:pPr>
        <w:pStyle w:val="Heading5"/>
        <w:numPr>
          <w:ilvl w:val="4"/>
          <w:numId w:val="1"/>
        </w:numPr>
        <w:rPr/>
      </w:pPr>
      <w:bookmarkStart w:id="1128" w:name="__RefHeading___Toc14454256_73709187"/>
      <w:bookmarkStart w:id="1129" w:name="_Toc466"/>
      <w:bookmarkEnd w:id="1128"/>
      <w:r>
        <w:rPr/>
        <w:t>2649</w:t>
      </w:r>
      <w:r>
        <w:rPr>
          <w:rtl w:val="true"/>
        </w:rPr>
        <w:t xml:space="preserve"> - </w:t>
      </w:r>
      <w:r>
        <w:rPr>
          <w:rtl w:val="true"/>
        </w:rPr>
        <w:t>النَّجاةُ لِمَنِ ائتَمَرَ وأمَرَ</w:t>
      </w:r>
      <w:bookmarkEnd w:id="1129"/>
    </w:p>
    <w:p>
      <w:pPr>
        <w:pStyle w:val="Heading6"/>
        <w:numPr>
          <w:ilvl w:val="5"/>
          <w:numId w:val="1"/>
        </w:numPr>
        <w:rPr/>
      </w:pPr>
      <w:bookmarkStart w:id="1130" w:name="__RefHeading___Toc14454258_73709187"/>
      <w:bookmarkStart w:id="1131" w:name="_Toc467"/>
      <w:bookmarkEnd w:id="1130"/>
      <w:r>
        <w:rPr/>
        <w:t>2649</w:t>
      </w:r>
      <w:r>
        <w:rPr>
          <w:rtl w:val="true"/>
        </w:rPr>
        <w:t xml:space="preserve"> - </w:t>
      </w:r>
      <w:r>
        <w:rPr>
          <w:rtl w:val="true"/>
        </w:rPr>
        <w:t>رهایی از آن کسی است که فرمان برد و فرمان دهد</w:t>
      </w:r>
      <w:bookmarkEnd w:id="11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قالَتْ اُمَّةٌ مِنْهُمْ لِمَ تَعِظُونَ قَوْما اللّهُ مُهْلِکُهُمْ أوْ مُعَذِّبُهُمْ عَذابا شَدِیدا قالُوا مَعْذِرَةً إلَی رَبِّکُمْ وَ لَعَلَّهُمْ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r>
        <w:rPr>
          <w:rFonts w:eastAsia="Amiri" w:cs="Amiri" w:ascii="Amiri" w:hAnsi="Amiri"/>
          <w:color w:val="111111"/>
          <w:sz w:val="28"/>
          <w:szCs w:val="28"/>
          <w:rtl w:val="true"/>
          <w:lang w:bidi="ar-SA"/>
        </w:rPr>
        <w:t xml:space="preserve">» . </w:t>
      </w:r>
      <w:r>
        <w:rPr>
          <w:rStyle w:val="FootnoteAnchor"/>
          <w:rtl w:val="true"/>
        </w:rPr>
        <w:footnoteReference w:id="1479"/>
      </w:r>
    </w:p>
    <w:p>
      <w:pPr>
        <w:pStyle w:val="BookText"/>
        <w:rPr/>
      </w:pPr>
      <w:r>
        <w:rPr>
          <w:rFonts w:eastAsia="Times New Roman" w:cs="Times New Roman" w:ascii="Times New Roman" w:hAnsi="Times New Roman"/>
          <w:color w:val="111111"/>
          <w:sz w:val="28"/>
          <w:szCs w:val="28"/>
          <w:lang w:val="en-US" w:bidi="en-US"/>
        </w:rPr>
        <w:t>2649</w:t>
      </w:r>
    </w:p>
    <w:p>
      <w:pPr>
        <w:pStyle w:val="BookText"/>
        <w:rPr/>
      </w:pPr>
      <w:r>
        <w:rPr>
          <w:rFonts w:ascii="IRNazanin" w:hAnsi="IRNazanin" w:eastAsia="IRNazanin"/>
          <w:color w:val="111111"/>
          <w:sz w:val="28"/>
          <w:sz w:val="28"/>
          <w:szCs w:val="28"/>
          <w:rtl w:val="true"/>
          <w:lang w:bidi="fa-IR"/>
        </w:rPr>
        <w:t>رهایی از آن کسی است که فرمان برد و فرمان دهد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گروهی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قومی را پند می دهید که خدا هلاکشان خواهد کرد و به عذابی سخت مبتلایشان خواهد ساخت؟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را نزد پروردگارتان عذری باشد و شاید که پرهیزگار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اندرزی را که به آنها داده شده بود از یاد بردند، آنان را که از بدی نهی می کردند نجات دادیم و ستمگران را به کیفر گناهی که می کردند به عذابی سخت فرو گرفتیم</w:t>
      </w:r>
      <w:r>
        <w:rPr>
          <w:rFonts w:eastAsia="IRNazanin" w:cs="IRNazanin"/>
          <w:color w:val="111111"/>
          <w:sz w:val="28"/>
          <w:szCs w:val="28"/>
          <w:rtl w:val="true"/>
          <w:lang w:bidi="fa-IR"/>
        </w:rPr>
        <w:t>».</w:t>
      </w:r>
      <w:bookmarkStart w:id="1132" w:name="pg11928_96306"/>
    </w:p>
    <w:p>
      <w:pPr>
        <w:pStyle w:val="BookText"/>
        <w:rPr/>
      </w:pPr>
      <w:bookmarkEnd w:id="1132"/>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ائتَمَروا و أمَروا فنَجَوا ، و صِنفٌ ائتَمَروا و لَم یَأمُروا فمُسِخوا ذَرَّا ، و صِنفٌ لَم یأتَمِروا و لَم یأمُروا فهَلَکوا </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اندرزی را که به آنها داده شده بود از یاد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هم خود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درباره خودداری از صید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کردند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دادند، اینها نجات یافتند؛ گروهی که فرمان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الهی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را به خودداری از 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ندادند، اینها به شکل مورچه، مسخ شدند؛ و گروهی که نه خود فرمان بردند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دادند، اینها هلاک گشتند</w:t>
      </w:r>
      <w:r>
        <w:rPr>
          <w:rFonts w:eastAsia="IRNazanin" w:cs="IRNazanin"/>
          <w:color w:val="111111"/>
          <w:sz w:val="28"/>
          <w:szCs w:val="28"/>
          <w:rtl w:val="true"/>
          <w:lang w:bidi="fa-IR"/>
        </w:rPr>
        <w:t>.</w:t>
      </w:r>
    </w:p>
    <w:p>
      <w:pPr>
        <w:pStyle w:val="Heading5"/>
        <w:numPr>
          <w:ilvl w:val="4"/>
          <w:numId w:val="1"/>
        </w:numPr>
        <w:rPr/>
      </w:pPr>
      <w:bookmarkStart w:id="1133" w:name="__RefHeading___Toc14454260_73709187"/>
      <w:bookmarkStart w:id="1134" w:name="_Toc468"/>
      <w:bookmarkEnd w:id="1133"/>
      <w:r>
        <w:rPr/>
        <w:t>2650</w:t>
      </w:r>
      <w:r>
        <w:rPr>
          <w:rtl w:val="true"/>
        </w:rPr>
        <w:t xml:space="preserve"> - </w:t>
      </w:r>
      <w:r>
        <w:rPr>
          <w:rtl w:val="true"/>
        </w:rPr>
        <w:t>خَطَرُ الجَهرِ بِالمَعصِیَةِ</w:t>
      </w:r>
      <w:bookmarkEnd w:id="1134"/>
    </w:p>
    <w:p>
      <w:pPr>
        <w:pStyle w:val="Heading6"/>
        <w:numPr>
          <w:ilvl w:val="5"/>
          <w:numId w:val="1"/>
        </w:numPr>
        <w:rPr/>
      </w:pPr>
      <w:bookmarkStart w:id="1135" w:name="__RefHeading___Toc14454262_73709187"/>
      <w:bookmarkStart w:id="1136" w:name="_Toc469"/>
      <w:bookmarkEnd w:id="1135"/>
      <w:r>
        <w:rPr/>
        <w:t>2650</w:t>
      </w:r>
      <w:r>
        <w:rPr>
          <w:rtl w:val="true"/>
        </w:rPr>
        <w:t xml:space="preserve"> - </w:t>
      </w:r>
      <w:r>
        <w:rPr>
          <w:rtl w:val="true"/>
        </w:rPr>
        <w:t>خطرِ گناه کردنِ آشکار</w:t>
      </w:r>
      <w:bookmarkEnd w:id="1136"/>
    </w:p>
    <w:p>
      <w:pPr>
        <w:pStyle w:val="BookText"/>
        <w:rPr/>
      </w:pPr>
      <w:r>
        <w:rPr>
          <w:rFonts w:ascii="Amiri" w:hAnsi="Amiri" w:eastAsia="Amiri" w:cs="Amiri"/>
          <w:color w:val="111111"/>
          <w:sz w:val="28"/>
          <w:sz w:val="28"/>
          <w:szCs w:val="28"/>
          <w:rtl w:val="true"/>
          <w:lang w:bidi="ar-SA"/>
        </w:rPr>
        <w:t>خَطَرُ الجَهرِ بِالمَعصِیَةِ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یُعَذِّبُ العامَّةَ بِعَمَلِ الخاصَّةِ ؛ حتّی تَکونَ العامَّةُ تَستَطیعُ تُغَیِّرُ عَلَی الخاصَّةِ ، فإذا لَم تُغَیِّرِ العامَّةُ عَلی الخاصَّةِ عَذَّبَ اللّهُ العامَّةَ و الخاصَّةَ </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 اللّهَ عَزَّ و جلَّ لا یُعَذِّبُ العامَّةَ بِذَنبِ الخاصَّةِ إذا عَمِلَتِ الخاصَّةُ بِالمُنکَرِ سِرّا مِن غَیرِ أن تَعلَمَ العامَّةُ ، فإذا عَمِلَتِ الخاصَّةُ بِالمُنکَرِ جِهارا فلَم یُغَیِّرْ ذلکَ العامَّةُ ، استَوجَبَ الفَریقانِ العُقوبَةَ مِنَ اللّهِ عَزَّ و جلَّ </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eastAsia="Times New Roman" w:cs="Times New Roman" w:ascii="Times New Roman" w:hAnsi="Times New Roman"/>
          <w:color w:val="111111"/>
          <w:sz w:val="28"/>
          <w:szCs w:val="28"/>
          <w:lang w:val="en-US" w:bidi="en-US"/>
        </w:rPr>
        <w:t>2650</w:t>
      </w:r>
    </w:p>
    <w:p>
      <w:pPr>
        <w:pStyle w:val="BookText"/>
        <w:rPr/>
      </w:pPr>
      <w:r>
        <w:rPr>
          <w:rFonts w:ascii="IRNazanin" w:hAnsi="IRNazanin" w:eastAsia="IRNazanin"/>
          <w:color w:val="111111"/>
          <w:sz w:val="28"/>
          <w:sz w:val="28"/>
          <w:szCs w:val="28"/>
          <w:rtl w:val="true"/>
          <w:lang w:bidi="fa-IR"/>
        </w:rPr>
        <w:t>خطرِ گناه کردنِ آشکار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عموم مردم در صدد تغییر خلافکاریهای عدّه ای خاص برآیند، خداوند عموم را به گناه عدّه ای خاص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عموم مردم در صدد اصلاح آن عدّه خاص برنیایند، خداوند عموم مردم و آن عدّه خاص را عذاب می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عموم مردم را به گناه عدّه ای خاص عذاب نمی کند، اگر آن عدّه در نهان زشت کاری کنند و عموم از آن آگاه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عدّه ای خاص آشکارا گناه کنند و عموم مردم اعتراض ننمایند، در این صورت هر دو دسته سزاوار کیفر خداوند متعال هستند</w:t>
      </w:r>
      <w:r>
        <w:rPr>
          <w:rFonts w:eastAsia="IRNazanin" w:cs="IRNazanin"/>
          <w:color w:val="111111"/>
          <w:sz w:val="28"/>
          <w:szCs w:val="28"/>
          <w:rtl w:val="true"/>
          <w:lang w:bidi="fa-IR"/>
        </w:rPr>
        <w:t>.</w:t>
      </w:r>
      <w:bookmarkStart w:id="1137" w:name="pg11928_96307"/>
    </w:p>
    <w:p>
      <w:pPr>
        <w:pStyle w:val="BookText"/>
        <w:rPr/>
      </w:pPr>
      <w:bookmarkEnd w:id="1137"/>
      <w:r>
        <w:rPr>
          <w:rFonts w:ascii="Amiri" w:hAnsi="Amiri" w:eastAsia="Amiri" w:cs="Amiri"/>
          <w:color w:val="111111"/>
          <w:sz w:val="28"/>
          <w:sz w:val="28"/>
          <w:szCs w:val="28"/>
          <w:rtl w:val="true"/>
          <w:lang w:bidi="ar-SA"/>
        </w:rPr>
        <w:t>بحار الأنوار عن الإمامِ الصّادقِ عَن أبیه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المَعصِیَةَ إذا عَمِلَ بِها العَبدُ سِرّا لَم تَضُرَّ إلاّ عامِلَها ، و إذا عَمِلَ بِها عَلانِیَةً و لَم یُغَیَّرْ عَلَیهِ أضَرَّتِ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أنَّهُ یَذِلُّ بِعَمَلِهِ دینُ اللّهِ ، و یَقتَدی بِهِ أهلُ عَداوَةِ اللّهِ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 قَومٌ بِالمُنکَرِ بَینَ أظهُرِهِم لا یُغیِّرونَهُ إلاّ أوشَکَ أن یَعُمَّهُمُ اللّهُ عَزَّ و جلَّ بِعِقابٍ مِن عِندِهِ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ـ به نقل از پدر بزرگوارش علیهما السلام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 اگر آدمی گناه را پنهانی انجام دهد، جز به گنهکار زیان نمی زند، ولی اگر آشکارا انجامش دهد و کسی به او اعتراض نکند، زیانش به همگان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او با گناه آشکار خود، دین خدا را خوار می کند و دشمنان خدا از او سرمشق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مردمی در برابر زشت کاریهایی که در میانشان صورت می گیرد دم فرو بندند و آن را تغییر ندهند، زود باشد که خداوند عزّ و جلّ کیفر خود را شامل همه آنان سازد</w:t>
      </w:r>
      <w:r>
        <w:rPr>
          <w:rFonts w:eastAsia="IRNazanin" w:cs="IRNazanin"/>
          <w:color w:val="111111"/>
          <w:sz w:val="28"/>
          <w:szCs w:val="28"/>
          <w:rtl w:val="true"/>
          <w:lang w:bidi="fa-IR"/>
        </w:rPr>
        <w:t>.</w:t>
      </w:r>
    </w:p>
    <w:p>
      <w:pPr>
        <w:pStyle w:val="Heading5"/>
        <w:numPr>
          <w:ilvl w:val="4"/>
          <w:numId w:val="1"/>
        </w:numPr>
        <w:rPr/>
      </w:pPr>
      <w:bookmarkStart w:id="1138" w:name="__RefHeading___Toc14454264_73709187"/>
      <w:bookmarkStart w:id="1139" w:name="_Toc470"/>
      <w:bookmarkEnd w:id="1138"/>
      <w:r>
        <w:rPr/>
        <w:t>2651</w:t>
      </w:r>
      <w:r>
        <w:rPr>
          <w:rtl w:val="true"/>
        </w:rPr>
        <w:t xml:space="preserve"> - </w:t>
      </w:r>
      <w:r>
        <w:rPr>
          <w:rtl w:val="true"/>
        </w:rPr>
        <w:t>مَن رَضِیَ بِفِعلِ قَومٍ</w:t>
      </w:r>
      <w:bookmarkEnd w:id="1139"/>
    </w:p>
    <w:p>
      <w:pPr>
        <w:pStyle w:val="Heading6"/>
        <w:numPr>
          <w:ilvl w:val="5"/>
          <w:numId w:val="1"/>
        </w:numPr>
        <w:rPr/>
      </w:pPr>
      <w:bookmarkStart w:id="1140" w:name="__RefHeading___Toc14454266_73709187"/>
      <w:bookmarkStart w:id="1141" w:name="_Toc471"/>
      <w:bookmarkEnd w:id="1140"/>
      <w:r>
        <w:rPr/>
        <w:t>2651</w:t>
      </w:r>
      <w:r>
        <w:rPr>
          <w:rtl w:val="true"/>
        </w:rPr>
        <w:t xml:space="preserve"> - </w:t>
      </w:r>
      <w:r>
        <w:rPr>
          <w:rtl w:val="true"/>
        </w:rPr>
        <w:t>هر کس به کردار عدّه ای راضی باشد</w:t>
      </w:r>
      <w:bookmarkEnd w:id="11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 xml:space="preserve">» .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عُمِلَتِ الخَطیئَةُ فی الأرضِ ، کانَ مَن شَهِدَها فأنکَرَها کمَن غابَ عَنها، و مَن غابَ عَنها فرَضِیَها کانَ کمَن شَهِدَها </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eastAsia="Times New Roman" w:cs="Times New Roman" w:ascii="Times New Roman" w:hAnsi="Times New Roman"/>
          <w:color w:val="111111"/>
          <w:sz w:val="28"/>
          <w:szCs w:val="28"/>
          <w:lang w:val="en-US" w:bidi="en-US"/>
        </w:rPr>
        <w:t>2651</w:t>
      </w:r>
    </w:p>
    <w:p>
      <w:pPr>
        <w:pStyle w:val="BookText"/>
        <w:rPr/>
      </w:pPr>
      <w:r>
        <w:rPr>
          <w:rFonts w:ascii="IRNazanin" w:hAnsi="IRNazanin" w:eastAsia="IRNazanin"/>
          <w:color w:val="111111"/>
          <w:sz w:val="28"/>
          <w:sz w:val="28"/>
          <w:szCs w:val="28"/>
          <w:rtl w:val="true"/>
          <w:lang w:bidi="fa-IR"/>
        </w:rPr>
        <w:t>هر کس به کردار عدّه ای راضی باشد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کار شما دشمنم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روی زمین گناهی صورت گیرد، کسی که شاهد آن باشد و از آن کار خرده گیرد، مانند کسی است که شاهد آن نبوده است و کسی که شاهدش نباشد، اما به آن کار راضی باشد، مانند کسی است که شاهد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الرّاضی بِفِعلِ قومٍ کالدّاخِلِ فیهِ مَعَهُم ، و عَلی کُلِّ داخِلٍ فی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العَمَلِ بِهِ ، و إثمُ الرِّضا بِهِ </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إنَّما یَجمَعُ النّاسَ الرِّضا و السُّخطُ ، و إنَّما عَقَرَ ناقَةَ ثَمودَ رَجُلٌ واحِدٌ ، فعَمَّهُمُ اللّهُ بِالعَذابِ لَمّا عَمَّوهُ بِالرِّضا </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الرِّضا و السُّخطُ ، و إنَّما عَقَرَ النّاقَةَ رَجُلٌ واحِدٌ ، فلَمّا رَضُوا أصابَهُمُ العَذابُ ، فإذا ظَهَرَ إمامُ عَدلٍ فمَن رَضِیَ بِحُکمِهِ و أعانَهُ عَلی عَدلِه فهُوَ وَلِیُّهُ ، و إذا ظَهَرَ إمامُ جَورٍ فمَن رَضِیَ بِحُکمِهِ و أعانَهُ عَلی جَورِهِ فهُوَ وَلِیُّهُ </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یَجمَعُ النّاسَ الرِّضا و السُّخطُ ، فمَن رَضِیَ أمرا فقَد دَخَلَ فیهِ ، و مَن سَخِطَهُ فقَد خَرَجَ مِنهُ </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خطبةٍ للإمام عَلیٍّ علیه السلام لَمّا أظفَرهُ اللّهُ بأصحابِ الجَمَلِ ، و قَد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أخی فُلانا کانَ شاهِدا لیَری ما نَصَرَکَ اللّهُ بِه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هَوی أخیکَ مَعَنا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شَهِدَنا فی عَسکَرِنا هذا 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أصلابِ الرِّجالِ و أرحامِ النِّساءِ ، سیَرعَفُ بِهِمُ الزَّمانُ ، و یَقوی بِهِمُ الإیمانُ </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کردار عده ای راضی باشد، مانند کسی است که همراه آنان، آن کار را انجام داده باشد و هر کس به کردار باطلی دست زند او را دو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جا آوردن آن و گناه راضی بودن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و ناراضی بودن به کاری، مردم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شریک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ثمود را تنها یک نفر پی کرد، اما خداوند همه قوم ثمود را عذاب داد؛ زیرا همه به کار آن مرد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راضی بودن و ناراضی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یک فرد پی کرد اما چون دیگران به کار او راضی بودند، عذاب به همه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پیشوایی دادگر روی کار آید، هر که به حکومت او رضایت دهد و در راه عدالت، یاریش کند همو دوست و ولیّ اوست؛ و هر گاه پیشوایی ستمگر بر سر کار آید، هر که به حکومتش رضایت دهد و در ستمگریهایش به او کمک رساند، همو دوست و ولیّ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و ناراضی بودن به کاری، مردم را در آن کار شریک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به کاری راضی باشد، شریک آن کار باشد و هر گاه کسی به آن راضی نباشد، از حیطه آن بیرون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خداوند در جنگ جمل یاران علی علیه السلام را پیروز کرد یکی از یاران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برادرم در جنگ جمل می بود و می دید چگونه خداوند ما را بر دشمنان پیروز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برادرت با ماست؟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ما بوده است و در این سپاه ما، مردمانی با ما هستند که هنوز در پشت مردها و زهدانهای زنانند؛ بزودی دست زمان آنها را بیرون آورَد و به سبب آنان، ایمانِ به خدا نیرومند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رُسُلٌ مِن قَبلی بِالبَیِّناتِ و بِالّذی قُلتُم فلِمَ قَتَلتُموهُم إن کُنتُم صادِقینَ</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أنَّ هؤلاءِ لَم یَقتُلوا ، و لَکِنْ فقَد کانَ هَواهُم مَعَ الّذینَ قَتَلوا ، فسَمّاهُمُ اللّهُ قاتِلینَ لِمُتابَعَةِ هَواهُم و رِضاهُم لِذلکَ الفِعلِ </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و فی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الّذینَ خُوطِبوا بِهذا القَولِ و بَینَ القاتِلینَ خَمسَ مِائَةِ عامٍ ، فسَمّاهُمُ اللّهُ قاتِلینَ بِرِضاهُم بِما صَنَعَ اُولئکَ </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استَحسَنَ قَبیحا کانَ شَریکا فیهِ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من پیامبرانی با معجزه ها و آن چه اکنون می خواهید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چرا آنها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دانست که آنها آن پیامبران را نکشته اند، اما به کسانی که آن پیامبران را کشتند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دلیل گرایش به آنها و راضی بودن به کرده آنان، ایشان را قاتل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مخاطبان این آیه و کسانی که پیامبران پیشین را کشته بودند، پانصد سال فاصله بود ، اما چون این افراد به کار آن قاتلان پیامبران راضی بودند، خداوند آنان را قاتل نامیده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زشتی را نیک شمارد، در آن کار شریک باشد</w:t>
      </w:r>
      <w:r>
        <w:rPr>
          <w:rFonts w:eastAsia="IRNazanin" w:cs="IRNazanin"/>
          <w:color w:val="111111"/>
          <w:sz w:val="28"/>
          <w:szCs w:val="28"/>
          <w:rtl w:val="true"/>
          <w:lang w:bidi="fa-IR"/>
        </w:rPr>
        <w:t>.</w:t>
      </w:r>
      <w:bookmarkStart w:id="1142" w:name="pg11928_96310"/>
    </w:p>
    <w:p>
      <w:pPr>
        <w:pStyle w:val="BookText"/>
        <w:rPr/>
      </w:pPr>
      <w:bookmarkEnd w:id="114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أمرا فکَرِهَهُ کانَ کمَن غابَ عَنهُ ، و مَن غابَ عَن أمرٍ فرَضِیَهُ کانَ کمَن شَهِدَهُ </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شاهد کاری باشد و آن را ناخوش بدارد مانند کسی است که شاهد آن نبوده است و کسی که شاهد کاری نباشد اما به آن راضی باشد، مانند کسی است که شاهد آن بوده است</w:t>
      </w:r>
      <w:r>
        <w:rPr>
          <w:rFonts w:eastAsia="IRNazanin" w:cs="IRNazanin"/>
          <w:color w:val="111111"/>
          <w:sz w:val="28"/>
          <w:szCs w:val="28"/>
          <w:rtl w:val="true"/>
          <w:lang w:bidi="fa-IR"/>
        </w:rPr>
        <w:t>.</w:t>
      </w:r>
    </w:p>
    <w:p>
      <w:pPr>
        <w:pStyle w:val="Heading5"/>
        <w:numPr>
          <w:ilvl w:val="4"/>
          <w:numId w:val="1"/>
        </w:numPr>
        <w:rPr/>
      </w:pPr>
      <w:bookmarkStart w:id="1143" w:name="__RefHeading___Toc14454268_73709187"/>
      <w:bookmarkStart w:id="1144" w:name="_Toc472"/>
      <w:bookmarkEnd w:id="1143"/>
      <w:r>
        <w:rPr/>
        <w:t>2652</w:t>
      </w:r>
      <w:r>
        <w:rPr>
          <w:rtl w:val="true"/>
        </w:rPr>
        <w:t xml:space="preserve"> - </w:t>
      </w:r>
      <w:r>
        <w:rPr>
          <w:rtl w:val="true"/>
        </w:rPr>
        <w:t>شَرائِطُ الآمِرِ بِالمَعروفِ</w:t>
      </w:r>
      <w:bookmarkEnd w:id="1144"/>
    </w:p>
    <w:p>
      <w:pPr>
        <w:pStyle w:val="Heading6"/>
        <w:numPr>
          <w:ilvl w:val="5"/>
          <w:numId w:val="1"/>
        </w:numPr>
        <w:rPr/>
      </w:pPr>
      <w:bookmarkStart w:id="1145" w:name="__RefHeading___Toc14454270_73709187"/>
      <w:bookmarkStart w:id="1146" w:name="_Toc473"/>
      <w:bookmarkEnd w:id="1145"/>
      <w:r>
        <w:rPr/>
        <w:t>2652</w:t>
      </w:r>
      <w:r>
        <w:rPr>
          <w:rtl w:val="true"/>
        </w:rPr>
        <w:t xml:space="preserve"> - </w:t>
      </w:r>
      <w:r>
        <w:rPr>
          <w:rtl w:val="true"/>
        </w:rPr>
        <w:t>شرایط کسی که امر به معروف می کند</w:t>
      </w:r>
      <w:bookmarkEnd w:id="11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یَأمُرُ بِالمَعروفِ و لا یَنهی عَنِ المُنکَرِ إلاّ مَن کانَ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رَفیقٌ بِما یَأمُرُ بِهِ رَفیقٌ فیما یَنهی عَنهُ ، عَدلٌ فیما یَأمُرُ بِهِ عَدلٌ فیما یَنهی عَنهُ، عالِمٌ بِما یَأمُرُ بِهِ عالِمٌ بِما یَنهی عَنهُ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بِمَعروفٍ فلیَکُنْ أمرُهُ ذلکَ بِمَعروفٍ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فی آخِرِ الزَّمانِ قَومٌ یُتبَعُ فیهِم قَومٌ مُراؤونَ یَتَقَرَّأونَ و یَتَنَسَّکونَ حُدَثاءُ سُفَهاءُ </w:t>
      </w:r>
      <w:r>
        <w:rPr>
          <w:rStyle w:val="FootnoteAnchor"/>
          <w:rtl w:val="true"/>
        </w:rPr>
        <w:footnoteReference w:id="1502"/>
      </w:r>
      <w:r>
        <w:rPr>
          <w:rFonts w:ascii="Amiri" w:hAnsi="Amiri" w:eastAsia="Amiri" w:cs="Amiri"/>
          <w:color w:val="111111"/>
          <w:sz w:val="28"/>
          <w:sz w:val="28"/>
          <w:szCs w:val="28"/>
          <w:rtl w:val="true"/>
          <w:lang w:bidi="ar-SA"/>
        </w:rPr>
        <w:t xml:space="preserve">، لا یُوجِبونَ أمرا بِمَعروفٍ و لا نَهیا عَن مُنکَرٍ إلاّ إذا أمِنوا الضَّرَرَ ، یَطلُبونَ لأِنفُسِهِمُ الرُّخَصَ و المَعاذیرَ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eastAsia="Times New Roman" w:cs="Times New Roman" w:ascii="Times New Roman" w:hAnsi="Times New Roman"/>
          <w:color w:val="111111"/>
          <w:sz w:val="28"/>
          <w:szCs w:val="28"/>
          <w:lang w:val="en-US" w:bidi="en-US"/>
        </w:rPr>
        <w:t>2652</w:t>
      </w:r>
    </w:p>
    <w:p>
      <w:pPr>
        <w:pStyle w:val="BookText"/>
        <w:rPr/>
      </w:pPr>
      <w:r>
        <w:rPr>
          <w:rFonts w:ascii="IRNazanin" w:hAnsi="IRNazanin" w:eastAsia="IRNazanin"/>
          <w:color w:val="111111"/>
          <w:sz w:val="28"/>
          <w:sz w:val="28"/>
          <w:szCs w:val="28"/>
          <w:rtl w:val="true"/>
          <w:lang w:bidi="fa-IR"/>
        </w:rPr>
        <w:t>شرایط کسی که امر به معروف 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نکند مگر کسی که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خود، طریق مدارا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خود، به عدالت رفتار کند و به آنچه امر و نهی می کند، دانا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کار خوبی فرمان می دهد، باید این فرمان دادن را با شیوه خوبی انجام دهد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مردمی آیند که در میان آنان عدّه ای ریاکار و مدّعی قرآن دانی و عبادت گزاری پیرویشان کنند و ناپخته و سبک سرند، آنان امر به معروف و نهی از منکر را فقط زمانی واجب می دانند که گزندی به آنها نرسد و برای خود عذرها و بهانه ها می تراشند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یَأمُرُ بِالمَعروفِ و یَنهی عَنِ المُنکَرِ مَن کانَت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بِما یَأمُرُ بِهِ و تارِکٌ لِما یَنهی عَنهُ ، عادِلٌ فیما یَأمُرُ عادِلٌ فیما یَنهی ، رَفیقٌ فیما یَأمُرُ و رَفیقٌ فیما یَنهی </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بِالمَعروفِ و النَّهیِ عَنِ المُنکَرِ أ واجبٌ هوَ عَلَی الاُمَّةِ جَمیعا؟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عَلَی القَوِیِّ المُطاعِ العالِمِ بِالمَعروفِ مِنَ المُنکَرِ ، لا عَلَی الضَّعَفَةِ الّذینَ لا یَهتَدونَ سَبیلاً ، إلی أیٍّ مِن أیٍّ یَقولُ ، إلَی الحَقِّ أم إلَی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الدَّلیلُ عَلی ذلکَ مِن کِتابِ اللّهِ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لْتَکُنْ مِنکُمْ اُمَّةٌ یَدْعونَ إلَی الخَیْرِ </w:t>
      </w:r>
      <w:r>
        <w:rPr>
          <w:rFonts w:eastAsia="Amiri" w:cs="Amiri" w:ascii="Amiri" w:hAnsi="Amiri"/>
          <w:color w:val="111111"/>
          <w:sz w:val="28"/>
          <w:szCs w:val="28"/>
          <w:rtl w:val="true"/>
          <w:lang w:bidi="ar-SA"/>
        </w:rPr>
        <w:t xml:space="preserve">......... »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p>
    <w:p>
      <w:pPr>
        <w:pStyle w:val="BookText"/>
        <w:rPr/>
      </w:pP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5541</w:t>
      </w:r>
      <w:r>
        <w:rPr>
          <w:rFonts w:ascii="IRNazanin" w:hAnsi="IRNazanin" w:eastAsia="IRNazanin"/>
          <w:color w:val="111111"/>
          <w:sz w:val="28"/>
          <w:sz w:val="28"/>
          <w:szCs w:val="28"/>
          <w:lang w:bidi="fa-IR"/>
        </w:rPr>
        <w:t>،</w:t>
      </w:r>
      <w:r>
        <w:rPr>
          <w:rFonts w:eastAsia="IRNazanin" w:cs="IRNazanin"/>
          <w:color w:val="111111"/>
          <w:sz w:val="28"/>
          <w:szCs w:val="28"/>
          <w:lang w:bidi="fa-IR"/>
        </w:rPr>
        <w:t>5542</w:t>
      </w:r>
      <w:r>
        <w:rPr>
          <w:rFonts w:ascii="IRNazanin" w:hAnsi="IRNazanin" w:eastAsia="IRNazanin"/>
          <w:color w:val="111111"/>
          <w:sz w:val="28"/>
          <w:sz w:val="28"/>
          <w:szCs w:val="28"/>
          <w:lang w:bidi="fa-IR"/>
        </w:rPr>
        <w:t>،</w:t>
      </w:r>
      <w:r>
        <w:rPr>
          <w:rFonts w:eastAsia="IRNazanin" w:cs="IRNazanin"/>
          <w:color w:val="111111"/>
          <w:sz w:val="28"/>
          <w:szCs w:val="28"/>
          <w:lang w:bidi="fa-IR"/>
        </w:rPr>
        <w:t>5560</w:t>
      </w:r>
      <w:r>
        <w:rPr>
          <w:rFonts w:ascii="IRNazanin" w:hAnsi="IRNazanin" w:eastAsia="IRNazanin"/>
          <w:color w:val="111111"/>
          <w:sz w:val="28"/>
          <w:sz w:val="28"/>
          <w:szCs w:val="28"/>
          <w:lang w:bidi="fa-IR"/>
        </w:rPr>
        <w:t>،</w:t>
      </w:r>
      <w:r>
        <w:rPr>
          <w:rFonts w:eastAsia="IRNazanin" w:cs="IRNazanin"/>
          <w:color w:val="111111"/>
          <w:sz w:val="28"/>
          <w:szCs w:val="28"/>
          <w:lang w:bidi="fa-IR"/>
        </w:rPr>
        <w:t>5569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کند که سه خصوصیت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فرمان می دهد،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نهی می کند، خود نیز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خود عدالت را رعایت کند و در امر و نهیش، طریق ملایمت پیش گیرد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به معروف و نهی از منکر بر همه امت واجب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بر عهده کسی است که قدرت داشته باشد، از او حرف شنوی داشته باشند و خوب را از بد باز شناسد؛ نه بر افراد ناتوانی که راه و چاه را تشخیص نمی دهند و نمی دانند از چه به چه دعوت کنند، به باطل یا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از کتاب خداوند، این سخن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از میان شما گروهی باشند که به خیر دعوت کنند </w:t>
      </w:r>
      <w:r>
        <w:rPr>
          <w:rFonts w:eastAsia="IRNazanin" w:cs="IRNazanin"/>
          <w:color w:val="111111"/>
          <w:sz w:val="28"/>
          <w:szCs w:val="28"/>
          <w:rtl w:val="true"/>
          <w:lang w:bidi="fa-IR"/>
        </w:rPr>
        <w:t>......... ».</w:t>
      </w:r>
      <w:bookmarkStart w:id="1147" w:name="pg11928_96312"/>
    </w:p>
    <w:p>
      <w:pPr>
        <w:pStyle w:val="Heading5"/>
        <w:numPr>
          <w:ilvl w:val="4"/>
          <w:numId w:val="1"/>
        </w:numPr>
        <w:rPr/>
      </w:pPr>
      <w:bookmarkStart w:id="1148" w:name="__RefHeading___Toc14454272_73709187"/>
      <w:bookmarkStart w:id="1149" w:name="_Toc474"/>
      <w:bookmarkEnd w:id="1147"/>
      <w:bookmarkEnd w:id="1148"/>
      <w:r>
        <w:rPr/>
        <w:t>2653</w:t>
      </w:r>
      <w:r>
        <w:rPr>
          <w:rtl w:val="true"/>
        </w:rPr>
        <w:t xml:space="preserve"> - </w:t>
      </w:r>
      <w:r>
        <w:rPr>
          <w:rtl w:val="true"/>
        </w:rPr>
        <w:t>ذَمُّ مَن یَأمُرُ بِما لا یَأتی</w:t>
      </w:r>
      <w:bookmarkEnd w:id="1149"/>
    </w:p>
    <w:p>
      <w:pPr>
        <w:pStyle w:val="Heading6"/>
        <w:numPr>
          <w:ilvl w:val="5"/>
          <w:numId w:val="1"/>
        </w:numPr>
        <w:rPr/>
      </w:pPr>
      <w:bookmarkStart w:id="1150" w:name="__RefHeading___Toc14454274_73709187"/>
      <w:bookmarkStart w:id="1151" w:name="_Toc475"/>
      <w:bookmarkEnd w:id="1150"/>
      <w:r>
        <w:rPr/>
        <w:t>2653</w:t>
      </w:r>
      <w:r>
        <w:rPr>
          <w:rtl w:val="true"/>
        </w:rPr>
        <w:t xml:space="preserve"> - </w:t>
      </w:r>
      <w:r>
        <w:rPr>
          <w:rtl w:val="true"/>
        </w:rPr>
        <w:t>نکوهش واعظ غیر متّعظ</w:t>
      </w:r>
      <w:bookmarkEnd w:id="115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 </w:t>
      </w:r>
      <w:r>
        <w:rPr>
          <w:rStyle w:val="FootnoteAnchor"/>
          <w:rtl w:val="true"/>
        </w:rPr>
        <w:footnoteReference w:id="1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 تَنْسَوْنَ أنْفُسَکُمْ وَ أنْتُمْ تَتْلُونَ الْکِتابَ أ فَلا تَعْقِلُونَ</w:t>
      </w:r>
      <w:r>
        <w:rPr>
          <w:rFonts w:eastAsia="Amiri" w:cs="Amiri" w:ascii="Amiri" w:hAnsi="Amiri"/>
          <w:color w:val="111111"/>
          <w:sz w:val="28"/>
          <w:szCs w:val="28"/>
          <w:rtl w:val="true"/>
          <w:lang w:bidi="ar-SA"/>
        </w:rPr>
        <w:t xml:space="preserve">» .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بِالرَّجُلِ یَومَ القِیامَةِ فیُلقی فی النّارِ ، فتَندَلِقُ أقتابُ بَطنِهِ فیَدورُ بِها کما یَدورُ الحِمارُ فی الرَّحی ، فیَجتَمِعُ إلَیهِ أهلُ النّارِ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 ما لَکَ ؟ أ لَم تَکُن تَأمُرُ بِالمَعروفِ و تَنهی عَنِ المُنکَرِ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کُنتُ آمُرُ بِالمَعروفِ و لا آتیهِ ، و أنهی عَنِ المُنکَرِ و آتیهِ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مَسعودٍ ، لا تَکُنْ مِمَّن یُشَدِّدُ عَلَی النّاسِ و یُخَفِّفُ عَن نَفسِهِ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لأَرفَعُ نَفسی أن أنهی النّاسَ عَمّا لَستُ أنتَهی عَنهُ ، أو آمُرَهُم بِما لا أسبِقُهُم إلَیهِ بعَمَلی </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eastAsia="Times New Roman" w:cs="Times New Roman" w:ascii="Times New Roman" w:hAnsi="Times New Roman"/>
          <w:color w:val="111111"/>
          <w:sz w:val="28"/>
          <w:szCs w:val="28"/>
          <w:lang w:val="en-US" w:bidi="en-US"/>
        </w:rPr>
        <w:t>2653</w:t>
      </w:r>
    </w:p>
    <w:p>
      <w:pPr>
        <w:pStyle w:val="BookText"/>
        <w:rPr/>
      </w:pPr>
      <w:r>
        <w:rPr>
          <w:rFonts w:ascii="IRNazanin" w:hAnsi="IRNazanin" w:eastAsia="IRNazanin"/>
          <w:color w:val="111111"/>
          <w:sz w:val="28"/>
          <w:sz w:val="28"/>
          <w:szCs w:val="28"/>
          <w:rtl w:val="true"/>
          <w:lang w:bidi="fa-IR"/>
        </w:rPr>
        <w:t>نکوهش واعظ غیر متّعظ</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گویید آن چه را که خود عمل نمی کنید؟ خداوند سخت به خشم می آید از این که چیزی بگویید که خود عمل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که کتاب را می خوانید، مردم را به نیکی فرمان می دهید و خود را از یاد می برید؟ چرا اندیشه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مردی را می آورند و در دوزخ می افکنند و روده هایش از شکمش بیرون می ریزد و در جهنم مانند خر آسیاب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دور او را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مگر امر به معروف و نهی از منکر نمی کردی؟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به معروف می کردم، اما خود عمل نمی کردم و نهی از منکر می کردم لیکن خودم مرتکب آن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مباش که بر مردم سخت می گیرند و بر خود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گویید چیزی را که خود عمل نمی کنید؟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 خود را بالاتر از آن می دانم که آنچه را خودم ترک نمی کنم مردم را از آنها باز دارم، یا به کاری فرمانشان دهم که خود جلوتر به آن عمل نکنم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یَنهی و لا یَنتَهی ، و یَأمُرُ بِما لا یَأتی </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النّاسِ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بِالطّاعَةِ و لَم یَعمَل بِها ، و نَهی عَنِ المَعصِیَةِ و لَم یَنتَهِ عَنها </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غَوایَةً أن یَأمُرَ النّاسَ بِما لا یَأتَمِرُ بِهِ ، و یَنهاهُم عَمّا لا یَنتَهی عَنهُ </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جَهلاً أن یُنکِرَ عَلَی النّاسِ ما یَأتی مِثلَهُ </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الآمِرینَ بِالمَعروفِ التّارِکینَ لَهُ ، و النّاهینَ عَنِ المُنکَرِ العامِلینَ بِهِ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آمِرٍ غَیرُ مُؤتَمِرٍ ، رُبَّ زاجِرٍ غَیرُ مُزدَجِرٍ ، رُبَّ واعِظٍ غَیرُ مُرتَدِعٍ ، رُبَّ عالِمٍ غَیرُ مُنتَفِعٍ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بی عمل به آخرت امید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خلافکاری و گناه باز می دارد، اما خود باز نمی ایستد و به کارهای خوب فرمان می دهد، ولی خود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آشکارترین منافق کسی است که به فرمانبری از خدا فرمان می دهد و خود بدان عمل نمی کند و از گناه باز می دارد و خود از آن باز نمی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انسان همین بس که مردم را به چیزی فرمان دهد، که خود انجام نمی دهد و آنها را از چیزی باز دارد که خود باز نمی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نادانی انسان همین بس که بر مردم کارهایی را خُرده بگیرد که مانند آنها را خود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خدا بر کسانی که به خوبی فرمان می دهند و خود آن را فرو می گذارند و بر کسانی که از زشتی باز می دارند و خود مرتکب آن می شوند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کسانی که به کارهای خوب فرمان می دهند و خود بدانها عمل نمی کنند؛ بسا کسانی که از بدی باز می دارند و خود باز نمی ایستند؛ بسا کسانی که پند می دهند و خود پند نمی پذیرند؛ بسا دانایانی که از دانش خود بهره برنمی گیرند</w:t>
      </w:r>
      <w:r>
        <w:rPr>
          <w:rFonts w:eastAsia="IRNazanin" w:cs="IRNazanin"/>
          <w:color w:val="111111"/>
          <w:sz w:val="28"/>
          <w:szCs w:val="28"/>
          <w:rtl w:val="true"/>
          <w:lang w:bidi="fa-IR"/>
        </w:rPr>
        <w:t>.</w:t>
      </w:r>
      <w:bookmarkStart w:id="1152" w:name="pg11928_96314"/>
    </w:p>
    <w:p>
      <w:pPr>
        <w:pStyle w:val="BookText"/>
        <w:rPr/>
      </w:pPr>
      <w:bookmarkEnd w:id="115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آمِرا بِالمَعروفِ عامِلاً بِهِ ، و لا تَکُن مِمَّن یَأمُرُ بِهِ و یَنأی عَنهُ ، فیَبوءَ بِإثمِهِ و یَتَعَرَّضَ مَقتَ رَبِّهِ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آخَذَ النّاسِ بِما تَأمُرُ بِهِ ، و أکَفَّ النّاسِ عَمّا تَنهی عَنهُ </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فیهِ ثَلاثٌ سَلِمَتْ لَهُ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 بِالمَعروفِ و یَأتَمِرُ بِهِ ، و یَنهی عَنِ المُنکَرِ و یَنتَهی عَنهُ ؛ و یُحافِظُ عَلی حُدودِ اللّهِ جلَّ و عَلا </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انهَوا عَنِ المُنکَرِ و تَناهَوا عَنهُ ؛ فإنَّما اُمِرتُم بِالنَّهیِ بَعدَ التّناهی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 یَنهی و لا یَنتَهی ، و یَأمُرُ بِما لا یَأتی </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کننده به معروف و عمل کننده به آن باش و چونان کسی مباش که به کار خوب فرمان می دهد اما خود از آن دوری می کند و گناهش را به دوش می کشد و خویشتن را در معرض خشم پروردگارش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فرمان می دهی، خودْ بیش از همه عمل کن و از آنچه باز می داری، خودْ بیش از همه خودداری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سه خصلت داشته باشد، دنیا و آخرتش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کند و خود به آن عمل کند، نهی از منکر کند و خود از آن باز ایستد و از حدود خداوند عزّ و جلّ پاسداری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 کاری نهی کنید و خود از آن باز ایستید؛ زیرا که شما فرمان دارید ابتدا خود از کار زشت باز ایستید و سپس دیگران را نهی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از بدی باز می دارد، امّا خود باز نمی ایستد و به کارهایی فرمان می دهد که خود عمل نمی کند</w:t>
      </w:r>
      <w:r>
        <w:rPr>
          <w:rFonts w:eastAsia="IRNazanin" w:cs="IRNazanin"/>
          <w:color w:val="111111"/>
          <w:sz w:val="28"/>
          <w:szCs w:val="28"/>
          <w:rtl w:val="true"/>
          <w:lang w:bidi="fa-IR"/>
        </w:rPr>
        <w:t>.</w:t>
      </w:r>
    </w:p>
    <w:p>
      <w:pPr>
        <w:pStyle w:val="Heading5"/>
        <w:numPr>
          <w:ilvl w:val="4"/>
          <w:numId w:val="1"/>
        </w:numPr>
        <w:rPr/>
      </w:pPr>
      <w:bookmarkStart w:id="1153" w:name="__RefHeading___Toc14454276_73709187"/>
      <w:bookmarkStart w:id="1154" w:name="_Toc476"/>
      <w:bookmarkEnd w:id="1153"/>
      <w:r>
        <w:rPr/>
        <w:t>2654</w:t>
      </w:r>
      <w:r>
        <w:rPr>
          <w:rtl w:val="true"/>
        </w:rPr>
        <w:t xml:space="preserve"> - </w:t>
      </w:r>
      <w:r>
        <w:rPr>
          <w:rtl w:val="true"/>
        </w:rPr>
        <w:t>مالا یُشتَرَطُ فی وُجوبِ الأمرِ وَالنَّهیِ</w:t>
      </w:r>
      <w:bookmarkEnd w:id="1154"/>
    </w:p>
    <w:p>
      <w:pPr>
        <w:pStyle w:val="Heading6"/>
        <w:numPr>
          <w:ilvl w:val="5"/>
          <w:numId w:val="1"/>
        </w:numPr>
        <w:rPr/>
      </w:pPr>
      <w:bookmarkStart w:id="1155" w:name="__RefHeading___Toc14454278_73709187"/>
      <w:bookmarkStart w:id="1156" w:name="_Toc477"/>
      <w:bookmarkEnd w:id="1155"/>
      <w:r>
        <w:rPr/>
        <w:t>2654</w:t>
      </w:r>
      <w:r>
        <w:rPr>
          <w:rtl w:val="true"/>
        </w:rPr>
        <w:t xml:space="preserve"> - </w:t>
      </w:r>
      <w:r>
        <w:rPr>
          <w:rtl w:val="true"/>
        </w:rPr>
        <w:t>آنچه در وجوب امر به معروف و نهی از منکر شرط نیست</w:t>
      </w:r>
      <w:bookmarkEnd w:id="11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بِالمَعروفِ و إن لَم تَفعَلوهُ ، و انهَوا عَنِ المُنکَرِ و إن لَم تَجتَنِبوهُ کُلَّهُ </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eastAsia="Times New Roman" w:cs="Times New Roman" w:ascii="Times New Roman" w:hAnsi="Times New Roman"/>
          <w:color w:val="111111"/>
          <w:sz w:val="28"/>
          <w:szCs w:val="28"/>
          <w:lang w:val="en-US" w:bidi="en-US"/>
        </w:rPr>
        <w:t>2654</w:t>
      </w:r>
    </w:p>
    <w:p>
      <w:pPr>
        <w:pStyle w:val="BookText"/>
        <w:rPr/>
      </w:pPr>
      <w:r>
        <w:rPr>
          <w:rFonts w:ascii="IRNazanin" w:hAnsi="IRNazanin" w:eastAsia="IRNazanin"/>
          <w:color w:val="111111"/>
          <w:sz w:val="28"/>
          <w:sz w:val="28"/>
          <w:szCs w:val="28"/>
          <w:rtl w:val="true"/>
          <w:lang w:bidi="fa-IR"/>
        </w:rPr>
        <w:t>آنچه در وجوب امر به معروف و نهی از منکر شرط نیست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کنید، گر چه خود بدان عمل نکنید و نهی از منکر کنید، هر چند خودتان از همه آنها اجتناب نکنید</w:t>
      </w:r>
      <w:r>
        <w:rPr>
          <w:rFonts w:eastAsia="IRNazanin" w:cs="IRNazanin"/>
          <w:color w:val="111111"/>
          <w:sz w:val="28"/>
          <w:szCs w:val="28"/>
          <w:rtl w:val="true"/>
          <w:lang w:bidi="fa-IR"/>
        </w:rPr>
        <w:t>.</w:t>
      </w:r>
      <w:bookmarkStart w:id="1157" w:name="pg11928_96315"/>
    </w:p>
    <w:p>
      <w:pPr>
        <w:pStyle w:val="BookText"/>
        <w:rPr/>
      </w:pPr>
      <w:bookmarkEnd w:id="1157"/>
      <w:r>
        <w:rPr>
          <w:rFonts w:ascii="Amiri" w:hAnsi="Amiri" w:eastAsia="Amiri" w:cs="Amiri"/>
          <w:color w:val="111111"/>
          <w:sz w:val="28"/>
          <w:sz w:val="28"/>
          <w:szCs w:val="28"/>
          <w:rtl w:val="true"/>
          <w:lang w:bidi="ar-SA"/>
        </w:rPr>
        <w:t xml:space="preserve">عنه صلی الله علیه و آلهـ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نَأمُرُ و لا نَنهی إلاّ بِما عَمِلنا بِهِ أو انتَهَینا عَنهُ کُلِّهِ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مُروا بِالمَعروفِ و إن لَم تَعمَلوا بِهِ کُلِّهِ، و انهَوا عَنِ المُنکَرِ و إن لَم تَنتَهوا عَنهُ کُلِّهِ</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آلهـ وقتی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به چیزهایی امر و نهی می کنیم که خودمان به طور کامل آنها را رعایت کنیم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خوبیها فرمان دهید هر چند خودتان به همه آنها عمل نکنید و از زشتیها باز دارید، گر چه خود از همه آنها خودداری نورزید</w:t>
      </w:r>
      <w:r>
        <w:rPr>
          <w:rFonts w:eastAsia="IRNazanin" w:cs="IRNazanin"/>
          <w:color w:val="111111"/>
          <w:sz w:val="28"/>
          <w:szCs w:val="28"/>
          <w:rtl w:val="true"/>
          <w:lang w:bidi="fa-IR"/>
        </w:rPr>
        <w:t>.</w:t>
      </w:r>
    </w:p>
    <w:p>
      <w:pPr>
        <w:pStyle w:val="Heading5"/>
        <w:numPr>
          <w:ilvl w:val="4"/>
          <w:numId w:val="1"/>
        </w:numPr>
        <w:rPr/>
      </w:pPr>
      <w:bookmarkStart w:id="1158" w:name="__RefHeading___Toc14454280_73709187"/>
      <w:bookmarkStart w:id="1159" w:name="_Toc478"/>
      <w:bookmarkEnd w:id="1158"/>
      <w:r>
        <w:rPr/>
        <w:t>2655</w:t>
      </w:r>
      <w:r>
        <w:rPr>
          <w:rtl w:val="true"/>
        </w:rPr>
        <w:t xml:space="preserve"> - </w:t>
      </w:r>
      <w:r>
        <w:rPr>
          <w:rtl w:val="true"/>
        </w:rPr>
        <w:t>أدنی مَراتِبِ النَّهیِ عَنِ المُنکَرِ</w:t>
      </w:r>
      <w:bookmarkEnd w:id="1159"/>
    </w:p>
    <w:p>
      <w:pPr>
        <w:pStyle w:val="Heading6"/>
        <w:numPr>
          <w:ilvl w:val="5"/>
          <w:numId w:val="1"/>
        </w:numPr>
        <w:rPr/>
      </w:pPr>
      <w:bookmarkStart w:id="1160" w:name="__RefHeading___Toc14454282_73709187"/>
      <w:bookmarkStart w:id="1161" w:name="_Toc479"/>
      <w:bookmarkEnd w:id="1160"/>
      <w:r>
        <w:rPr/>
        <w:t>2655</w:t>
      </w:r>
      <w:r>
        <w:rPr>
          <w:rtl w:val="true"/>
        </w:rPr>
        <w:t xml:space="preserve"> - </w:t>
      </w:r>
      <w:r>
        <w:rPr>
          <w:rtl w:val="true"/>
        </w:rPr>
        <w:t>کمترین مرتبه نهی از منکر</w:t>
      </w:r>
      <w:bookmarkEnd w:id="11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رَأی مِنکُم مُنکَرا فَلْیُغَیِّرْهُ بِیَدِهِ ، فإن لَم یَستَطِعْ فبِلِسانِهِ ، فإن لَم یَستَطِعْ فبِقَلبِهِ و ذلکَ أضعَفُ الإیمانِ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رَأی مِنکُم مُنکَرا فَغیَّرَهُ بِیَدِهِ فقَد بَرِئَ ، و مَن لَم یَستَطِعْ أن یُغَیِّرَهُ بِیَدِهِ فغَیَّرَهُ بلِسانِهِ فقَد بَرِئَ ، و مَن لَم یَستَطِعْ أن یُغَیِّرَهُ بلِسانِهِ فغَیَّرَهُ بقَلبِهِ فقَد بَرِئَ ، و ذلکَ أضعَفُ الإیمانِ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نَبِیٍّ بَعَثَهُ اللّهُ فی اُمَّةٍ مِن قَبلی إلاّ کانَ لَهُ مِن اُمَّتِهِ حَوارِیّونَ و أصحابٌ ، یأخُذونَ بسُنَّتِهِ و یَقتَدونَ بأمرِهِ ، ثُمَّ إنَّها تَخلُفُ مِنهُم مِن بَعدِهِم خُلوفٌ یَقولونَ ما لا یَفعَلونَ ، و یَفعَلونَ ما لا یُؤمَرونَ ، فمَن جاهَدَهُم بیَدِهِ فهُوَ مُؤمِنٌ ، و مَن جاهَدَهُم بلِسانِهِ فهُوَ مُؤمِنٌ ، و مَن جاهَدَهُم بِقَلبِهِ فهُوَ مُؤمِنٌ ، لَیسَ وَراءَ ذلکَ مِنَ الإیمانِ حَبَّةُ خَردَلٍ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eastAsia="Times New Roman" w:cs="Times New Roman" w:ascii="Times New Roman" w:hAnsi="Times New Roman"/>
          <w:color w:val="111111"/>
          <w:sz w:val="28"/>
          <w:szCs w:val="28"/>
          <w:lang w:val="en-US" w:bidi="en-US"/>
        </w:rPr>
        <w:t>2655</w:t>
      </w:r>
    </w:p>
    <w:p>
      <w:pPr>
        <w:pStyle w:val="BookText"/>
        <w:rPr/>
      </w:pPr>
      <w:r>
        <w:rPr>
          <w:rFonts w:ascii="IRNazanin" w:hAnsi="IRNazanin" w:eastAsia="IRNazanin"/>
          <w:color w:val="111111"/>
          <w:sz w:val="28"/>
          <w:sz w:val="28"/>
          <w:szCs w:val="28"/>
          <w:rtl w:val="true"/>
          <w:lang w:bidi="fa-IR"/>
        </w:rPr>
        <w:t>کمترین مرتبه نهی از منکر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منکری را دید باید با دست خود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 با زبانش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نتوانست، در قلبش آن را انکار کند و این ضعیف ترین مرحله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منکری را ببیند و با دست خود آن را تغییر دهد، وظیفه اش را انجام داده است و کسی که نتواند با دستش آن را تغییر دهد ولی با زبانش تغییر دهد، وظیفه اش را انجام داده است و کسی که نتواند با دست و زبانش آن را تغییر دهد ولی در قلبش آن را انکار کند، وظیفه اش را انجام داده است و این ضعیف ترین مرحله ایمان می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 از من هیچ پیامبری را در میان امتی برنینگیخت مگر این که در میان آنها او را حواریان و یارانی بودند که به سنت او عمل می کردند و از فرمان او پیروی می نمودند، اما بعد از آنها عدّه ای جانشینشان شدند که به آن چه می گفتند خود عمل نمی کردند و کارهایی می کردند که به آنها دستور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با دست خویش با آنان مبارزه کرد، مؤمن بود و هر که با زبانش با آنان مبارزه کرد مؤمن بود و هر که قلبا با آنان مبارزه نمود،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نکرد به اندازه دانه خردلی ایمان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 أحَدُکُمُ المُنکَرَ و لَم یَستَطِعْ أن یُنکِرَهُ بِیَدِهِ و لِسانِهِ و أنکَرَهُ بِقَلبِهِ ، و عَلِمَ اللّهُ صِدقَ ذلکَ مِنهُ ، فقَد أنکَرَهُ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عنه علیه السلامـ لِرَجُلٍ قَطَعَ خُطبَتَهُ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مَیِّتِ الأحیاءِ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مُنکِرٌ لِلمُنکَرِ بقَلبِهِ و لِسانِهِ و یَدَیهِ فخِلالُ الخَیرِ حَصَّلها کُلَّها ، و مُنکِرٌ لِلمُنکَرِ بقَلبِهِ و لِسانِهِ و تارِکٌ لَهُ بِیَدِهِ فخَصلَتانِ مِن خِصالِ الخَیرِ ، و مُنکِرٌ لِلمُنکَرِ بقَلبِهِ و تارِکٌ بلِسانِهِ و یَدِهِ فخَلَّةٌ مِن خِلالِ الخَیرِ حازَ ، و تارِکٌ لِلمُنکَرِ بقَلبِهِ و لِسانِهِ و یَدِهِ فذلکَ مَیِّتُ الأحیاءِ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عنه علیه السلامـ لَمّا سُئلَ عَن مَیِّتِ الأحیاءِ و هُوَ یَخطُبُ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بَعَثَ النَّبِیِّینَ مُبَشِّرینَ و مُنذِرینَ ، فصَدَّقَهُم مُصَدِّقونَ ، و کَذَّبَهُم مُکَذِّبونَ ، فیُقاتِلونَ مَن کَذَّبَهُم بِمَن صَدَّقَهُم فیُظهِرُهُمُ اللّهُ ، ثُمّ یَموتُ الرُّسُلُ فتَخلُفُ خُلوفٌ ، فمِنهُم مُنکِرٌ لِلمُنکَرِ بیَدِهِ و لِسانِهِ و قَلبِهِ ، فذلکَ استَکمَلَ خِصالَ الخَیرِ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مُنکِرٌ لِلمُنکَرِ بلِسانِهِ و قَلبِهِ تارِکٌ لَهُ بیَدِهِ ، فذلکَ خَصلَتانِ مِن خِصالٍ الخَیرِ تَمَسَّکَ بِهِما و ضَیَّعَ خَصلَةً واحِدَةً و هِیَ أشرَفُها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مُنکِرٌ لِلمُنکَرِ بقَلبِهِ تارِکٌ لَهُ بیَدِهِ و لِسانِهِ ، فذلکَ ضَیَّعَ شَرَفَ الخَصلَتَینِ مِنَ الثَّلاثِ و تَمَسَّکَ بِواحِدَةٍ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تارِکٌ لَهُ بلِسانِهِ و قَلبِهِ و یَدِهِ فذلکَ مَیِّتُ الأحیاءِ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که کار زشت را ببیند و نتواند با دست و زبان خویش به آن اعتراض کند، ولی در دل انکارش کند و خدا بداند که راست می گوید، وی آن زشت کاری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پاسخ به مردی که سخنرانی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مرده در میان زندگان برای ما سخن بگو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را با قلب و زبان و دستش انکار کند، همه خصلتهای نیک را فرا چنگ آورده است و کسی که منکر را با قلب و زبانش انکار کند و با دست در صدد تغییرش برنیاید، دو خصلت نیک را به دست آورده است و کسی که منکر را با قلبش انکار کند و با زبان و دست به آن کاری نداشته باشد، یکی از خصلتهای نیک را دارا شده است و کسی که با قلب و با زبان و با دست خود به منکر کاری نداشته باشد، او مرده ای است در میان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حالی که مشغول سخنرانی بود در پاسخ به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در میان زندگان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پیامبران را نوید دهنده و بیم دهنده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گران ، آنها را تصدیق کردند و تکذیب کنندگان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تکذیب کنندگان با تصدیق کنندگان به جنگ بر می خیزند و خداوند تصدیق کنندگان را پیروز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پیامبران چشم از جهان فرو می بندند و در میان جانشینان و نسلهای بعد آنان افرادی در برابر زشت کاری با دست و زبان و دل اعتراض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خصلتهای خوب را در خود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در برابر زشت کاری با زبان و دل اعتراض می کنند و با دست خود به آن کاری ندارند، که این خود دو خصلت خوب است که این عدّه فرا چنگ آوردند و خصلت دیگر را، که برتر است، از دست دادند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منکَر را در دل انکار می کنند و با دست و زبان خود کاری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خصلت ارزشمند از این سه خصلت را از دست دادند و یکی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نه با زبان و نه با دست و نه با دل خویش به زشت کاری اعتراض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مردگانی هستند در میان زندگان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إنکارَ المُنکَرِ بقَلبِهِ و یَدِهِ و لِسانِهِ فهُوَ مَیِّتٌ بَینَ الأحیاءِ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تُغلَبونَ عَلَیهِ مِنَ الجِهادِ، الجِهادُ بِأیدیکُم ثُمّ بِألسِنَتِکُم ثُمّ بِقُلوبِکُم ، فمَن لَم یَعرِفْ بقَلبِهِ مَعروفا و لَم یُنکِرْ مُنکَرا قُلِبَ ، فجُعِلَ أعلاهُ أسفَلَهُ و أسفَلُهُ أعلاهُ </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برابر منکر با دل و دست و زبان خویش اعتراض نکند، او مرده ای است در میان زندگان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درجه از جهاد که از آن باز می مانید، جهاد با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جهاد با زبانهایتان و آن گاه جهاد با دلهایتان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در دل خویش کار نیک را نیک نداند و ستایشش نکند و از کار زشت نفرت نورزد، واژگون شود و زیر و زبر گردد</w:t>
      </w:r>
      <w:r>
        <w:rPr>
          <w:rFonts w:eastAsia="IRNazanin" w:cs="IRNazanin"/>
          <w:color w:val="111111"/>
          <w:sz w:val="28"/>
          <w:szCs w:val="28"/>
          <w:rtl w:val="true"/>
          <w:lang w:bidi="fa-IR"/>
        </w:rPr>
        <w:t>.</w:t>
      </w:r>
      <w:bookmarkStart w:id="1162" w:name="pg11928_96318"/>
    </w:p>
    <w:p>
      <w:pPr>
        <w:pStyle w:val="BookText"/>
        <w:rPr/>
      </w:pPr>
      <w:bookmarkEnd w:id="116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المُؤمِنِ عِزّا إذا رَأی مُنکَرا أن یَعلَمَ اللّهُ عَزَّ و جلَّ مِن قَلبِه إنکارَهُ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عزّت مؤمن همین کافی است که هر گاه منکری را ببیند، خداوند عزّ و جلّ بداند که در دل آن را انکار می کند</w:t>
      </w:r>
      <w:r>
        <w:rPr>
          <w:rFonts w:eastAsia="IRNazanin" w:cs="IRNazanin"/>
          <w:color w:val="111111"/>
          <w:sz w:val="28"/>
          <w:szCs w:val="28"/>
          <w:rtl w:val="true"/>
          <w:lang w:bidi="fa-IR"/>
        </w:rPr>
        <w:t>.</w:t>
      </w:r>
    </w:p>
    <w:p>
      <w:pPr>
        <w:pStyle w:val="Heading5"/>
        <w:numPr>
          <w:ilvl w:val="4"/>
          <w:numId w:val="1"/>
        </w:numPr>
        <w:rPr/>
      </w:pPr>
      <w:bookmarkStart w:id="1163" w:name="__RefHeading___Toc14454284_73709187"/>
      <w:bookmarkStart w:id="1164" w:name="_Toc480"/>
      <w:bookmarkEnd w:id="1163"/>
      <w:r>
        <w:rPr/>
        <w:t>2656</w:t>
      </w:r>
      <w:r>
        <w:rPr>
          <w:rtl w:val="true"/>
        </w:rPr>
        <w:t xml:space="preserve"> - </w:t>
      </w:r>
      <w:r>
        <w:rPr>
          <w:rtl w:val="true"/>
        </w:rPr>
        <w:t>أعلی مَراتِبِ النَّهیِ عَنِ المُنکَرِ</w:t>
      </w:r>
      <w:bookmarkEnd w:id="1164"/>
    </w:p>
    <w:p>
      <w:pPr>
        <w:pStyle w:val="Heading6"/>
        <w:numPr>
          <w:ilvl w:val="5"/>
          <w:numId w:val="1"/>
        </w:numPr>
        <w:rPr/>
      </w:pPr>
      <w:bookmarkStart w:id="1165" w:name="__RefHeading___Toc14454286_73709187"/>
      <w:bookmarkStart w:id="1166" w:name="_Toc481"/>
      <w:bookmarkEnd w:id="1165"/>
      <w:r>
        <w:rPr/>
        <w:t>2656</w:t>
      </w:r>
      <w:r>
        <w:rPr>
          <w:rtl w:val="true"/>
        </w:rPr>
        <w:t xml:space="preserve"> - </w:t>
      </w:r>
      <w:r>
        <w:rPr>
          <w:rtl w:val="true"/>
        </w:rPr>
        <w:t>بالاترین مرتبه نهی از منکر</w:t>
      </w:r>
      <w:bookmarkEnd w:id="1166"/>
    </w:p>
    <w:p>
      <w:pPr>
        <w:pStyle w:val="BookText"/>
        <w:rPr/>
      </w:pPr>
      <w:r>
        <w:rPr>
          <w:rFonts w:ascii="Amiri" w:hAnsi="Amiri" w:eastAsia="Amiri" w:cs="Amiri"/>
          <w:color w:val="111111"/>
          <w:sz w:val="28"/>
          <w:sz w:val="28"/>
          <w:szCs w:val="28"/>
          <w:rtl w:val="true"/>
          <w:lang w:bidi="ar-SA"/>
        </w:rPr>
        <w:t>رسولُ اللّهِ صلی الله علیه و آلهـ لِعلِیٍّ علیه السلام فیما عَهِدَ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مُرْ بِالمَعروفِ و انْهَ عَنِ المُنکَرِ بیَدِکَ ، فإن لَم تَستَطِعْ فبِلِسانِکَ ، فإن لَم تَستَطِعْ فبِقَلبِکَ ، و إلاّ فلا تَلومَنَّ إلاّ نَفسَکَ </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المُؤمِنونَ ، إنَّهُ مَن رَأی عُدوانا یُعمَلُ بِهِ و مُنکَرا یُدعی إلَیهِ فأنکَرَهُ بقَلبِهِ فقَد سَلِمَ و بَرِئَ ، و مَن أنکَرَهُ بلِسانِهِ فقَد اُجِرَ و هُوَ أفضَلُ مِن صاحِبِهِ ، و مَن أنکَرَهُ بِالسَّیفِ ـ لِتَکونَ کَلِمَةُ اللّهِ هِیَ العُلیا ، و کَلِمَةُ الظّالِمینَ هِیَ السُّفلی ـ فذلکَ الّذی أصابَ سَبیلَ الهُدی و قامَ عَلَی الطّریقِ و نَوَّرَ فی قَلبِهِ الیَقینُ </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eastAsia="Times New Roman" w:cs="Times New Roman" w:ascii="Times New Roman" w:hAnsi="Times New Roman"/>
          <w:color w:val="111111"/>
          <w:sz w:val="28"/>
          <w:szCs w:val="28"/>
          <w:lang w:val="en-US" w:bidi="en-US"/>
        </w:rPr>
        <w:t>2656</w:t>
      </w:r>
    </w:p>
    <w:p>
      <w:pPr>
        <w:pStyle w:val="BookText"/>
        <w:rPr/>
      </w:pPr>
      <w:r>
        <w:rPr>
          <w:rFonts w:ascii="IRNazanin" w:hAnsi="IRNazanin" w:eastAsia="IRNazanin"/>
          <w:color w:val="111111"/>
          <w:sz w:val="28"/>
          <w:sz w:val="28"/>
          <w:szCs w:val="28"/>
          <w:rtl w:val="true"/>
          <w:lang w:bidi="fa-IR"/>
        </w:rPr>
        <w:t>بالاترین مرتبه نهی از منکر</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سفارشی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امر به معروف و نهی از منکر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پس با زبانت این کار را بکن و باز اگر نتوانستی با قلبت چنین کن، در غیر این صورت، نباید کسی جز خودت را سرزنش کنی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دید به تجاوزی عمل می شود، یا به زشت کاری و خلافی فراخوان می شود و در دل خویش به آن اعتراض نمود، به سلامت رَهَد و وظیفه اش را انجام داده باشد و هر که با زبانش به آن اعتراض کند، پاداش بیند و از آن اوّلی برتر است و هر کس با شمشیر به مبارزه با آن بر خیزد تا کلمه حق بر آید و کلمه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گردد، هموست که به راه راست رسیده و بر طریق حق شتافته و نور یقین را در دل خویش روشن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أنکِرِ المُنکَرَ بیَدِکَ و لِسانِکَ ، و بایِنْ مَن فَعَلَهُ بِجُهدِکَ </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السَّیفُ فاتِقٌ ، و الدِّینُ راتِقٌ ، فالدِّینُ یَأمُرُ بِالمَعروفِ ، و السَّیفُ یَنهی عَنِ المُنکَرِ </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یَشْری نَفسَهُ ابتِغاءَ مَرضاةِ اللّهِ </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بِالآیَةِ الرَّجُلُ یُقتَلُ عَلَی الأمرِ بِالمَعروفِ و النَّهیِ عَنِ المُنکَرِ </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فأنکِروا بِقُلوبِکُم ، وَ الْفِظوا بِألسِنَتِکُم ، و صُکّوا بِها جِباهَهُم ، و لا تَخافوا فی اللّهِ لَومَةَ لائمٍ ، فإنِ اتَّعَظوا و إلَی الحَقِّ رَجَعوا فلا سَبیلَ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اُولئکَ لَهُم عَذابٌ ألیمٌ </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 xml:space="preserve">هُنالِکَ فجاهِدوهُم بِأبدانِکُم و أبغِضوهُم بِقُلوبِکُم، غَیرَ طالِبینَ سُلطانا، و لا باغینَ مالاً ، و لا مُرتَدِّینَ بِالظُّلمِ ظَفَرا ؛ حتّی یَفیؤوا إلی أمرِ اللّهِ و یَمضوا عَلی طاعَتِهِ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و زبان خود بر زشت کاری اعتراض کن و تا می توانی از زشت کار دوری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شکافنده است و دین به هم آورنده؛ زیرا دین به معروف امر می کند و شمشیر از منکر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برای به دست آوردن خشنودی خدا جان خویش را فدا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آن مرد است که در راه امر به معروف و نهی از منکر کشته می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دلهای خود انکار کنید و با زبانهایتان اعتراض نمایید و آن را به پیشانیهایشان بکوبید و در راه خدا از سرزنش احدی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 پذیرفتند و به راه حق بازگشتند، کاری به آنها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 فقط برای کسانی است که به مردم ستم می کنند و بناحق در روی زمین سرکشی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عذابی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با آنها عملاً جهاد کنید و در دلهایتان دشمنشان بدارید، بی آن که در صدد قدرت طلبی باشید و یا مالی را به ستم بگیرید و یا از غرور پیروزی، دست به ستمگری بیالایید، تا آن که به فرمان خدا برگردند و راه طاعت او در پیش گیرند</w:t>
      </w:r>
      <w:r>
        <w:rPr>
          <w:rFonts w:eastAsia="IRNazanin" w:cs="IRNazanin"/>
          <w:color w:val="111111"/>
          <w:sz w:val="28"/>
          <w:szCs w:val="28"/>
          <w:rtl w:val="true"/>
          <w:lang w:bidi="fa-IR"/>
        </w:rPr>
        <w:t>.</w:t>
      </w:r>
      <w:bookmarkStart w:id="1167" w:name="pg11928_96320"/>
    </w:p>
    <w:p>
      <w:pPr>
        <w:pStyle w:val="BookText"/>
        <w:rPr/>
      </w:pPr>
      <w:bookmarkEnd w:id="116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بَسطَ اللِّسانِ و کَفَّ الیَدِ ، و لکِن جَعَلَهُما یُبسَطانِ مَعا و یُکَفّانِ مَعا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زبان را بسته و دست را گشاده قرار نداده، بلکه آنها را چنان آفریده که با هم باز می شوند و با هم بسته می گردند</w:t>
      </w:r>
      <w:r>
        <w:rPr>
          <w:rFonts w:eastAsia="IRNazanin" w:cs="IRNazanin"/>
          <w:color w:val="111111"/>
          <w:sz w:val="28"/>
          <w:szCs w:val="28"/>
          <w:rtl w:val="true"/>
          <w:lang w:bidi="fa-IR"/>
        </w:rPr>
        <w:t>.</w:t>
      </w:r>
    </w:p>
    <w:p>
      <w:pPr>
        <w:pStyle w:val="Heading5"/>
        <w:numPr>
          <w:ilvl w:val="4"/>
          <w:numId w:val="1"/>
        </w:numPr>
        <w:rPr/>
      </w:pPr>
      <w:bookmarkStart w:id="1168" w:name="__RefHeading___Toc14454288_73709187"/>
      <w:bookmarkStart w:id="1169" w:name="_Toc482"/>
      <w:bookmarkEnd w:id="1168"/>
      <w:r>
        <w:rPr/>
        <w:t>2657</w:t>
      </w:r>
      <w:r>
        <w:rPr>
          <w:rtl w:val="true"/>
        </w:rPr>
        <w:t xml:space="preserve"> - </w:t>
      </w:r>
      <w:r>
        <w:rPr>
          <w:rtl w:val="true"/>
        </w:rPr>
        <w:t>موجِباتُ تَرکِ النَّهیِ عَنِ المُنکَرِ</w:t>
      </w:r>
      <w:bookmarkEnd w:id="1169"/>
    </w:p>
    <w:p>
      <w:pPr>
        <w:pStyle w:val="Heading6"/>
        <w:numPr>
          <w:ilvl w:val="5"/>
          <w:numId w:val="1"/>
        </w:numPr>
        <w:rPr/>
      </w:pPr>
      <w:bookmarkStart w:id="1170" w:name="__RefHeading___Toc14454290_73709187"/>
      <w:bookmarkStart w:id="1171" w:name="_Toc483"/>
      <w:bookmarkEnd w:id="1170"/>
      <w:r>
        <w:rPr/>
        <w:t>2657</w:t>
      </w:r>
      <w:r>
        <w:rPr>
          <w:rtl w:val="true"/>
        </w:rPr>
        <w:t xml:space="preserve"> - </w:t>
      </w:r>
      <w:r>
        <w:rPr>
          <w:rtl w:val="true"/>
        </w:rPr>
        <w:t>موجبات ترک نهی از منکر</w:t>
      </w:r>
      <w:bookmarkEnd w:id="11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غَشِیَتکُمُ السَّکرَتانِ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سَکرَةُ حُبِّ العَیشِ ، و حُبِّ الجَهلِ ، فعِندَ ذلکَ لا تَأمُرونَ بِالمَعروفِ و لا تَنهَونَ عَنِ المُنکَرِ </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أضَرَّتِ الصَّلاةُ بِسائرِ ما یَعمَلونَ بأموالِهِم و أبدانِهِم لَرَفَضوها کما رَفَضوا أسمَی الفَرائضِ و أشرَفَها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2657</w:t>
      </w:r>
    </w:p>
    <w:p>
      <w:pPr>
        <w:pStyle w:val="BookText"/>
        <w:rPr/>
      </w:pPr>
      <w:r>
        <w:rPr>
          <w:rFonts w:ascii="IRNazanin" w:hAnsi="IRNazanin" w:eastAsia="IRNazanin"/>
          <w:color w:val="111111"/>
          <w:sz w:val="28"/>
          <w:sz w:val="28"/>
          <w:szCs w:val="28"/>
          <w:rtl w:val="true"/>
          <w:lang w:bidi="fa-IR"/>
        </w:rPr>
        <w:t>موجبات ترک نهی از منکر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مستی شما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عشق به زندگی و مستی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امر به معروف و نهی از منکر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هم به دیگر کارهای مربوط به مال و جانشان ضرر می زد، آن را کنار می گذاشتند؛ همچنان که بالاترین و ارجمندترین فرایض را کنار گذاشتند</w:t>
      </w:r>
      <w:r>
        <w:rPr>
          <w:rFonts w:eastAsia="IRNazanin" w:cs="IRNazanin"/>
          <w:color w:val="111111"/>
          <w:sz w:val="28"/>
          <w:szCs w:val="28"/>
          <w:rtl w:val="true"/>
          <w:lang w:bidi="fa-IR"/>
        </w:rPr>
        <w:t>.</w:t>
      </w:r>
    </w:p>
    <w:p>
      <w:pPr>
        <w:pStyle w:val="Heading5"/>
        <w:numPr>
          <w:ilvl w:val="4"/>
          <w:numId w:val="1"/>
        </w:numPr>
        <w:rPr/>
      </w:pPr>
      <w:bookmarkStart w:id="1172" w:name="__RefHeading___Toc14454292_73709187"/>
      <w:bookmarkStart w:id="1173" w:name="_Toc484"/>
      <w:bookmarkEnd w:id="1172"/>
      <w:r>
        <w:rPr/>
        <w:t>2658</w:t>
      </w:r>
      <w:r>
        <w:rPr>
          <w:rtl w:val="true"/>
        </w:rPr>
        <w:t xml:space="preserve"> - </w:t>
      </w:r>
      <w:r>
        <w:rPr>
          <w:rtl w:val="true"/>
        </w:rPr>
        <w:t>النَّهیُ عَنِ المُنکَرِ وخَشیَةُ النّاسِ</w:t>
      </w:r>
      <w:bookmarkEnd w:id="1173"/>
    </w:p>
    <w:p>
      <w:pPr>
        <w:pStyle w:val="Heading6"/>
        <w:numPr>
          <w:ilvl w:val="5"/>
          <w:numId w:val="1"/>
        </w:numPr>
        <w:rPr/>
      </w:pPr>
      <w:bookmarkStart w:id="1174" w:name="__RefHeading___Toc14454294_73709187"/>
      <w:bookmarkStart w:id="1175" w:name="_Toc485"/>
      <w:bookmarkEnd w:id="1174"/>
      <w:r>
        <w:rPr/>
        <w:t>2658</w:t>
      </w:r>
      <w:r>
        <w:rPr>
          <w:rtl w:val="true"/>
        </w:rPr>
        <w:t xml:space="preserve"> - </w:t>
      </w:r>
      <w:r>
        <w:rPr>
          <w:rtl w:val="true"/>
        </w:rPr>
        <w:t>نهی از منکر و ترس از مردم</w:t>
      </w:r>
      <w:bookmarkEnd w:id="11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xml:space="preserve">» . </w:t>
      </w:r>
      <w:r>
        <w:rPr>
          <w:rStyle w:val="FootnoteAnchor"/>
          <w:rtl w:val="true"/>
        </w:rPr>
        <w:footnoteReference w:id="1551"/>
      </w:r>
    </w:p>
    <w:p>
      <w:pPr>
        <w:pStyle w:val="BookText"/>
        <w:rPr/>
      </w:pPr>
      <w:r>
        <w:rPr>
          <w:rFonts w:eastAsia="Times New Roman" w:cs="Times New Roman" w:ascii="Times New Roman" w:hAnsi="Times New Roman"/>
          <w:color w:val="111111"/>
          <w:sz w:val="28"/>
          <w:szCs w:val="28"/>
          <w:lang w:val="en-US" w:bidi="en-US"/>
        </w:rPr>
        <w:t>2658</w:t>
      </w:r>
    </w:p>
    <w:p>
      <w:pPr>
        <w:pStyle w:val="BookText"/>
        <w:rPr/>
      </w:pPr>
      <w:r>
        <w:rPr>
          <w:rFonts w:ascii="IRNazanin" w:hAnsi="IRNazanin" w:eastAsia="IRNazanin"/>
          <w:color w:val="111111"/>
          <w:sz w:val="28"/>
          <w:sz w:val="28"/>
          <w:szCs w:val="28"/>
          <w:rtl w:val="true"/>
          <w:lang w:bidi="fa-IR"/>
        </w:rPr>
        <w:t>نهی از منکر و ترس از مردم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مردم به آنان گفتند که مردم برای جنگ با شما فراهم آمده اند، از آنها بترسید، پس این سخن بر ایمانشان بیفزود و گفتند خدا ما را بسنده است و نیکو یاوری 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یُحَقِّرَنَّ أحَدُکُم نَفسَهُ أن یَری أمرا للّهِِ تَعالی فیهِ مَقالٌ ، فلا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خَشیَةَ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فإیّایَ کُنتَ أحَقَّ أن تَخشی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أعرِفَنَّ رَجُلاً مِنکُم عَلِمَ عِلما فکَتَمَهُ فَرَقا مِنَ النّاسِ </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 اُمَّتی تَهابُ الظّالِمَ أن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ظالِمٌ ، فقَد تُوُدِّعَ مِنهُم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یَمنَعَنَّ أحَدَکُم هَیبَةُ النّاسِ أن یَقولَ الحَقَّ إذا رَآهُ أو سَمِعَهُ </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یَمنَعَنَّ أحَدَکُم هَیبَةُ النّاسِ أن یَقولَ الحَقَّ إذا رَآهُ أن یَذَّکَّرَ بِعِظَمِ اللّهِ ، لا یُقَرِّبُ مِن أجَلٍ و لا یُبعِدُ مِن رِزقٍ </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یُحَقِّرَنَّ أحَدُکُم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کَیفَ یُحَقِّرُ أحَدُنا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 أنَّ عَلَیهِ مَقالاً ، ثُمّ لا یَقولُ فیهِ ، فیَقولُ اللّهُ عَزَّ و جلَّ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أن تَقولَ فی کَذا و کَذا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خَشیَةُ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فإیّایَ کُنتَ أحَقَّ أن تَخشی </w:t>
      </w:r>
      <w:r>
        <w:rPr>
          <w:rFonts w:eastAsia="Amiri" w:cs="Amiri" w:ascii="Amiri" w:hAnsi="Amiri"/>
          <w:color w:val="111111"/>
          <w:sz w:val="28"/>
          <w:szCs w:val="28"/>
          <w:rtl w:val="true"/>
          <w:lang w:bidi="ar-SA"/>
        </w:rPr>
        <w:t xml:space="preserve">. </w:t>
      </w:r>
      <w:r>
        <w:rPr>
          <w:rStyle w:val="FootnoteAnchor"/>
          <w:rtl w:val="true"/>
        </w:rPr>
        <w:footnoteReference w:id="1557"/>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کسی از شما در جایی که پای امری از خدا در میان است و باید سخن بگوید، با سکوت کردن، خود را کوچک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آن بود که از من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بفهمم که فردی از شما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از ترس مردم آن را کتمان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دیدی امّت من از این که به ستمگر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ستمگری، می هراسند، فاتحه آنها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مردم مانع از آن نشود که فردی از شما، هرگاه حقّی را ببیند یا بشنود، به زبان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ترس از مردم مانع از آن شود که فردی از شما حق را ببیند و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حق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اجلی را نزدیک می کند و نه روزیی را دور می گرداند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نباید خود را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از ما خود را کوچک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جایی خود را موظّف به سخن گفتن بداند و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روز قیامت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آن شد که درباره فلان و بهمان چیز سخنی نگویی؟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آن بود که از من می ترسیدی</w:t>
      </w:r>
      <w:r>
        <w:rPr>
          <w:rFonts w:eastAsia="IRNazanin" w:cs="IRNazanin"/>
          <w:color w:val="111111"/>
          <w:sz w:val="28"/>
          <w:szCs w:val="28"/>
          <w:rtl w:val="true"/>
          <w:lang w:bidi="fa-IR"/>
        </w:rPr>
        <w:t>.</w:t>
      </w:r>
      <w:bookmarkStart w:id="1176" w:name="pg11928_96322"/>
    </w:p>
    <w:p>
      <w:pPr>
        <w:pStyle w:val="Heading5"/>
        <w:numPr>
          <w:ilvl w:val="4"/>
          <w:numId w:val="1"/>
        </w:numPr>
        <w:rPr/>
      </w:pPr>
      <w:bookmarkStart w:id="1177" w:name="__RefHeading___Toc14454296_73709187"/>
      <w:bookmarkStart w:id="1178" w:name="_Toc486"/>
      <w:bookmarkEnd w:id="1176"/>
      <w:bookmarkEnd w:id="1177"/>
      <w:r>
        <w:rPr/>
        <w:t>2659</w:t>
      </w:r>
      <w:r>
        <w:rPr>
          <w:rtl w:val="true"/>
        </w:rPr>
        <w:t xml:space="preserve"> - </w:t>
      </w:r>
      <w:r>
        <w:rPr>
          <w:rtl w:val="true"/>
        </w:rPr>
        <w:t>ما یَجِبُ فی مُواجَهَةِ أهلِ المَعاصی</w:t>
      </w:r>
      <w:bookmarkEnd w:id="1178"/>
    </w:p>
    <w:p>
      <w:pPr>
        <w:pStyle w:val="Heading6"/>
        <w:numPr>
          <w:ilvl w:val="5"/>
          <w:numId w:val="1"/>
        </w:numPr>
        <w:rPr/>
      </w:pPr>
      <w:bookmarkStart w:id="1179" w:name="__RefHeading___Toc14454298_73709187"/>
      <w:bookmarkStart w:id="1180" w:name="_Toc487"/>
      <w:bookmarkEnd w:id="1179"/>
      <w:r>
        <w:rPr/>
        <w:t>2659</w:t>
      </w:r>
      <w:r>
        <w:rPr>
          <w:rtl w:val="true"/>
        </w:rPr>
        <w:t xml:space="preserve"> - </w:t>
      </w:r>
      <w:r>
        <w:rPr>
          <w:rtl w:val="true"/>
        </w:rPr>
        <w:t>وظیفه افراد هنگام رو به رو شدن با گنهکاران</w:t>
      </w:r>
      <w:bookmarkEnd w:id="11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w:t>
      </w:r>
      <w:r>
        <w:rPr>
          <w:rFonts w:eastAsia="Amiri" w:cs="Amiri" w:ascii="Amiri" w:hAnsi="Amiri"/>
          <w:color w:val="111111"/>
          <w:sz w:val="28"/>
          <w:szCs w:val="28"/>
          <w:rtl w:val="true"/>
          <w:lang w:bidi="ar-SA"/>
        </w:rPr>
        <w:t xml:space="preserve">» .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تَقَرَّبوا إلَی اللّهِ تَعالی بِبُغضِ أهلِ المَعاصی ، وَ القَوهُم بِوُجوهٍ مُکفَهِرَّةٍ ، و التَمِسوا رِضا اللّهِ بِسَخَطِهِم ، و تَقَرَّبوا إلَی اللّهِ بِالتَّباعُدِ مِنهُم </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ما کانَ جُرمُکَ إلَیَّ حتَّی ابتَلَیتُکَ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 xml:space="preserve">یا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دَخَلتَ عَلی فِرعَونَ فادَّهَنتَ بِکَلِمَتَینِ </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eastAsia="Times New Roman" w:cs="Times New Roman" w:ascii="Times New Roman" w:hAnsi="Times New Roman"/>
          <w:color w:val="111111"/>
          <w:sz w:val="28"/>
          <w:szCs w:val="28"/>
          <w:lang w:val="en-US" w:bidi="en-US"/>
        </w:rPr>
        <w:t>2659</w:t>
      </w:r>
    </w:p>
    <w:p>
      <w:pPr>
        <w:pStyle w:val="BookText"/>
        <w:rPr/>
      </w:pPr>
      <w:r>
        <w:rPr>
          <w:rFonts w:ascii="IRNazanin" w:hAnsi="IRNazanin" w:eastAsia="IRNazanin"/>
          <w:color w:val="111111"/>
          <w:sz w:val="28"/>
          <w:sz w:val="28"/>
          <w:szCs w:val="28"/>
          <w:rtl w:val="true"/>
          <w:lang w:bidi="fa-IR"/>
        </w:rPr>
        <w:t>وظیفه افراد هنگام رو به رو شدن با گنهکاران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بینی که در آیات ما از روی عناد گفتگو می کنند، از آنها روی گردان شو تا به سخنی جز آن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تو را به فراموشی افکند، چون به یادت آمد، با آن مردم ستمکاره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نفرت از گنهکاران، به خداوند متعال نزدیک شوید و با این افراد با ترشرویی برخورد کنید و با خشم گرفتن بر آنان خشنودی خدا را بجویید و با دوری کردن از آنها به خدا نزدیک شوید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ایّوب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گناه تو نزد من چه بود که گرفتارت ساختم؟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نزد فرعون رفتی و دو کلمه به ملایمت و سازش با او سخن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صلی الله علیه و آله أن نَلقی أهلَ المَعاصی بِوُجوهٍ مُکفَهِرَّةٍ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الإنکارِ أن تَلقی أهلَ المَعاصی بِوُجوهٍ مُکفَهِرَّةٍ </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العَمَلِ أن تَلقی أهلَ المَعاصی بِوُجوهٍ مُکفَهِرَّةٍ </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کانُوا لا یَتَناهَونَ عَنْ مُنکَرٍ فَعَلُوهُ </w:t>
      </w:r>
      <w:r>
        <w:rPr>
          <w:rFonts w:eastAsia="Amiri" w:cs="Amiri" w:ascii="Amiri" w:hAnsi="Amiri"/>
          <w:color w:val="111111"/>
          <w:sz w:val="28"/>
          <w:szCs w:val="28"/>
          <w:rtl w:val="true"/>
          <w:lang w:bidi="ar-SA"/>
        </w:rPr>
        <w:t xml:space="preserve">......... » </w:t>
      </w:r>
      <w:r>
        <w:rPr>
          <w:rStyle w:val="FootnoteAnchor"/>
          <w:rtl w:val="true"/>
        </w:rPr>
        <w:footnoteReference w:id="156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لَم یَکونوا یَدخُلونَ مَداخِلَهُم ، و لا یَجلِسونَ مَجالِسَهُم ، و لکِنْ کانوا إذا لَقُوهُم ضَحِکوا فی وُجوهِهِم و أنِسوا بِهِم </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بَعَثَ مَلَکَینِ إلی أهلِ مَدینَةٍ لِیَقلِباها عَلی أهلِها ، فلَمَّا انتَهَیا إلَی المَدینَةِ وَجَدا رَجُلاً یَدعو اللّهَ و یَتَضَرَّعُ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إلَی اللّهِ تبارکَ و تعالی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إنّی انتَهَیتُ إلَی المَدینَةِ فوَجَدتُ عَبدَکَ فُلانا یَدعوکَ و یَتَضَرَّعُ إلَیکَ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أمَرتُکَ بِهِ ؛ فإنَّ ذا رَجُلٌ لَم یَتَمَعَّرْ وَجهُهُ غَیظا لی قَطُّ </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ما دستور داد که با افراد گنهکار، با چهره ای درهم کشیده رو به رو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مرتبه نهی از منکر این است که با گنهکاران، با چهره درهم کشیده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 این است که با گنهکاران، با ترشرویی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کار زشتی که آن را مرتکب می شدند یکدیگر را باز نمی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اعمال گنهکاران را انجام نمی دادند و در مجالس و محافل آنها نمی نشستند، اما وقتی با آنها روبه رو می شدند به صورتشان می خندیدند و با ایشان گرم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دو فرشته را فرستاد تا شهری را بر سر مردمش واژگون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شهر رسیدند مردی را در حال دعا و تضرّع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دو نزد خداوند تبارک و تعالی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شهر رسیدم، اما دیدم فلان بنده ات تو را می خواند و به درگاه تو زاری می 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را که به تو دادم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هرگز به خاطر من، چهره اش از خشم تغییر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لِقَومٍ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حَقَّ لی أن آخُذَ البَریءَ مِنکُم بِالسَّقیمِ ، و کَیفَ لا یَحِقُّ لی ذلکَ و أنتُم یَبلُغُکُم عَنِ الرَّجُلِ مِنکُمُ القَبیحُ فلا تُنکِرونَ عَلَیهِ و لا تَهجُرونَهُ و لا تُؤذونَهُ حتّی یَترُکَ؟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أنَّکُم إذا بَلَغَکُم عَنِ الرَّجُلِ شَیءٌ تَمَشَّیتُم إلَیهِ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 إمّا أن تَعتَزِلَنا و تَجتَنِبَنا ، و إمّا أن تَکُفَّ عَن هذا ، فإن فَعَلَ و إلاّ فَاجتَنِبوهُ </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بحار الأنوار عن الحارثِ بنِ المُغیرةِ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لَقِینی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لَتُحمَلَنَّ ذُنوبُ سُفَهائکُم عَلی عُلَمائکُم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یَمنَعُکُم إذا بَلَغَکُم عَنِ الرَّجُلِ مِنکُم ما تَکرَهونَهُ ـ مِمّا یَدخُلُ بِهِ عَلَینا الأذی و العَیبُ عِندَ النّاسِ ـ أن تَأتُوهُ فتُؤنِّبوهُ و تَعِظوهُ ، و تَقولوا لَهُ قَولاً بِلیغا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یَقبَلُ مِنّا و لا یُطیعُنا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فَاهجُروهُ عِندَ ذلکَ وَ اجتَنِبوا مُجالَسَتَهُ </w:t>
      </w:r>
      <w:r>
        <w:rPr>
          <w:rFonts w:eastAsia="Amiri" w:cs="Amiri" w:ascii="Amiri" w:hAnsi="Amiri"/>
          <w:color w:val="111111"/>
          <w:sz w:val="28"/>
          <w:szCs w:val="28"/>
          <w:rtl w:val="true"/>
          <w:lang w:bidi="ar-SA"/>
        </w:rPr>
        <w:t xml:space="preserve">. </w:t>
      </w:r>
      <w:r>
        <w:rPr>
          <w:rStyle w:val="FootnoteAnchor"/>
          <w:rtl w:val="true"/>
        </w:rPr>
        <w:footnoteReference w:id="1571"/>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السلامـ خطاب به گروهی از یاران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دارم که بی گناه شما را به خاطر گناه کارتان مؤاخذه کنم؛ چگونه چنین حقّی نداشته باشم، حال آن که درباره کار زشت یکی از افراد خود خبردار می شوید، امّا به او اعتراض نمی کنید و از او دوری نمی نمایید و اذیّتش نمی کنید تا از کار زشتش دست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خبردار شدید که مردی کار خلافی می کند، نزد او بروید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ما کناره گیری و دوری کن، یا از این کار خلاف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برنداشت از او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حارث بن مغیرة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علیه السلام ملاقات کردم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گناهانِ نادانانِ شما بر دوش دانایانتان بار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می شنوید مردی از شما کار ناپسندی می کند ـ کاری که موجب عیب و اذیّت ما نزد مردم می شود ـ نزد او نمی روید و ملامت و موعظه اش نمی کنید و بی پروا و صریح با او حرف نمی زنید؟ عرض کردم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حرف ما را نپذیرفت و اطاعتمان نکرد،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او دوری کنید و از همنشینی با وی اجتناب ورزید</w:t>
      </w:r>
      <w:r>
        <w:rPr>
          <w:rFonts w:eastAsia="IRNazanin" w:cs="IRNazanin"/>
          <w:color w:val="111111"/>
          <w:sz w:val="28"/>
          <w:szCs w:val="28"/>
          <w:rtl w:val="true"/>
          <w:lang w:bidi="fa-IR"/>
        </w:rPr>
        <w:t>.</w:t>
      </w:r>
      <w:bookmarkStart w:id="1181" w:name="pg11928_96325"/>
    </w:p>
    <w:p>
      <w:pPr>
        <w:pStyle w:val="Heading5"/>
        <w:numPr>
          <w:ilvl w:val="4"/>
          <w:numId w:val="1"/>
        </w:numPr>
        <w:rPr/>
      </w:pPr>
      <w:bookmarkStart w:id="1182" w:name="__RefHeading___Toc14454300_73709187"/>
      <w:bookmarkStart w:id="1183" w:name="_Toc488"/>
      <w:bookmarkEnd w:id="1181"/>
      <w:bookmarkEnd w:id="1182"/>
      <w:r>
        <w:rPr/>
        <w:t>2660</w:t>
      </w:r>
      <w:r>
        <w:rPr>
          <w:rtl w:val="true"/>
        </w:rPr>
        <w:t xml:space="preserve"> - </w:t>
      </w:r>
      <w:r>
        <w:rPr>
          <w:rtl w:val="true"/>
        </w:rPr>
        <w:t xml:space="preserve">الأمرُ بِالمُنکَرِ وَالنَّهیُ عَنِ المَعروفِ </w:t>
      </w:r>
      <w:r>
        <w:rPr>
          <w:rtl w:val="true"/>
        </w:rPr>
        <w:t>!</w:t>
      </w:r>
      <w:bookmarkEnd w:id="1183"/>
    </w:p>
    <w:p>
      <w:pPr>
        <w:pStyle w:val="Heading6"/>
        <w:numPr>
          <w:ilvl w:val="5"/>
          <w:numId w:val="1"/>
        </w:numPr>
        <w:rPr/>
      </w:pPr>
      <w:bookmarkStart w:id="1184" w:name="__RefHeading___Toc14454302_73709187"/>
      <w:bookmarkStart w:id="1185" w:name="_Toc489"/>
      <w:bookmarkEnd w:id="1184"/>
      <w:r>
        <w:rPr/>
        <w:t>2660</w:t>
      </w:r>
      <w:r>
        <w:rPr>
          <w:rtl w:val="true"/>
        </w:rPr>
        <w:t xml:space="preserve"> - </w:t>
      </w:r>
      <w:r>
        <w:rPr>
          <w:rtl w:val="true"/>
        </w:rPr>
        <w:t>امر به منکر و نهی از معروف</w:t>
      </w:r>
      <w:r>
        <w:rPr>
          <w:rtl w:val="true"/>
        </w:rPr>
        <w:t>!</w:t>
      </w:r>
      <w:bookmarkEnd w:id="11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w:t>
      </w:r>
      <w:r>
        <w:rPr>
          <w:rFonts w:eastAsia="Amiri" w:cs="Amiri" w:ascii="Amiri" w:hAnsi="Amiri"/>
          <w:color w:val="111111"/>
          <w:sz w:val="28"/>
          <w:szCs w:val="28"/>
          <w:rtl w:val="true"/>
          <w:lang w:bidi="ar-SA"/>
        </w:rPr>
        <w:t xml:space="preserve">» .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بِکُم إذا فَسَدَت نِساؤکُم ، و فَسَقَ شَبابُکُم ، و لَم تَأمُروا بِالمَعروفِ و لَم تَنهَوا عَنِ المُنکَرِ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بِکُم إذا أمَرتُم بِالمُنکَرِ و نَهَیتُم عَنِ المَعروفِ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بِکُم إذا رَأیتُمُ المَعروفَ مُنکَرا و المُنکَرَ مَعروفا ؟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اللّهِ أشکو مِن مَعشَرٍ یَعیشونَ جُهّالاً ، و یَموتونَ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عِندَهُم أنکَرُ مِنَ المَعروفِ ، و لا أعرَفُ مِنَ المُنکَرِ </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eastAsia="Times New Roman" w:cs="Times New Roman" w:ascii="Times New Roman" w:hAnsi="Times New Roman"/>
          <w:color w:val="111111"/>
          <w:sz w:val="28"/>
          <w:szCs w:val="28"/>
          <w:lang w:val="en-US" w:bidi="en-US"/>
        </w:rPr>
        <w:t>2660</w:t>
      </w:r>
    </w:p>
    <w:p>
      <w:pPr>
        <w:pStyle w:val="BookText"/>
        <w:rPr/>
      </w:pPr>
      <w:r>
        <w:rPr>
          <w:rFonts w:ascii="IRNazanin" w:hAnsi="IRNazanin" w:eastAsia="IRNazanin"/>
          <w:color w:val="111111"/>
          <w:sz w:val="28"/>
          <w:sz w:val="28"/>
          <w:szCs w:val="28"/>
          <w:rtl w:val="true"/>
          <w:lang w:bidi="fa-IR"/>
        </w:rPr>
        <w:t>امر به منکر و نهی از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همه همانند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زشت فرمان می دهند و از کارهای نیک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حالی خواهید داشت آن گاه که زنانتان فاسد شوند و جوانانتان نابکار شوند و شما امر به معروف و نهی از منکر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حالی خواهید داشت آن گاه که به زشت کاری فرمان رانید و از خوبیها باز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آن گاه که خوب را زشت شمرید و زشت را نیکو؟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شکایت می برم از گروهی که نادان زندگی می کنند و گمراه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آنها چیزی زشت تر از نیکی و خوبتر از زشتی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سَیَأتی عَلَیکُم مِن بَعدی زَمانٌ لَیسَ فیهِ شَیءٌ أخفی مِنَ الحَقِّ ، و لا أظهَرَ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فی البِلادِ شَیءٌ أنکَرَ مِنَ المَعروفِ ، و لا أعرَفَ مِنَ المُنکَرِ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لِمَن یَأمُرُ بِالمُنکَرِ و یَنهی عَنِ المَعروفِ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خَثعَمٍ جاءَ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أخبِرنی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الأعمالِ أبغَضُ إلَی اللّهِ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الرَّحِمِ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بِالمُنکَرِ و النَّهیُ عَنِ المَعروفِ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روزگاری بر شما فرا خواهد رسید که در آن زمان چیزی پنهانتر از حق و چیزی آشکارتر از باطل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شهرها چیزی نا پسندتر از کار نیک و پسندیده تر از کار زشت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به زشت کاری فرمان می دهد و از خوبیها باز می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خثعم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کارها نزد خداوند عزّ و جلّ منفورتر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پیوند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 به زشت کاری ها و بازداشتن از خوبیها</w:t>
      </w:r>
      <w:r>
        <w:rPr>
          <w:rFonts w:eastAsia="IRNazanin" w:cs="IRNazanin"/>
          <w:color w:val="111111"/>
          <w:sz w:val="28"/>
          <w:szCs w:val="28"/>
          <w:rtl w:val="true"/>
          <w:lang w:bidi="fa-IR"/>
        </w:rPr>
        <w:t>.</w:t>
      </w:r>
      <w:bookmarkStart w:id="1186" w:name="pg11928_96328"/>
    </w:p>
    <w:p>
      <w:pPr>
        <w:pStyle w:val="Heading3"/>
        <w:numPr>
          <w:ilvl w:val="2"/>
          <w:numId w:val="1"/>
        </w:numPr>
        <w:rPr/>
      </w:pPr>
      <w:bookmarkStart w:id="1187" w:name="__RefHeading___Toc14454304_73709187"/>
      <w:bookmarkStart w:id="1188" w:name="_Toc490"/>
      <w:bookmarkEnd w:id="1186"/>
      <w:bookmarkEnd w:id="1187"/>
      <w:r>
        <w:rPr/>
        <w:t>350</w:t>
      </w:r>
      <w:r>
        <w:rPr>
          <w:rtl w:val="true"/>
        </w:rPr>
        <w:t xml:space="preserve"> - </w:t>
      </w:r>
      <w:r>
        <w:rPr>
          <w:rtl w:val="true"/>
        </w:rPr>
        <w:t>العزّة</w:t>
      </w:r>
      <w:bookmarkEnd w:id="1188"/>
    </w:p>
    <w:p>
      <w:pPr>
        <w:pStyle w:val="Heading4"/>
        <w:numPr>
          <w:ilvl w:val="3"/>
          <w:numId w:val="1"/>
        </w:numPr>
        <w:rPr/>
      </w:pPr>
      <w:bookmarkStart w:id="1189" w:name="__RefHeading___Toc14454306_73709187"/>
      <w:bookmarkStart w:id="1190" w:name="_Toc491"/>
      <w:bookmarkEnd w:id="1189"/>
      <w:r>
        <w:rPr/>
        <w:t>350</w:t>
      </w:r>
      <w:r>
        <w:rPr>
          <w:rtl w:val="true"/>
        </w:rPr>
        <w:t xml:space="preserve"> - </w:t>
      </w:r>
      <w:r>
        <w:rPr>
          <w:rtl w:val="true"/>
        </w:rPr>
        <w:t>عزّت</w:t>
      </w:r>
      <w:bookmarkEnd w:id="1190"/>
    </w:p>
    <w:p>
      <w:pPr>
        <w:pStyle w:val="Heading5"/>
        <w:numPr>
          <w:ilvl w:val="4"/>
          <w:numId w:val="1"/>
        </w:numPr>
        <w:rPr/>
      </w:pPr>
      <w:bookmarkStart w:id="1191" w:name="__RefHeading___Toc14454308_73709187"/>
      <w:bookmarkStart w:id="1192" w:name="_Toc492"/>
      <w:bookmarkEnd w:id="1191"/>
      <w:r>
        <w:rPr>
          <w:rtl w:val="true"/>
        </w:rPr>
        <w:t>اشاره</w:t>
      </w:r>
      <w:bookmarkEnd w:id="119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9"/>
      </w:r>
      <w:bookmarkStart w:id="1193" w:name="pg11928_96329"/>
    </w:p>
    <w:p>
      <w:pPr>
        <w:pStyle w:val="Heading5"/>
        <w:numPr>
          <w:ilvl w:val="4"/>
          <w:numId w:val="1"/>
        </w:numPr>
        <w:rPr/>
      </w:pPr>
      <w:bookmarkStart w:id="1194" w:name="__RefHeading___Toc14454310_73709187"/>
      <w:bookmarkStart w:id="1195" w:name="_Toc493"/>
      <w:bookmarkEnd w:id="1193"/>
      <w:bookmarkEnd w:id="1194"/>
      <w:r>
        <w:rPr/>
        <w:t>2661</w:t>
      </w:r>
      <w:r>
        <w:rPr>
          <w:rtl w:val="true"/>
        </w:rPr>
        <w:t xml:space="preserve"> - </w:t>
      </w:r>
      <w:r>
        <w:rPr>
          <w:rtl w:val="true"/>
        </w:rPr>
        <w:t>مَن لَهُ العِزَّةُ جَمیعاً</w:t>
      </w:r>
      <w:bookmarkEnd w:id="1195"/>
    </w:p>
    <w:p>
      <w:pPr>
        <w:pStyle w:val="Heading6"/>
        <w:numPr>
          <w:ilvl w:val="5"/>
          <w:numId w:val="1"/>
        </w:numPr>
        <w:rPr/>
      </w:pPr>
      <w:bookmarkStart w:id="1196" w:name="__RefHeading___Toc14454312_73709187"/>
      <w:bookmarkStart w:id="1197" w:name="_Toc494"/>
      <w:bookmarkEnd w:id="1196"/>
      <w:r>
        <w:rPr/>
        <w:t>2661</w:t>
      </w:r>
      <w:r>
        <w:rPr>
          <w:rtl w:val="true"/>
        </w:rPr>
        <w:t xml:space="preserve"> - </w:t>
      </w:r>
      <w:r>
        <w:rPr>
          <w:rtl w:val="true"/>
        </w:rPr>
        <w:t>کسی که عزّت، همه، از آنِ اوست</w:t>
      </w:r>
      <w:bookmarkEnd w:id="11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 وَ الَّذِینَ یَمْکُرُونَ السَّیِّئاتِ لَهُمْ عَذابٌ شَدِیدٌ وَ مَکْرُ أُوْلئِکَ هُوَ یَبُورُ</w:t>
      </w:r>
      <w:r>
        <w:rPr>
          <w:rFonts w:eastAsia="Amiri" w:cs="Amiri" w:ascii="Amiri" w:hAnsi="Amiri"/>
          <w:color w:val="111111"/>
          <w:sz w:val="28"/>
          <w:szCs w:val="28"/>
          <w:rtl w:val="true"/>
          <w:lang w:bidi="ar-SA"/>
        </w:rPr>
        <w:t xml:space="preserve">» . </w:t>
      </w:r>
      <w:r>
        <w:rPr>
          <w:rStyle w:val="FootnoteAnchor"/>
          <w:rtl w:val="true"/>
        </w:rPr>
        <w:footnoteReference w:id="1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یَحْزُنْکَ قَوْلُهُمْ إنَّ الْعِزَّةَ لِلّهِ جَمِیعا هُوَ السَّمِیعُ الْعَلِیمُ</w:t>
      </w:r>
      <w:r>
        <w:rPr>
          <w:rFonts w:eastAsia="Amiri" w:cs="Amiri" w:ascii="Amiri" w:hAnsi="Amiri"/>
          <w:color w:val="111111"/>
          <w:sz w:val="28"/>
          <w:szCs w:val="28"/>
          <w:rtl w:val="true"/>
          <w:lang w:bidi="ar-SA"/>
        </w:rPr>
        <w:t xml:space="preserve">» . </w:t>
      </w:r>
      <w:r>
        <w:rPr>
          <w:rStyle w:val="FootnoteAnchor"/>
          <w:rtl w:val="true"/>
        </w:rPr>
        <w:footnoteReference w:id="1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الْکافِرِینَ أوْلِیاءَ مِنْ دُونِ الْمُؤْمِنِینَ أ یَبْتَغُونَ عِنْدَهُمُ الْعِزَّةَ فَإنَّ الْعِزَّةَ لِلّهِ جَمِیعا</w:t>
      </w:r>
      <w:r>
        <w:rPr>
          <w:rFonts w:eastAsia="Amiri" w:cs="Amiri" w:ascii="Amiri" w:hAnsi="Amiri"/>
          <w:color w:val="111111"/>
          <w:sz w:val="28"/>
          <w:szCs w:val="28"/>
          <w:rtl w:val="true"/>
          <w:lang w:bidi="ar-SA"/>
        </w:rPr>
        <w:t xml:space="preserve">» .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رَبٌّ بِلا وَزیرٍ ، یا مَن هُوَ عَزیزٌ بِلا ذُلٍّ ، یا مَن هُوَ غَنِیٌّ بِلا فَقرٍ </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عَزیزٍ داخِلٍ تَحتَ القُدرَةِ فَذَلیلٌ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eastAsia="Times New Roman" w:cs="Times New Roman" w:ascii="Times New Roman" w:hAnsi="Times New Roman"/>
          <w:color w:val="111111"/>
          <w:sz w:val="28"/>
          <w:szCs w:val="28"/>
          <w:lang w:val="en-US" w:bidi="en-US"/>
        </w:rPr>
        <w:t>2661</w:t>
      </w:r>
    </w:p>
    <w:p>
      <w:pPr>
        <w:pStyle w:val="BookText"/>
        <w:rPr/>
      </w:pPr>
      <w:r>
        <w:rPr>
          <w:rFonts w:ascii="IRNazanin" w:hAnsi="IRNazanin" w:eastAsia="IRNazanin"/>
          <w:color w:val="111111"/>
          <w:sz w:val="28"/>
          <w:sz w:val="28"/>
          <w:szCs w:val="28"/>
          <w:rtl w:val="true"/>
          <w:lang w:bidi="fa-IR"/>
        </w:rPr>
        <w:t>کسی که عزّت، همه، از آنِ اوست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خواهان عزّت است بداند که عزّت، همگی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پاک به سوی او بالا می رود و کردار نیک است که آن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که از روی مکر به تبهکاری می پردازند، عذابی سخت است و مکرشان نیز از میان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آنان تو را غمگین نکند ؛ زیرا عزّت،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را بشارت ده که آنان را عذابی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جای مؤمنان، کافران را به دوستی بر می گزینند ، آیا عزّت را نزد آنان می جویند، در حالی که عزّت، همه،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خداوندگارِ بی دستیار، ای عزیزِ بدور از ذلّت، ای بی نیازِ به دور از فقر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عزیزی که زیر قدرت و سلطه ای باشد، ذلیل است</w:t>
      </w:r>
      <w:r>
        <w:rPr>
          <w:rFonts w:eastAsia="IRNazanin" w:cs="IRNazanin"/>
          <w:color w:val="111111"/>
          <w:sz w:val="28"/>
          <w:szCs w:val="28"/>
          <w:rtl w:val="true"/>
          <w:lang w:bidi="fa-IR"/>
        </w:rPr>
        <w:t>.</w:t>
      </w:r>
      <w:bookmarkStart w:id="1198" w:name="pg11928_96330"/>
    </w:p>
    <w:p>
      <w:pPr>
        <w:pStyle w:val="BookText"/>
        <w:rPr/>
      </w:pPr>
      <w:bookmarkEnd w:id="1198"/>
      <w:r>
        <w:rPr>
          <w:rFonts w:ascii="Amiri" w:hAnsi="Amiri" w:eastAsia="Amiri" w:cs="Amiri"/>
          <w:color w:val="111111"/>
          <w:sz w:val="28"/>
          <w:sz w:val="28"/>
          <w:szCs w:val="28"/>
          <w:rtl w:val="true"/>
          <w:lang w:bidi="ar-SA"/>
        </w:rPr>
        <w:t>الإمامُ الحسینُ علیه السلامـ فی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خَصَّ نَفسَهُ بِالسُّمُوِّ و الرِّفعَةِ ، و أولِیاؤهُ بِعِزِّهِ یَعتَزّونَ ، یا مَن جَعَلَت لَهُ المُلوکُ نِیرَ المَذَلَّةِ عَلی أعناقِهِم فَهُم مِن سَطَواتِهِ خائفونَ </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السلامـ در دعای عرفه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بلند مرتبگی و رفعت را ویژه خود گردانیده و دوستانش به عزّت او عزّتمندند؛ ای کسی که شهریاران، یوغ مذلّت در برابر او را به گردن خویش افکنده اند و از صولت او ترسانند</w:t>
      </w:r>
      <w:r>
        <w:rPr>
          <w:rFonts w:eastAsia="IRNazanin" w:cs="IRNazanin"/>
          <w:color w:val="111111"/>
          <w:sz w:val="28"/>
          <w:szCs w:val="28"/>
          <w:rtl w:val="true"/>
          <w:lang w:bidi="fa-IR"/>
        </w:rPr>
        <w:t>.</w:t>
      </w:r>
    </w:p>
    <w:p>
      <w:pPr>
        <w:pStyle w:val="Heading5"/>
        <w:numPr>
          <w:ilvl w:val="4"/>
          <w:numId w:val="1"/>
        </w:numPr>
        <w:rPr/>
      </w:pPr>
      <w:bookmarkStart w:id="1199" w:name="__RefHeading___Toc14454314_73709187"/>
      <w:bookmarkStart w:id="1200" w:name="_Toc495"/>
      <w:bookmarkEnd w:id="1199"/>
      <w:r>
        <w:rPr/>
        <w:t>2662</w:t>
      </w:r>
      <w:r>
        <w:rPr>
          <w:rtl w:val="true"/>
        </w:rPr>
        <w:t xml:space="preserve"> - </w:t>
      </w:r>
      <w:r>
        <w:rPr>
          <w:rtl w:val="true"/>
        </w:rPr>
        <w:t>مَن بِیَدِهِ العِزُّ وَالذُّلُّ</w:t>
      </w:r>
      <w:bookmarkEnd w:id="1200"/>
    </w:p>
    <w:p>
      <w:pPr>
        <w:pStyle w:val="Heading6"/>
        <w:numPr>
          <w:ilvl w:val="5"/>
          <w:numId w:val="1"/>
        </w:numPr>
        <w:rPr/>
      </w:pPr>
      <w:bookmarkStart w:id="1201" w:name="__RefHeading___Toc14454316_73709187"/>
      <w:bookmarkStart w:id="1202" w:name="_Toc496"/>
      <w:bookmarkEnd w:id="1201"/>
      <w:r>
        <w:rPr/>
        <w:t>2662</w:t>
      </w:r>
      <w:r>
        <w:rPr>
          <w:rtl w:val="true"/>
        </w:rPr>
        <w:t xml:space="preserve"> - </w:t>
      </w:r>
      <w:r>
        <w:rPr>
          <w:rtl w:val="true"/>
        </w:rPr>
        <w:t>کسی که عزّت و ذلّت به دست اوست</w:t>
      </w:r>
      <w:bookmarkEnd w:id="12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 </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مالِکَ المُلکِ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سُئلَ عَن بَنی اُمَیَّةَ ، آتاهُمُ اللّهُ المُلکَ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إلَیهِ ، إنَّ اللّهَ عَزَّ و جلَّ آتانا المُلکَ و أخَذَتهُ بَنو اُمَیَّةَ ؛ بِمَنزِلَةِ الرَّجُلِ یَکونُ لَهُ الثَّوبُ فیَأخُذُهُ الآخَرُ ، فلَیسَ هُوَ لِلّذی أخَذَهُ </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2662</w:t>
      </w:r>
    </w:p>
    <w:p>
      <w:pPr>
        <w:pStyle w:val="BookText"/>
        <w:rPr/>
      </w:pPr>
      <w:r>
        <w:rPr>
          <w:rFonts w:ascii="IRNazanin" w:hAnsi="IRNazanin" w:eastAsia="IRNazanin"/>
          <w:color w:val="111111"/>
          <w:sz w:val="28"/>
          <w:sz w:val="28"/>
          <w:szCs w:val="28"/>
          <w:rtl w:val="true"/>
          <w:lang w:bidi="fa-IR"/>
        </w:rPr>
        <w:t>کسی که عزّت و ذلّت به دست اوست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دارنده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خواهی ملک می دهی و از هر که بخواهی مُلک می 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بخواهی عزّت می بخشی و هر که را بخواهی ذلیل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نیکیها به دست توست و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دارنده 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پاسخ به این پرسش که آیا خداوند به بنی امیّه مُلک و شهریاری داد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فکر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مُلک و حکومت را به ما داد اما بنی امیّه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کسی جامه ای داشته باشد و دیگری آن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از آنِ کسی نیست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bookmarkStart w:id="1203" w:name="pg11928_96331"/>
    </w:p>
    <w:p>
      <w:pPr>
        <w:pStyle w:val="Heading5"/>
        <w:numPr>
          <w:ilvl w:val="4"/>
          <w:numId w:val="1"/>
        </w:numPr>
        <w:rPr/>
      </w:pPr>
      <w:bookmarkStart w:id="1204" w:name="__RefHeading___Toc14454318_73709187"/>
      <w:bookmarkStart w:id="1205" w:name="_Toc497"/>
      <w:bookmarkEnd w:id="1203"/>
      <w:bookmarkEnd w:id="1204"/>
      <w:r>
        <w:rPr/>
        <w:t>2663</w:t>
      </w:r>
      <w:r>
        <w:rPr>
          <w:rtl w:val="true"/>
        </w:rPr>
        <w:t xml:space="preserve"> - </w:t>
      </w:r>
      <w:r>
        <w:rPr>
          <w:rtl w:val="true"/>
        </w:rPr>
        <w:t>العِزَّةُ للَّهِِ ولِرَسولِهِ ولِلمُؤمِنینَ</w:t>
      </w:r>
      <w:bookmarkEnd w:id="1205"/>
    </w:p>
    <w:p>
      <w:pPr>
        <w:pStyle w:val="Heading6"/>
        <w:numPr>
          <w:ilvl w:val="5"/>
          <w:numId w:val="1"/>
        </w:numPr>
        <w:rPr/>
      </w:pPr>
      <w:bookmarkStart w:id="1206" w:name="__RefHeading___Toc14454320_73709187"/>
      <w:bookmarkStart w:id="1207" w:name="_Toc498"/>
      <w:bookmarkEnd w:id="1206"/>
      <w:r>
        <w:rPr/>
        <w:t>2663</w:t>
      </w:r>
      <w:r>
        <w:rPr>
          <w:rtl w:val="true"/>
        </w:rPr>
        <w:t xml:space="preserve"> - </w:t>
      </w:r>
      <w:r>
        <w:rPr>
          <w:rtl w:val="true"/>
        </w:rPr>
        <w:t>عزّت از آن خدا و رسول او و مؤمنان است</w:t>
      </w:r>
      <w:bookmarkEnd w:id="12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 لِلْمُؤْمِنِینَ وَ لکِنَّ الْمُنافِقِینَ لا یَعْلَمُونَ</w:t>
      </w:r>
      <w:r>
        <w:rPr>
          <w:rFonts w:eastAsia="Amiri" w:cs="Amiri" w:ascii="Amiri" w:hAnsi="Amiri"/>
          <w:color w:val="111111"/>
          <w:sz w:val="28"/>
          <w:szCs w:val="28"/>
          <w:rtl w:val="true"/>
          <w:lang w:bidi="ar-SA"/>
        </w:rPr>
        <w:t xml:space="preserve">» . </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علیه السلامـ و قَد قیلَ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 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فِیَّ عِزَّةٌ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أعطَی المُؤمِنَ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فی الدّنیا و الآخِرَةِ ، و الفَلجَ فی الدّنیا و الآخِرَةِ ، و المَهابَةَ فی صُدورِ الظّالِمینَ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فَوَّضَ إلَی المُؤمِنِ اُمورَهُ کُلَّها ، و لَم یُفَوِّضْ إلَیهِ أن یَکونَ ذَلیلاً ، أ مَا تَسمَعُ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یَکونُ عَزیزا و لا یَکونُ ذَلیلاً ، إنَّ المُؤمِنَ أعَزُّ مِنَ الجَبَلِ ؛ لأِنَّ الجَبَلَ یُستَقَلُّ مِنهُ بِالمَعاوِلِ ، و المُؤمِنُ لا یُستَقَلُّ مِن دینِهِ بِشَیءٍ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eastAsia="Times New Roman" w:cs="Times New Roman" w:ascii="Times New Roman" w:hAnsi="Times New Roman"/>
          <w:color w:val="111111"/>
          <w:sz w:val="28"/>
          <w:szCs w:val="28"/>
          <w:lang w:val="en-US" w:bidi="en-US"/>
        </w:rPr>
        <w:t>2663</w:t>
      </w:r>
    </w:p>
    <w:p>
      <w:pPr>
        <w:pStyle w:val="BookText"/>
        <w:rPr/>
      </w:pPr>
      <w:r>
        <w:rPr>
          <w:rFonts w:ascii="IRNazanin" w:hAnsi="IRNazanin" w:eastAsia="IRNazanin"/>
          <w:color w:val="111111"/>
          <w:sz w:val="28"/>
          <w:sz w:val="28"/>
          <w:szCs w:val="28"/>
          <w:rtl w:val="true"/>
          <w:lang w:bidi="fa-IR"/>
        </w:rPr>
        <w:t>عزّت از آن خدا و رسول او و مؤمنان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باز گردیم صاحبان عزّت، ذلیلان را از آن جا بیرون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عزّت از آن خدا و رسول او و مؤمنان است اما منافقان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السلامـ وقتی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نخوت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در من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 از آن خدا و رسول او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سه خصلت به مؤمن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دنیا و آخرت، رستگاری در دنیا و آخرت و هیبت در سینه های ستمگران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اختیار همه کارها را به مؤمن داده اما این اختیار را به او نداده است که ذلیل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عزّت از آنِ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مؤمن عزیز است و ذلیل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کوه نیرومندتر است؛ زیرا از کوه با ضربات تیشه کم می شود، اما با هیچ وسیله ای از دین مؤمن نمی توان کاست</w:t>
      </w:r>
      <w:r>
        <w:rPr>
          <w:rFonts w:eastAsia="IRNazanin" w:cs="IRNazanin"/>
          <w:color w:val="111111"/>
          <w:sz w:val="28"/>
          <w:szCs w:val="28"/>
          <w:rtl w:val="true"/>
          <w:lang w:bidi="fa-IR"/>
        </w:rPr>
        <w:t>.</w:t>
      </w:r>
      <w:bookmarkStart w:id="1208" w:name="pg11928_96332"/>
    </w:p>
    <w:p>
      <w:pPr>
        <w:pStyle w:val="Heading5"/>
        <w:numPr>
          <w:ilvl w:val="4"/>
          <w:numId w:val="1"/>
        </w:numPr>
        <w:rPr/>
      </w:pPr>
      <w:bookmarkStart w:id="1209" w:name="__RefHeading___Toc14454322_73709187"/>
      <w:bookmarkStart w:id="1210" w:name="_Toc499"/>
      <w:bookmarkEnd w:id="1208"/>
      <w:bookmarkEnd w:id="1209"/>
      <w:r>
        <w:rPr/>
        <w:t>2664</w:t>
      </w:r>
      <w:r>
        <w:rPr>
          <w:rtl w:val="true"/>
        </w:rPr>
        <w:t xml:space="preserve"> - </w:t>
      </w:r>
      <w:r>
        <w:rPr>
          <w:rtl w:val="true"/>
        </w:rPr>
        <w:t>مَنِ اعتَزَّ بِغَیرِ اللَّهِ</w:t>
      </w:r>
      <w:bookmarkEnd w:id="1210"/>
    </w:p>
    <w:p>
      <w:pPr>
        <w:pStyle w:val="Heading6"/>
        <w:numPr>
          <w:ilvl w:val="5"/>
          <w:numId w:val="1"/>
        </w:numPr>
        <w:rPr/>
      </w:pPr>
      <w:bookmarkStart w:id="1211" w:name="__RefHeading___Toc14454324_73709187"/>
      <w:bookmarkStart w:id="1212" w:name="_Toc500"/>
      <w:bookmarkEnd w:id="1211"/>
      <w:r>
        <w:rPr/>
        <w:t>2664</w:t>
      </w:r>
      <w:r>
        <w:rPr>
          <w:rtl w:val="true"/>
        </w:rPr>
        <w:t xml:space="preserve"> - </w:t>
      </w:r>
      <w:r>
        <w:rPr>
          <w:rtl w:val="true"/>
        </w:rPr>
        <w:t>کسی که از غیر خدا عزّت جوید</w:t>
      </w:r>
      <w:bookmarkEnd w:id="12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الْکافِرِینَ أوْلِیاءَ مِنْ دُونِ الْمُؤْمِنِینَ أ یَبْتَغُونَ عِنْدَهُمُ الْعِزَّةَ فَإنَّ الْعِزَّةَ للّهِِ جَمِیعا</w:t>
      </w:r>
      <w:r>
        <w:rPr>
          <w:rFonts w:eastAsia="Amiri" w:cs="Amiri" w:ascii="Amiri" w:hAnsi="Amiri"/>
          <w:color w:val="111111"/>
          <w:sz w:val="28"/>
          <w:szCs w:val="28"/>
          <w:rtl w:val="true"/>
          <w:lang w:bidi="ar-SA"/>
        </w:rPr>
        <w:t xml:space="preserve">» .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اعتَزَّ بِغَیرِ اللّهِ أهلَکَهُ العِزُّ </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العَزیزُ بِغَیرِ اللّهِ ذَلیلٌ </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لا عِزَّ لِمَن لا یَتَذَلَّلُ للّهِِ ، و لا رِفعَةَ لِمَن لا یَتَواضَعُ للّهِِ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عنه علیه السلامـ فی صِفَةِ الشَّیطانِ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اِعتَرَتهُ الحَمِیَّةُ ، و غَلَبَت عَلَیهِ الشِّقوَةُ ، و تَعَزَّزَ بِخِلقَةِ النّارِ ، وَ استَوهَنَ خَلقَ الصَّلصالِ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بِالرَّفضِ لِهذِه الدّنیا التّارِکَةِ لَکُم و إن لَم تُحِبّوا تَرکَها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تَنافَسوا فی عِزِّ الدّنیا و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عِزَّها و فَخرَها إلی انقِطاعٍ </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eastAsia="Times New Roman" w:cs="Times New Roman" w:ascii="Times New Roman" w:hAnsi="Times New Roman"/>
          <w:color w:val="111111"/>
          <w:sz w:val="28"/>
          <w:szCs w:val="28"/>
          <w:lang w:val="en-US" w:bidi="en-US"/>
        </w:rPr>
        <w:t>2664</w:t>
      </w:r>
    </w:p>
    <w:p>
      <w:pPr>
        <w:pStyle w:val="BookText"/>
        <w:rPr/>
      </w:pPr>
      <w:r>
        <w:rPr>
          <w:rFonts w:ascii="IRNazanin" w:hAnsi="IRNazanin" w:eastAsia="IRNazanin"/>
          <w:color w:val="111111"/>
          <w:sz w:val="28"/>
          <w:sz w:val="28"/>
          <w:szCs w:val="28"/>
          <w:rtl w:val="true"/>
          <w:lang w:bidi="fa-IR"/>
        </w:rPr>
        <w:t>کسی که از غیر خدا عزّت جوید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جای مؤمنان، کافران را به دوستی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عزّت را نزد آنان می جویند؟ حال آن که عزت، همه،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عزّت را از جز خدا بجوید، آن عزّت او را هلاک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غیر خدایی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عزّتمند نیست کسی که در برابر خدا ذلیل نباشد و بلندی نیابد کسی که در برابر خدا افتادگی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شیطان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او را فرا گرفت و بدبختی بر وی چیره گشت و به این که از آتش آفریده شده است مغرور شد و تکبّر ورزید و آدم را برای این که از پاره ای گِلِ خشکیده آفریده شده بود، خوار شمرد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رها کردن این دنیا توصیه می کنم؛ دنیایی که شما را رها می کند هر چند رها کردن آن را دوست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عزّت دنیا و افتخارات آن رقابت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عزّت و افتخارات دنیا از بین رفتنی است</w:t>
      </w:r>
      <w:r>
        <w:rPr>
          <w:rFonts w:eastAsia="IRNazanin" w:cs="IRNazanin"/>
          <w:color w:val="111111"/>
          <w:sz w:val="28"/>
          <w:szCs w:val="28"/>
          <w:rtl w:val="true"/>
          <w:lang w:bidi="fa-IR"/>
        </w:rPr>
        <w:t>.</w:t>
      </w:r>
      <w:bookmarkStart w:id="1213" w:name="pg11928_96333"/>
    </w:p>
    <w:p>
      <w:pPr>
        <w:pStyle w:val="BookText"/>
        <w:rPr/>
      </w:pPr>
      <w:bookmarkEnd w:id="1213"/>
      <w:r>
        <w:rPr>
          <w:rFonts w:ascii="Amiri" w:hAnsi="Amiri" w:eastAsia="Amiri" w:cs="Amiri"/>
          <w:color w:val="111111"/>
          <w:sz w:val="28"/>
          <w:sz w:val="28"/>
          <w:szCs w:val="28"/>
          <w:rtl w:val="true"/>
          <w:lang w:bidi="ar-SA"/>
        </w:rPr>
        <w:t>عنه علیه السلامـ فی صِفَةِ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انتِقالٌ ، و وَطأتُها زِلزالٌ ، و عِزُّها ذُلٌّ ، و جِدُّها هَزلٌ ، و عُلوُها سُفْلٌ </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 xml:space="preserve">امام علی علیه السلامـ در وصف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کارش دگرگونی و جا به جایی است و جایگاهش لرزان و عزّتش خواری و کارهای جدّیش شوخی و بلندیش پستی است</w:t>
      </w:r>
      <w:r>
        <w:rPr>
          <w:rFonts w:eastAsia="IRNazanin" w:cs="IRNazanin"/>
          <w:color w:val="111111"/>
          <w:sz w:val="28"/>
          <w:szCs w:val="28"/>
          <w:rtl w:val="true"/>
          <w:lang w:bidi="fa-IR"/>
        </w:rPr>
        <w:t>.</w:t>
      </w:r>
    </w:p>
    <w:p>
      <w:pPr>
        <w:pStyle w:val="Heading5"/>
        <w:numPr>
          <w:ilvl w:val="4"/>
          <w:numId w:val="1"/>
        </w:numPr>
        <w:rPr/>
      </w:pPr>
      <w:bookmarkStart w:id="1214" w:name="__RefHeading___Toc14454326_73709187"/>
      <w:bookmarkStart w:id="1215" w:name="_Toc501"/>
      <w:bookmarkEnd w:id="1214"/>
      <w:r>
        <w:rPr/>
        <w:t>2665</w:t>
      </w:r>
      <w:r>
        <w:rPr>
          <w:rtl w:val="true"/>
        </w:rPr>
        <w:t xml:space="preserve"> - </w:t>
      </w:r>
      <w:r>
        <w:rPr>
          <w:rtl w:val="true"/>
        </w:rPr>
        <w:t>تَفسیرُ العِزِّ</w:t>
      </w:r>
      <w:bookmarkEnd w:id="1215"/>
    </w:p>
    <w:p>
      <w:pPr>
        <w:pStyle w:val="Heading6"/>
        <w:numPr>
          <w:ilvl w:val="5"/>
          <w:numId w:val="1"/>
        </w:numPr>
        <w:rPr/>
      </w:pPr>
      <w:bookmarkStart w:id="1216" w:name="__RefHeading___Toc14454328_73709187"/>
      <w:bookmarkStart w:id="1217" w:name="_Toc502"/>
      <w:bookmarkEnd w:id="1216"/>
      <w:r>
        <w:rPr/>
        <w:t>2665</w:t>
      </w:r>
      <w:r>
        <w:rPr>
          <w:rtl w:val="true"/>
        </w:rPr>
        <w:t xml:space="preserve"> - </w:t>
      </w:r>
      <w:r>
        <w:rPr>
          <w:rtl w:val="true"/>
        </w:rPr>
        <w:t>تفسیر عزّت</w:t>
      </w:r>
      <w:bookmarkEnd w:id="12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خُلقِ المُؤمِنِ مِنَ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عِزُّه تَرکُ القالِ و القیلِ </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عِزَّ أرفَعُ مِنَ الحِلمِ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عِزَّ کَالحِلمِ </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 إدراکُ الانتِصارِ </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وُلاةِ الأمرِ تَمامُ العِزِّ </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 أن تَذِلَّ لِلحَقِّ إذا لَزِمَکَ </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عِزٌّ ، و الجَهلُ ذُلٌّ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المُؤمِنِ صَلاتُهُ بِاللَّیلِ ، و عِزُّهُ کَفُّ الأذی عَنِ النّاسِ </w:t>
      </w:r>
      <w:r>
        <w:rPr>
          <w:rFonts w:eastAsia="Amiri" w:cs="Amiri" w:ascii="Amiri" w:hAnsi="Amiri"/>
          <w:color w:val="111111"/>
          <w:sz w:val="28"/>
          <w:szCs w:val="28"/>
          <w:rtl w:val="true"/>
          <w:lang w:bidi="ar-SA"/>
        </w:rPr>
        <w:t xml:space="preserve">. </w:t>
      </w:r>
      <w:r>
        <w:rPr>
          <w:rStyle w:val="FootnoteAnchor"/>
          <w:rtl w:val="true"/>
        </w:rPr>
        <w:footnoteReference w:id="1608"/>
      </w:r>
      <w:r>
        <w:rPr>
          <w:rStyle w:val="FootnoteAnchor"/>
          <w:rtl w:val="true"/>
        </w:rPr>
        <w:footnoteReference w:id="1609"/>
      </w:r>
    </w:p>
    <w:p>
      <w:pPr>
        <w:pStyle w:val="BookText"/>
        <w:rPr/>
      </w:pPr>
      <w:r>
        <w:rPr>
          <w:rFonts w:eastAsia="Times New Roman" w:cs="Times New Roman" w:ascii="Times New Roman" w:hAnsi="Times New Roman"/>
          <w:color w:val="111111"/>
          <w:sz w:val="28"/>
          <w:szCs w:val="28"/>
          <w:lang w:val="en-US" w:bidi="en-US"/>
        </w:rPr>
        <w:t>2665</w:t>
      </w:r>
    </w:p>
    <w:p>
      <w:pPr>
        <w:pStyle w:val="BookText"/>
        <w:rPr/>
      </w:pPr>
      <w:r>
        <w:rPr>
          <w:rFonts w:ascii="Amiri" w:hAnsi="Amiri" w:eastAsia="Amiri" w:cs="Amiri"/>
          <w:color w:val="111111"/>
          <w:sz w:val="28"/>
          <w:sz w:val="28"/>
          <w:szCs w:val="28"/>
          <w:rtl w:val="true"/>
          <w:lang w:bidi="ar-SA"/>
        </w:rPr>
        <w:t>تفسیر عزّت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خویی مؤمن از فروتنی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عزّتش در رها کردن گویه ها و وا گویه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عزّتی بالاتر از بردباری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عزّتی چون بردباری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در رسیدن به انتقام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آن مرحله از توانایی رسید که بتواند انتقام بگیرد، همین برای عزّت و غلبه او کافی است و نیاز نیست که انتقام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بردن از فرمانروایان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آن است که هر گاه با حق رو به رو شدی، در برابر آن خوار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عزّت است و نادانی، ذلّت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مؤمن در نماز شب خواندن اوست و عزّتش در آزار نرساندن به مردم</w:t>
      </w:r>
      <w:r>
        <w:rPr>
          <w:rFonts w:eastAsia="IRNazanin" w:cs="IRNazanin"/>
          <w:color w:val="111111"/>
          <w:sz w:val="28"/>
          <w:szCs w:val="28"/>
          <w:rtl w:val="true"/>
          <w:lang w:bidi="fa-IR"/>
        </w:rPr>
        <w:t>.</w:t>
      </w:r>
      <w:bookmarkStart w:id="1218" w:name="pg11928_96334"/>
    </w:p>
    <w:p>
      <w:pPr>
        <w:pStyle w:val="Heading5"/>
        <w:numPr>
          <w:ilvl w:val="4"/>
          <w:numId w:val="1"/>
        </w:numPr>
        <w:rPr/>
      </w:pPr>
      <w:bookmarkStart w:id="1219" w:name="__RefHeading___Toc14454330_73709187"/>
      <w:bookmarkStart w:id="1220" w:name="_Toc503"/>
      <w:bookmarkEnd w:id="1218"/>
      <w:bookmarkEnd w:id="1219"/>
      <w:r>
        <w:rPr/>
        <w:t>2666</w:t>
      </w:r>
      <w:r>
        <w:rPr>
          <w:rtl w:val="true"/>
        </w:rPr>
        <w:t xml:space="preserve"> - </w:t>
      </w:r>
      <w:r>
        <w:rPr>
          <w:rtl w:val="true"/>
        </w:rPr>
        <w:t>موجِباتُ العِزِّ</w:t>
      </w:r>
      <w:bookmarkEnd w:id="1220"/>
    </w:p>
    <w:p>
      <w:pPr>
        <w:pStyle w:val="Heading6"/>
        <w:numPr>
          <w:ilvl w:val="5"/>
          <w:numId w:val="1"/>
        </w:numPr>
        <w:rPr/>
      </w:pPr>
      <w:bookmarkStart w:id="1221" w:name="__RefHeading___Toc14454332_73709187"/>
      <w:bookmarkStart w:id="1222" w:name="_Toc504"/>
      <w:bookmarkEnd w:id="1221"/>
      <w:r>
        <w:rPr/>
        <w:t>2666</w:t>
      </w:r>
      <w:r>
        <w:rPr>
          <w:rtl w:val="true"/>
        </w:rPr>
        <w:t xml:space="preserve"> - </w:t>
      </w:r>
      <w:r>
        <w:rPr>
          <w:rtl w:val="true"/>
        </w:rPr>
        <w:t>موجبات عزّت</w:t>
      </w:r>
      <w:bookmarkEnd w:id="1222"/>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العِزَّ فی طاعَتی ، و هُم یَطلُبونَهُ فی خِدمَةِ السُّلطانِ فلا یَجِدونَهُ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یَقولُ کُلَّ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رَبُّکُمُ العَزیزُ ، فمَن أرادَ عِزَّ الدّارَینِ فَلْیُطِعِ العَزیزَ </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یَکونَ أعَزَّ النّاسِ فَلْیَتَّقِ اللّهَ عَزَّ و جلَّ </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عنه صلی الله علیه و آلهـ خِطابُهُ إلی أبی اُمامَةَ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أمرَ اللّهِ یُعِزَّکَ اللّهُ </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التَّذَلُّلُ لِلحَقِّ أقرَبُ إلَی العِزِّ مِنَ التَّعَزُّزِ بِالباطِلِ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أذَلَّ نَفسَهُ فی طاعَةِ اللّهِ فهُوَ أعَزُّ مِمَّن تَعَزَّزَ بِمَعصِیَةِ اللّهِ </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eastAsia="Times New Roman" w:cs="Times New Roman" w:ascii="Times New Roman" w:hAnsi="Times New Roman"/>
          <w:color w:val="111111"/>
          <w:sz w:val="28"/>
          <w:szCs w:val="28"/>
          <w:lang w:val="en-US" w:bidi="en-US"/>
        </w:rPr>
        <w:t>2666</w:t>
      </w:r>
    </w:p>
    <w:p>
      <w:pPr>
        <w:pStyle w:val="BookText"/>
        <w:rPr/>
      </w:pPr>
      <w:r>
        <w:rPr>
          <w:rFonts w:ascii="Amiri" w:hAnsi="Amiri" w:eastAsia="Amiri" w:cs="Amiri"/>
          <w:color w:val="111111"/>
          <w:sz w:val="28"/>
          <w:sz w:val="28"/>
          <w:szCs w:val="28"/>
          <w:rtl w:val="true"/>
          <w:lang w:bidi="ar-SA"/>
        </w:rPr>
        <w:t>موجبات عزّت</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داود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در طاعت از خود قرار دادم، ولی مردم آن را در خدمت به سلطان جستجو می کنند و از این رو نمی یابندش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هر روز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عزّتمند شما هستم؛ پس هر که خواهان عزّت دو جهان است باید که از عزّتمند فرمان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عزیزترین مردم باشد، باید از خداوند عزّ و جلّ پروا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خطاب به ابو امامه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عزیز شمار تا خداوند تو را عزیز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بودن در برابر حق به عزّت نزدیکتر است، تا عزّت یافتن به وسیله باطل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در طاعت خدا خوار گرداند، عزیزتر از کسی است که با نافرمانی خدا به عزّت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عَفا مِن مَظلِمَةٍ أبدَلَهُ اللّهُ بِها عِزّا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یَزیدُ اللّهُ بِهِنَّ إلاّ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لا یَزیدُ اللّهُ بِهِ إلاّ ارتِفاعا ، و ذِلُّ النَّفسِ لا یَزیدُ اللّهُ بِهِ إلاّ عِزّا ، و التَّعَفُّفُ لا یَزیدُ اللّهُ بِهِ إلاّ غِنیً </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الغِنی بِلا مالٍ ، و العِزَّ بِلا عَشیرَةٍ ، و الطّاعَةَ بِلا سُلطانٍ ، فَلْیَخرُجْ مِن ذُلِّ مَعصِیَةِ اللّهِ إلی عِزِّ طاعَتِهِ ؛ فإنَّهُ واجِدٌ ذلکَ کُلَّهُ </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طَلَبتَ العِزَّ فَاطلُبْهُ بِالطّاعَةِ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عِزَّ کالطّاعَةِ </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کَرَمَ أعَزُّ مِنَ التَّقوی </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عِزَّ أعَزُّ مِنَ التَّقوی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 اللّهِ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بِحَقائقِها ، تَؤلْ بِکُم إلی أکنانِ الدَّعَةِ ، و أوطانِ السَّعَةِ ، و مَعاقِلِ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 و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ظلمی که به او شده است در گذرد، خداوند به جای آن در دنیا و آخرت او را عزیز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به سبب آنها جز بر خیر و خوبی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که خداوند به سبب آن جز بلند مرتبگی نمی افزاید، شکسته نفسی، که خداوند به سبب آن جز عزّت نمی افزاید و مناعت طبع، که خداوند به سبب آن جز توانگری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بدون داشتن مال و ثروت، بی نیاز باشد و بدون داشتن ایل و تبار، عزتمند و بدون برخورداری از قدرت، فرمانش برده شود، پس باید از خواری معصیت خدا به عزّت طاعت او در آید؛ در این صورت، همه آنها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جویای عزّت هستی آن را با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عزّتی چون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کرامتی عزّت بخش تر از تقوا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عزّتی بالاتر از تقوا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شما را به تقوای الهی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آن چنگ زنید تا شما را به پناهگاههای آسایش و جایگاههای رفاه و حصارهای محافظ و منزلهای عزّت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کَفی لی عِزّا أن أکونَ لَکَ عَبدا ، و کَفی بی فَخرا أن تَکونَ لی رَبّا </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 مَعَ الیَأسِ </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مَن یُنصِفُ النّاسَ مِن نَفسِهِ لَم یَزِدْهُ اللّهُ إلاّ عِزّا </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أحَدُ العِزَّینِ ، الفِرارُ أحَدُ الذُلَّینِ </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سَلا عَن مَواهِبِ الدّنیا عَزَّ </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تُؤَدّی إلَی العِزِّ </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قَنَعَت نَفسُهُ عَزَّ مُعسِرا، مَن شَرِهَت نَفسُهُ ذَلَّ موسِرا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اِقنَعْ تَعِزَّ </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الجِهادَ عِزّا لِلإسـلامِ </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عنه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عَلَیهِ الکِتابَ نورا لا تُطفَأُ مَصابیحُهُ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تِبیانا لا تُهدَمُ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أرکانُهُ، و شِفاءً لا تُخشی أسقامُهُ، و عِزّا لا تُهزَمُ أنصارُهُ ، و حَقّا لا تُخذَلُ 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رِیّا لِعَطَشِ العُلَماءِ ، و رَبیعا لِقُلوبِ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مَعقِلاً مَنیعا ذُروَتُهُ، و عِزّا لِمَن تَوَلاّهُ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 xml:space="preserve">امام علی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عزّت مرا بس که بنده تو هستم و همین افتخار مرا بس که تو خداوندگار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با قطع طمع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با مردم به انصاف رفتار کند، خداوند جز بر عزّت او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یکی از دو عزّت است و گریختن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رزمگاه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دَهِشهای دنیا دست شست، عزّت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به عزّت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روحیه ای قانع داشته باشد، در عین تنگدستی عزیز است و هر که روحیه ای سیری ناپذیر داشته باشد، در عین توانگری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باش تا عزیز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برای عزّت بخشیدن به اسلام واجب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قرآن را بر او فرو فرستاد که نوری است که چراغهایش خاموش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بنای روشنگری است که پایه هایش ویران نمی گردد و شفا و درمانی است که ترس از بیماریهای آن نمی رود و عزّتی است که هوا دارانش شکست نمی خورند و حقّی است که یارانش تنها گذاشته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سیراب کننده عطشِ دانشوران قرار داده است و بهارِ دلهای فهمیدگان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پناهگاهی که ستیغ آن دست نا یافتنی است و برای کسی که آن را سرپرست خود گیرد، مایه عزّت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العَرَبُ الیَومَ و إن کانوا قَلیلاً ، فهُم کَثیرونَ بِالإسلامِ ، عَزیزونَ بِالاجتِماعِ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الیَأسُ مِمّا فی أیدی النّاسِ عِزُّ للمُؤمِنِ فی دِینِهِ، أ وَ ما سَمِعتَ 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عَزَمتَ الیَأسَ ألْفَیتَهُ الغِنی</w:t>
      </w:r>
    </w:p>
    <w:p>
      <w:pPr>
        <w:pStyle w:val="BookText"/>
        <w:rPr/>
      </w:pPr>
      <w:r>
        <w:rPr>
          <w:rFonts w:ascii="Amiri" w:hAnsi="Amiri" w:eastAsia="Amiri" w:cs="Amiri"/>
          <w:color w:val="111111"/>
          <w:sz w:val="28"/>
          <w:sz w:val="28"/>
          <w:szCs w:val="28"/>
          <w:rtl w:val="true"/>
          <w:lang w:bidi="ar-SA"/>
        </w:rPr>
        <w:t xml:space="preserve">إذا عَرَفَتْهُ النَّفسُ، و الطَّمَعُ الفَقرُ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و العِزُّ یَجولانِ فی قَلبِ المُؤمِنِ ، فإذا وَصَلا إلی مَکانٍ فیهِ التَّوَکُّلُ أوطَناهُ </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عَلی مُصیبَةٍ زادَهُ اللّهُ عَزَّ و جلَّ عِزّا عَلی عِزِّه ، و أدخَلَهُ جَنَّتَهُ مَعَ مُحَمَّدٍ و أهلِ بَیتِهِ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یَزیدُ اللّهُ بِهِنَّ المَرءَ المُسلِمَ إلاّ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عَمَّن ظَلَمَهُ ، و إعطاءُ مَن حَرَمَهُ ، و الصِّلَةُ لِمَن قَطَعَهُ </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عرب، گر چه اندک شمارند، ولی به سبب اسلام فراوانند و به خاطر اتحاد و همبستگی عزیز و نیرومندند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نداشتن به دست مردم موجب عزّت دینی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حاتم را نشنیده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چشم برکندن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شدی و جانت با آن آشنا شد، آن را بی نیازی خواهی یافت و طمع را فقر و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و عزّت در دل مؤمن می چرخند و چون به نقطه ای که در آن توکّل است رسیدند، در همان جا مستقر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برابر مصیبتی شکیبایی ورزد، خداوند عزّ و جلّ بر عزّتش بیفزاید و او را در بهشتِ خود، با محمّد و خاندان او علیهم السلام در آورد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به واسطه آنها جز بر عزّت انسان مسلمان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کردن از کسی که به او ستم کرده است، بخشیدن به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چیزی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دریغ کرده است و پیوستن به کسی که از او بریده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اُقسِمُ بِاللّهِ أنَّها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 مالٌ مِن صَدَقَةٍ و لا زَکاةٍ ، و لا ظُلِمَ أحَدٌ بِظُلامَةٍ فقَدَرَ أن یُکافِیَ بِها فکَظَمَها إلاّ أبدَلَهُ اللّهُ مَکانَها عِزّا ، و لا فَتَحَ عَبدٌ عَلی نَفسِهِ بابَ مَسألَةٍ إلاّ فُتِحَ عَلَیهِ بابُ فَقرٍ </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عِزّا بِلا عَشیرَةٍ ، و غِنیً بِلا مالٍ ، و هَیبَةً بِلا سُلطانٍ ، فَلْیُنقَلْ مِن ذُلِّ مَعصِیَةِ اللّهِ إلی عِزِّ طاعَتِهِ </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أخرَجَهُ اللّهُ مِن ذُلِّ المَعاصی إلی عِزِّ التَّقوی ، أغناهُ اللّهُ بِلا مالٍ ، و أعَزَّهُ بِلا عَشیرَةٍ ، و آنَسَـهُ بِلا بَشَرٍ </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العِزُّ قَلِقا حتّی یَأتِیَ دارا قَدِ استَشعَرَ أهلُها الیَأسَ مِمّا فی أیدی النّاسِ فَیوطِنَها </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کَظَمَ غَیظا إلاّ زادَهُ اللّهُ عَزَّ و جلَّ عِزّا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به خدا قسم،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ثروتی بر اثر پرداخت صدقه و زکات کم نشد، در حق هیچ کس ستمی نشد که بتواند تلافی کند، اما خویشتنداری ورزید مگر این که خداوند عوض آن به او عزّت داد و هیچ بنده ای دَرِ نیاز خواهی و خواهشی را به روی خود نگشود مگر این که دری از فقر و نیازمندی به رویش گشوده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بی آن که ایل و تباری داشته باشد عزتمند باشد و بدون آن که مال و ثروتی داشته باشد بی نیاز باشد و بدون آن که قدرتی داشته باشد هیبت و شکوه داشته باشد، باید از خواری معصیت خدا به عزّت طاعت او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خداوند او را از خواری گناهان به عزّتِ پرهیزگاری در آورد، او را بی نیاز گرداند، بی آن که ثروتی داشته باشد و عزیز و قدرتمندش کند، بی آن که ایل و تباری داشته باشد و از تنهایی به درش آورد، بی آن که کسی با او همدم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پیوسته بی قراری می کند، تا آن که به خانه ای در آید که اهل آن چشم طمع به دست مردم نداشته باشند و در آن جا مستقر 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خشم خود را فرو نخورد، مگر این که خداوند عزّ و جلّ بر عزّت او در دنیا و آخرت افزود</w:t>
      </w:r>
      <w:r>
        <w:rPr>
          <w:rFonts w:eastAsia="IRNazanin" w:cs="IRNazanin"/>
          <w:color w:val="111111"/>
          <w:sz w:val="28"/>
          <w:szCs w:val="28"/>
          <w:rtl w:val="true"/>
          <w:lang w:bidi="fa-IR"/>
        </w:rPr>
        <w:t>.</w:t>
      </w:r>
      <w:bookmarkStart w:id="1223" w:name="pg11928_96339"/>
    </w:p>
    <w:p>
      <w:pPr>
        <w:pStyle w:val="BookText"/>
        <w:rPr/>
      </w:pPr>
      <w:bookmarkEnd w:id="122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بَرِئَ مِنَ الشَّرِّ نالَ العِزَّ </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الإمامُ الکاظمُ علیه السلامـ لِرَجُلٍ قـالَ لَـهُ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لِسانَکَ تَعِزَّ ، و لا تُمَکِّنِ النّاسَ مِن قِیادِکَ فتَذِلَّ رَقبَتُکَ </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تَرَکَ الحَقَّ عَزیزٌ إلاّ ذَلَّ ، و لا أخَذَ بِهِ ذَلیلٌ إلاّ عَزَّ </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تَجمَعَ عِزَّ الدّنیا فَاقطَعْ طَمَعَکَ مِمّا فی أیدی النّاسِ ؛ فإنَّما بَلَغَ الأنبِیاءُ و الصِّدِّیقونَ ما بَلَغوا بِقَطعِ طَمَعِهِم </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بدی پاک شد، به عزّت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السلامـ خطاب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سفارشی فرمایید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 تا عزیز گردی و زمام اختیار خودت را به دست مردم مسپار، که ذلیل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عزّتمندی حقّ را فرو نگذاشت مگر این که به ذلّت افتاد، و هیچ ذلیل و ناتوانی حق را نگرفت مگر این که عزیز و نیرومند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عزّت دنیا را به دست آوری، طمع خویش را از آنچه مردم دارند، ببُر؛ زیرا پیامبران و صدّیقان، به سبب برکندن طمع خود، به آن مقامات رسیدند</w:t>
      </w:r>
      <w:r>
        <w:rPr>
          <w:rFonts w:eastAsia="IRNazanin" w:cs="IRNazanin"/>
          <w:color w:val="111111"/>
          <w:sz w:val="28"/>
          <w:szCs w:val="28"/>
          <w:rtl w:val="true"/>
          <w:lang w:bidi="fa-IR"/>
        </w:rPr>
        <w:t>.</w:t>
      </w:r>
    </w:p>
    <w:p>
      <w:pPr>
        <w:pStyle w:val="Heading5"/>
        <w:numPr>
          <w:ilvl w:val="4"/>
          <w:numId w:val="1"/>
        </w:numPr>
        <w:rPr/>
      </w:pPr>
      <w:bookmarkStart w:id="1224" w:name="__RefHeading___Toc14454334_73709187"/>
      <w:bookmarkStart w:id="1225" w:name="_Toc505"/>
      <w:bookmarkEnd w:id="1224"/>
      <w:r>
        <w:rPr/>
        <w:t>2667</w:t>
      </w:r>
      <w:r>
        <w:rPr>
          <w:rtl w:val="true"/>
        </w:rPr>
        <w:t xml:space="preserve"> - </w:t>
      </w:r>
      <w:r>
        <w:rPr>
          <w:rtl w:val="true"/>
        </w:rPr>
        <w:t>أدَبُ الدُّعاءِ لِطَلَبِ العِزِّ</w:t>
      </w:r>
      <w:bookmarkEnd w:id="1225"/>
    </w:p>
    <w:p>
      <w:pPr>
        <w:pStyle w:val="Heading6"/>
        <w:numPr>
          <w:ilvl w:val="5"/>
          <w:numId w:val="1"/>
        </w:numPr>
        <w:rPr/>
      </w:pPr>
      <w:bookmarkStart w:id="1226" w:name="__RefHeading___Toc14454336_73709187"/>
      <w:bookmarkStart w:id="1227" w:name="_Toc506"/>
      <w:bookmarkEnd w:id="1226"/>
      <w:r>
        <w:rPr/>
        <w:t>2667</w:t>
      </w:r>
      <w:r>
        <w:rPr>
          <w:rtl w:val="true"/>
        </w:rPr>
        <w:t xml:space="preserve"> - </w:t>
      </w:r>
      <w:r>
        <w:rPr>
          <w:rtl w:val="true"/>
        </w:rPr>
        <w:t>ادب دعا در خواستن عزّت</w:t>
      </w:r>
      <w:bookmarkEnd w:id="1227"/>
    </w:p>
    <w:p>
      <w:pPr>
        <w:pStyle w:val="BookText"/>
        <w:rPr/>
      </w:pPr>
      <w:r>
        <w:rPr>
          <w:rFonts w:ascii="Amiri" w:hAnsi="Amiri" w:eastAsia="Amiri" w:cs="Amiri"/>
          <w:color w:val="111111"/>
          <w:sz w:val="28"/>
          <w:sz w:val="28"/>
          <w:szCs w:val="28"/>
          <w:rtl w:val="true"/>
          <w:lang w:bidi="ar-SA"/>
        </w:rPr>
        <w:t>الإمامُ زینَ العابدینُ علیه السلامـ مِن دُعائهِ فی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أعِزَّنی و لا تَبتَلِیَنّی بِالکِبرِ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تَرفَعْنی فی النّاسِ دَرَجَةً إلاّ حَطَطتَنی عِندَ نَفسی مِثلَها ، و لا تُحدِثْ لی عِزّا ظاهِرا إلاّ أحدَثتَ لی ذِلّةً باطِنَةً عِندَ نَفسی بِقَدرِها </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eastAsia="Times New Roman" w:cs="Times New Roman" w:ascii="Times New Roman" w:hAnsi="Times New Roman"/>
          <w:color w:val="111111"/>
          <w:sz w:val="28"/>
          <w:szCs w:val="28"/>
          <w:lang w:val="en-US" w:bidi="en-US"/>
        </w:rPr>
        <w:t>2667</w:t>
      </w:r>
    </w:p>
    <w:p>
      <w:pPr>
        <w:pStyle w:val="BookText"/>
        <w:rPr/>
      </w:pPr>
      <w:r>
        <w:rPr>
          <w:rFonts w:ascii="IRNazanin" w:hAnsi="IRNazanin" w:eastAsia="IRNazanin"/>
          <w:color w:val="111111"/>
          <w:sz w:val="28"/>
          <w:sz w:val="28"/>
          <w:szCs w:val="28"/>
          <w:rtl w:val="true"/>
          <w:lang w:bidi="fa-IR"/>
        </w:rPr>
        <w:t>ادب دعا درخواستن عزّت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خود در مکارم اخلاق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عزّت بخش و به کبر و غرور مبتلایم مفرما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نزد مردم درجه ای بالا مبر، جز این که به همان اندازه در نظر خودم فرودم آوری و هیچ عزّت آشکاری برایم پدید میاور مگر این که به همان اندازه ذلّتی درونی در نظر خودم پدید آوری</w:t>
      </w:r>
      <w:r>
        <w:rPr>
          <w:rFonts w:eastAsia="IRNazanin" w:cs="IRNazanin"/>
          <w:color w:val="111111"/>
          <w:sz w:val="28"/>
          <w:szCs w:val="28"/>
          <w:rtl w:val="true"/>
          <w:lang w:bidi="fa-IR"/>
        </w:rPr>
        <w:t>.</w:t>
      </w:r>
      <w:bookmarkStart w:id="1228" w:name="pg11928_96340"/>
    </w:p>
    <w:p>
      <w:pPr>
        <w:pStyle w:val="BookText"/>
        <w:rPr/>
      </w:pPr>
      <w:bookmarkEnd w:id="1228"/>
      <w:r>
        <w:rPr>
          <w:rFonts w:ascii="Amiri" w:hAnsi="Amiri" w:eastAsia="Amiri" w:cs="Amiri"/>
          <w:color w:val="111111"/>
          <w:sz w:val="28"/>
          <w:sz w:val="28"/>
          <w:szCs w:val="28"/>
          <w:rtl w:val="true"/>
          <w:lang w:bidi="ar-SA"/>
        </w:rPr>
        <w:t>عنه علیه السلامـ مِن دُعائهِ یَومَ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ذَلِّلْنی بَینَ یَدَیکَ ، و أعِزَّنی عِندَ خَلقِکَ ، و ضَعْنی إذا خَلَوتُ بِکَ ، وَ ارفَعْنی بَینَ عِبادِکَ ، و أغنِنی عَمَّن هُوَ غَنِیٌّ عَنّی ، و زِدْنی إلَیکَ فاقَةً و فَقرا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فی صُدورِ الکافِرینَ فعَظِّمْنی ، و فی أعیُنِ المُؤمِنینَ فجَلِّلْنی ، و فی نَفسی و أهلِ بَیتی فذَلِّلْنی </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نَفسی فذَلِّلْنی و فی أعیُنِ النّاسِ فعَظِّمْنی </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السلامـ در دعای او در روز عرفه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پیشگاه خودت خوار گردان و نزد خلقت عزیز فرما؛ مرا در خلوتِ با خودت پست گردان و در میان بندگانت سربلند، و از کسی که از من بی نیاز است، بی نیازم گردان و بر نیازمندی و فقر من به خودت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سینه های کافران با عظمت گردان و در چشمان مؤمنان پر شکوه، و در نزد خودم و خانواده ام مرا کوچک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نیز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نظر خودم خوار گردان و در چشم مردم بزرگ دار</w:t>
      </w:r>
      <w:r>
        <w:rPr>
          <w:rFonts w:eastAsia="IRNazanin" w:cs="IRNazanin"/>
          <w:color w:val="111111"/>
          <w:sz w:val="28"/>
          <w:szCs w:val="28"/>
          <w:rtl w:val="true"/>
          <w:lang w:bidi="fa-IR"/>
        </w:rPr>
        <w:t>.</w:t>
      </w:r>
    </w:p>
    <w:p>
      <w:pPr>
        <w:pStyle w:val="Heading5"/>
        <w:numPr>
          <w:ilvl w:val="4"/>
          <w:numId w:val="1"/>
        </w:numPr>
        <w:rPr/>
      </w:pPr>
      <w:bookmarkStart w:id="1229" w:name="__RefHeading___Toc14454338_73709187"/>
      <w:bookmarkStart w:id="1230" w:name="_Toc507"/>
      <w:bookmarkEnd w:id="1229"/>
      <w:r>
        <w:rPr/>
        <w:t>2668</w:t>
      </w:r>
      <w:r>
        <w:rPr>
          <w:rtl w:val="true"/>
        </w:rPr>
        <w:t xml:space="preserve"> - </w:t>
      </w:r>
      <w:r>
        <w:rPr>
          <w:rtl w:val="true"/>
        </w:rPr>
        <w:t>ما یوجِبُ بَقاءَ العِزِّ</w:t>
      </w:r>
      <w:bookmarkEnd w:id="1230"/>
    </w:p>
    <w:p>
      <w:pPr>
        <w:pStyle w:val="Heading6"/>
        <w:numPr>
          <w:ilvl w:val="5"/>
          <w:numId w:val="1"/>
        </w:numPr>
        <w:rPr/>
      </w:pPr>
      <w:bookmarkStart w:id="1231" w:name="__RefHeading___Toc14454340_73709187"/>
      <w:bookmarkStart w:id="1232" w:name="_Toc508"/>
      <w:bookmarkEnd w:id="1231"/>
      <w:r>
        <w:rPr/>
        <w:t>2668</w:t>
      </w:r>
      <w:r>
        <w:rPr>
          <w:rtl w:val="true"/>
        </w:rPr>
        <w:t xml:space="preserve"> - </w:t>
      </w:r>
      <w:r>
        <w:rPr>
          <w:rtl w:val="true"/>
        </w:rPr>
        <w:t>عوامل پایداری عزّت</w:t>
      </w:r>
      <w:bookmarkEnd w:id="12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تَرَوَّحْ إلی بَقاءِ عِزِّکَ بِالوَحدَةِ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 بَقاءَ العِزِّ بإماتَةِ الطَّمَعِ </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eastAsia="Times New Roman" w:cs="Times New Roman" w:ascii="Times New Roman" w:hAnsi="Times New Roman"/>
          <w:color w:val="111111"/>
          <w:sz w:val="28"/>
          <w:szCs w:val="28"/>
          <w:lang w:val="en-US" w:bidi="en-US"/>
        </w:rPr>
        <w:t>2668</w:t>
      </w:r>
    </w:p>
    <w:p>
      <w:pPr>
        <w:pStyle w:val="BookText"/>
        <w:rPr/>
      </w:pPr>
      <w:r>
        <w:rPr>
          <w:rFonts w:ascii="IRNazanin" w:hAnsi="IRNazanin" w:eastAsia="IRNazanin"/>
          <w:color w:val="111111"/>
          <w:sz w:val="28"/>
          <w:sz w:val="28"/>
          <w:szCs w:val="28"/>
          <w:rtl w:val="true"/>
          <w:lang w:bidi="fa-IR"/>
        </w:rPr>
        <w:t>عوامل پایداری عزّت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تنهایی به پایداری عزّت خویش روی آر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عزّت را با میراندن طمع بجوی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حِشمَةُ الانقِباضِ أبقی لِلعِزِّ من اُنسِ التَّلاقی </w:t>
      </w:r>
      <w:r>
        <w:rPr>
          <w:rFonts w:eastAsia="Amiri" w:cs="Amiri" w:ascii="Amiri" w:hAnsi="Amiri"/>
          <w:color w:val="111111"/>
          <w:sz w:val="28"/>
          <w:szCs w:val="28"/>
          <w:rtl w:val="true"/>
          <w:lang w:bidi="ar-SA"/>
        </w:rPr>
        <w:t xml:space="preserve">. </w:t>
      </w:r>
      <w:r>
        <w:rPr>
          <w:rStyle w:val="FootnoteAnchor"/>
          <w:rtl w:val="true"/>
        </w:rPr>
        <w:footnoteReference w:id="165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و دوری گزیدن از مردم عزّت و احترام را بیشتر نگه می دارد تا دمخور شدن با آنان</w:t>
      </w:r>
      <w:r>
        <w:rPr>
          <w:rFonts w:eastAsia="IRNazanin" w:cs="IRNazanin"/>
          <w:color w:val="111111"/>
          <w:sz w:val="28"/>
          <w:szCs w:val="28"/>
          <w:rtl w:val="true"/>
          <w:lang w:bidi="fa-IR"/>
        </w:rPr>
        <w:t>.</w:t>
      </w:r>
      <w:bookmarkStart w:id="1233" w:name="pg11928_96342"/>
    </w:p>
    <w:p>
      <w:pPr>
        <w:pStyle w:val="Heading3"/>
        <w:numPr>
          <w:ilvl w:val="2"/>
          <w:numId w:val="1"/>
        </w:numPr>
        <w:rPr/>
      </w:pPr>
      <w:bookmarkStart w:id="1234" w:name="__RefHeading___Toc14454342_73709187"/>
      <w:bookmarkStart w:id="1235" w:name="_Toc509"/>
      <w:bookmarkEnd w:id="1233"/>
      <w:bookmarkEnd w:id="1234"/>
      <w:r>
        <w:rPr/>
        <w:t>351</w:t>
      </w:r>
      <w:r>
        <w:rPr>
          <w:rtl w:val="true"/>
        </w:rPr>
        <w:t xml:space="preserve"> - </w:t>
      </w:r>
      <w:r>
        <w:rPr>
          <w:rtl w:val="true"/>
        </w:rPr>
        <w:t>العزلة</w:t>
      </w:r>
      <w:bookmarkEnd w:id="1235"/>
    </w:p>
    <w:p>
      <w:pPr>
        <w:pStyle w:val="Heading4"/>
        <w:numPr>
          <w:ilvl w:val="3"/>
          <w:numId w:val="1"/>
        </w:numPr>
        <w:rPr/>
      </w:pPr>
      <w:bookmarkStart w:id="1236" w:name="__RefHeading___Toc14454344_73709187"/>
      <w:bookmarkStart w:id="1237" w:name="_Toc510"/>
      <w:bookmarkEnd w:id="1236"/>
      <w:r>
        <w:rPr/>
        <w:t>351</w:t>
      </w:r>
      <w:r>
        <w:rPr>
          <w:rtl w:val="true"/>
        </w:rPr>
        <w:t xml:space="preserve"> - </w:t>
      </w:r>
      <w:r>
        <w:rPr>
          <w:rtl w:val="true"/>
        </w:rPr>
        <w:t>گوشه گیری</w:t>
      </w:r>
      <w:bookmarkEnd w:id="1237"/>
    </w:p>
    <w:p>
      <w:pPr>
        <w:pStyle w:val="Heading5"/>
        <w:numPr>
          <w:ilvl w:val="4"/>
          <w:numId w:val="1"/>
        </w:numPr>
        <w:rPr/>
      </w:pPr>
      <w:bookmarkStart w:id="1238" w:name="__RefHeading___Toc14454346_73709187"/>
      <w:bookmarkStart w:id="1239" w:name="_Toc511"/>
      <w:bookmarkEnd w:id="1238"/>
      <w:r>
        <w:rPr>
          <w:rtl w:val="true"/>
        </w:rPr>
        <w:t>اشاره</w:t>
      </w:r>
      <w:bookmarkEnd w:id="1239"/>
    </w:p>
    <w:p>
      <w:pPr>
        <w:pStyle w:val="BookText"/>
        <w:rPr/>
      </w:pPr>
      <w:r>
        <w:rPr>
          <w:rStyle w:val="FootnoteAnchor"/>
          <w:rtl w:val="true"/>
        </w:rPr>
        <w:footnoteReference w:id="165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8"/>
      </w:r>
      <w:bookmarkStart w:id="1240" w:name="pg11928_96343"/>
    </w:p>
    <w:p>
      <w:pPr>
        <w:pStyle w:val="Heading5"/>
        <w:numPr>
          <w:ilvl w:val="4"/>
          <w:numId w:val="1"/>
        </w:numPr>
        <w:rPr/>
      </w:pPr>
      <w:bookmarkStart w:id="1241" w:name="__RefHeading___Toc14454348_73709187"/>
      <w:bookmarkStart w:id="1242" w:name="_Toc512"/>
      <w:bookmarkEnd w:id="1240"/>
      <w:bookmarkEnd w:id="1241"/>
      <w:r>
        <w:rPr/>
        <w:t>2669</w:t>
      </w:r>
      <w:r>
        <w:rPr>
          <w:rtl w:val="true"/>
        </w:rPr>
        <w:t xml:space="preserve"> - </w:t>
      </w:r>
      <w:r>
        <w:rPr>
          <w:rtl w:val="true"/>
        </w:rPr>
        <w:t>فَضلُ العُزلَةِ</w:t>
      </w:r>
      <w:bookmarkEnd w:id="1242"/>
    </w:p>
    <w:p>
      <w:pPr>
        <w:pStyle w:val="Heading6"/>
        <w:numPr>
          <w:ilvl w:val="5"/>
          <w:numId w:val="1"/>
        </w:numPr>
        <w:rPr/>
      </w:pPr>
      <w:bookmarkStart w:id="1243" w:name="__RefHeading___Toc14454350_73709187"/>
      <w:bookmarkStart w:id="1244" w:name="_Toc513"/>
      <w:bookmarkEnd w:id="1243"/>
      <w:r>
        <w:rPr/>
        <w:t>2669</w:t>
      </w:r>
      <w:r>
        <w:rPr>
          <w:rtl w:val="true"/>
        </w:rPr>
        <w:t xml:space="preserve"> - </w:t>
      </w:r>
      <w:r>
        <w:rPr>
          <w:rtl w:val="true"/>
        </w:rPr>
        <w:t>فضیلت گوشه گیری</w:t>
      </w:r>
      <w:bookmarkEnd w:id="12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 وَ ما یَعْبُدُونَ إلاَّ اللّهَ فَأْوُوا إلَی الْکَهْفِ یَنْشُرْ لَکُمْ رَبُّکُمْ مِنْ رَحْمَتِهِ وَ یُهَیِّئْ لَکُمْ مِنْ أمْرِکُمْ مِرْفَقا</w:t>
      </w:r>
      <w:r>
        <w:rPr>
          <w:rFonts w:eastAsia="Amiri" w:cs="Amiri" w:ascii="Amiri" w:hAnsi="Amiri"/>
          <w:color w:val="111111"/>
          <w:sz w:val="28"/>
          <w:szCs w:val="28"/>
          <w:rtl w:val="true"/>
          <w:lang w:bidi="ar-SA"/>
        </w:rPr>
        <w:t xml:space="preserve">» . </w:t>
      </w:r>
      <w:r>
        <w:rPr>
          <w:rStyle w:val="FootnoteAnchor"/>
          <w:rtl w:val="true"/>
        </w:rPr>
        <w:footnoteReference w:id="1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أعْتَزِلُکُمْ وَ ما تَدْعُوْنَ مِنْ دُونِ اللّهِ وَ أدْعُو رَبِّی عَسَی ألاَّ أکُونَ بِدُعاءِ رَبِّی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 ما یَعْبُدُونَ مِنْ دُونِ اللّهِ وَهَبْنا لَهُ إسْحاقَ وَ یَعْقُوبَ وَ کُلاًّ جَعَلْنا نَبِیّا</w:t>
      </w:r>
      <w:r>
        <w:rPr>
          <w:rFonts w:eastAsia="Amiri" w:cs="Amiri" w:ascii="Amiri" w:hAnsi="Amiri"/>
          <w:color w:val="111111"/>
          <w:sz w:val="28"/>
          <w:szCs w:val="28"/>
          <w:rtl w:val="true"/>
          <w:lang w:bidi="ar-SA"/>
        </w:rPr>
        <w:t xml:space="preserve">» . </w:t>
      </w:r>
      <w:r>
        <w:rPr>
          <w:rStyle w:val="FootnoteAnchor"/>
          <w:rtl w:val="true"/>
        </w:rPr>
        <w:footnoteReference w:id="1660"/>
      </w:r>
    </w:p>
    <w:p>
      <w:pPr>
        <w:pStyle w:val="BookText"/>
        <w:rPr/>
      </w:pPr>
      <w:r>
        <w:rPr>
          <w:rStyle w:val="FootnoteAnchor"/>
          <w:rtl w:val="true"/>
        </w:rPr>
        <w:footnoteReference w:id="1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العُزلَةُ عِبادَةٌ </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العُزلَةُ أفضَلُ شِیَمِ الأکیاسِ </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اعتِزالِ أبناءِ الدّنیا جِماعُ الصَّـلاحِ </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eastAsia="Times New Roman" w:cs="Times New Roman" w:ascii="Times New Roman" w:hAnsi="Times New Roman"/>
          <w:color w:val="111111"/>
          <w:sz w:val="28"/>
          <w:szCs w:val="28"/>
          <w:lang w:val="en-US" w:bidi="en-US"/>
        </w:rPr>
        <w:t>2669</w:t>
      </w:r>
    </w:p>
    <w:p>
      <w:pPr>
        <w:pStyle w:val="BookText"/>
        <w:rPr/>
      </w:pPr>
      <w:r>
        <w:rPr>
          <w:rFonts w:ascii="IRNazanin" w:hAnsi="IRNazanin" w:eastAsia="IRNazanin"/>
          <w:color w:val="111111"/>
          <w:sz w:val="28"/>
          <w:sz w:val="28"/>
          <w:szCs w:val="28"/>
          <w:rtl w:val="true"/>
          <w:lang w:bidi="fa-IR"/>
        </w:rPr>
        <w:t>فضیلت گوشه گیری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مردم خود کناره جسته اید و جز خدا را نمی پرستید، به غار پناه برید تا خدا از رحمت خویش بر شما ارزانی دارد و نعمتتان را در آن مهیا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و از آن چیزهایی که به جای خدا می خوانید کناره می گیرم و پروردگار خود را می خوانم، باشد که به سبب خواندن پروردگارم به شور بختی نیفتم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آنان و آن چه به جای خدا می پرستیدند کناره گرفت اسحاق و یعقوب را به او بخشیدیم و همه را پیامبر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گیری،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گیری، برترین خصلت زیرکان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 از دنیا پرستان، مجمع هر گونه صلاح و درستی است</w:t>
      </w:r>
      <w:r>
        <w:rPr>
          <w:rFonts w:eastAsia="IRNazanin" w:cs="IRNazanin"/>
          <w:color w:val="111111"/>
          <w:sz w:val="28"/>
          <w:szCs w:val="28"/>
          <w:rtl w:val="true"/>
          <w:lang w:bidi="fa-IR"/>
        </w:rPr>
        <w:t>.</w:t>
      </w:r>
      <w:bookmarkStart w:id="1245" w:name="pg11928_96344"/>
    </w:p>
    <w:p>
      <w:pPr>
        <w:pStyle w:val="BookText"/>
        <w:rPr/>
      </w:pPr>
      <w:bookmarkEnd w:id="124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الوُصلَةُ بِاللّهِ فی الانقِطاعِ عَنِ النّاسِ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الانفِرادُ راحَةُ المُتَعَبِّدینَ </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انفَرَدَ عَنِ النّاسِ أنِسَ بِاللّهِ سُبحانَهُ </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به خدا، در گسستن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آسایشِ عبادت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به خدا، در بریدن از مردم است</w:t>
      </w:r>
      <w:r>
        <w:rPr>
          <w:rFonts w:eastAsia="IRNazanin" w:cs="IRNazanin"/>
          <w:color w:val="111111"/>
          <w:sz w:val="28"/>
          <w:szCs w:val="28"/>
          <w:rtl w:val="true"/>
          <w:lang w:bidi="fa-IR"/>
        </w:rPr>
        <w:t>.</w:t>
      </w:r>
    </w:p>
    <w:p>
      <w:pPr>
        <w:pStyle w:val="Heading5"/>
        <w:numPr>
          <w:ilvl w:val="4"/>
          <w:numId w:val="1"/>
        </w:numPr>
        <w:rPr/>
      </w:pPr>
      <w:bookmarkStart w:id="1246" w:name="__RefHeading___Toc14454352_73709187"/>
      <w:bookmarkStart w:id="1247" w:name="_Toc514"/>
      <w:bookmarkEnd w:id="1246"/>
      <w:r>
        <w:rPr/>
        <w:t>2670</w:t>
      </w:r>
      <w:r>
        <w:rPr>
          <w:rtl w:val="true"/>
        </w:rPr>
        <w:t xml:space="preserve"> - </w:t>
      </w:r>
      <w:r>
        <w:rPr>
          <w:rtl w:val="true"/>
        </w:rPr>
        <w:t>العُزلَةُ وَالعَقلُ</w:t>
      </w:r>
      <w:bookmarkEnd w:id="1247"/>
    </w:p>
    <w:p>
      <w:pPr>
        <w:pStyle w:val="Heading6"/>
        <w:numPr>
          <w:ilvl w:val="5"/>
          <w:numId w:val="1"/>
        </w:numPr>
        <w:rPr/>
      </w:pPr>
      <w:bookmarkStart w:id="1248" w:name="__RefHeading___Toc14454354_73709187"/>
      <w:bookmarkStart w:id="1249" w:name="_Toc515"/>
      <w:bookmarkEnd w:id="1248"/>
      <w:r>
        <w:rPr/>
        <w:t>2670</w:t>
      </w:r>
      <w:r>
        <w:rPr>
          <w:rtl w:val="true"/>
        </w:rPr>
        <w:t xml:space="preserve"> - </w:t>
      </w:r>
      <w:r>
        <w:rPr>
          <w:rtl w:val="true"/>
        </w:rPr>
        <w:t>گوشه گیری و خِرد</w:t>
      </w:r>
      <w:bookmarkEnd w:id="1249"/>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لُقمانُ علیه السلام یُطیلُ الجُلوسَ وَحدَهُ ، و کانَ یَمُرُّ بِهِ مَولاهُ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لُقمانُ ، إنَّکَ تُدیمُ الجُلوسَ وَحدَکَ ، فلَو جَلَستَ مَعَ النّاسِ کانَ آنَسَ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الوَحدَةِ أفهَمُ لِلفِکرَةِ ، و طولُ الفِکرَةِ دَلیلٌ عَلی طَریقِ الجَنَّةِ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الانفِراد لِعِبادَةِ اللّهِ کُنوزُ الأرباحِ </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الإمامُ الصّادقُ علیه السلامـ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بِالعَقیقِ، و تَعَجَّلتَ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ذُقتَ حَلاوَةَ الوَحدَةِ لاَستَوحَشتَ مِن نَفسِکَ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یَجِدُ العَبدُ فی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مُداراةِ النّاسِ </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Fonts w:eastAsia="Times New Roman" w:cs="Times New Roman" w:ascii="Times New Roman" w:hAnsi="Times New Roman"/>
          <w:color w:val="111111"/>
          <w:sz w:val="28"/>
          <w:szCs w:val="28"/>
          <w:lang w:val="en-US" w:bidi="en-US"/>
        </w:rPr>
        <w:t>2670</w:t>
      </w:r>
    </w:p>
    <w:p>
      <w:pPr>
        <w:pStyle w:val="BookText"/>
        <w:rPr/>
      </w:pPr>
      <w:r>
        <w:rPr>
          <w:rFonts w:ascii="IRNazanin" w:hAnsi="IRNazanin" w:eastAsia="IRNazanin"/>
          <w:color w:val="111111"/>
          <w:sz w:val="28"/>
          <w:sz w:val="28"/>
          <w:szCs w:val="28"/>
          <w:rtl w:val="true"/>
          <w:lang w:bidi="fa-IR"/>
        </w:rPr>
        <w:t>گوشه گیری و خِرد</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علیه السلام زیاد با خودش تنها می نشست و خواجه اش بر او می گذشت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زیاد تنها می نشینی، میان مردم برو و با آنها دمخور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زیاد، ذهن را فهیم تر می کند و اندیشه طولانی، راهنمای به سوی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کردن برای عبادت خدا، گنجینه های پر سودی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وقتی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عقیق </w:t>
      </w:r>
      <w:r>
        <w:rPr>
          <w:rStyle w:val="FootnoteAnchor"/>
          <w:rtl w:val="true"/>
        </w:rPr>
        <w:footnoteReference w:id="1671"/>
      </w:r>
      <w:r>
        <w:rPr>
          <w:rFonts w:ascii="IRNazanin" w:hAnsi="IRNazanin" w:eastAsia="IRNazanin"/>
          <w:color w:val="111111"/>
          <w:sz w:val="28"/>
          <w:sz w:val="28"/>
          <w:szCs w:val="28"/>
          <w:rtl w:val="true"/>
          <w:lang w:bidi="fa-IR"/>
        </w:rPr>
        <w:t xml:space="preserve">خلوت گزیده ای و به سوی تنهایی شتافته ای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حلاوت تنهایی را می چشیدی از خودت هم می گریختی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فایده ای که بنده از تنهایی می یابد، آسوده شدن از مدارا با مردم است</w:t>
      </w:r>
      <w:r>
        <w:rPr>
          <w:rFonts w:eastAsia="IRNazanin" w:cs="IRNazanin"/>
          <w:color w:val="111111"/>
          <w:sz w:val="28"/>
          <w:szCs w:val="28"/>
          <w:rtl w:val="true"/>
          <w:lang w:bidi="fa-IR"/>
        </w:rPr>
        <w:t>.</w:t>
      </w:r>
      <w:bookmarkStart w:id="1250" w:name="pg11928_96345"/>
    </w:p>
    <w:p>
      <w:pPr>
        <w:pStyle w:val="BookText"/>
        <w:rPr/>
      </w:pPr>
      <w:bookmarkEnd w:id="1250"/>
      <w:r>
        <w:rPr>
          <w:rFonts w:ascii="Amiri" w:hAnsi="Amiri" w:eastAsia="Amiri" w:cs="Amiri"/>
          <w:color w:val="111111"/>
          <w:sz w:val="28"/>
          <w:sz w:val="28"/>
          <w:szCs w:val="28"/>
          <w:rtl w:val="true"/>
          <w:lang w:bidi="ar-SA"/>
        </w:rPr>
        <w:t>الإمامُ الکاظمُ علیه السلامـ لِهِشامِ بنِ الحَکَمِ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عَلی الوَحدَةِ عَلامَةٌ عَلی قُوَّةِ العَقلِ ، فمَن عَقَلَ عَنِ اللّهِ اعتَزَلَ أهلَ الدّنیا و الرّاغِبینَ فیها ، و رَغِبَ فیما عِندَ اللّهِ ، و کانَ اللّهُ أنیسَهُ فی الوَحشَةِ ، و صاحِبَهُ فی الوَحدَةِ ، و غِناهُ فی العَیلَةِ ، و مُعِزَّهُ مِن غَیرِ عَشیرَةٍ </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 xml:space="preserve">امام کاظم علیه السلامـ به هشام بن حکم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تنهایی نشانه توانایی خرد است؛ هرکه از معرفت خدایی برخوردار شود، از اهل دنیا و دنیا خواهان کناره گیرد و به آنچه نزد خداست روی آورد و خداوند مونسِ خلوت او باشد و یارِ تنهایی اش و بی نیاز کننده نیازش و مایه عزّت و قدرت او بی آن که از ایل و تباری برخوردار باشد</w:t>
      </w:r>
      <w:r>
        <w:rPr>
          <w:rFonts w:eastAsia="IRNazanin" w:cs="IRNazanin"/>
          <w:color w:val="111111"/>
          <w:sz w:val="28"/>
          <w:szCs w:val="28"/>
          <w:rtl w:val="true"/>
          <w:lang w:bidi="fa-IR"/>
        </w:rPr>
        <w:t>.</w:t>
      </w:r>
    </w:p>
    <w:p>
      <w:pPr>
        <w:pStyle w:val="Heading5"/>
        <w:numPr>
          <w:ilvl w:val="4"/>
          <w:numId w:val="1"/>
        </w:numPr>
        <w:rPr/>
      </w:pPr>
      <w:bookmarkStart w:id="1251" w:name="__RefHeading___Toc14454356_73709187"/>
      <w:bookmarkStart w:id="1252" w:name="_Toc516"/>
      <w:bookmarkEnd w:id="1251"/>
      <w:r>
        <w:rPr/>
        <w:t>2671</w:t>
      </w:r>
      <w:r>
        <w:rPr>
          <w:rtl w:val="true"/>
        </w:rPr>
        <w:t xml:space="preserve"> - </w:t>
      </w:r>
      <w:r>
        <w:rPr>
          <w:rtl w:val="true"/>
        </w:rPr>
        <w:t>العُزلَةُ وَالسَّلامَةُ</w:t>
      </w:r>
      <w:bookmarkEnd w:id="1252"/>
    </w:p>
    <w:p>
      <w:pPr>
        <w:pStyle w:val="Heading6"/>
        <w:numPr>
          <w:ilvl w:val="5"/>
          <w:numId w:val="1"/>
        </w:numPr>
        <w:rPr/>
      </w:pPr>
      <w:bookmarkStart w:id="1253" w:name="__RefHeading___Toc14454358_73709187"/>
      <w:bookmarkStart w:id="1254" w:name="_Toc517"/>
      <w:bookmarkEnd w:id="1253"/>
      <w:r>
        <w:rPr/>
        <w:t>2671</w:t>
      </w:r>
      <w:r>
        <w:rPr>
          <w:rtl w:val="true"/>
        </w:rPr>
        <w:t xml:space="preserve"> - </w:t>
      </w:r>
      <w:r>
        <w:rPr>
          <w:rtl w:val="true"/>
        </w:rPr>
        <w:t>گوشه گیری و سالم ماندن</w:t>
      </w:r>
      <w:bookmarkEnd w:id="12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العُزلَةُ سَلامَةٌ </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سَلامَةَ لِمَن أکثَرَ مُخالَطَةَ النّاسِ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مُلازَمَةُ الخَلوَةِ دَأبُ الصُّلَحاءِ </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السَّلامَةُ فی التَّفَرُّدِ </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الدِّینِ فی اعتِزالِ النّاسِ </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اعتَزَلَ سَلِمَ وَرَعُهُ </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eastAsia="Times New Roman" w:cs="Times New Roman" w:ascii="Times New Roman" w:hAnsi="Times New Roman"/>
          <w:color w:val="111111"/>
          <w:sz w:val="28"/>
          <w:szCs w:val="28"/>
          <w:lang w:val="en-US" w:bidi="en-US"/>
        </w:rPr>
        <w:t>2671</w:t>
      </w:r>
    </w:p>
    <w:p>
      <w:pPr>
        <w:pStyle w:val="BookText"/>
        <w:rPr/>
      </w:pPr>
      <w:r>
        <w:rPr>
          <w:rFonts w:ascii="IRNazanin" w:hAnsi="IRNazanin" w:eastAsia="IRNazanin"/>
          <w:color w:val="111111"/>
          <w:sz w:val="28"/>
          <w:sz w:val="28"/>
          <w:szCs w:val="28"/>
          <w:rtl w:val="true"/>
          <w:lang w:bidi="fa-IR"/>
        </w:rPr>
        <w:t>گوشه گیری و سالم ماندن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گیری، سالم ماندن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مردم زیاد بیامیزد، سالم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گزینی، شیوه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ماندن در تنها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ماندنِ دین در کناره گیری از مردم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کناره گرفت، وَرَعش سالم مانْد</w:t>
      </w:r>
      <w:r>
        <w:rPr>
          <w:rFonts w:eastAsia="IRNazanin" w:cs="IRNazanin"/>
          <w:color w:val="111111"/>
          <w:sz w:val="28"/>
          <w:szCs w:val="28"/>
          <w:rtl w:val="true"/>
          <w:lang w:bidi="fa-IR"/>
        </w:rPr>
        <w:t>.</w:t>
      </w:r>
      <w:bookmarkStart w:id="1255" w:name="pg11928_96346"/>
    </w:p>
    <w:p>
      <w:pPr>
        <w:pStyle w:val="BookText"/>
        <w:rPr/>
      </w:pPr>
      <w:bookmarkEnd w:id="125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اعتَزَلَ النّاسَ سَلِمَ مِن شَرِّهِم </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مُداوَمَةُ الوَحدَةِ أسلَمُ مِن خِلطَةِ النّاسِ </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قَدَرتَ أن لا تَخرُجَ مِن بَیتِکَ فَافعَلْ ، فإنَّ عَلَیکَ فی خُروجِکَ أن لا تَغتابَ ، و لا تَکذِبَ ، و لا تَحسُدَ ، و لا تُرائیَ ، و لا تَتَصَنَّعَ ، و لا تُداهِنَ </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مردم کناره گرفت، از شرّشان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بر تنهایی، سلامتِ بیشتری در پی دارد، تا آمیزش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توانستی که از خانه ات بیرون نیایی این کار را بکن؛ زیرا وقتی بیرون آمدی باید غیبت نکنی، دروغ نگویی، حسادت نورزی، ریاکاری نکنی، تملّق نگویی و سازشکاری نکنی</w:t>
      </w:r>
      <w:r>
        <w:rPr>
          <w:rFonts w:eastAsia="IRNazanin" w:cs="IRNazanin"/>
          <w:color w:val="111111"/>
          <w:sz w:val="28"/>
          <w:szCs w:val="28"/>
          <w:rtl w:val="true"/>
          <w:lang w:bidi="fa-IR"/>
        </w:rPr>
        <w:t>.</w:t>
      </w:r>
    </w:p>
    <w:p>
      <w:pPr>
        <w:pStyle w:val="Heading5"/>
        <w:numPr>
          <w:ilvl w:val="4"/>
          <w:numId w:val="1"/>
        </w:numPr>
        <w:rPr/>
      </w:pPr>
      <w:bookmarkStart w:id="1256" w:name="__RefHeading___Toc14454360_73709187"/>
      <w:bookmarkStart w:id="1257" w:name="_Toc518"/>
      <w:bookmarkEnd w:id="1256"/>
      <w:r>
        <w:rPr/>
        <w:t>2672</w:t>
      </w:r>
      <w:r>
        <w:rPr>
          <w:rtl w:val="true"/>
        </w:rPr>
        <w:t xml:space="preserve"> - </w:t>
      </w:r>
      <w:r>
        <w:rPr>
          <w:rtl w:val="true"/>
        </w:rPr>
        <w:t>فَضلُ مَن لا یُعرَفُ مِن أولِیاءِ اللَّهِ</w:t>
      </w:r>
      <w:bookmarkEnd w:id="1257"/>
    </w:p>
    <w:p>
      <w:pPr>
        <w:pStyle w:val="Heading6"/>
        <w:numPr>
          <w:ilvl w:val="5"/>
          <w:numId w:val="1"/>
        </w:numPr>
        <w:rPr/>
      </w:pPr>
      <w:bookmarkStart w:id="1258" w:name="__RefHeading___Toc14454362_73709187"/>
      <w:bookmarkStart w:id="1259" w:name="_Toc519"/>
      <w:bookmarkEnd w:id="1258"/>
      <w:r>
        <w:rPr/>
        <w:t>2672</w:t>
      </w:r>
      <w:r>
        <w:rPr>
          <w:rtl w:val="true"/>
        </w:rPr>
        <w:t xml:space="preserve"> - </w:t>
      </w:r>
      <w:r>
        <w:rPr>
          <w:rtl w:val="true"/>
        </w:rPr>
        <w:t>ارزش دوستان ناشناخته خدا</w:t>
      </w:r>
      <w:bookmarkEnd w:id="1259"/>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ناجَی اللّهُ تَعالی بِهِ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خَلَقَ الثِّیابِ جَدیدَ القَلبِ ، تَخفی عَلی أهلِ الأرضِ ، و تُعرَفُ فی أهلِ السَّماءِ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أغبَطِ أولِیائی عِندی رَجُلاً خَفیفَ الحالِ ذا خَطَرٍ </w:t>
      </w:r>
      <w:r>
        <w:rPr>
          <w:rStyle w:val="FootnoteAnchor"/>
          <w:rtl w:val="true"/>
        </w:rPr>
        <w:footnoteReference w:id="1683"/>
      </w:r>
      <w:r>
        <w:rPr>
          <w:rFonts w:ascii="Amiri" w:hAnsi="Amiri" w:eastAsia="Amiri" w:cs="Amiri"/>
          <w:color w:val="111111"/>
          <w:sz w:val="28"/>
          <w:sz w:val="28"/>
          <w:szCs w:val="28"/>
          <w:rtl w:val="true"/>
          <w:lang w:bidi="ar-SA"/>
        </w:rPr>
        <w:t xml:space="preserve">، أحسَنَ عِبادَةَ رَبِّهِ فی الغَیبِ ، و کانَ غامِضا فی النّاسِ ، جُعِلَ رِزقُهُ کَفافا فصَبَرَ عَلَیهِ ، ماتَ فقَلَّ تُراثُهُ و قَلَّ بَواکیهِ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p>
    <w:p>
      <w:pPr>
        <w:pStyle w:val="BookText"/>
        <w:rPr/>
      </w:pPr>
      <w:r>
        <w:rPr>
          <w:rFonts w:eastAsia="Times New Roman" w:cs="Times New Roman" w:ascii="Times New Roman" w:hAnsi="Times New Roman"/>
          <w:color w:val="111111"/>
          <w:sz w:val="28"/>
          <w:szCs w:val="28"/>
          <w:lang w:val="en-US" w:bidi="en-US"/>
        </w:rPr>
        <w:t>2672</w:t>
      </w:r>
    </w:p>
    <w:p>
      <w:pPr>
        <w:pStyle w:val="BookText"/>
        <w:rPr/>
      </w:pPr>
      <w:r>
        <w:rPr>
          <w:rFonts w:ascii="IRNazanin" w:hAnsi="IRNazanin" w:eastAsia="IRNazanin"/>
          <w:color w:val="111111"/>
          <w:sz w:val="28"/>
          <w:sz w:val="28"/>
          <w:szCs w:val="28"/>
          <w:rtl w:val="true"/>
          <w:lang w:bidi="fa-IR"/>
        </w:rPr>
        <w:t>ارزش دوستان ناشناخته خدا</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سخنان نجوا آمیز خداوند متعال به موسی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ات کهنه باشد و دلت نو، تا در میان زمینیان نا شناس باشی و در میان اهل آسمان سرشناس</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نکو حال ترین دوستانم نزد من، مرد سبکبار و پر قدر و منزلتی است که در نهان پروردگار خویش را نیکو بندگی می کند و در میان مردم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به قدر کفاف تعیین شده و بر آن صبر می کند و چون بمیرد، میراثش کم باشد و گریه کنندگان بر او اندک </w:t>
      </w:r>
      <w:r>
        <w:rPr>
          <w:rFonts w:eastAsia="IRNazanin" w:cs="IRNazanin"/>
          <w:color w:val="111111"/>
          <w:sz w:val="28"/>
          <w:szCs w:val="28"/>
          <w:rtl w:val="true"/>
          <w:lang w:bidi="fa-IR"/>
        </w:rPr>
        <w:t xml:space="preserve">. </w:t>
      </w:r>
      <w:r>
        <w:rPr>
          <w:rStyle w:val="FootnoteAnchor"/>
          <w:rtl w:val="true"/>
        </w:rPr>
        <w:footnoteReference w:id="1686"/>
      </w:r>
      <w:bookmarkStart w:id="1260" w:name="pg11928_96347"/>
    </w:p>
    <w:p>
      <w:pPr>
        <w:pStyle w:val="BookText"/>
        <w:rPr/>
      </w:pPr>
      <w:bookmarkEnd w:id="1260"/>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أغبَطَ أولِیاءِ اللّهِ عَبدٌ مُؤمِنٌ خَفیفُ الحاذِ ذو حَظٍّ مِنَ الصَّلاةِ ، أحسَنَ عِبادَةَ رَبِّهِ و أطاعَهُ فی السِّرِّ ، و کانَ غامِضا فی النّاسِ لا یُشارُ إلَیهِ بِالأصابِعِ </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رُئیَ بَعضُهُم یَبکی عِندَ قَبرِ رسول اللّه صلی الله علیه و آله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الیَسیرَ مِنَ الرِّیاءِ شِرکٌ ، و إنَّ اللّهَ یُحِبُّ الأتقِیاءَ الأخفِیاءَ الّذینَ إذا غابُوا لَم یُفقَدوا ، و إن حَضَروا لَم یُعرَفوا ، قُلوبُهُم مَصابیحُ الهُدی </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الإمامُ علیٌّ علیه السلامـ فی صِفَةِ المُؤمِنینَ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شَهِدوا لَم یُعرَفوا ، و إن غابوا لم یُفتَقَدوا ، و إن مَرِضوا لَم یُعادوا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 حال ترین دوستانِ خدا، بنده مؤمن کم مال و ثروت و بهره مند از نماز است که پروردگارش را نیکو بندگی می کند و در نهان اطاعتش می کند و در میان مردم بی نام و نشان است و انگشت نما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را دیدند که بر سر قبر رسول خدا صلی الله علیه و آله می گرید؛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ریا هم شرک است و خداوند، آن پرهیزگارانِ گمنامی را دوست دارد که هرگاه غایب باشند، کسی جویایشان نمی شود و چون در میان جمع باشند، شناخته نمی شوند، دلهای اینان چراغهای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مؤمنان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جمع باشند شناخته نمی شوند، و اگر غایب باشند کسی جویای آنها نمی شود، و اگر بیمار شوند کسی به عیادتشان نمی رود</w:t>
      </w:r>
      <w:r>
        <w:rPr>
          <w:rFonts w:eastAsia="IRNazanin" w:cs="IRNazanin"/>
          <w:color w:val="111111"/>
          <w:sz w:val="28"/>
          <w:szCs w:val="28"/>
          <w:rtl w:val="true"/>
          <w:lang w:bidi="fa-IR"/>
        </w:rPr>
        <w:t>.</w:t>
      </w:r>
    </w:p>
    <w:p>
      <w:pPr>
        <w:pStyle w:val="Heading5"/>
        <w:numPr>
          <w:ilvl w:val="4"/>
          <w:numId w:val="1"/>
        </w:numPr>
        <w:rPr/>
      </w:pPr>
      <w:bookmarkStart w:id="1261" w:name="__RefHeading___Toc14454364_73709187"/>
      <w:bookmarkStart w:id="1262" w:name="_Toc520"/>
      <w:bookmarkEnd w:id="1261"/>
      <w:r>
        <w:rPr/>
        <w:t>2673</w:t>
      </w:r>
      <w:r>
        <w:rPr>
          <w:rtl w:val="true"/>
        </w:rPr>
        <w:t xml:space="preserve"> - </w:t>
      </w:r>
      <w:r>
        <w:rPr>
          <w:rtl w:val="true"/>
        </w:rPr>
        <w:t>ما یوجِبُ العُزلَةَ</w:t>
      </w:r>
      <w:bookmarkEnd w:id="1262"/>
    </w:p>
    <w:p>
      <w:pPr>
        <w:pStyle w:val="Heading6"/>
        <w:numPr>
          <w:ilvl w:val="5"/>
          <w:numId w:val="1"/>
        </w:numPr>
        <w:rPr/>
      </w:pPr>
      <w:bookmarkStart w:id="1263" w:name="__RefHeading___Toc14454366_73709187"/>
      <w:bookmarkStart w:id="1264" w:name="_Toc521"/>
      <w:bookmarkEnd w:id="1263"/>
      <w:r>
        <w:rPr/>
        <w:t>2673</w:t>
      </w:r>
      <w:r>
        <w:rPr>
          <w:rtl w:val="true"/>
        </w:rPr>
        <w:t xml:space="preserve"> - </w:t>
      </w:r>
      <w:r>
        <w:rPr>
          <w:rtl w:val="true"/>
        </w:rPr>
        <w:t>آنچه موجب گوشه گیری می شود</w:t>
      </w:r>
      <w:bookmarkEnd w:id="12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تَوَحَّدَ ، مَن عَرَفَ النّاسَ تَفَرَّدَ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eastAsia="Times New Roman" w:cs="Times New Roman" w:ascii="Times New Roman" w:hAnsi="Times New Roman"/>
          <w:color w:val="111111"/>
          <w:sz w:val="28"/>
          <w:szCs w:val="28"/>
          <w:lang w:val="en-US" w:bidi="en-US"/>
        </w:rPr>
        <w:t>2673</w:t>
      </w:r>
    </w:p>
    <w:p>
      <w:pPr>
        <w:pStyle w:val="BookText"/>
        <w:rPr/>
      </w:pPr>
      <w:r>
        <w:rPr>
          <w:rFonts w:ascii="IRNazanin" w:hAnsi="IRNazanin" w:eastAsia="IRNazanin"/>
          <w:color w:val="111111"/>
          <w:sz w:val="28"/>
          <w:sz w:val="28"/>
          <w:szCs w:val="28"/>
          <w:rtl w:val="true"/>
          <w:lang w:bidi="fa-IR"/>
        </w:rPr>
        <w:t>آنچه موجب گوشه گیری می شود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شناخت تنهایی گزید؛ هر که مردم را شناخت عزلت اختیار کرد</w:t>
      </w:r>
      <w:r>
        <w:rPr>
          <w:rFonts w:eastAsia="IRNazanin" w:cs="IRNazanin"/>
          <w:color w:val="111111"/>
          <w:sz w:val="28"/>
          <w:szCs w:val="28"/>
          <w:rtl w:val="true"/>
          <w:lang w:bidi="fa-IR"/>
        </w:rPr>
        <w:t>.</w:t>
      </w:r>
      <w:bookmarkStart w:id="1265" w:name="pg11928_96348"/>
    </w:p>
    <w:p>
      <w:pPr>
        <w:pStyle w:val="BookText"/>
        <w:rPr/>
      </w:pPr>
      <w:bookmarkEnd w:id="126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اختَبَرَ اعتَزَلَ </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 النّاسِ تَخبُرْهُم ، و مَتی تَخبُرْهُم تَقْلِهِم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عنه علیه السلامـ لَمّا سُئلَ عَن عِلَّةِ اعتِزالِه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الزَّمانُ و تَغَیَّرَ الإخوانُ ، فرَأیتُ الانفِرادَ أسکَنَ لِلفُؤادِ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الوَحشَةُ مِنَ النّاسِ عَلی قَدرِ الفِطنَةِ بِهِم </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 گوشه گیری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بیامیز تا آنان را بیازمایی و چون آنها را آزمودی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دشمنشان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علت گوشه نشینی ایشان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فاسد شده و برادران تغییر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آرامش دل را در تنهایی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گرفتن از مردم، به اندازه شناخت از آنهاست</w:t>
      </w:r>
      <w:r>
        <w:rPr>
          <w:rFonts w:eastAsia="IRNazanin" w:cs="IRNazanin"/>
          <w:color w:val="111111"/>
          <w:sz w:val="28"/>
          <w:szCs w:val="28"/>
          <w:rtl w:val="true"/>
          <w:lang w:bidi="fa-IR"/>
        </w:rPr>
        <w:t>.</w:t>
      </w:r>
    </w:p>
    <w:p>
      <w:pPr>
        <w:pStyle w:val="Heading5"/>
        <w:numPr>
          <w:ilvl w:val="4"/>
          <w:numId w:val="1"/>
        </w:numPr>
        <w:rPr/>
      </w:pPr>
      <w:bookmarkStart w:id="1266" w:name="__RefHeading___Toc14454368_73709187"/>
      <w:bookmarkStart w:id="1267" w:name="_Toc522"/>
      <w:bookmarkEnd w:id="1266"/>
      <w:r>
        <w:rPr/>
        <w:t>2674</w:t>
      </w:r>
      <w:r>
        <w:rPr>
          <w:rtl w:val="true"/>
        </w:rPr>
        <w:t xml:space="preserve"> - </w:t>
      </w:r>
      <w:r>
        <w:rPr>
          <w:rtl w:val="true"/>
        </w:rPr>
        <w:t>مَن لا یَنبَغی لَهُ العُزلَةُ</w:t>
      </w:r>
      <w:bookmarkEnd w:id="1267"/>
    </w:p>
    <w:p>
      <w:pPr>
        <w:pStyle w:val="Heading6"/>
        <w:numPr>
          <w:ilvl w:val="5"/>
          <w:numId w:val="1"/>
        </w:numPr>
        <w:rPr/>
      </w:pPr>
      <w:bookmarkStart w:id="1268" w:name="__RefHeading___Toc14454370_73709187"/>
      <w:bookmarkStart w:id="1269" w:name="_Toc523"/>
      <w:bookmarkEnd w:id="1268"/>
      <w:r>
        <w:rPr/>
        <w:t>2674</w:t>
      </w:r>
      <w:r>
        <w:rPr>
          <w:rtl w:val="true"/>
        </w:rPr>
        <w:t xml:space="preserve"> - </w:t>
      </w:r>
      <w:r>
        <w:rPr>
          <w:rtl w:val="true"/>
        </w:rPr>
        <w:t>کسی که گوشه گیری او را نشاید</w:t>
      </w:r>
      <w:bookmarkEnd w:id="12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الّذی یُخالِطُ النّاسَ و یَصبِرُ عَلی أذاهُم أفضَلُ مِنَ المُؤمِنِ الّذی لا یُخالِطُ النّاسَ و لا یَصبِرُ عَلی أذاهُم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eastAsia="Times New Roman" w:cs="Times New Roman" w:ascii="Times New Roman" w:hAnsi="Times New Roman"/>
          <w:color w:val="111111"/>
          <w:sz w:val="28"/>
          <w:szCs w:val="28"/>
          <w:lang w:val="en-US" w:bidi="en-US"/>
        </w:rPr>
        <w:t>2674</w:t>
      </w:r>
    </w:p>
    <w:p>
      <w:pPr>
        <w:pStyle w:val="BookText"/>
        <w:rPr/>
      </w:pPr>
      <w:r>
        <w:rPr>
          <w:rFonts w:ascii="IRNazanin" w:hAnsi="IRNazanin" w:eastAsia="IRNazanin"/>
          <w:color w:val="111111"/>
          <w:sz w:val="28"/>
          <w:sz w:val="28"/>
          <w:szCs w:val="28"/>
          <w:rtl w:val="true"/>
          <w:lang w:bidi="fa-IR"/>
        </w:rPr>
        <w:t>کسی که گوشه گیری او را نشاید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با مردم می آمیزد و بر آزار و اذیت آنان صبر می کند، برتر از مؤمنی است که با مردم نمی آمیزد و آزار و اذیّت آنان را تحمّل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لِرَجُلٍ أرادَ الجَبَلَ لِیَتعَبَّدَ فیهِ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لَصَبرُ أحَدِکُم ساعَةً عَلی ما یَکرَهُ فی بَعضِ مَواطِنِ الإسلامِ خَیرٌ مِن عِبادَتِهِ خالِیا أربَعینَ سَنَةً </w:t>
      </w:r>
      <w:r>
        <w:rPr>
          <w:rFonts w:eastAsia="Amiri" w:cs="Amiri" w:ascii="Amiri" w:hAnsi="Amiri"/>
          <w:color w:val="111111"/>
          <w:sz w:val="28"/>
          <w:szCs w:val="28"/>
          <w:rtl w:val="true"/>
          <w:lang w:bidi="ar-SA"/>
        </w:rPr>
        <w:t xml:space="preserve">. </w:t>
      </w:r>
      <w:r>
        <w:rPr>
          <w:rStyle w:val="FootnoteAnchor"/>
          <w:rtl w:val="true"/>
        </w:rPr>
        <w:footnoteReference w:id="169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به مردی که خواست برای عبادت به کوه رود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شما در نقطه ای از جهان اسلام آنچه را که برایش ناگوار است یک ساعت تحمل کند، بهتر است از این که چهل سال در خلوت و تنهایی به عبادت پردازد</w:t>
      </w:r>
      <w:r>
        <w:rPr>
          <w:rFonts w:eastAsia="IRNazanin" w:cs="IRNazanin"/>
          <w:color w:val="111111"/>
          <w:sz w:val="28"/>
          <w:szCs w:val="28"/>
          <w:rtl w:val="true"/>
          <w:lang w:bidi="fa-IR"/>
        </w:rPr>
        <w:t>.</w:t>
      </w:r>
      <w:bookmarkStart w:id="1270" w:name="pg11928_96350"/>
    </w:p>
    <w:p>
      <w:pPr>
        <w:pStyle w:val="Heading3"/>
        <w:numPr>
          <w:ilvl w:val="2"/>
          <w:numId w:val="1"/>
        </w:numPr>
        <w:rPr/>
      </w:pPr>
      <w:bookmarkStart w:id="1271" w:name="__RefHeading___Toc14454372_73709187"/>
      <w:bookmarkStart w:id="1272" w:name="_Toc524"/>
      <w:bookmarkEnd w:id="1270"/>
      <w:bookmarkEnd w:id="1271"/>
      <w:r>
        <w:rPr/>
        <w:t>352</w:t>
      </w:r>
      <w:r>
        <w:rPr>
          <w:rtl w:val="true"/>
        </w:rPr>
        <w:t xml:space="preserve"> - </w:t>
      </w:r>
      <w:r>
        <w:rPr>
          <w:rtl w:val="true"/>
        </w:rPr>
        <w:t>العزم</w:t>
      </w:r>
      <w:bookmarkEnd w:id="1272"/>
    </w:p>
    <w:p>
      <w:pPr>
        <w:pStyle w:val="Heading4"/>
        <w:numPr>
          <w:ilvl w:val="3"/>
          <w:numId w:val="1"/>
        </w:numPr>
        <w:rPr/>
      </w:pPr>
      <w:bookmarkStart w:id="1273" w:name="__RefHeading___Toc14454374_73709187"/>
      <w:bookmarkStart w:id="1274" w:name="_Toc525"/>
      <w:bookmarkEnd w:id="1273"/>
      <w:r>
        <w:rPr/>
        <w:t>352</w:t>
      </w:r>
      <w:r>
        <w:rPr>
          <w:rtl w:val="true"/>
        </w:rPr>
        <w:t xml:space="preserve"> - </w:t>
      </w:r>
      <w:r>
        <w:rPr>
          <w:rtl w:val="true"/>
        </w:rPr>
        <w:t>اراده و تصمیم</w:t>
      </w:r>
      <w:bookmarkEnd w:id="1274"/>
    </w:p>
    <w:p>
      <w:pPr>
        <w:pStyle w:val="Heading5"/>
        <w:numPr>
          <w:ilvl w:val="4"/>
          <w:numId w:val="1"/>
        </w:numPr>
        <w:rPr/>
      </w:pPr>
      <w:bookmarkStart w:id="1275" w:name="__RefHeading___Toc14454376_73709187"/>
      <w:bookmarkStart w:id="1276" w:name="_Toc526"/>
      <w:bookmarkEnd w:id="1275"/>
      <w:r>
        <w:rPr>
          <w:rtl w:val="true"/>
        </w:rPr>
        <w:t>اشاره</w:t>
      </w:r>
      <w:bookmarkEnd w:id="1276"/>
    </w:p>
    <w:p>
      <w:pPr>
        <w:pStyle w:val="BookText"/>
        <w:rPr/>
      </w:pPr>
      <w:r>
        <w:rPr>
          <w:rStyle w:val="FootnoteAnchor"/>
          <w:rtl w:val="true"/>
        </w:rPr>
        <w:footnoteReference w:id="169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bookmarkStart w:id="1277" w:name="pg11928_96351"/>
    </w:p>
    <w:p>
      <w:pPr>
        <w:pStyle w:val="Heading5"/>
        <w:numPr>
          <w:ilvl w:val="4"/>
          <w:numId w:val="1"/>
        </w:numPr>
        <w:rPr/>
      </w:pPr>
      <w:bookmarkStart w:id="1278" w:name="__RefHeading___Toc14454378_73709187"/>
      <w:bookmarkStart w:id="1279" w:name="_Toc527"/>
      <w:bookmarkEnd w:id="1277"/>
      <w:bookmarkEnd w:id="1278"/>
      <w:r>
        <w:rPr/>
        <w:t>2675</w:t>
      </w:r>
      <w:r>
        <w:rPr>
          <w:rtl w:val="true"/>
        </w:rPr>
        <w:t xml:space="preserve"> - </w:t>
      </w:r>
      <w:r>
        <w:rPr>
          <w:rtl w:val="true"/>
        </w:rPr>
        <w:t>العَزمُ</w:t>
      </w:r>
      <w:bookmarkEnd w:id="1279"/>
    </w:p>
    <w:p>
      <w:pPr>
        <w:pStyle w:val="Heading6"/>
        <w:numPr>
          <w:ilvl w:val="5"/>
          <w:numId w:val="1"/>
        </w:numPr>
        <w:rPr/>
      </w:pPr>
      <w:bookmarkStart w:id="1280" w:name="__RefHeading___Toc14454380_73709187"/>
      <w:bookmarkStart w:id="1281" w:name="_Toc528"/>
      <w:bookmarkEnd w:id="1280"/>
      <w:r>
        <w:rPr/>
        <w:t>2675</w:t>
      </w:r>
      <w:r>
        <w:rPr>
          <w:rtl w:val="true"/>
        </w:rPr>
        <w:t xml:space="preserve"> - </w:t>
      </w:r>
      <w:r>
        <w:rPr>
          <w:rtl w:val="true"/>
        </w:rPr>
        <w:t>تصمیم</w:t>
      </w:r>
      <w:bookmarkEnd w:id="12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xml:space="preserve">» . </w:t>
      </w:r>
      <w:r>
        <w:rPr>
          <w:rStyle w:val="FootnoteAnchor"/>
          <w:rtl w:val="true"/>
        </w:rPr>
        <w:footnoteReference w:id="1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اُولُوا الْعَزْمِ مِنَ الرُّسُلِ وَ لا تَسْتَعْجِلْ لَهُمْ کَأنَّهُمْ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 xml:space="preserve">» . </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اللّهَ سُبحانَهُ جَعَلَ رُسُلَهُ اُولی قُوَّةٍ فی عَزائمِهِم ، و ضَعَفَةً فیما تَرَی الأعیُنُ مِن حالاتِهِم </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عنه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بِأمرِکَ ، مُستَوفِزا فی مَرضاتِکَ ، غَیرَ ناکِلٍ عَن قُدُمٍ ، و لا واهٍ فی عَزمٍ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تَعدو علی عَزیمَةِ جِدِّهِم بَلادَةَ الغَفَلاتِ ، و لا تَنتَضِلُ فی هِمَمِهِم خَدائعُ الشَّهَواتِ </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eastAsia="Times New Roman" w:cs="Times New Roman" w:ascii="Times New Roman" w:hAnsi="Times New Roman"/>
          <w:color w:val="111111"/>
          <w:sz w:val="28"/>
          <w:szCs w:val="28"/>
          <w:lang w:val="en-US" w:bidi="en-US"/>
        </w:rPr>
        <w:t>2675</w:t>
      </w:r>
    </w:p>
    <w:p>
      <w:pPr>
        <w:pStyle w:val="BookText"/>
        <w:rPr/>
      </w:pPr>
      <w:r>
        <w:rPr>
          <w:rFonts w:ascii="IRNazanin" w:hAnsi="IRNazanin" w:eastAsia="IRNazanin"/>
          <w:color w:val="111111"/>
          <w:sz w:val="28"/>
          <w:sz w:val="28"/>
          <w:szCs w:val="28"/>
          <w:rtl w:val="true"/>
          <w:lang w:bidi="fa-IR"/>
        </w:rPr>
        <w:t>تصمیم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 از این به آدم سفارش کردیم ولی فراموش کرد و ما او را مصمّم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پایداری کن همچنان که رسولان اولو العزم پایداری کردند و در عقوبتشان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آن و عده ای را که به آنها داده شده است بنگرند، پندارند که جز به قدر ساعتی از روز در گور درنگ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نافرمانان به هلاکت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سبحان فرستادگان خود را در تصمیماتشان نیرومند قرار داد و در ظاهر، ناتوان و فقیر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دارنده کار و فرمان تو بود و شتابنده در تحصیل رضایت تو، بی آن که از پیشروی بترسد و عقب بنشیند و در عزم و تصمیمش سستی نشان 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ناشی از غفلتها بر تصمیم آنها به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نگردد و تیرهای خدعه آلود شهوتها و خواهشهای نفسانی، همّتهای آنان را آماج خود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فتَداوَ مِن داءِ الفَترَةِ فی قَلِبکَ بِعَزیمَةٍ ، و مِن کَرَی الغَفلَةِ فی ناظِرِکَ بِیَقظَةٍ </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تَجتَمِعُ عَزیمَةٌ و وَلیمَةٌ ، ما أنقَضَ النَّومَ لِعَزائمِ الیَومِ ، و أمحی الظُّلمَ لِتَذاکیرِ الهِمَمِ</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عَزمُهُ رَجَعَ عَلَیهِ سَهمُهُ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تَعزِم عَلی ما لَم تَستَبِنِ الرُّشدَ فیهِ </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العَزمِ الحَزمُ ، و ثَمَرَتُهُ الظَفَرُ </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التَّوانِیَ بِالعَزمِ </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الرَّأیِ تَکونُ العَزیمَةُ </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شَرَعَ الإسلامَ فسَهَّلَ شَرائعَهُ لِمَن وَرَدَهُ ، و أعَزَّ أرکانَهُ عَلی مَن غالَبَهُ ، فجَعَلَهُ أمنا لِمَن 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لِمَن تَوَسَّمَ ، و تَبصِرَةً لِمَن عَزَمَ </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سستیِ دلِ خود را با تصمیم قوی درمان کن و خوابِ غفلتِ دیده بصیرتت را با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و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کمالات و مقامات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 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خوابهای شبانگاهی که تصمیمات روز را بر هم زده و چه بسیار تاریکیهایی که یاد همّتهای بلند را از خاطره ها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تصمیمش بد باشد، تیرش به خود او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که درستی آن برایت روشن نیست، تصمیم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تصمیم، دوراندیشی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میوه آن، کامیابی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تصمیم، به جنگ سستی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بستگی به اندازه اندیشه 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شریعت اسلام را پدید آورد و دسترسی به آبشخورهای آن را برای وارد شوندگانش آسان گردانید و پایه های آن را در برابر چیره جویانِ بر آن، استوار ساخت و آن را برای کسی که بدان بپیوندند جایگاهی امن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جویایِ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برای افراد مصمّم مایه بینش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التَّحذیرِ مِنَ الشَّیطانِ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فاجعَلوا عَلَیهِ حَدَّکُم ، و لَهُ جَدَّکُم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أجلَبَ بِخَیلِهِ عَلَیکُم ، و قَصَدَ بِرَجِلِهِ سَـبیلَکُم ، یَقتَنِـصونَکُم بِکُلِّ مَکانٍ ، و یَضرِبونَ مِنکُم کُلَّ بَنانٍ ، لا تَمتَنِعونَ بِحیلَةٍ ، و لا تَدفَعونَ بِعَزیمَةٍ ، فی حَومَةِ ذُلٍّ </w:t>
      </w:r>
      <w:r>
        <w:rPr>
          <w:rFonts w:eastAsia="Amiri" w:cs="Amiri" w:ascii="Amiri" w:hAnsi="Amiri"/>
          <w:color w:val="111111"/>
          <w:sz w:val="28"/>
          <w:szCs w:val="28"/>
          <w:rtl w:val="true"/>
          <w:lang w:bidi="ar-SA"/>
        </w:rPr>
        <w:t xml:space="preserve">.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عنه علیه السلامـ فی صِفَةِ آدَمَ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أسکَنَ سُبحانَهُ آدَمَ دارا أرغَدَ فیها عَیشَهُ ، و آمَنَ فیها مَحَلَّتَهُ ، و حَذَّرَهُ إبلیسَ و عَداوَتَهُ ، فَاغتَرَّهُ عَدُوُّهُ نَفاسَةً عَلَیهِ بِدارِ المُقامِ ، و مُرافَقَةِ الأبرارِ ، فباعَ الیَقینَ بِشَکِّهِ ، و العَزیمَةَ بِوَهنِهِ </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لَها أمثالاً صائبَةً ، و مَواعِظَ شافِیَةً ، لَو صادَفَت قُلوبا زاکِیَةً ، و أسماعا واعِیَةً ، و آراءً عازِمَةً ، و ألبابا حازِمَةً </w:t>
      </w:r>
      <w:r>
        <w:rPr>
          <w:rFonts w:eastAsia="Amiri" w:cs="Amiri" w:ascii="Amiri" w:hAnsi="Amiri"/>
          <w:color w:val="111111"/>
          <w:sz w:val="28"/>
          <w:szCs w:val="28"/>
          <w:rtl w:val="true"/>
          <w:lang w:bidi="ar-SA"/>
        </w:rPr>
        <w:t xml:space="preserve">!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زینُ العابدینَ علیه السلام ـ کانَ یَقولُ إذا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ادفَعْنی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ارفَعْنی</w:t>
      </w:r>
      <w:r>
        <w:rPr>
          <w:rFonts w:eastAsia="Amiri" w:cs="Amiri" w:ascii="Amiri" w:hAnsi="Amiri"/>
          <w:color w:val="111111"/>
          <w:sz w:val="28"/>
          <w:szCs w:val="28"/>
          <w:rtl w:val="true"/>
          <w:lang w:bidi="ar-SA"/>
        </w:rPr>
        <w:t xml:space="preserve">) </w:t>
      </w:r>
      <w:r>
        <w:rPr>
          <w:rStyle w:val="FootnoteAnchor"/>
          <w:rtl w:val="true"/>
        </w:rPr>
        <w:footnoteReference w:id="1714"/>
      </w:r>
      <w:r>
        <w:rPr>
          <w:rFonts w:ascii="Amiri" w:hAnsi="Amiri" w:eastAsia="Amiri" w:cs="Amiri"/>
          <w:color w:val="111111"/>
          <w:sz w:val="28"/>
          <w:sz w:val="28"/>
          <w:szCs w:val="28"/>
          <w:rtl w:val="true"/>
          <w:lang w:bidi="ar-SA"/>
        </w:rPr>
        <w:t xml:space="preserve">فی أعلی دَرَجاتِ هذِه النُّدبَةِ ، و أعِنّی بِعَزمِ الإرادَةِ </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 xml:space="preserve">امام علی علیه السلامـ در برحذر داشتن از شیطان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خشم و جدّیت خود را علیه او به کار گیرید </w:t>
      </w:r>
      <w:r>
        <w:rPr>
          <w:rStyle w:val="FootnoteAnchor"/>
          <w:rtl w:val="true"/>
        </w:rPr>
        <w:footnoteReference w:id="1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خود را بر ضدّ شما فراخواند و با پیادگانش قصد راه شما را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راه راست منحرفتان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نقطه ای شما را شکار می کنند و سر انگشتانتان را قطع می کنند، با هیچ حیله و با هیچ عزمی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 و گزندهای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خود دفع سازید؛ این همه در حالی است که شما در محاصره انبوهی از عوامل ذلّت آور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آدم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آدم را در سرایی جای داد و وسایل زندگیش را در آن جا فراوان ساخت و جایگاهش را امن کرد و او را از ابلیس و دشمنی او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او، که به زندگی آدم در سرای جاویدان و همدمیش با نیکان رشک می بُرد، او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را به شک فروخت و تصمیم را به سستی و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مَثَلهای درست و اندرزهای شفابخشی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دلهای پاک و گوشهای شنوا و اندیشه های مصمّم و خردهای استوار و دوراندیش برسند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هر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راستگویان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بالاترین درجات این دعوت بالا ببر و با عطا کردن تصمیمی استوار، یاریم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أفضَلَ زادِ الرّاحِلِ إلَیکَ عَزمُ إرادَةٍ و إخلاصُ نِیّةٍ </w:t>
      </w:r>
      <w:r>
        <w:rPr>
          <w:rFonts w:eastAsia="Amiri" w:cs="Amiri" w:ascii="Amiri" w:hAnsi="Amiri"/>
          <w:color w:val="111111"/>
          <w:sz w:val="28"/>
          <w:szCs w:val="28"/>
          <w:rtl w:val="true"/>
          <w:lang w:bidi="ar-SA"/>
        </w:rPr>
        <w:t xml:space="preserve">. </w:t>
      </w:r>
      <w:r>
        <w:rPr>
          <w:rStyle w:val="FootnoteAnchor"/>
          <w:rtl w:val="true"/>
        </w:rPr>
        <w:footnoteReference w:id="171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 که برترین ره توشه مسافرِ کوی تو، عزم استوار و خلوص نیّت است</w:t>
      </w:r>
      <w:r>
        <w:rPr>
          <w:rFonts w:eastAsia="IRNazanin" w:cs="IRNazanin"/>
          <w:color w:val="111111"/>
          <w:sz w:val="28"/>
          <w:szCs w:val="28"/>
          <w:rtl w:val="true"/>
          <w:lang w:bidi="fa-IR"/>
        </w:rPr>
        <w:t>.</w:t>
      </w:r>
      <w:bookmarkStart w:id="1282" w:name="pg11928_96356"/>
    </w:p>
    <w:p>
      <w:pPr>
        <w:pStyle w:val="Heading3"/>
        <w:numPr>
          <w:ilvl w:val="2"/>
          <w:numId w:val="1"/>
        </w:numPr>
        <w:rPr/>
      </w:pPr>
      <w:bookmarkStart w:id="1283" w:name="__RefHeading___Toc14454382_73709187"/>
      <w:bookmarkStart w:id="1284" w:name="_Toc529"/>
      <w:bookmarkEnd w:id="1282"/>
      <w:bookmarkEnd w:id="1283"/>
      <w:r>
        <w:rPr/>
        <w:t>353</w:t>
      </w:r>
      <w:r>
        <w:rPr>
          <w:rtl w:val="true"/>
        </w:rPr>
        <w:t xml:space="preserve"> - </w:t>
      </w:r>
      <w:r>
        <w:rPr>
          <w:rtl w:val="true"/>
        </w:rPr>
        <w:t>التّعزیة</w:t>
      </w:r>
      <w:bookmarkEnd w:id="1284"/>
    </w:p>
    <w:p>
      <w:pPr>
        <w:pStyle w:val="Heading4"/>
        <w:numPr>
          <w:ilvl w:val="3"/>
          <w:numId w:val="1"/>
        </w:numPr>
        <w:rPr/>
      </w:pPr>
      <w:bookmarkStart w:id="1285" w:name="__RefHeading___Toc14454384_73709187"/>
      <w:bookmarkStart w:id="1286" w:name="_Toc530"/>
      <w:bookmarkEnd w:id="1285"/>
      <w:r>
        <w:rPr/>
        <w:t>353</w:t>
      </w:r>
      <w:r>
        <w:rPr>
          <w:rtl w:val="true"/>
        </w:rPr>
        <w:t xml:space="preserve"> - </w:t>
      </w:r>
      <w:r>
        <w:rPr>
          <w:rtl w:val="true"/>
        </w:rPr>
        <w:t>تسلیت</w:t>
      </w:r>
      <w:bookmarkEnd w:id="1286"/>
    </w:p>
    <w:p>
      <w:pPr>
        <w:pStyle w:val="Heading5"/>
        <w:numPr>
          <w:ilvl w:val="4"/>
          <w:numId w:val="1"/>
        </w:numPr>
        <w:rPr/>
      </w:pPr>
      <w:bookmarkStart w:id="1287" w:name="__RefHeading___Toc14454386_73709187"/>
      <w:bookmarkStart w:id="1288" w:name="_Toc531"/>
      <w:bookmarkEnd w:id="1287"/>
      <w:r>
        <w:rPr>
          <w:rtl w:val="true"/>
        </w:rPr>
        <w:t>اشاره</w:t>
      </w:r>
      <w:bookmarkEnd w:id="1288"/>
    </w:p>
    <w:p>
      <w:pPr>
        <w:pStyle w:val="BookText"/>
        <w:rPr/>
      </w:pP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9"/>
      </w:r>
      <w:bookmarkStart w:id="1289" w:name="pg11928_96357"/>
    </w:p>
    <w:p>
      <w:pPr>
        <w:pStyle w:val="Heading5"/>
        <w:numPr>
          <w:ilvl w:val="4"/>
          <w:numId w:val="1"/>
        </w:numPr>
        <w:rPr/>
      </w:pPr>
      <w:bookmarkStart w:id="1290" w:name="__RefHeading___Toc14454388_73709187"/>
      <w:bookmarkStart w:id="1291" w:name="_Toc532"/>
      <w:bookmarkEnd w:id="1289"/>
      <w:bookmarkEnd w:id="1290"/>
      <w:r>
        <w:rPr/>
        <w:t>2676</w:t>
      </w:r>
      <w:r>
        <w:rPr>
          <w:rtl w:val="true"/>
        </w:rPr>
        <w:t xml:space="preserve"> - </w:t>
      </w:r>
      <w:r>
        <w:rPr>
          <w:rtl w:val="true"/>
        </w:rPr>
        <w:t>تَعزِیَةُ المُصابِ</w:t>
      </w:r>
      <w:bookmarkEnd w:id="1291"/>
    </w:p>
    <w:p>
      <w:pPr>
        <w:pStyle w:val="Heading6"/>
        <w:numPr>
          <w:ilvl w:val="5"/>
          <w:numId w:val="1"/>
        </w:numPr>
        <w:rPr/>
      </w:pPr>
      <w:bookmarkStart w:id="1292" w:name="__RefHeading___Toc14454390_73709187"/>
      <w:bookmarkStart w:id="1293" w:name="_Toc533"/>
      <w:bookmarkEnd w:id="1292"/>
      <w:r>
        <w:rPr/>
        <w:t>2676</w:t>
      </w:r>
      <w:r>
        <w:rPr>
          <w:rtl w:val="true"/>
        </w:rPr>
        <w:t xml:space="preserve"> - </w:t>
      </w:r>
      <w:r>
        <w:rPr>
          <w:rtl w:val="true"/>
        </w:rPr>
        <w:t>تسلیت دادن به سوگوار</w:t>
      </w:r>
      <w:bookmarkEnd w:id="12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عَزّی مُصابا کانَ لَهُ مِثلُ أجرِهِ </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عَزّی أخاهُ المُؤمِنَ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مُصیبَةٍ کَساهُ اللّهُ عَزَّ و جلَّ حُلَّةً خَضراءَ یُحبَرُ بِها یَومَ القِیامَةِ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عَزَّی الثَّکلی أظَلَّهُ اللّهُ فی ظِلِّ عَرشِهِ یَومَ لا ظِلَّ إلاّ ظِلُّهُ </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التَّعزِیَةُ تُورِثُ الجَنَّةَ </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کَفاکَ مِنَ التَّعزِیَةِ بأن یَراکَ صاحِبُ المُصیبَةِ </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eastAsia="Times New Roman" w:cs="Times New Roman" w:ascii="Times New Roman" w:hAnsi="Times New Roman"/>
          <w:color w:val="111111"/>
          <w:sz w:val="28"/>
          <w:szCs w:val="28"/>
          <w:lang w:val="en-US" w:bidi="en-US"/>
        </w:rPr>
        <w:t>2676</w:t>
      </w:r>
    </w:p>
    <w:p>
      <w:pPr>
        <w:pStyle w:val="BookText"/>
        <w:rPr/>
      </w:pPr>
      <w:r>
        <w:rPr>
          <w:rFonts w:ascii="IRNazanin" w:hAnsi="IRNazanin" w:eastAsia="IRNazanin"/>
          <w:color w:val="111111"/>
          <w:sz w:val="28"/>
          <w:sz w:val="28"/>
          <w:szCs w:val="28"/>
          <w:rtl w:val="true"/>
          <w:lang w:bidi="fa-IR"/>
        </w:rPr>
        <w:t>تسلیت دادن به سوگوار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سوگواری را تسلیت دهد، همانند اجر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برادر مؤمن خود را در سوگی تسلّی دهد، خداوند عزّ و جلّ در روز قیامت حلّه ای سبز رنگ و شادی آور بر او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مادر فرزند مرده ای را تسلّی دهد، خداوند در آن روزی که هیچ سایه ای جز سایه عرش او نیست، وی را در سایه عرش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دادن، بهشت را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تسلیت گفتن، همین اندازه کافی است که صاحب مصیبت تو را ببیند</w:t>
      </w:r>
      <w:r>
        <w:rPr>
          <w:rFonts w:eastAsia="IRNazanin" w:cs="IRNazanin"/>
          <w:color w:val="111111"/>
          <w:sz w:val="28"/>
          <w:szCs w:val="28"/>
          <w:rtl w:val="true"/>
          <w:lang w:bidi="fa-IR"/>
        </w:rPr>
        <w:t>.</w:t>
      </w:r>
    </w:p>
    <w:p>
      <w:pPr>
        <w:pStyle w:val="Heading5"/>
        <w:numPr>
          <w:ilvl w:val="4"/>
          <w:numId w:val="1"/>
        </w:numPr>
        <w:rPr/>
      </w:pPr>
      <w:bookmarkStart w:id="1294" w:name="__RefHeading___Toc14454392_73709187"/>
      <w:bookmarkStart w:id="1295" w:name="_Toc534"/>
      <w:bookmarkEnd w:id="1294"/>
      <w:r>
        <w:rPr/>
        <w:t>2677</w:t>
      </w:r>
      <w:r>
        <w:rPr>
          <w:rtl w:val="true"/>
        </w:rPr>
        <w:t xml:space="preserve"> - </w:t>
      </w:r>
      <w:r>
        <w:rPr>
          <w:rtl w:val="true"/>
        </w:rPr>
        <w:t>ما یُقالُ فی تَعزِیَةِ المُصابِ</w:t>
      </w:r>
      <w:bookmarkEnd w:id="1295"/>
    </w:p>
    <w:p>
      <w:pPr>
        <w:pStyle w:val="Heading6"/>
        <w:numPr>
          <w:ilvl w:val="5"/>
          <w:numId w:val="1"/>
        </w:numPr>
        <w:rPr/>
      </w:pPr>
      <w:bookmarkStart w:id="1296" w:name="__RefHeading___Toc14454394_73709187"/>
      <w:bookmarkStart w:id="1297" w:name="_Toc535"/>
      <w:bookmarkEnd w:id="1296"/>
      <w:r>
        <w:rPr/>
        <w:t>2677</w:t>
      </w:r>
      <w:r>
        <w:rPr>
          <w:rtl w:val="true"/>
        </w:rPr>
        <w:t xml:space="preserve"> - </w:t>
      </w:r>
      <w:r>
        <w:rPr>
          <w:rtl w:val="true"/>
        </w:rPr>
        <w:t>آنچه در تسلیت دادن به سوگوار گفته می شود</w:t>
      </w:r>
      <w:bookmarkEnd w:id="12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عَزّی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آجَرَکُمُ اللّهُ و رَحِمَکُم ، و إذا هَنَّأ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بارَکَ اللّهُ لَکُم و بارَکَ عَلَیکُم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eastAsia="Times New Roman" w:cs="Times New Roman" w:ascii="Times New Roman" w:hAnsi="Times New Roman"/>
          <w:color w:val="111111"/>
          <w:sz w:val="28"/>
          <w:szCs w:val="28"/>
          <w:lang w:val="en-US" w:bidi="en-US"/>
        </w:rPr>
        <w:t>2677</w:t>
      </w:r>
    </w:p>
    <w:p>
      <w:pPr>
        <w:pStyle w:val="BookText"/>
        <w:rPr/>
      </w:pPr>
      <w:r>
        <w:rPr>
          <w:rFonts w:ascii="IRNazanin" w:hAnsi="IRNazanin" w:eastAsia="IRNazanin"/>
          <w:color w:val="111111"/>
          <w:sz w:val="28"/>
          <w:sz w:val="28"/>
          <w:szCs w:val="28"/>
          <w:rtl w:val="true"/>
          <w:lang w:bidi="fa-IR"/>
        </w:rPr>
        <w:t>آنچه در تسلیت دادن به سوگوار گفته می شود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هرگاه تسلیت می داد،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پاداشتان دهد و شما را مشمول رحمت خویش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تبریک می گفت،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برکت دهد و مبارک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مسکّن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صلی الله علیه و آله أحدَقَ بِهِ أصحابُهُ فبَکَوا حَولَهُ ، وَ اجتَمَعوا ، فدَخَلَ رَجُلٌ أشهَبُ اللِّحیَةِ ، جَسیمٌ صَبیحٌ ، فتَخَطّی رِقابَهُم فبَکی ، ثُمّ التَفَتَ إلی أصحابِ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اللّهِ عَزاءً مِن کُلِّ مُصیبَةٍ ، و عِوَضا مِن کُلِّ فائتٍ ، و خَلَفا مِن کُلِّ هالِکٍ ، فإلَی اللّهِ فأنِیبوا ، و إلَیهِ فارغَبوا ، و نَظَرَهُ إلَیکُم فی البَلاءِ فَانظُروا ؛ فإنَّ المُصابَ مَن لَم یُؤجَرْ ، و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الرَّجُلَ ؟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أخو رَسولِ اللّهِ صلی الله علیه و آله الخِضرُ علیه السلام </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تَعزِیَةُ المُسلِمِ لِلمُسلِمِ بِقَریبِهِ الذِّمّیِّ استِرجاعٌ عِندَهُ ، و تَذکِرَةٌ بِالمَوتِ و ما بَعدَهُ ، و نَحوُ هذا الکَلامِ </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الإمامُ الصّادقُ علیه السلامـ تَعزِیةً لِقومٍ قَد اُصیبوا بِمُصیبَةٍ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اللّهُ وَهنَکُم ، و أحسَنَ عَزاکُم ، و رَحِمَ مُتَوَفّاکُم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 صلی الله علیه و آله در گذشت، اصحاب بر گردش حلقه زدند و پیرامونش گریستند و همگی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محاسنی جو گندمی داشت و تنومند و خوش سیما بود وارد شد و جمعیت را شکافت و جلو آمد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اصحاب رسول خدا صلی الله علیه و آله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 هر سوگی تسلیتی است و برای هر از دست رفته ای عوض می دهد و برای هر رفته ای جایگزینی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روی کنید و به او بگرایید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بلا به شما می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بیتابی یا صبر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مواظب باشید؛ زیرا مصیبت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اجری نصیبش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از یکدیگر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 شناسید؟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برادر رسول خدا صلی الله علیه و آله خضر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تسلیت گفتن مسلمان به مسلمان در مرگ خویشاوند نا مسلمان ذمّیش، چنین باشد که در حضور او استرجاع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و بعد از مرگ را یادآوری نماید و سخنانی از این قبیل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تسلیت به عدّه ای سوگوار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ضایعه شما را جبران کند و به نیکی تسلیتتان دهد و از دست رفته شما را رحمت کند</w:t>
      </w:r>
      <w:r>
        <w:rPr>
          <w:rFonts w:eastAsia="IRNazanin" w:cs="IRNazanin"/>
          <w:color w:val="111111"/>
          <w:sz w:val="28"/>
          <w:szCs w:val="28"/>
          <w:rtl w:val="true"/>
          <w:lang w:bidi="fa-IR"/>
        </w:rPr>
        <w:t>.</w:t>
      </w:r>
      <w:bookmarkStart w:id="1298" w:name="pg11928_96359"/>
    </w:p>
    <w:p>
      <w:pPr>
        <w:pStyle w:val="Heading5"/>
        <w:numPr>
          <w:ilvl w:val="4"/>
          <w:numId w:val="1"/>
        </w:numPr>
        <w:rPr/>
      </w:pPr>
      <w:bookmarkStart w:id="1299" w:name="__RefHeading___Toc14454396_73709187"/>
      <w:bookmarkStart w:id="1300" w:name="_Toc536"/>
      <w:bookmarkEnd w:id="1298"/>
      <w:bookmarkEnd w:id="1299"/>
      <w:r>
        <w:rPr/>
        <w:t>2678</w:t>
      </w:r>
      <w:r>
        <w:rPr>
          <w:rtl w:val="true"/>
        </w:rPr>
        <w:t xml:space="preserve"> - </w:t>
      </w:r>
      <w:r>
        <w:rPr>
          <w:rtl w:val="true"/>
        </w:rPr>
        <w:t>تَهنِئَةُ المُصابِ أولی مِن تَعزِیَتِه</w:t>
      </w:r>
      <w:r>
        <w:rPr>
          <w:rtl w:val="true"/>
        </w:rPr>
        <w:t>!</w:t>
      </w:r>
      <w:bookmarkEnd w:id="1300"/>
    </w:p>
    <w:p>
      <w:pPr>
        <w:pStyle w:val="Heading6"/>
        <w:numPr>
          <w:ilvl w:val="5"/>
          <w:numId w:val="1"/>
        </w:numPr>
        <w:rPr/>
      </w:pPr>
      <w:bookmarkStart w:id="1301" w:name="__RefHeading___Toc14454398_73709187"/>
      <w:bookmarkStart w:id="1302" w:name="_Toc537"/>
      <w:bookmarkEnd w:id="1301"/>
      <w:r>
        <w:rPr/>
        <w:t>2678</w:t>
      </w:r>
      <w:r>
        <w:rPr>
          <w:rtl w:val="true"/>
        </w:rPr>
        <w:t xml:space="preserve"> - </w:t>
      </w:r>
      <w:r>
        <w:rPr>
          <w:rtl w:val="true"/>
        </w:rPr>
        <w:t>تبریک گفتن به سوگوار سزاوارتر از تسلیت گفتن است</w:t>
      </w:r>
      <w:r>
        <w:rPr>
          <w:rtl w:val="true"/>
        </w:rPr>
        <w:t>!</w:t>
      </w:r>
      <w:bookmarkEnd w:id="130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تَعُدَّنَّ مُصیبَةً اُعطِیتَ عَلَیها الصَّبرَ ، و استَوجَبتَ عَلَیها مِنَ اللّهِ عَزَّ و جلَّ الثَّوابَ ، إنَّما المُصیبَةُ الّتی یُحرَمُ صاحِبُها أجرَها و ثَوابَها إذا لَم یَصبِرْ عِندَ نُزولِها </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الإمامُ الرِّضا علیه السلامـ فی تَعزِیَتِهِ لِلحَسَنِ بنِ سَهلٍ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التَّهنِئَةُ بِآجِلِ الثَّوابِ أولی مِن التَّعزِیَةِ عَلی عاجِلِ المُصیبَةِ </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eastAsia="Times New Roman" w:cs="Times New Roman" w:ascii="Times New Roman" w:hAnsi="Times New Roman"/>
          <w:color w:val="111111"/>
          <w:sz w:val="28"/>
          <w:szCs w:val="28"/>
          <w:lang w:val="en-US" w:bidi="en-US"/>
        </w:rPr>
        <w:t>2678</w:t>
      </w:r>
    </w:p>
    <w:p>
      <w:pPr>
        <w:pStyle w:val="BookText"/>
        <w:rPr/>
      </w:pPr>
      <w:r>
        <w:rPr>
          <w:rFonts w:ascii="IRNazanin" w:hAnsi="IRNazanin" w:eastAsia="IRNazanin"/>
          <w:color w:val="111111"/>
          <w:sz w:val="28"/>
          <w:sz w:val="28"/>
          <w:szCs w:val="28"/>
          <w:rtl w:val="true"/>
          <w:lang w:bidi="fa-IR"/>
        </w:rPr>
        <w:t>تبریک گفتن به سوگوار سزاوارتر از تسلیت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را که نعمتِ صبر در برابر آن به تو داده شده و به سبب آن مستوجب پاداش خداوند عزّ و جلّ شده ای، نباید مصیبت بشمار آوری؛ مصیبت آن است که مصیبت دیده، به سبب صبر نکردن بر آن، از اجر و ثوابش محروم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تسلیت به حسن بن سهل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 برای ثواب آخرت، سزاوارتر از تسلیت گفتن برای سوگواری دنیاست</w:t>
      </w:r>
      <w:r>
        <w:rPr>
          <w:rFonts w:eastAsia="IRNazanin" w:cs="IRNazanin"/>
          <w:color w:val="111111"/>
          <w:sz w:val="28"/>
          <w:szCs w:val="28"/>
          <w:rtl w:val="true"/>
          <w:lang w:bidi="fa-IR"/>
        </w:rPr>
        <w:t>.</w:t>
      </w:r>
      <w:bookmarkStart w:id="1303" w:name="pg11928_96360"/>
    </w:p>
    <w:p>
      <w:pPr>
        <w:pStyle w:val="Heading3"/>
        <w:numPr>
          <w:ilvl w:val="2"/>
          <w:numId w:val="1"/>
        </w:numPr>
        <w:rPr/>
      </w:pPr>
      <w:bookmarkStart w:id="1304" w:name="__RefHeading___Toc14454400_73709187"/>
      <w:bookmarkStart w:id="1305" w:name="_Toc538"/>
      <w:bookmarkEnd w:id="1303"/>
      <w:bookmarkEnd w:id="1304"/>
      <w:r>
        <w:rPr/>
        <w:t>354</w:t>
      </w:r>
      <w:r>
        <w:rPr>
          <w:rtl w:val="true"/>
        </w:rPr>
        <w:t xml:space="preserve"> - </w:t>
      </w:r>
      <w:r>
        <w:rPr>
          <w:rtl w:val="true"/>
        </w:rPr>
        <w:t>العشرة</w:t>
      </w:r>
      <w:bookmarkEnd w:id="1305"/>
    </w:p>
    <w:p>
      <w:pPr>
        <w:pStyle w:val="Heading4"/>
        <w:numPr>
          <w:ilvl w:val="3"/>
          <w:numId w:val="1"/>
        </w:numPr>
        <w:rPr/>
      </w:pPr>
      <w:bookmarkStart w:id="1306" w:name="__RefHeading___Toc14454402_73709187"/>
      <w:bookmarkStart w:id="1307" w:name="_Toc539"/>
      <w:bookmarkEnd w:id="1306"/>
      <w:r>
        <w:rPr/>
        <w:t>354</w:t>
      </w:r>
      <w:r>
        <w:rPr>
          <w:rtl w:val="true"/>
        </w:rPr>
        <w:t xml:space="preserve"> - </w:t>
      </w:r>
      <w:r>
        <w:rPr>
          <w:rtl w:val="true"/>
        </w:rPr>
        <w:t>معاشرت</w:t>
      </w:r>
      <w:bookmarkEnd w:id="1307"/>
    </w:p>
    <w:p>
      <w:pPr>
        <w:pStyle w:val="Heading5"/>
        <w:numPr>
          <w:ilvl w:val="4"/>
          <w:numId w:val="1"/>
        </w:numPr>
        <w:rPr/>
      </w:pPr>
      <w:bookmarkStart w:id="1308" w:name="__RefHeading___Toc14454404_73709187"/>
      <w:bookmarkStart w:id="1309" w:name="_Toc540"/>
      <w:bookmarkEnd w:id="1308"/>
      <w:r>
        <w:rPr>
          <w:rtl w:val="true"/>
        </w:rPr>
        <w:t>اشاره</w:t>
      </w:r>
      <w:bookmarkEnd w:id="1309"/>
    </w:p>
    <w:p>
      <w:pPr>
        <w:pStyle w:val="BookText"/>
        <w:rPr/>
      </w:pP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أحکام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الصحبة</w:t>
      </w:r>
      <w:r>
        <w:rPr>
          <w:rFonts w:eastAsia="IRNazanin" w:cs="IRNazanin"/>
          <w:color w:val="111111"/>
          <w:sz w:val="28"/>
          <w:szCs w:val="28"/>
          <w:rtl w:val="true"/>
          <w:lang w:bidi="fa-IR"/>
        </w:rPr>
        <w:t>».</w:t>
      </w:r>
    </w:p>
    <w:p>
      <w:pPr>
        <w:pStyle w:val="BookText"/>
        <w:rPr/>
      </w:pPr>
      <w:r>
        <w:rPr>
          <w:rStyle w:val="FootnoteAnchor"/>
          <w:rtl w:val="true"/>
        </w:rPr>
        <w:footnoteReference w:id="173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3645</w:t>
      </w:r>
      <w:r>
        <w:rPr>
          <w:rFonts w:eastAsia="IRNazanin" w:cs="IRNazanin"/>
          <w:color w:val="111111"/>
          <w:sz w:val="28"/>
          <w:szCs w:val="28"/>
          <w:rtl w:val="true"/>
          <w:lang w:bidi="fa-IR"/>
        </w:rPr>
        <w:t xml:space="preserve"> .</w:t>
      </w:r>
      <w:bookmarkStart w:id="1310" w:name="pg11928_96361"/>
    </w:p>
    <w:p>
      <w:pPr>
        <w:pStyle w:val="Heading5"/>
        <w:numPr>
          <w:ilvl w:val="4"/>
          <w:numId w:val="1"/>
        </w:numPr>
        <w:rPr/>
      </w:pPr>
      <w:bookmarkStart w:id="1311" w:name="__RefHeading___Toc14454406_73709187"/>
      <w:bookmarkStart w:id="1312" w:name="_Toc541"/>
      <w:bookmarkEnd w:id="1310"/>
      <w:bookmarkEnd w:id="1311"/>
      <w:r>
        <w:rPr/>
        <w:t>2679</w:t>
      </w:r>
      <w:r>
        <w:rPr>
          <w:rtl w:val="true"/>
        </w:rPr>
        <w:t xml:space="preserve"> - </w:t>
      </w:r>
      <w:r>
        <w:rPr>
          <w:rtl w:val="true"/>
        </w:rPr>
        <w:t>أدَبُ العِشرَةِ مَعَ النَّفسِ</w:t>
      </w:r>
      <w:bookmarkEnd w:id="1312"/>
    </w:p>
    <w:p>
      <w:pPr>
        <w:pStyle w:val="Heading6"/>
        <w:numPr>
          <w:ilvl w:val="5"/>
          <w:numId w:val="1"/>
        </w:numPr>
        <w:rPr/>
      </w:pPr>
      <w:bookmarkStart w:id="1313" w:name="__RefHeading___Toc14454408_73709187"/>
      <w:bookmarkStart w:id="1314" w:name="_Toc542"/>
      <w:bookmarkEnd w:id="1313"/>
      <w:r>
        <w:rPr/>
        <w:t>2679</w:t>
      </w:r>
      <w:r>
        <w:rPr>
          <w:rtl w:val="true"/>
        </w:rPr>
        <w:t xml:space="preserve"> - </w:t>
      </w:r>
      <w:r>
        <w:rPr>
          <w:rtl w:val="true"/>
        </w:rPr>
        <w:t>آداب معاشرت با خود</w:t>
      </w:r>
      <w:bookmarkEnd w:id="131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قَلبَکَ قَرینا بَرّا ، أو وَلَدا واصِلاً ، وَ اجعَلْ عَمَلَکَ والِدا تَتَّبِعُهُ ، وَ اجعَلْ نَفسَکَ عَدُوّا تُجاهِدُها ، وَ اجعَلْ مالَکَ عارِیَةً تَرُدُّها </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اُقصُرْ نَفسَکَ عَمّا یَضُرُّها مِن قَبلِ أن تُفارِقَکَ ، وَاسعَ فی فَکاکِها کَما تَسعی فی طَلَبِ مَعیشَتِکَ ؛ فإنَّ نَفسَکَ رَهینَةٌ بِعَمَلِکَ </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نَفسَکَ لِنَفسِکَ ، فإن لَم تَفعَلْ لَم یَحمِلْکَ غَیرُکَ </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لِنَفسِکَ مِن نَفسِکَ ، خُذْ مِنها فی الصِّحَّةِ قَبلَ السَّقَمِ ، و فی القُوَّةِ قَبلَ الضَّعفِ ، و فی الحَیاةِ قَبلَ المَماتِ </w:t>
      </w:r>
      <w:r>
        <w:rPr>
          <w:rFonts w:eastAsia="Amiri" w:cs="Amiri" w:ascii="Amiri" w:hAnsi="Amiri"/>
          <w:color w:val="111111"/>
          <w:sz w:val="28"/>
          <w:szCs w:val="28"/>
          <w:rtl w:val="true"/>
          <w:lang w:bidi="ar-SA"/>
        </w:rPr>
        <w:t xml:space="preserve">. </w:t>
      </w:r>
      <w:r>
        <w:rPr>
          <w:rStyle w:val="FootnoteAnchor"/>
          <w:rtl w:val="true"/>
        </w:rPr>
        <w:footnoteReference w:id="1736"/>
      </w:r>
    </w:p>
    <w:p>
      <w:pPr>
        <w:pStyle w:val="BookText"/>
        <w:rPr/>
      </w:pP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2679</w:t>
      </w:r>
    </w:p>
    <w:p>
      <w:pPr>
        <w:pStyle w:val="BookText"/>
        <w:rPr/>
      </w:pPr>
      <w:r>
        <w:rPr>
          <w:rFonts w:ascii="IRNazanin" w:hAnsi="IRNazanin" w:eastAsia="IRNazanin"/>
          <w:color w:val="111111"/>
          <w:sz w:val="28"/>
          <w:sz w:val="28"/>
          <w:szCs w:val="28"/>
          <w:rtl w:val="true"/>
          <w:lang w:bidi="fa-IR"/>
        </w:rPr>
        <w:t>آداب معاشرت با خود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نیکوکار، یا فرزندی سپاسگزار قرار ده و کردارت را چونان پدری که از او پیروی و اطاعت می کنی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همانند دشمنی که با وی می جنگی و مال و داراییت را عاریه ای که باید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خود را، پیش از آن که از تو جدا شود، از آنچه زیانش رساند بازگیر و همچنان که در جستجوی روزیت می کوشی، در آزادی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 شهوات و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زیرا که جانِ تو گروگان کردار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بارِ خود را به دوش بکش، که اگر چنین نکنی، کسی دیگر بار تو را به دوش نمی کشد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برای خویشتن بهره برگیر، از آن بهره بگیر، در تندرستی پیش از بیماری و در روزگارِ توانایی پیش از ناتوانی و در زندگی پیش از مرگ</w:t>
      </w:r>
      <w:r>
        <w:rPr>
          <w:rFonts w:eastAsia="IRNazanin" w:cs="IRNazanin"/>
          <w:color w:val="111111"/>
          <w:sz w:val="28"/>
          <w:szCs w:val="28"/>
          <w:rtl w:val="true"/>
          <w:lang w:bidi="fa-IR"/>
        </w:rPr>
        <w:t>.</w:t>
      </w:r>
      <w:bookmarkStart w:id="1315" w:name="pg11928_96362"/>
    </w:p>
    <w:p>
      <w:pPr>
        <w:pStyle w:val="Heading5"/>
        <w:numPr>
          <w:ilvl w:val="4"/>
          <w:numId w:val="1"/>
        </w:numPr>
        <w:rPr/>
      </w:pPr>
      <w:bookmarkStart w:id="1316" w:name="__RefHeading___Toc14454410_73709187"/>
      <w:bookmarkStart w:id="1317" w:name="_Toc543"/>
      <w:bookmarkEnd w:id="1315"/>
      <w:bookmarkEnd w:id="1316"/>
      <w:r>
        <w:rPr/>
        <w:t>2680</w:t>
      </w:r>
      <w:r>
        <w:rPr>
          <w:rtl w:val="true"/>
        </w:rPr>
        <w:t xml:space="preserve"> - </w:t>
      </w:r>
      <w:r>
        <w:rPr>
          <w:rtl w:val="true"/>
        </w:rPr>
        <w:t>أدَبُ العِشرَةِ مَعَ النّاسِ</w:t>
      </w:r>
      <w:bookmarkEnd w:id="1317"/>
    </w:p>
    <w:p>
      <w:pPr>
        <w:pStyle w:val="Heading6"/>
        <w:numPr>
          <w:ilvl w:val="5"/>
          <w:numId w:val="1"/>
        </w:numPr>
        <w:rPr/>
      </w:pPr>
      <w:bookmarkStart w:id="1318" w:name="__RefHeading___Toc14454412_73709187"/>
      <w:bookmarkStart w:id="1319" w:name="_Toc544"/>
      <w:bookmarkEnd w:id="1318"/>
      <w:r>
        <w:rPr/>
        <w:t>2680</w:t>
      </w:r>
      <w:r>
        <w:rPr>
          <w:rtl w:val="true"/>
        </w:rPr>
        <w:t xml:space="preserve"> - </w:t>
      </w:r>
      <w:r>
        <w:rPr>
          <w:rtl w:val="true"/>
        </w:rPr>
        <w:t>آداب معاشرت با مردم</w:t>
      </w:r>
      <w:bookmarkEnd w:id="13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 xml:space="preserve">» . </w:t>
      </w:r>
      <w:r>
        <w:rPr>
          <w:rStyle w:val="FootnoteAnchor"/>
          <w:rtl w:val="true"/>
        </w:rPr>
        <w:footnoteReference w:id="1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r>
        <w:rPr>
          <w:rFonts w:eastAsia="Amiri" w:cs="Amiri" w:ascii="Amiri" w:hAnsi="Amiri"/>
          <w:color w:val="111111"/>
          <w:sz w:val="28"/>
          <w:szCs w:val="28"/>
          <w:rtl w:val="true"/>
          <w:lang w:bidi="ar-SA"/>
        </w:rPr>
        <w:t xml:space="preserve">» .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تُکالِبِ النّاسَ فیَمقُتوکَ ، و لا تَکُن مَهینا فیُذِلُّوکَ ، و لا تَکُن حُلوا فیأکُلوکَ ، و لا تَکُن مُرّا فیَلفِظوکَ </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مُخالَطَةً إن مِتُّم مَعَها بَکَوا عَلَیکُم ، و إن عِشتُم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حَنُّوا إلَیکُم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eastAsia="Times New Roman" w:cs="Times New Roman" w:ascii="Times New Roman" w:hAnsi="Times New Roman"/>
          <w:color w:val="111111"/>
          <w:sz w:val="28"/>
          <w:szCs w:val="28"/>
          <w:lang w:val="en-US" w:bidi="en-US"/>
        </w:rPr>
        <w:t>2680</w:t>
      </w:r>
    </w:p>
    <w:p>
      <w:pPr>
        <w:pStyle w:val="BookText"/>
        <w:rPr/>
      </w:pPr>
      <w:r>
        <w:rPr>
          <w:rFonts w:ascii="IRNazanin" w:hAnsi="IRNazanin" w:eastAsia="IRNazanin"/>
          <w:color w:val="111111"/>
          <w:sz w:val="28"/>
          <w:sz w:val="28"/>
          <w:szCs w:val="28"/>
          <w:rtl w:val="true"/>
          <w:lang w:bidi="fa-IR"/>
        </w:rPr>
        <w:t>آداب معاشرت با مردم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آن هنگامی را که از بنی اسرائیل پیمان گرفتیم که جز خدا را نپرستید و به پدر و مادر و خویشاوندان و یتیمان و درویشان نیکی کنید و به مردمان سخن نیک گویید و نماز بخوانید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 اندکی، بقیه شما پشت کردید و روی گردان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 و هیچ چیز را شریک او مسازید و با پدر و مادر و یتیمان و بینوایان و همسایه خویشاوند و همسایه بیگانه و یار مصاحب و مسافر رهگذر و بندگان خود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متکبّر و فخر فروش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درنده خویی و دشمنی مورز که با تو دشمن شوند و حقیر هم مباش که تو را خوار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مباش که تو را بخورند و تلخ مباش که تو را دور اندازند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چنان معاشرت کنید که اگر بمیرید بر شما بگریند و اگر زنده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غایب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دیدن شما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وَصِیَّتِه لِبَنیـهِ عِنـدَ احتِضارِهِ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عاشِروا النّاسَ عِشرَةً إن غِبتُم حَنُّوا إلَیکُم ، و إن فُقِدتُم بَکَوا عَلَیکُم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عنه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لِیَجتَمِعْ فی قَلبِکَ الافتِقارُ إلَی النّاسِ ، و الاستِغناءُ عَنهُم، یَکونُ افتِقارُکَ إلَیهِم فی لینِ کَلامِکَ و حُسنِ بِشرِکَ، و یَکونُ استِغناؤکَ عَنهُم فی نَزاهَةِ عِرضِکَ و بَقاءِ عِزِّکَ </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زُهدُکَ فی راغِبٍ فیکَ نُقصانُ حَظٍّ ، و رَغبَتُکَ فی زاهِدٍ فیکَ ذُلُّ نَفْسٍ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شَأنِ النّاسِ التَّعایُشُ و التّعاشُرُ مِل ءَ مِکیالٍ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ثُلثاهُ فِطَنٌ ، و ثُلثٌ تَغافُلٌ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خالَطتَ فإنِ استَطَعتَ أن تَکونَ یَدُکَ العُلیا عَلَیهِ فَافعَلْ </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أکرَمَکَ فأکرِمهُ ، و مَنِ استَخَفَّ بِکَ فأکرِم نَفسَکَ عَنهُ </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فرزندان خود به هنگام احتضار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چنان معاشرت کنید که اگر شما را ندیدند مشتاق دیدنتان باشند و هر گاه مُردید بر شما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پیوسته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نیاز به مردم و بی نیازی از آنها، هر دو، در دلت جمع باشد، نیازت به آنها در نرم گویی و خوشرویی تو باشد و بی نیازیت از آنها در حفظ آبرو و نگهداری عزّت و سر بلندیت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اعتنایی تو به کسی که به تو راغب است کم سعادتی است و تمایل تو به کسی که به تو بی رغبت است، خواری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 یافتن کار مردم به این است که طوری با هم همزیستی و معاشرت کنند که مانند پیمانه ای باشند که دو سومش هوشیاری و یک سومش نادیده گرفتن و چشم پوشی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کسی معاشرت کردی، اگر توانستی دست برتر بر او داشته باشی، چنین باش</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 را گرامی داشت، او را گرامی بدار و هرکه تو را خوار شمرد، خودت را از او منزّه و بر کنار بدار</w:t>
      </w:r>
      <w:r>
        <w:rPr>
          <w:rFonts w:eastAsia="IRNazanin" w:cs="IRNazanin"/>
          <w:color w:val="111111"/>
          <w:sz w:val="28"/>
          <w:szCs w:val="28"/>
          <w:rtl w:val="true"/>
          <w:lang w:bidi="fa-IR"/>
        </w:rPr>
        <w:t>.</w:t>
      </w:r>
      <w:bookmarkStart w:id="1320" w:name="pg11928_96364"/>
    </w:p>
    <w:p>
      <w:pPr>
        <w:pStyle w:val="BookText"/>
        <w:rPr/>
      </w:pPr>
      <w:bookmarkEnd w:id="1320"/>
      <w:r>
        <w:rPr>
          <w:rFonts w:ascii="Amiri" w:hAnsi="Amiri" w:eastAsia="Amiri" w:cs="Amiri"/>
          <w:color w:val="111111"/>
          <w:sz w:val="28"/>
          <w:sz w:val="28"/>
          <w:szCs w:val="28"/>
          <w:rtl w:val="true"/>
          <w:lang w:bidi="ar-SA"/>
        </w:rPr>
        <w:t>الإمامُ الکاظمُ علیه السلامـ مِن وَصِیَّتِهِ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خالَطتَ النّاسَ فإنِ استَطَعتَ أن لا تُخالِطَ أحَدا مِنهُم إلاّ مَن کانَت یَدُکَ عَلَیهِ العُلیا فَافعَلْ </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 xml:space="preserve">امام کاظم علیه السلامـ در سفارش به هشام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مردم معاشرت کردی، اگر توانستی که در معاشرت با هر یک از آنان دست برتر داشته باشی چنین کن</w:t>
      </w:r>
      <w:r>
        <w:rPr>
          <w:rFonts w:eastAsia="IRNazanin" w:cs="IRNazanin"/>
          <w:color w:val="111111"/>
          <w:sz w:val="28"/>
          <w:szCs w:val="28"/>
          <w:rtl w:val="true"/>
          <w:lang w:bidi="fa-IR"/>
        </w:rPr>
        <w:t>.</w:t>
      </w:r>
    </w:p>
    <w:p>
      <w:pPr>
        <w:pStyle w:val="Heading5"/>
        <w:numPr>
          <w:ilvl w:val="4"/>
          <w:numId w:val="1"/>
        </w:numPr>
        <w:rPr/>
      </w:pPr>
      <w:bookmarkStart w:id="1321" w:name="__RefHeading___Toc14454414_73709187"/>
      <w:bookmarkStart w:id="1322" w:name="_Toc545"/>
      <w:bookmarkEnd w:id="1321"/>
      <w:r>
        <w:rPr/>
        <w:t>2681</w:t>
      </w:r>
      <w:r>
        <w:rPr>
          <w:rtl w:val="true"/>
        </w:rPr>
        <w:t xml:space="preserve"> - </w:t>
      </w:r>
      <w:r>
        <w:rPr>
          <w:rtl w:val="true"/>
        </w:rPr>
        <w:t>أدَبُ العِشرَةِ مَعَ الأهلِ</w:t>
      </w:r>
      <w:bookmarkEnd w:id="1322"/>
    </w:p>
    <w:p>
      <w:pPr>
        <w:pStyle w:val="Heading6"/>
        <w:numPr>
          <w:ilvl w:val="5"/>
          <w:numId w:val="1"/>
        </w:numPr>
        <w:rPr/>
      </w:pPr>
      <w:bookmarkStart w:id="1323" w:name="__RefHeading___Toc14454416_73709187"/>
      <w:bookmarkStart w:id="1324" w:name="_Toc546"/>
      <w:bookmarkEnd w:id="1323"/>
      <w:r>
        <w:rPr/>
        <w:t>2681</w:t>
      </w:r>
      <w:r>
        <w:rPr>
          <w:rtl w:val="true"/>
        </w:rPr>
        <w:t xml:space="preserve"> - </w:t>
      </w:r>
      <w:r>
        <w:rPr>
          <w:rtl w:val="true"/>
        </w:rPr>
        <w:t>آداب معاشرت با خانواده</w:t>
      </w:r>
      <w:bookmarkEnd w:id="13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w:t>
      </w:r>
      <w:r>
        <w:rPr>
          <w:rFonts w:eastAsia="Amiri" w:cs="Amiri" w:ascii="Amiri" w:hAnsi="Amiri"/>
          <w:color w:val="111111"/>
          <w:sz w:val="28"/>
          <w:szCs w:val="28"/>
          <w:rtl w:val="true"/>
          <w:lang w:bidi="ar-SA"/>
        </w:rPr>
        <w:t xml:space="preserve">» .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وَ أْمُرْ أهْلَکَ بِالصَّلاَةِ وَ اصْطَبِرْ عَلَیْها لاَ نَسْألُکَ رِزْقا نَحْنُ نَرْزُقُکَ وَ الْعاقِبَةُ لِلتَّقْوَی</w:t>
      </w:r>
      <w:r>
        <w:rPr>
          <w:rFonts w:eastAsia="Amiri" w:cs="Amiri" w:ascii="Amiri" w:hAnsi="Amiri"/>
          <w:color w:val="111111"/>
          <w:sz w:val="28"/>
          <w:szCs w:val="28"/>
          <w:rtl w:val="true"/>
          <w:lang w:bidi="ar-SA"/>
        </w:rPr>
        <w:t xml:space="preserve">» .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 xml:space="preserve">» .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فَاُولئِکَ هُمُ الْخاسِرُونَ</w:t>
      </w:r>
      <w:r>
        <w:rPr>
          <w:rFonts w:eastAsia="Amiri" w:cs="Amiri" w:ascii="Amiri" w:hAnsi="Amiri"/>
          <w:color w:val="111111"/>
          <w:sz w:val="28"/>
          <w:szCs w:val="28"/>
          <w:rtl w:val="true"/>
          <w:lang w:bidi="ar-SA"/>
        </w:rPr>
        <w:t xml:space="preserve">» . </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لَیُدرِکُ بالحِلمِ دَرَجَةَ الصّائمِ القائمِ ، و إنَّهُ لَیُکتَبُ جَبّارا و لا یَملِکُ إلاّ أهـلَ بَیتِـهِ </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eastAsia="Times New Roman" w:cs="Times New Roman" w:ascii="Times New Roman" w:hAnsi="Times New Roman"/>
          <w:color w:val="111111"/>
          <w:sz w:val="28"/>
          <w:szCs w:val="28"/>
          <w:lang w:val="en-US" w:bidi="en-US"/>
        </w:rPr>
        <w:t>2681</w:t>
      </w:r>
    </w:p>
    <w:p>
      <w:pPr>
        <w:pStyle w:val="BookText"/>
        <w:rPr/>
      </w:pPr>
      <w:r>
        <w:rPr>
          <w:rFonts w:ascii="IRNazanin" w:hAnsi="IRNazanin" w:eastAsia="IRNazanin"/>
          <w:color w:val="111111"/>
          <w:sz w:val="28"/>
          <w:sz w:val="28"/>
          <w:szCs w:val="28"/>
          <w:rtl w:val="true"/>
          <w:lang w:bidi="fa-IR"/>
        </w:rPr>
        <w:t>آداب معاشرت با خانواده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روا نیست که زنان را برخلاف میلشان به ارث ببرید و برای بازستاندن قسمتی از آن چه را که به آنها داده اید بر آنان سخت مگیرید، مگر این که مرتکب فحشایی آشکار و ثابت شده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نیکویی رفتار کنید و اگر خوشایندتان نبودند چه بسا چیزهایی که خوشایند شما نیست در حالی که خدا خیر کثیری در آن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خود را به نماز فرمان ده و خود در آن کار پای بفشر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روزی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روزی می دهیم و عاقبت نیک از آن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خود را به نماز و زکات فرمان می داد و نزد پروردگارش شایسته و پسندیده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اولادتان شما را از یاد خدا باز ندارد که هر که چنین کند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 ، با بردباری به مرتبه روزه گیر شب زنده دار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قلمداد می شود، در حالی که بر کسی جز خانواده خود فرمان نمی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وَصِیَّتِه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نَصِبا بِالصَّلاةِ بَعدَ التَّبشیرِ لَهُ بِالجَنَّةِ ، لِقَولِ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یَأمُرُ بِها أهلَهُ ، و یُصَبِّرُ عَلَیها نَفسَهُ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عنه علیه السلامـ فی وَصِیَّتِـهِ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یَکُن أهلُکَ أشقَی الخَلقِ بِکَ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کُمَیلُ ، مُر أهلَکَ أن یَروحوا فی کَسبِ المَکارِمِ ، و یُدلِجوا فی حاجَةِ مَن هُوَ نائمٌ </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تَجعَلَنَّ أکثَرَ شُغلِکَ بِأهلِکَ و وُلدِکَ ؛ فإن یَکُن أهلُکَ و وُلدُکَ أولِیاءَ اللّهِ فإنَّ اللّهَ لا یُضِیعُ أولِیاءَهُ ، و إن یَکونوا أعداءَ اللّهِ فما هَمُّکَ و شُغلُکَ بأعداءِ اللّهِ ؟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لأَصبِرُ مِن غُلامی هذا و مِن أهلی ، عَلی ما هُوَ أمَرُّ مِنَ الحَنظَلِ ، إنَّهُ مَن صَبَرَ نالَ بِصَبرِهِ دَرَجَةَ الصّائمِ القائمِ ، و دَرَجَةَ الشَّهیدِ الّذی قَد ضَرَبَ بِسَیفِهِ قُدّامَ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یاران خویش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با آن که نوید بهشت به او داده شده بود، باز برای نماز خود را به رنج می افکند؛ زیرا که خداوند سبحان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 خود را به نماز فرمان ده و خود در آن پای بفشر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رسول خدا خانواده اش را به نماز خواندن فرمان می داد و خود نیز در آن پافشاری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 خود حسن علیه السلام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خانواده ات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 بخت ترین مردمان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ات دستور بده که روز هنگام در پی کسب خصلتهای والای انسانی بروند و شبانگاهان در پی رفع نیازهای خفتگان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وقت خود را صرف زن و فرزندت مکن؛ زیرا اگر زن و فرزند تو دوستان خدا باشند، خداوند دوستان خود را وا نمی گذارد و اگر دشمنان خدا باشند، چرا باید همّ و غمّت متوجّه دشمنان خدا باشد؟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کارهایی از این غلام خود و از خانوده ام صبر می کنم که از حنظل تلختر است؛ زیرا هر که صبر پیشه کند به واسطه صبر خود به مقام روزه گیرِ شب زنده دار و مرتبه شهیدی که در رکاب محمد صلی الله علیه و آله شمشیر زده باشد، دست می یابد</w:t>
      </w:r>
      <w:r>
        <w:rPr>
          <w:rFonts w:eastAsia="IRNazanin" w:cs="IRNazanin"/>
          <w:color w:val="111111"/>
          <w:sz w:val="28"/>
          <w:szCs w:val="28"/>
          <w:rtl w:val="true"/>
          <w:lang w:bidi="fa-IR"/>
        </w:rPr>
        <w:t>.</w:t>
      </w:r>
      <w:bookmarkStart w:id="1325" w:name="pg11928_96366"/>
    </w:p>
    <w:p>
      <w:pPr>
        <w:pStyle w:val="BookText"/>
        <w:rPr/>
      </w:pPr>
      <w:bookmarkEnd w:id="132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المَرءَ یَحتاجُ فی مَنزِلِهِ و عِیالِهِ إلی ثَلاثِ خِلالٍ یَتَکَلَّفُها و إن لَم یَکُن فی طَبعِهِ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جَمیلَةٍ ، و سَعَةٍ بتَقدیرٍ ، و غَیرَةٍ بتَحَصُّنٍ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برای اداره خانه و خانواده اش باید سه کار انجام دهد، هر چند بر خلاف طبع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گشاده دستی اما به اندازه، و غیرت و ناموس داری</w:t>
      </w:r>
      <w:r>
        <w:rPr>
          <w:rFonts w:eastAsia="IRNazanin" w:cs="IRNazanin"/>
          <w:color w:val="111111"/>
          <w:sz w:val="28"/>
          <w:szCs w:val="28"/>
          <w:rtl w:val="true"/>
          <w:lang w:bidi="fa-IR"/>
        </w:rPr>
        <w:t>.</w:t>
      </w:r>
    </w:p>
    <w:p>
      <w:pPr>
        <w:pStyle w:val="Heading5"/>
        <w:numPr>
          <w:ilvl w:val="4"/>
          <w:numId w:val="1"/>
        </w:numPr>
        <w:rPr/>
      </w:pPr>
      <w:bookmarkStart w:id="1326" w:name="__RefHeading___Toc14454418_73709187"/>
      <w:bookmarkStart w:id="1327" w:name="_Toc547"/>
      <w:bookmarkEnd w:id="1326"/>
      <w:r>
        <w:rPr/>
        <w:t>2682</w:t>
      </w:r>
      <w:r>
        <w:rPr>
          <w:rtl w:val="true"/>
        </w:rPr>
        <w:t xml:space="preserve"> - </w:t>
      </w:r>
      <w:r>
        <w:rPr>
          <w:rtl w:val="true"/>
        </w:rPr>
        <w:t>أدَبُ مُعاشَرَةِ العَوامِّ</w:t>
      </w:r>
      <w:bookmarkEnd w:id="1327"/>
    </w:p>
    <w:p>
      <w:pPr>
        <w:pStyle w:val="Heading6"/>
        <w:numPr>
          <w:ilvl w:val="5"/>
          <w:numId w:val="1"/>
        </w:numPr>
        <w:rPr/>
      </w:pPr>
      <w:bookmarkStart w:id="1328" w:name="__RefHeading___Toc14454420_73709187"/>
      <w:bookmarkStart w:id="1329" w:name="_Toc548"/>
      <w:bookmarkEnd w:id="1328"/>
      <w:r>
        <w:rPr/>
        <w:t>2682</w:t>
      </w:r>
      <w:r>
        <w:rPr>
          <w:rtl w:val="true"/>
        </w:rPr>
        <w:t xml:space="preserve"> - </w:t>
      </w:r>
      <w:r>
        <w:rPr>
          <w:rtl w:val="true"/>
        </w:rPr>
        <w:t>آداب معاشرت با عوام</w:t>
      </w:r>
      <w:bookmarkEnd w:id="13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مُبایَنَةُ العَوامِّ مِن أفضَلِ المُرُوَّةِ </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العَوامِّ تُفسِدُ العادَةَ </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العَوامِّ تَنقَطِعُ کانقِطاعِ السَّحابِ ؛ و تَنقَشِعُ کَما یَنقَشِعُ السَّرابُ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eastAsia="Times New Roman" w:cs="Times New Roman" w:ascii="Times New Roman" w:hAnsi="Times New Roman"/>
          <w:color w:val="111111"/>
          <w:sz w:val="28"/>
          <w:szCs w:val="28"/>
          <w:lang w:val="en-US" w:bidi="en-US"/>
        </w:rPr>
        <w:t>2682</w:t>
      </w:r>
    </w:p>
    <w:p>
      <w:pPr>
        <w:pStyle w:val="BookText"/>
        <w:rPr/>
      </w:pPr>
      <w:r>
        <w:rPr>
          <w:rFonts w:ascii="IRNazanin" w:hAnsi="IRNazanin" w:eastAsia="IRNazanin"/>
          <w:color w:val="111111"/>
          <w:sz w:val="28"/>
          <w:sz w:val="28"/>
          <w:szCs w:val="28"/>
          <w:rtl w:val="true"/>
          <w:lang w:bidi="fa-IR"/>
        </w:rPr>
        <w:t>آداب معاشرت با عوام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 از عوام از بالاترین مردانگی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عوام، اخلاق و عادات را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عوام همچون ابر پراکنده می شود و همچون سراب محو می گردد</w:t>
      </w:r>
      <w:r>
        <w:rPr>
          <w:rFonts w:eastAsia="IRNazanin" w:cs="IRNazanin"/>
          <w:color w:val="111111"/>
          <w:sz w:val="28"/>
          <w:szCs w:val="28"/>
          <w:rtl w:val="true"/>
          <w:lang w:bidi="fa-IR"/>
        </w:rPr>
        <w:t>.</w:t>
      </w:r>
    </w:p>
    <w:p>
      <w:pPr>
        <w:pStyle w:val="Heading5"/>
        <w:numPr>
          <w:ilvl w:val="4"/>
          <w:numId w:val="1"/>
        </w:numPr>
        <w:rPr/>
      </w:pPr>
      <w:bookmarkStart w:id="1330" w:name="__RefHeading___Toc14454422_73709187"/>
      <w:bookmarkStart w:id="1331" w:name="_Toc549"/>
      <w:bookmarkEnd w:id="1330"/>
      <w:r>
        <w:rPr/>
        <w:t>2683</w:t>
      </w:r>
      <w:r>
        <w:rPr>
          <w:rtl w:val="true"/>
        </w:rPr>
        <w:t xml:space="preserve"> - </w:t>
      </w:r>
      <w:r>
        <w:rPr>
          <w:rtl w:val="true"/>
        </w:rPr>
        <w:t>المیزانُ فی مُعاشَرَةِ النّاسِ</w:t>
      </w:r>
      <w:bookmarkEnd w:id="1331"/>
    </w:p>
    <w:p>
      <w:pPr>
        <w:pStyle w:val="Heading6"/>
        <w:numPr>
          <w:ilvl w:val="5"/>
          <w:numId w:val="1"/>
        </w:numPr>
        <w:rPr/>
      </w:pPr>
      <w:bookmarkStart w:id="1332" w:name="__RefHeading___Toc14454424_73709187"/>
      <w:bookmarkStart w:id="1333" w:name="_Toc550"/>
      <w:bookmarkEnd w:id="1332"/>
      <w:r>
        <w:rPr/>
        <w:t>2683</w:t>
      </w:r>
      <w:r>
        <w:rPr>
          <w:rtl w:val="true"/>
        </w:rPr>
        <w:t xml:space="preserve"> - </w:t>
      </w:r>
      <w:r>
        <w:rPr>
          <w:rtl w:val="true"/>
        </w:rPr>
        <w:t>معیار معاشرت با مردم</w:t>
      </w:r>
      <w:bookmarkEnd w:id="133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نَفسَکَ میزانا فیما بَینَکَ و بَینَ غَیرِکَ ، و أحِبَّ لِغَیرِکَ ما تُحِبُّ لِنَفسِکَ ، وَ اکرَهْ لَهُ ما تَکرَهُ لَها ، لا تَظلِمْ کما لا تُحِبُّ أن تُظلَمَ ، و أحسِنْ کما تُحِبُّ أن یُحسَنَ إلَیکَ ، و استَقبِحْ لِنَفسِکَ ما تَستَقبِحُهُ مِن غَیرِکَ ، وَ ارضَ مِنَ النّاسِ ما تَرضی لَهُم مِنکَ </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eastAsia="Times New Roman" w:cs="Times New Roman" w:ascii="Times New Roman" w:hAnsi="Times New Roman"/>
          <w:color w:val="111111"/>
          <w:sz w:val="28"/>
          <w:szCs w:val="28"/>
          <w:lang w:val="en-US" w:bidi="en-US"/>
        </w:rPr>
        <w:t>2683</w:t>
      </w:r>
    </w:p>
    <w:p>
      <w:pPr>
        <w:pStyle w:val="BookText"/>
        <w:rPr/>
      </w:pPr>
      <w:r>
        <w:rPr>
          <w:rFonts w:ascii="IRNazanin" w:hAnsi="IRNazanin" w:eastAsia="IRNazanin"/>
          <w:color w:val="111111"/>
          <w:sz w:val="28"/>
          <w:sz w:val="28"/>
          <w:szCs w:val="28"/>
          <w:rtl w:val="true"/>
          <w:lang w:bidi="fa-IR"/>
        </w:rPr>
        <w:t>معیار معاشرت با مردم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میان خود با دیگری خویشتن را معیار قرار ده و برای او آن بخواه که برای خود می خواهی و آنچه بر خود نمی پسندی بر او نیز مپسند؛ همچنان که دوست نداری به تو ستم شود، تو نیز به کسی ستم مکن و همچنان که دوست داری به تو خوبی شود، تو نیز به دیگران خوبی کن و آنچه را از دیگران زشت می شماری از خود نیز زشت شمار و آنچه را از خود پسندیده می دانی از آنان نیز پسندیده بدان</w:t>
      </w:r>
      <w:r>
        <w:rPr>
          <w:rFonts w:eastAsia="IRNazanin" w:cs="IRNazanin"/>
          <w:color w:val="111111"/>
          <w:sz w:val="28"/>
          <w:szCs w:val="28"/>
          <w:rtl w:val="true"/>
          <w:lang w:bidi="fa-IR"/>
        </w:rPr>
        <w:t>.</w:t>
      </w:r>
      <w:bookmarkStart w:id="1334" w:name="pg11928_96367"/>
    </w:p>
    <w:p>
      <w:pPr>
        <w:pStyle w:val="BookText"/>
        <w:rPr/>
      </w:pPr>
      <w:bookmarkEnd w:id="1334"/>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النّاسَ مِثلَ ما تُحِبُّ أن یُصاحِبوکَ بِهِ </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آن گونه رفتار کن که دوست داری با تو رفتار کنند</w:t>
      </w:r>
      <w:r>
        <w:rPr>
          <w:rFonts w:eastAsia="IRNazanin" w:cs="IRNazanin"/>
          <w:color w:val="111111"/>
          <w:sz w:val="28"/>
          <w:szCs w:val="28"/>
          <w:rtl w:val="true"/>
          <w:lang w:bidi="fa-IR"/>
        </w:rPr>
        <w:t>.</w:t>
      </w:r>
    </w:p>
    <w:p>
      <w:pPr>
        <w:pStyle w:val="Heading5"/>
        <w:numPr>
          <w:ilvl w:val="4"/>
          <w:numId w:val="1"/>
        </w:numPr>
        <w:rPr/>
      </w:pPr>
      <w:bookmarkStart w:id="1335" w:name="__RefHeading___Toc14454426_73709187"/>
      <w:bookmarkStart w:id="1336" w:name="_Toc551"/>
      <w:bookmarkEnd w:id="1335"/>
      <w:r>
        <w:rPr/>
        <w:t>2684</w:t>
      </w:r>
      <w:r>
        <w:rPr>
          <w:rtl w:val="true"/>
        </w:rPr>
        <w:t xml:space="preserve"> - </w:t>
      </w:r>
      <w:r>
        <w:rPr>
          <w:rtl w:val="true"/>
        </w:rPr>
        <w:t>ما یَنبَغی فی مُخالَطَةِ النّاسِ</w:t>
      </w:r>
      <w:bookmarkEnd w:id="1336"/>
    </w:p>
    <w:p>
      <w:pPr>
        <w:pStyle w:val="Heading6"/>
        <w:numPr>
          <w:ilvl w:val="5"/>
          <w:numId w:val="1"/>
        </w:numPr>
        <w:rPr/>
      </w:pPr>
      <w:bookmarkStart w:id="1337" w:name="__RefHeading___Toc14454428_73709187"/>
      <w:bookmarkStart w:id="1338" w:name="_Toc552"/>
      <w:bookmarkEnd w:id="1337"/>
      <w:r>
        <w:rPr/>
        <w:t>2684</w:t>
      </w:r>
      <w:r>
        <w:rPr>
          <w:rtl w:val="true"/>
        </w:rPr>
        <w:t xml:space="preserve"> - </w:t>
      </w:r>
      <w:r>
        <w:rPr>
          <w:rtl w:val="true"/>
        </w:rPr>
        <w:t>آنچه در معاشرت با مردم سزاواراست</w:t>
      </w:r>
      <w:bookmarkEnd w:id="13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جامِلوا النّاسَ بأخلاقِکُم تَسلَموا مِن غَوائلِهِم ، و زایِلوهُم بأعمالِکُم لِئَلاّ تَکونوا مِنهُم </w:t>
      </w:r>
      <w:r>
        <w:rPr>
          <w:rFonts w:eastAsia="Amiri" w:cs="Amiri" w:ascii="Amiri" w:hAnsi="Amiri"/>
          <w:color w:val="111111"/>
          <w:sz w:val="28"/>
          <w:szCs w:val="28"/>
          <w:rtl w:val="true"/>
          <w:lang w:bidi="ar-SA"/>
        </w:rPr>
        <w:t xml:space="preserve">.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بألسِنَتِکُم و أجسادِکُم ، و زایِلوهُم بِقُلوبِکُم و أعمالِکُم </w:t>
      </w:r>
      <w:r>
        <w:rPr>
          <w:rFonts w:eastAsia="Amiri" w:cs="Amiri" w:ascii="Amiri" w:hAnsi="Amiri"/>
          <w:color w:val="111111"/>
          <w:sz w:val="28"/>
          <w:szCs w:val="28"/>
          <w:rtl w:val="true"/>
          <w:lang w:bidi="ar-SA"/>
        </w:rPr>
        <w:t xml:space="preserve">.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خالِقوا النّـاسَ بأخلاقِهِـم ، و زایِلوهُم فی الأعمالِ </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بِما یَعرِفونَ ، و دَعوهُم مِمّا یُنکِرونَ ، و لا تُحَمِّلوهُم عَلی أنفُسِکُم و عَلَینا ؛ فإنَّ أمرَنا صَعبٌ مُستَصعَبٌ </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Fonts w:eastAsia="Times New Roman" w:cs="Times New Roman" w:ascii="Times New Roman" w:hAnsi="Times New Roman"/>
          <w:color w:val="111111"/>
          <w:sz w:val="28"/>
          <w:szCs w:val="28"/>
          <w:lang w:val="en-US" w:bidi="en-US"/>
        </w:rPr>
        <w:t>2684</w:t>
      </w:r>
    </w:p>
    <w:p>
      <w:pPr>
        <w:pStyle w:val="BookText"/>
        <w:rPr/>
      </w:pPr>
      <w:r>
        <w:rPr>
          <w:rFonts w:ascii="IRNazanin" w:hAnsi="IRNazanin" w:eastAsia="IRNazanin"/>
          <w:color w:val="111111"/>
          <w:sz w:val="28"/>
          <w:sz w:val="28"/>
          <w:szCs w:val="28"/>
          <w:rtl w:val="true"/>
          <w:lang w:bidi="fa-IR"/>
        </w:rPr>
        <w:t>آنچه در معاشرت با مردم سزاوار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اخلاق خود با مردم نیکو معاشرت کنید تا از گزندهایشان در امان مانید، و در اعمالتان از آنها جدا باشید تا جزو آنان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با زبانها و پیکرهای خود معاشرت کنید و با دلها و کردارهایتان از آنان دوری گزینید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مطابق اخلاقشان معاشرت کنید و در اعمال و کردار از آنان جدا باشید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در حدِّ فهم و شناختی که دارند برخورد کنید و درباره آنچه نمی دانند کاری به آنها نداشته باشید و آنان را بر خودتان و بر ما نشورانید؛ زیرا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سخت و سنگین است</w:t>
      </w:r>
      <w:r>
        <w:rPr>
          <w:rFonts w:eastAsia="IRNazanin" w:cs="IRNazanin"/>
          <w:color w:val="111111"/>
          <w:sz w:val="28"/>
          <w:szCs w:val="28"/>
          <w:rtl w:val="true"/>
          <w:lang w:bidi="fa-IR"/>
        </w:rPr>
        <w:t>.</w:t>
      </w:r>
      <w:bookmarkStart w:id="1339" w:name="pg11928_96368"/>
    </w:p>
    <w:p>
      <w:pPr>
        <w:pStyle w:val="BookText"/>
        <w:rPr/>
      </w:pPr>
      <w:bookmarkEnd w:id="1339"/>
      <w:r>
        <w:rPr>
          <w:rFonts w:ascii="Amiri" w:hAnsi="Amiri" w:eastAsia="Amiri" w:cs="Amiri"/>
          <w:color w:val="111111"/>
          <w:sz w:val="28"/>
          <w:sz w:val="28"/>
          <w:szCs w:val="28"/>
          <w:rtl w:val="true"/>
          <w:lang w:bidi="ar-SA"/>
        </w:rPr>
        <w:t>عنه علیه السلامـ لِشیعَتِهِ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فی النّاس کالنَّحلَةِ فی الطَّیرِ ؛ لَیسَ شَیءٌ مِنَ الطَّیرِ إلاّ و هُوَ یَستَخِفُّها ، و لَو یَعلَمونَ ما فی أجوافِها مِنَ البَرَکَةِ لَم یَفعَلوا ذلکَ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بألسِنَتِکُم و أجسادِکُم ، و زایِلوهُم بِقُلوبِکُم و أعمالِکُم </w:t>
      </w:r>
      <w:r>
        <w:rPr>
          <w:rFonts w:eastAsia="Amiri" w:cs="Amiri" w:ascii="Amiri" w:hAnsi="Amiri"/>
          <w:color w:val="111111"/>
          <w:sz w:val="28"/>
          <w:szCs w:val="28"/>
          <w:rtl w:val="true"/>
          <w:lang w:bidi="ar-SA"/>
        </w:rPr>
        <w:t xml:space="preserve">.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عَلی دینِکُم فَاحجُبوهُ بِالتَّقِیَّةِ ؛ فإنَّهُ لا إیمانَ لِمَن لا تَقِیَّةَ لَهُ ، إنَّما أنتُم فی النّاسِ کالنَّحلِ فی الطَّیرِ ، لَو أنَّ الطَّیرَ تَعلَمُ ما فی أجوافِ النَّحلِ ما بَقِیَ مِنها شَیءٌ إلاّ أکَلَتهُ ، و لَو أنَّ النّاسَ عَلِموا ما فی أجوافِکُم أنَّکُم تُحِبّونا أهلَ البَیتِ لأَکَلوکُم بِألسِنَتِهِم ، و لَنَحَلوکُم فی السِّرِّ و العَلانِیَةِ </w:t>
      </w:r>
      <w:r>
        <w:rPr>
          <w:rFonts w:eastAsia="Amiri" w:cs="Amiri" w:ascii="Amiri" w:hAnsi="Amiri"/>
          <w:color w:val="111111"/>
          <w:sz w:val="28"/>
          <w:szCs w:val="28"/>
          <w:rtl w:val="true"/>
          <w:lang w:bidi="ar-SA"/>
        </w:rPr>
        <w:t xml:space="preserve">. </w:t>
      </w:r>
      <w:r>
        <w:rPr>
          <w:rStyle w:val="FootnoteAnchor"/>
          <w:rtl w:val="true"/>
        </w:rPr>
        <w:footnoteReference w:id="1771"/>
      </w:r>
    </w:p>
    <w:p>
      <w:pPr>
        <w:pStyle w:val="BookText"/>
        <w:rPr/>
      </w:pPr>
      <w:r>
        <w:rPr>
          <w:rStyle w:val="FootnoteAnchor"/>
          <w:rtl w:val="true"/>
        </w:rPr>
        <w:footnoteReference w:id="1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خطاب به شیعیان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همچون زنبور عسل در میان پرندگان باشید که هیچ پرنده ای آنها را به چیزی نمی گیرد، حال آن که اگر می دانستند در درون زنبورهای عسل چه نعمتی است آن طور آنها را دست کم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زبانها و پیکرهای خود معاشرت و با دلها و کردارهایتان از آنان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دین خود باشید و آن را با تقیّه مخفی نگه دارید؛ زیرا ایمان ندارد کسی که تقیه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مردم همچون زنبور عسل در بین پرندگان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پرندگان بدانند که در درون زنبور عسل چیست، همه آنها را می خورند و اثری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مردم بدانند که شما در دلهای خود، ما خاندان را دوست دارید،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زبانهایشان شما را می خورند و در نهان و آشکار به شما نسبتهای ناروا می دهند</w:t>
      </w:r>
      <w:r>
        <w:rPr>
          <w:rFonts w:eastAsia="IRNazanin" w:cs="IRNazanin"/>
          <w:color w:val="111111"/>
          <w:sz w:val="28"/>
          <w:szCs w:val="28"/>
          <w:rtl w:val="true"/>
          <w:lang w:bidi="fa-IR"/>
        </w:rPr>
        <w:t>.</w:t>
      </w:r>
    </w:p>
    <w:p>
      <w:pPr>
        <w:pStyle w:val="Heading5"/>
        <w:numPr>
          <w:ilvl w:val="4"/>
          <w:numId w:val="1"/>
        </w:numPr>
        <w:rPr/>
      </w:pPr>
      <w:bookmarkStart w:id="1340" w:name="__RefHeading___Toc14454430_73709187"/>
      <w:bookmarkStart w:id="1341" w:name="_Toc553"/>
      <w:bookmarkEnd w:id="1340"/>
      <w:r>
        <w:rPr/>
        <w:t>2685</w:t>
      </w:r>
      <w:r>
        <w:rPr>
          <w:rtl w:val="true"/>
        </w:rPr>
        <w:t xml:space="preserve"> - </w:t>
      </w:r>
      <w:r>
        <w:rPr>
          <w:rtl w:val="true"/>
        </w:rPr>
        <w:t>الحَثُّ عَلی حُسنِ المُصاحَبَةِ</w:t>
      </w:r>
      <w:bookmarkEnd w:id="1341"/>
    </w:p>
    <w:p>
      <w:pPr>
        <w:pStyle w:val="Heading6"/>
        <w:numPr>
          <w:ilvl w:val="5"/>
          <w:numId w:val="1"/>
        </w:numPr>
        <w:rPr/>
      </w:pPr>
      <w:bookmarkStart w:id="1342" w:name="__RefHeading___Toc14454432_73709187"/>
      <w:bookmarkStart w:id="1343" w:name="_Toc554"/>
      <w:bookmarkEnd w:id="1342"/>
      <w:r>
        <w:rPr/>
        <w:t>2685</w:t>
      </w:r>
      <w:r>
        <w:rPr>
          <w:rtl w:val="true"/>
        </w:rPr>
        <w:t xml:space="preserve"> - </w:t>
      </w:r>
      <w:r>
        <w:rPr>
          <w:rtl w:val="true"/>
        </w:rPr>
        <w:t>تشویق به خوشرفتاری</w:t>
      </w:r>
      <w:bookmarkEnd w:id="13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مُصاحَبَةَ مَن صاحَبَکَ تَکُن مُسلِما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eastAsia="Times New Roman" w:cs="Times New Roman" w:ascii="Times New Roman" w:hAnsi="Times New Roman"/>
          <w:color w:val="111111"/>
          <w:sz w:val="28"/>
          <w:szCs w:val="28"/>
          <w:lang w:val="en-US" w:bidi="en-US"/>
        </w:rPr>
        <w:t>2685</w:t>
      </w:r>
    </w:p>
    <w:p>
      <w:pPr>
        <w:pStyle w:val="BookText"/>
        <w:rPr/>
      </w:pPr>
      <w:r>
        <w:rPr>
          <w:rFonts w:ascii="IRNazanin" w:hAnsi="IRNazanin" w:eastAsia="IRNazanin"/>
          <w:color w:val="111111"/>
          <w:sz w:val="28"/>
          <w:sz w:val="28"/>
          <w:szCs w:val="28"/>
          <w:rtl w:val="true"/>
          <w:lang w:bidi="fa-IR"/>
        </w:rPr>
        <w:t>تشویق به خوشرفتاری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همنشین توست خوشرفتار باش تا مسلمان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لأِخیکَ دَمَکَ و مالَکَ ، و لِعَدُوِّکَ عَدلَکَ و إنصافَکَ ، و لِلعامَّةِ بِشرَکَ و إحسانَکَ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لِصَدیقِکَ نُصحَکَ ، و لِمَعارِفِکَ مَعونَتَکَ ، و لِکافَّةِ النّاسِ بِشرَکَ </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صاحِـبِ الإخوانَ بالإحسانِ ، و تَغَمَّدْ ذُنوبَهُم بِالغُفرانِ </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اِصحَبِ السُّلطانَ بِالحَذَرِ ، و الصَّدیقَ بِالتّواضُعِ و البِشرِ ، و العَدُوَّ بِما تَقومُ بِهِ عَلَیهِ حُجَّتُکَ </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بَینا هُوَ ذاتَ یَومٍ عِندَ عائشَةَ إذ </w:t>
      </w:r>
      <w:r>
        <w:rPr>
          <w:rStyle w:val="FootnoteAnchor"/>
          <w:rtl w:val="true"/>
        </w:rPr>
        <w:footnoteReference w:id="1778"/>
      </w:r>
      <w:r>
        <w:rPr>
          <w:rFonts w:ascii="Amiri" w:hAnsi="Amiri" w:eastAsia="Amiri" w:cs="Amiri"/>
          <w:color w:val="111111"/>
          <w:sz w:val="28"/>
          <w:sz w:val="28"/>
          <w:szCs w:val="28"/>
          <w:rtl w:val="true"/>
          <w:lang w:bidi="ar-SA"/>
        </w:rPr>
        <w:t xml:space="preserve">استَأذَنَ عَلَیهِ رَجُلٌ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أخو العَشیرَةِ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عائشةُ فدَخَلَتِ البَیتَ و أذِنَ رَسولُ اللّهِ صلی الله علیه و آله لِلرَّجل ، فلَمّا دَخَلَ أقبَلَ عَلَیهِ بِوَجهِهِ و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یُحَدِّثُهُ ، حتّی إذا فَرَغَ و خَرَجَ مِن عِندِهِ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بَینا أنتَ تَذکُرُ هذا الرَّجُلَ بِما ذَکَرتَهُ بِهِ إذ أقبَلتَ عَلَیهِ بِوَجهِکَ و بِشرِکَ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عِندَ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 عِبادِ اللّهِ مَن تُکرَهُ مُجالَسَتُهُ لِفُحشِهُ </w:t>
      </w:r>
      <w:r>
        <w:rPr>
          <w:rFonts w:eastAsia="Amiri" w:cs="Amiri" w:ascii="Amiri" w:hAnsi="Amiri"/>
          <w:color w:val="111111"/>
          <w:sz w:val="28"/>
          <w:szCs w:val="28"/>
          <w:rtl w:val="true"/>
          <w:lang w:bidi="ar-SA"/>
        </w:rPr>
        <w:t xml:space="preserve">. </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مالت را فدای برادر خود کن و عدل و انصافت را نثار دشمنت و خوشرویی و احسانت را به عموم مردم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 خود، خیرخواهی و یکرنگی ات را ببخش و به آشنایان خود یاری ات را و به عموم مردم خوش رویی 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برادران به نیکی رفتار کن و گناهان آنان را با گذشت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قدرتمند محتاطانه رفتار کن و با دوستان به فروتنی و خوشرویی و با دشمن به گونه ای که حجّت تو بر او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 دستاویزی برای دشمنی او باقی نماند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صلی الله علیه و آله نزد عایشه بود که مردی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خویشاوند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برخاست و به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 مرد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داخل شد رسول خدا صلی الله علیه و آله با خوشرویی با او به صحبت کردن پرداخت تا آن که صحبتهایش تمام شد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حرف را درباره این مرد زدی، باز با خوشرویی با او برخورد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بندگان خدا کسی است که به سبب رفتار زشتش، همنشینی با وی ناخوشایند باشد</w:t>
      </w:r>
      <w:r>
        <w:rPr>
          <w:rFonts w:eastAsia="IRNazanin" w:cs="IRNazanin"/>
          <w:color w:val="111111"/>
          <w:sz w:val="28"/>
          <w:szCs w:val="28"/>
          <w:rtl w:val="true"/>
          <w:lang w:bidi="fa-IR"/>
        </w:rPr>
        <w:t>.</w:t>
      </w:r>
      <w:bookmarkStart w:id="1344" w:name="pg11928_96370"/>
    </w:p>
    <w:p>
      <w:pPr>
        <w:pStyle w:val="BookText"/>
        <w:rPr/>
      </w:pPr>
      <w:bookmarkEnd w:id="13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المُنافِقَ بِلِسانِکَ، و أخلِصْ وُدَّکَ لِلمُؤمِنِ، و إن جالَسَکَ یَهودِیٌّ فأحسِنْ مُجالَسَتَهُ</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مِنّا مَن لَم یُحسِنْ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صَحِبَهُ ، و مُرافَقَةَ مَن رَافَقَهُ ، و مُمالَحَةَ مَن مالَحَهُ ، و مُخالَقَةَ مَن خالَقَهُ </w:t>
      </w:r>
      <w:r>
        <w:rPr>
          <w:rFonts w:eastAsia="Amiri" w:cs="Amiri" w:ascii="Amiri" w:hAnsi="Amiri"/>
          <w:color w:val="111111"/>
          <w:sz w:val="28"/>
          <w:szCs w:val="28"/>
          <w:rtl w:val="true"/>
          <w:lang w:bidi="ar-SA"/>
        </w:rPr>
        <w:t xml:space="preserve">.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مُجامَلَةُ النّاسِ ثُلثُ العَقلِ </w:t>
      </w:r>
      <w:r>
        <w:rPr>
          <w:rFonts w:eastAsia="Amiri" w:cs="Amiri" w:ascii="Amiri" w:hAnsi="Amiri"/>
          <w:color w:val="111111"/>
          <w:sz w:val="28"/>
          <w:szCs w:val="28"/>
          <w:rtl w:val="true"/>
          <w:lang w:bidi="ar-SA"/>
        </w:rPr>
        <w:t xml:space="preserve">. </w:t>
      </w:r>
      <w:r>
        <w:rPr>
          <w:rStyle w:val="FootnoteAnchor"/>
          <w:rtl w:val="true"/>
        </w:rPr>
        <w:footnoteReference w:id="1782"/>
      </w:r>
    </w:p>
    <w:p>
      <w:pPr>
        <w:pStyle w:val="BookText"/>
        <w:rPr/>
      </w:pPr>
      <w:r>
        <w:rPr>
          <w:rStyle w:val="FootnoteAnchor"/>
          <w:rtl w:val="true"/>
        </w:rPr>
        <w:footnoteReference w:id="1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منافق به زبان اظهار دوستی کن و با مؤمن دوست یکرنگ باش و اگر یک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همنشینی کرد، با او خوشرفتار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با یار و همراه خود خوشرفتاری و با رفیقش رفاقت و با هم نمک و هم کاسه اش مدارا و با کسی که با او خوش خو باشد خوش خویی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برخوردی با مردم، یک سوم خردمندی است</w:t>
      </w:r>
      <w:r>
        <w:rPr>
          <w:rFonts w:eastAsia="IRNazanin" w:cs="IRNazanin"/>
          <w:color w:val="111111"/>
          <w:sz w:val="28"/>
          <w:szCs w:val="28"/>
          <w:rtl w:val="true"/>
          <w:lang w:bidi="fa-IR"/>
        </w:rPr>
        <w:t>.</w:t>
      </w:r>
    </w:p>
    <w:p>
      <w:pPr>
        <w:pStyle w:val="Heading5"/>
        <w:numPr>
          <w:ilvl w:val="4"/>
          <w:numId w:val="1"/>
        </w:numPr>
        <w:rPr/>
      </w:pPr>
      <w:bookmarkStart w:id="1345" w:name="__RefHeading___Toc14454434_73709187"/>
      <w:bookmarkStart w:id="1346" w:name="_Toc555"/>
      <w:bookmarkEnd w:id="1345"/>
      <w:r>
        <w:rPr/>
        <w:t>2686</w:t>
      </w:r>
      <w:r>
        <w:rPr>
          <w:rtl w:val="true"/>
        </w:rPr>
        <w:t xml:space="preserve"> - </w:t>
      </w:r>
      <w:r>
        <w:rPr>
          <w:rtl w:val="true"/>
        </w:rPr>
        <w:t>الحَثُّ عَلَی التَّوَدُّدِ إلَی النّاسِ</w:t>
      </w:r>
      <w:bookmarkEnd w:id="1346"/>
    </w:p>
    <w:p>
      <w:pPr>
        <w:pStyle w:val="Heading6"/>
        <w:numPr>
          <w:ilvl w:val="5"/>
          <w:numId w:val="1"/>
        </w:numPr>
        <w:rPr/>
      </w:pPr>
      <w:bookmarkStart w:id="1347" w:name="__RefHeading___Toc14454436_73709187"/>
      <w:bookmarkStart w:id="1348" w:name="_Toc556"/>
      <w:bookmarkEnd w:id="1347"/>
      <w:r>
        <w:rPr/>
        <w:t>2686</w:t>
      </w:r>
      <w:r>
        <w:rPr>
          <w:rtl w:val="true"/>
        </w:rPr>
        <w:t xml:space="preserve"> - </w:t>
      </w:r>
      <w:r>
        <w:rPr>
          <w:rtl w:val="true"/>
        </w:rPr>
        <w:t>تشویق به دوستی ورزیدن با مردم</w:t>
      </w:r>
      <w:bookmarkEnd w:id="13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العَقلِ بَعدَ الإیمانِ بِاللّهِ عزَّ و جلَّ التَّحَبُّبُ إلَی النّاسِ </w:t>
      </w:r>
      <w:r>
        <w:rPr>
          <w:rFonts w:eastAsia="Amiri" w:cs="Amiri" w:ascii="Amiri" w:hAnsi="Amiri"/>
          <w:color w:val="111111"/>
          <w:sz w:val="28"/>
          <w:szCs w:val="28"/>
          <w:rtl w:val="true"/>
          <w:lang w:bidi="ar-SA"/>
        </w:rPr>
        <w:t xml:space="preserve">.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ألزِم نَفسَکَ التَّوَدُّدَ ، و صَبِّر علی مُؤَناتِ النّاسِ نَفسَکَ </w:t>
      </w:r>
      <w:r>
        <w:rPr>
          <w:rFonts w:eastAsia="Amiri" w:cs="Amiri" w:ascii="Amiri" w:hAnsi="Amiri"/>
          <w:color w:val="111111"/>
          <w:sz w:val="28"/>
          <w:szCs w:val="28"/>
          <w:rtl w:val="true"/>
          <w:lang w:bidi="ar-SA"/>
        </w:rPr>
        <w:t xml:space="preserve">.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التَّوَدُّدُ إلَی النّاسِ رَأسُ العَقلِ </w:t>
      </w:r>
      <w:r>
        <w:rPr>
          <w:rFonts w:eastAsia="Amiri" w:cs="Amiri" w:ascii="Amiri" w:hAnsi="Amiri"/>
          <w:color w:val="111111"/>
          <w:sz w:val="28"/>
          <w:szCs w:val="28"/>
          <w:rtl w:val="true"/>
          <w:lang w:bidi="ar-SA"/>
        </w:rPr>
        <w:t xml:space="preserve">. </w:t>
      </w:r>
      <w:r>
        <w:rPr>
          <w:rStyle w:val="FootnoteAnchor"/>
          <w:rtl w:val="true"/>
        </w:rPr>
        <w:footnoteReference w:id="1786"/>
      </w:r>
    </w:p>
    <w:p>
      <w:pPr>
        <w:pStyle w:val="BookText"/>
        <w:rPr/>
      </w:pPr>
      <w:r>
        <w:rPr>
          <w:rFonts w:eastAsia="Times New Roman" w:cs="Times New Roman" w:ascii="Times New Roman" w:hAnsi="Times New Roman"/>
          <w:color w:val="111111"/>
          <w:sz w:val="28"/>
          <w:szCs w:val="28"/>
          <w:lang w:val="en-US" w:bidi="en-US"/>
        </w:rPr>
        <w:t>2686</w:t>
      </w:r>
    </w:p>
    <w:p>
      <w:pPr>
        <w:pStyle w:val="BookText"/>
        <w:rPr/>
      </w:pPr>
      <w:r>
        <w:rPr>
          <w:rFonts w:ascii="IRNazanin" w:hAnsi="IRNazanin" w:eastAsia="IRNazanin"/>
          <w:color w:val="111111"/>
          <w:sz w:val="28"/>
          <w:sz w:val="28"/>
          <w:szCs w:val="28"/>
          <w:rtl w:val="true"/>
          <w:lang w:bidi="fa-IR"/>
        </w:rPr>
        <w:t>تشویق به دوستی ورزیدن با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ایمان به خداوند عزّ و جلّ، دوستی کردن با مردم رأس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خویشتن را پایبند دوستی کن و خود را در راه تحمل زحمات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شکیبایی وادار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کردن با مردم، رأس خرد است</w:t>
      </w:r>
      <w:r>
        <w:rPr>
          <w:rFonts w:eastAsia="IRNazanin" w:cs="IRNazanin"/>
          <w:color w:val="111111"/>
          <w:sz w:val="28"/>
          <w:szCs w:val="28"/>
          <w:rtl w:val="true"/>
          <w:lang w:bidi="fa-IR"/>
        </w:rPr>
        <w:t>.</w:t>
      </w:r>
      <w:bookmarkStart w:id="1349" w:name="pg11928_96371"/>
    </w:p>
    <w:p>
      <w:pPr>
        <w:pStyle w:val="BookText"/>
        <w:rPr/>
      </w:pPr>
      <w:bookmarkEnd w:id="134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بِالتَّوَدُّدِ تَتَأکَّدُ المَحَبَّةُ </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مُتَوَدِّدٍ مُتَصَنِّعٌ </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العِشرَةِ تَدومُ المَوَدَّةُ </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العِشرَةِ یَستَدیمُ المَوَدَّةَ </w:t>
      </w:r>
      <w:r>
        <w:rPr>
          <w:rFonts w:eastAsia="Amiri" w:cs="Amiri" w:ascii="Amiri" w:hAnsi="Amiri"/>
          <w:color w:val="111111"/>
          <w:sz w:val="28"/>
          <w:szCs w:val="28"/>
          <w:rtl w:val="true"/>
          <w:lang w:bidi="ar-SA"/>
        </w:rPr>
        <w:t xml:space="preserve">.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العِشرَةِ یَأنَسُ الرِّفاقُ </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العِشرَةِ تَدومُ الوُصلَةُ </w:t>
      </w:r>
      <w:r>
        <w:rPr>
          <w:rFonts w:eastAsia="Amiri" w:cs="Amiri" w:ascii="Amiri" w:hAnsi="Amiri"/>
          <w:color w:val="111111"/>
          <w:sz w:val="28"/>
          <w:szCs w:val="28"/>
          <w:rtl w:val="true"/>
          <w:lang w:bidi="ar-SA"/>
        </w:rPr>
        <w:t xml:space="preserve">. </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التَّوَدُّدُ إلَی النّاسِ نِصفُ العَقلِ </w:t>
      </w:r>
      <w:r>
        <w:rPr>
          <w:rFonts w:eastAsia="Amiri" w:cs="Amiri" w:ascii="Amiri" w:hAnsi="Amiri"/>
          <w:color w:val="111111"/>
          <w:sz w:val="28"/>
          <w:szCs w:val="28"/>
          <w:rtl w:val="true"/>
          <w:lang w:bidi="ar-SA"/>
        </w:rPr>
        <w:t xml:space="preserve">. </w:t>
      </w:r>
      <w:r>
        <w:rPr>
          <w:rStyle w:val="FootnoteAnchor"/>
          <w:rtl w:val="true"/>
        </w:rPr>
        <w:footnoteReference w:id="1793"/>
      </w:r>
    </w:p>
    <w:p>
      <w:pPr>
        <w:pStyle w:val="BookText"/>
        <w:rPr/>
      </w:pPr>
      <w:r>
        <w:rPr>
          <w:rStyle w:val="FootnoteAnchor"/>
          <w:rtl w:val="true"/>
        </w:rPr>
        <w:footnoteReference w:id="1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دوستی، رشته محبّت استوار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کسی که اظهار دوستی می کند، امّا ریاکار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خوشرفتاری، دوستی پایدار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خوشرفتاری، رشته دوستی را پایدار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 معاشرت است که رفیقان با هم انس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خوشرفتاری است که پیوند دوستی برقرار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ورزیدن با مردم، نیمی از خرد است</w:t>
      </w:r>
      <w:r>
        <w:rPr>
          <w:rFonts w:eastAsia="IRNazanin" w:cs="IRNazanin"/>
          <w:color w:val="111111"/>
          <w:sz w:val="28"/>
          <w:szCs w:val="28"/>
          <w:rtl w:val="true"/>
          <w:lang w:bidi="fa-IR"/>
        </w:rPr>
        <w:t>.</w:t>
      </w:r>
    </w:p>
    <w:p>
      <w:pPr>
        <w:pStyle w:val="Heading5"/>
        <w:numPr>
          <w:ilvl w:val="4"/>
          <w:numId w:val="1"/>
        </w:numPr>
        <w:rPr/>
      </w:pPr>
      <w:bookmarkStart w:id="1350" w:name="__RefHeading___Toc14454438_73709187"/>
      <w:bookmarkStart w:id="1351" w:name="_Toc557"/>
      <w:bookmarkEnd w:id="1350"/>
      <w:r>
        <w:rPr/>
        <w:t>2687</w:t>
      </w:r>
      <w:r>
        <w:rPr>
          <w:rtl w:val="true"/>
        </w:rPr>
        <w:t xml:space="preserve"> - </w:t>
      </w:r>
      <w:r>
        <w:rPr>
          <w:rtl w:val="true"/>
        </w:rPr>
        <w:t>الغَریبُ</w:t>
      </w:r>
      <w:bookmarkEnd w:id="1351"/>
    </w:p>
    <w:p>
      <w:pPr>
        <w:pStyle w:val="Heading6"/>
        <w:numPr>
          <w:ilvl w:val="5"/>
          <w:numId w:val="1"/>
        </w:numPr>
        <w:rPr/>
      </w:pPr>
      <w:bookmarkStart w:id="1352" w:name="__RefHeading___Toc14454440_73709187"/>
      <w:bookmarkStart w:id="1353" w:name="_Toc558"/>
      <w:bookmarkEnd w:id="1352"/>
      <w:r>
        <w:rPr/>
        <w:t>2687</w:t>
      </w:r>
      <w:r>
        <w:rPr>
          <w:rtl w:val="true"/>
        </w:rPr>
        <w:t xml:space="preserve"> - </w:t>
      </w:r>
      <w:r>
        <w:rPr>
          <w:rtl w:val="true"/>
        </w:rPr>
        <w:t>غریب</w:t>
      </w:r>
      <w:bookmarkEnd w:id="13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بَعیدٍ أقرَبُ مِن قَریبٍ ، و قَریبٍ أبعدُ مِن بَعیدٍ ، و الغَریبُ مَن لَم یَکُن لَهُ حَبیبٌ </w:t>
      </w:r>
      <w:r>
        <w:rPr>
          <w:rFonts w:eastAsia="Amiri" w:cs="Amiri" w:ascii="Amiri" w:hAnsi="Amiri"/>
          <w:color w:val="111111"/>
          <w:sz w:val="28"/>
          <w:szCs w:val="28"/>
          <w:rtl w:val="true"/>
          <w:lang w:bidi="ar-SA"/>
        </w:rPr>
        <w:t xml:space="preserve">.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الأحِبَّةِ غُربَةٌ </w:t>
      </w:r>
      <w:r>
        <w:rPr>
          <w:rFonts w:eastAsia="Amiri" w:cs="Amiri" w:ascii="Amiri" w:hAnsi="Amiri"/>
          <w:color w:val="111111"/>
          <w:sz w:val="28"/>
          <w:szCs w:val="28"/>
          <w:rtl w:val="true"/>
          <w:lang w:bidi="ar-SA"/>
        </w:rPr>
        <w:t xml:space="preserve">.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لَیسَ مَعَهُنَّ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 و کفُّ الأذی ، و مُجانَبَةُ الرَّیبِ </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Fonts w:eastAsia="Times New Roman" w:cs="Times New Roman" w:ascii="Times New Roman" w:hAnsi="Times New Roman"/>
          <w:color w:val="111111"/>
          <w:sz w:val="28"/>
          <w:szCs w:val="28"/>
          <w:lang w:val="en-US" w:bidi="en-US"/>
        </w:rPr>
        <w:t>2687</w:t>
      </w:r>
    </w:p>
    <w:p>
      <w:pPr>
        <w:pStyle w:val="BookText"/>
        <w:rPr/>
      </w:pPr>
      <w:r>
        <w:rPr>
          <w:rFonts w:ascii="IRNazanin" w:hAnsi="IRNazanin" w:eastAsia="IRNazanin"/>
          <w:color w:val="111111"/>
          <w:sz w:val="28"/>
          <w:sz w:val="28"/>
          <w:szCs w:val="28"/>
          <w:rtl w:val="true"/>
          <w:lang w:bidi="fa-IR"/>
        </w:rPr>
        <w:t>غریب</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بسا دوری که از هر نزدیکی نزدیکتر است و ای بسا نزدیکی که از هر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 است، و غریب آن کسی است که دوستی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دوستان، غربت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با وجود آنها غربت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تربیتِ نیکو، بی آزاری، و دوری از شک</w:t>
      </w:r>
      <w:r>
        <w:rPr>
          <w:rFonts w:eastAsia="IRNazanin" w:cs="IRNazanin"/>
          <w:color w:val="111111"/>
          <w:sz w:val="28"/>
          <w:szCs w:val="28"/>
          <w:rtl w:val="true"/>
          <w:lang w:bidi="fa-IR"/>
        </w:rPr>
        <w:t>.</w:t>
      </w:r>
      <w:bookmarkStart w:id="1354" w:name="pg11928_96372"/>
    </w:p>
    <w:p>
      <w:pPr>
        <w:pStyle w:val="BookText"/>
        <w:rPr/>
      </w:pPr>
      <w:bookmarkEnd w:id="13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فی الدّنیا غَریبٌ ، لا یَجزَعُ مِن ذُلِّها، و لا یَتَنافَسُ </w:t>
      </w:r>
      <w:r>
        <w:rPr>
          <w:rStyle w:val="FootnoteAnchor"/>
          <w:rtl w:val="true"/>
        </w:rPr>
        <w:footnoteReference w:id="1798"/>
      </w:r>
      <w:r>
        <w:rPr>
          <w:rFonts w:ascii="Amiri" w:hAnsi="Amiri" w:eastAsia="Amiri" w:cs="Amiri"/>
          <w:color w:val="111111"/>
          <w:sz w:val="28"/>
          <w:sz w:val="28"/>
          <w:szCs w:val="28"/>
          <w:rtl w:val="true"/>
          <w:lang w:bidi="ar-SA"/>
        </w:rPr>
        <w:t xml:space="preserve">أهلَها فی عِزِّها </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دنیا غریب است، از خواری آن بی تابی نکند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عزّتش با مردم رقابت نورزد</w:t>
      </w:r>
      <w:r>
        <w:rPr>
          <w:rFonts w:eastAsia="IRNazanin" w:cs="IRNazanin"/>
          <w:color w:val="111111"/>
          <w:sz w:val="28"/>
          <w:szCs w:val="28"/>
          <w:rtl w:val="true"/>
          <w:lang w:bidi="fa-IR"/>
        </w:rPr>
        <w:t>.</w:t>
      </w:r>
    </w:p>
    <w:p>
      <w:pPr>
        <w:pStyle w:val="Heading5"/>
        <w:numPr>
          <w:ilvl w:val="4"/>
          <w:numId w:val="1"/>
        </w:numPr>
        <w:rPr/>
      </w:pPr>
      <w:bookmarkStart w:id="1355" w:name="__RefHeading___Toc14454442_73709187"/>
      <w:bookmarkStart w:id="1356" w:name="_Toc559"/>
      <w:bookmarkEnd w:id="1355"/>
      <w:r>
        <w:rPr/>
        <w:t>2688</w:t>
      </w:r>
      <w:r>
        <w:rPr>
          <w:rtl w:val="true"/>
        </w:rPr>
        <w:t xml:space="preserve"> - </w:t>
      </w:r>
      <w:r>
        <w:rPr>
          <w:rtl w:val="true"/>
        </w:rPr>
        <w:t>آدابُ المَحَبَّةِ</w:t>
      </w:r>
      <w:bookmarkEnd w:id="1356"/>
    </w:p>
    <w:p>
      <w:pPr>
        <w:pStyle w:val="Heading6"/>
        <w:numPr>
          <w:ilvl w:val="5"/>
          <w:numId w:val="1"/>
        </w:numPr>
        <w:rPr/>
      </w:pPr>
      <w:bookmarkStart w:id="1357" w:name="__RefHeading___Toc14454444_73709187"/>
      <w:bookmarkStart w:id="1358" w:name="_Toc560"/>
      <w:bookmarkEnd w:id="1357"/>
      <w:r>
        <w:rPr/>
        <w:t>2688</w:t>
      </w:r>
      <w:r>
        <w:rPr>
          <w:rtl w:val="true"/>
        </w:rPr>
        <w:t xml:space="preserve"> - </w:t>
      </w:r>
      <w:r>
        <w:rPr>
          <w:rtl w:val="true"/>
        </w:rPr>
        <w:t>ادب دوستی ورزیدن</w:t>
      </w:r>
      <w:bookmarkEnd w:id="13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حَبیبَکَ هَونا ما فعَسی أن یَکونَ بَغیضَکَ یَوما ما ، و أبغِضْ بَغیضَکَ هَونا ما فعَسی أن یَکونَ حَبیبَکَ یَوما ما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أحبَبتَ فلا تُکثِرْ </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استَنَمتَ إلی وَدودِکَ فَأحرِزْ لَهُ مِن أمرِکَ ، و استَبقِ لَهُ مِن سِرِّکَ ما لَعَلَّکَ أن تَندَمَ عَلَیهِ وَقتا ما </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تُخرِجَ صَدیقَکَ إخراجا یُخرِجُهُ عَن مَوَدَّتِکَ ، و استَبقِ لَهُ مِن اُنسِکَ مَوضِعا یَثِقُ بِالرُّجوعِ إلَیهِ </w:t>
      </w:r>
      <w:r>
        <w:rPr>
          <w:rFonts w:eastAsia="Amiri" w:cs="Amiri" w:ascii="Amiri" w:hAnsi="Amiri"/>
          <w:color w:val="111111"/>
          <w:sz w:val="28"/>
          <w:szCs w:val="28"/>
          <w:rtl w:val="true"/>
          <w:lang w:bidi="ar-SA"/>
        </w:rPr>
        <w:t xml:space="preserve">. </w:t>
      </w:r>
      <w:r>
        <w:rPr>
          <w:rStyle w:val="FootnoteAnchor"/>
          <w:rtl w:val="true"/>
        </w:rPr>
        <w:footnoteReference w:id="1803"/>
      </w:r>
    </w:p>
    <w:p>
      <w:pPr>
        <w:pStyle w:val="BookText"/>
        <w:rPr/>
      </w:pPr>
      <w:r>
        <w:rPr>
          <w:rStyle w:val="FootnoteAnchor"/>
          <w:rtl w:val="true"/>
        </w:rPr>
        <w:footnoteReference w:id="1804"/>
      </w:r>
    </w:p>
    <w:p>
      <w:pPr>
        <w:pStyle w:val="BookText"/>
        <w:rPr/>
      </w:pPr>
      <w:r>
        <w:rPr>
          <w:rFonts w:eastAsia="Times New Roman" w:cs="Times New Roman" w:ascii="Times New Roman" w:hAnsi="Times New Roman"/>
          <w:color w:val="111111"/>
          <w:sz w:val="28"/>
          <w:szCs w:val="28"/>
          <w:lang w:val="en-US" w:bidi="en-US"/>
        </w:rPr>
        <w:t>2688</w:t>
      </w:r>
    </w:p>
    <w:p>
      <w:pPr>
        <w:pStyle w:val="BookText"/>
        <w:rPr/>
      </w:pPr>
      <w:r>
        <w:rPr>
          <w:rFonts w:ascii="IRNazanin" w:hAnsi="IRNazanin" w:eastAsia="IRNazanin"/>
          <w:color w:val="111111"/>
          <w:sz w:val="28"/>
          <w:sz w:val="28"/>
          <w:szCs w:val="28"/>
          <w:rtl w:val="true"/>
          <w:lang w:bidi="fa-IR"/>
        </w:rPr>
        <w:t>ادب دوستی ورزیدن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را در حدّ معتدل دوست بدار؛ زیرا ممکن است روزی دشمن تو شود و دشمنت را در حدّ میانه دشمن بدار؛ زیرا شاید که روزی دوست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کسی دوستی ورزیدی، زیاده 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دوست خود اطمینان کردی، مقداری از کارها و رازهای خود را از او حفظ کن و برای خودت باقی نگه دار؛ زیرا ممکن است روزی از گفتن آنها پشیمان شوی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دوستت را چنان از خود برانی که از دوستی با تو بیرون رود و قدری از پیوند دوستیت را با او باقی بگذار تا به اتّکای آن دوستی را از سر گیرد</w:t>
      </w:r>
      <w:r>
        <w:rPr>
          <w:rFonts w:eastAsia="IRNazanin" w:cs="IRNazanin"/>
          <w:color w:val="111111"/>
          <w:sz w:val="28"/>
          <w:szCs w:val="28"/>
          <w:rtl w:val="true"/>
          <w:lang w:bidi="fa-IR"/>
        </w:rPr>
        <w:t>.</w:t>
      </w:r>
      <w:bookmarkStart w:id="1359" w:name="pg11928_96373"/>
    </w:p>
    <w:p>
      <w:pPr>
        <w:pStyle w:val="Heading5"/>
        <w:numPr>
          <w:ilvl w:val="4"/>
          <w:numId w:val="1"/>
        </w:numPr>
        <w:rPr/>
      </w:pPr>
      <w:bookmarkStart w:id="1360" w:name="__RefHeading___Toc14454446_73709187"/>
      <w:bookmarkStart w:id="1361" w:name="_Toc561"/>
      <w:bookmarkEnd w:id="1359"/>
      <w:bookmarkEnd w:id="1360"/>
      <w:r>
        <w:rPr/>
        <w:t>2689</w:t>
      </w:r>
      <w:r>
        <w:rPr>
          <w:rtl w:val="true"/>
        </w:rPr>
        <w:t xml:space="preserve"> - </w:t>
      </w:r>
      <w:r>
        <w:rPr>
          <w:rtl w:val="true"/>
        </w:rPr>
        <w:t>النَّوادِرُ</w:t>
      </w:r>
      <w:bookmarkEnd w:id="1361"/>
    </w:p>
    <w:p>
      <w:pPr>
        <w:pStyle w:val="Heading6"/>
        <w:numPr>
          <w:ilvl w:val="5"/>
          <w:numId w:val="1"/>
        </w:numPr>
        <w:rPr/>
      </w:pPr>
      <w:bookmarkStart w:id="1362" w:name="__RefHeading___Toc14454448_73709187"/>
      <w:bookmarkStart w:id="1363" w:name="_Toc562"/>
      <w:bookmarkEnd w:id="1362"/>
      <w:r>
        <w:rPr/>
        <w:t>2689</w:t>
      </w:r>
      <w:r>
        <w:rPr>
          <w:rtl w:val="true"/>
        </w:rPr>
        <w:t xml:space="preserve"> - </w:t>
      </w:r>
      <w:r>
        <w:rPr>
          <w:rtl w:val="true"/>
        </w:rPr>
        <w:t>گوناگون</w:t>
      </w:r>
      <w:bookmarkEnd w:id="1363"/>
    </w:p>
    <w:p>
      <w:pPr>
        <w:pStyle w:val="BookText"/>
        <w:rPr/>
      </w:pPr>
      <w:r>
        <w:rPr>
          <w:rFonts w:ascii="Amiri" w:hAnsi="Amiri" w:eastAsia="Amiri" w:cs="Amiri"/>
          <w:color w:val="111111"/>
          <w:sz w:val="28"/>
          <w:sz w:val="28"/>
          <w:szCs w:val="28"/>
          <w:rtl w:val="true"/>
          <w:lang w:bidi="ar-SA"/>
        </w:rPr>
        <w:t>آدمُ علیه السلامـ فی وَصِیَّتِهِ لاِبنِه شَیثٍ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نَفَرَت قُلوبُکُم مِن شَیءٍ فَاجتَنِبوهُ ؛ فَإنّی حِینَ دَنَوتُ مِنَ الشَّجَرَةِ لأِتَناوَلَ مِنها نَفَرَ قَلبی ، فَلَو کُنتُ امتَنَعتُ مِنَ الأکلِ ما أصابَنی ما أصابَنی </w:t>
      </w:r>
      <w:r>
        <w:rPr>
          <w:rFonts w:eastAsia="Amiri" w:cs="Amiri" w:ascii="Amiri" w:hAnsi="Amiri"/>
          <w:color w:val="111111"/>
          <w:sz w:val="28"/>
          <w:szCs w:val="28"/>
          <w:rtl w:val="true"/>
          <w:lang w:bidi="ar-SA"/>
        </w:rPr>
        <w:t xml:space="preserve">.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عَرَضَ لأِخیهِ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حَدیثِهِ فکأنَّما خَدَشَ وَجهَهُ </w:t>
      </w:r>
      <w:r>
        <w:rPr>
          <w:rFonts w:eastAsia="Amiri" w:cs="Amiri" w:ascii="Amiri" w:hAnsi="Amiri"/>
          <w:color w:val="111111"/>
          <w:sz w:val="28"/>
          <w:szCs w:val="28"/>
          <w:rtl w:val="true"/>
          <w:lang w:bidi="ar-SA"/>
        </w:rPr>
        <w:t xml:space="preserve">.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أسرَعَ إلَی النّاسِ بما یَکرَهونَ قالوا فیهِ ما لا یَعلَمونَ </w:t>
      </w:r>
      <w:r>
        <w:rPr>
          <w:rFonts w:eastAsia="Amiri" w:cs="Amiri" w:ascii="Amiri" w:hAnsi="Amiri"/>
          <w:color w:val="111111"/>
          <w:sz w:val="28"/>
          <w:szCs w:val="28"/>
          <w:rtl w:val="true"/>
          <w:lang w:bidi="ar-SA"/>
        </w:rPr>
        <w:t xml:space="preserve">.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عِمارَةُ القُلوبِ فی مُعاشَرَةِ ذَوی العُقولِ </w:t>
      </w:r>
      <w:r>
        <w:rPr>
          <w:rFonts w:eastAsia="Amiri" w:cs="Amiri" w:ascii="Amiri" w:hAnsi="Amiri"/>
          <w:color w:val="111111"/>
          <w:sz w:val="28"/>
          <w:szCs w:val="28"/>
          <w:rtl w:val="true"/>
          <w:lang w:bidi="ar-SA"/>
        </w:rPr>
        <w:t xml:space="preserve">.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عاشِرْ أهلَ الفَضلِ تَسعَدْ و تَنبُلْ </w:t>
      </w:r>
      <w:r>
        <w:rPr>
          <w:rFonts w:eastAsia="Amiri" w:cs="Amiri" w:ascii="Amiri" w:hAnsi="Amiri"/>
          <w:color w:val="111111"/>
          <w:sz w:val="28"/>
          <w:szCs w:val="28"/>
          <w:rtl w:val="true"/>
          <w:lang w:bidi="ar-SA"/>
        </w:rPr>
        <w:t xml:space="preserve">.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مُعاشَرَةُ ذَوی الفَضائلِ حَیاةُ القُلوبِ </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غَلَطُ الإنسانِ فیمَن یَنبَسِطُ إلَیهِ أحظَرُ </w:t>
      </w:r>
      <w:r>
        <w:rPr>
          <w:rStyle w:val="FootnoteAnchor"/>
          <w:rtl w:val="true"/>
        </w:rPr>
        <w:footnoteReference w:id="1811"/>
      </w:r>
      <w:r>
        <w:rPr>
          <w:rFonts w:ascii="Amiri" w:hAnsi="Amiri" w:eastAsia="Amiri" w:cs="Amiri"/>
          <w:color w:val="111111"/>
          <w:sz w:val="28"/>
          <w:sz w:val="28"/>
          <w:szCs w:val="28"/>
          <w:rtl w:val="true"/>
          <w:lang w:bidi="ar-SA"/>
        </w:rPr>
        <w:t xml:space="preserve">شَیءٍ عَلَیهِ </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Fonts w:eastAsia="Times New Roman" w:cs="Times New Roman" w:ascii="Times New Roman" w:hAnsi="Times New Roman"/>
          <w:color w:val="111111"/>
          <w:sz w:val="28"/>
          <w:szCs w:val="28"/>
          <w:lang w:val="en-US" w:bidi="en-US"/>
        </w:rPr>
        <w:t>2689</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آدم علیه السلامـ در سفارش به فرزندش شیث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دلهایتان از چیزی نفرت داشت، از آن چیز دوری کنید؛ زیرا زمانی که من به درخت نزدیک شدم تا از آن بخورم، دلم از این کار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خوردن امتناع کرده بودم، آن بلایی که به سرم آمد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میان سخن برادر مسلمانش بدود، مانند این است که چهره او را خراشیده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مردم چنان رفتار کند که خوش ندارند، مردم درباره او ندانسته سخنها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 دلها، در معاشرت با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فضل معاشرت کن تا خوشبخت و بزرگوار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با اهل فضیلت مایه حیات دلهاست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انسان در شناخت کسی که خود را برای او رو می کند، نا رواترین کار و نا بخشودنی ترین خطا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خَوافی الأخلاقِ تَکشِْفُها المُعاشَرَةُ </w:t>
      </w:r>
      <w:r>
        <w:rPr>
          <w:rFonts w:eastAsia="Amiri" w:cs="Amiri" w:ascii="Amiri" w:hAnsi="Amiri"/>
          <w:color w:val="111111"/>
          <w:sz w:val="28"/>
          <w:szCs w:val="28"/>
          <w:rtl w:val="true"/>
          <w:lang w:bidi="ar-SA"/>
        </w:rPr>
        <w:t xml:space="preserve">. </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مَن تُبغِضُهُ قُلوبُکُم </w:t>
      </w:r>
      <w:r>
        <w:rPr>
          <w:rFonts w:eastAsia="Amiri" w:cs="Amiri" w:ascii="Amiri" w:hAnsi="Amiri"/>
          <w:color w:val="111111"/>
          <w:sz w:val="28"/>
          <w:szCs w:val="28"/>
          <w:rtl w:val="true"/>
          <w:lang w:bidi="ar-SA"/>
        </w:rPr>
        <w:t xml:space="preserve">.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المُستَهزِئُ بِالنّاسِ فی صِدقِ المَوَدَّةِ </w:t>
      </w:r>
      <w:r>
        <w:rPr>
          <w:rFonts w:eastAsia="Amiri" w:cs="Amiri" w:ascii="Amiri" w:hAnsi="Amiri"/>
          <w:color w:val="111111"/>
          <w:sz w:val="28"/>
          <w:szCs w:val="28"/>
          <w:rtl w:val="true"/>
          <w:lang w:bidi="ar-SA"/>
        </w:rPr>
        <w:t xml:space="preserve">. </w:t>
      </w:r>
      <w:r>
        <w:rPr>
          <w:rStyle w:val="FootnoteAnchor"/>
          <w:rtl w:val="true"/>
        </w:rPr>
        <w:footnoteReference w:id="18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خصلتهای پوشیده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دلهایتان از او نفرت دارد پرهیز کنید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مردم را به باد تمسخر می گیرد، نباید به دوستی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بندد</w:t>
      </w:r>
      <w:r>
        <w:rPr>
          <w:rFonts w:eastAsia="IRNazanin" w:cs="IRNazanin"/>
          <w:color w:val="111111"/>
          <w:sz w:val="28"/>
          <w:szCs w:val="28"/>
          <w:rtl w:val="true"/>
          <w:lang w:bidi="fa-IR"/>
        </w:rPr>
        <w:t>.</w:t>
      </w:r>
      <w:bookmarkStart w:id="1364" w:name="pg11928_96376"/>
    </w:p>
    <w:p>
      <w:pPr>
        <w:pStyle w:val="Heading3"/>
        <w:numPr>
          <w:ilvl w:val="2"/>
          <w:numId w:val="1"/>
        </w:numPr>
        <w:rPr/>
      </w:pPr>
      <w:bookmarkStart w:id="1365" w:name="__RefHeading___Toc14454450_73709187"/>
      <w:bookmarkStart w:id="1366" w:name="_Toc563"/>
      <w:bookmarkEnd w:id="1364"/>
      <w:bookmarkEnd w:id="1365"/>
      <w:r>
        <w:rPr/>
        <w:t>355</w:t>
      </w:r>
      <w:r>
        <w:rPr>
          <w:rtl w:val="true"/>
        </w:rPr>
        <w:t xml:space="preserve"> - </w:t>
      </w:r>
      <w:r>
        <w:rPr>
          <w:rtl w:val="true"/>
        </w:rPr>
        <w:t>عاشوراء</w:t>
      </w:r>
      <w:bookmarkEnd w:id="1366"/>
    </w:p>
    <w:p>
      <w:pPr>
        <w:pStyle w:val="Heading4"/>
        <w:numPr>
          <w:ilvl w:val="3"/>
          <w:numId w:val="1"/>
        </w:numPr>
        <w:rPr/>
      </w:pPr>
      <w:bookmarkStart w:id="1367" w:name="__RefHeading___Toc14454452_73709187"/>
      <w:bookmarkStart w:id="1368" w:name="_Toc564"/>
      <w:bookmarkEnd w:id="1367"/>
      <w:r>
        <w:rPr/>
        <w:t>355</w:t>
      </w:r>
      <w:r>
        <w:rPr>
          <w:rtl w:val="true"/>
        </w:rPr>
        <w:t xml:space="preserve"> - </w:t>
      </w:r>
      <w:r>
        <w:rPr>
          <w:rtl w:val="true"/>
        </w:rPr>
        <w:t>عاشورا</w:t>
      </w:r>
      <w:bookmarkEnd w:id="136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69" w:name="__RefHeading___Toc14454454_73709187"/>
      <w:bookmarkStart w:id="1370" w:name="_Toc565"/>
      <w:bookmarkEnd w:id="1369"/>
      <w:r>
        <w:rPr>
          <w:rtl w:val="true"/>
        </w:rPr>
        <w:t>اشاره</w:t>
      </w:r>
      <w:bookmarkStart w:id="1371" w:name="pg11928_96377"/>
      <w:bookmarkEnd w:id="1370"/>
    </w:p>
    <w:p>
      <w:pPr>
        <w:pStyle w:val="Heading5"/>
        <w:numPr>
          <w:ilvl w:val="4"/>
          <w:numId w:val="1"/>
        </w:numPr>
        <w:rPr/>
      </w:pPr>
      <w:bookmarkStart w:id="1372" w:name="__RefHeading___Toc14454456_73709187"/>
      <w:bookmarkStart w:id="1373" w:name="_Toc566"/>
      <w:bookmarkEnd w:id="1371"/>
      <w:bookmarkEnd w:id="1372"/>
      <w:r>
        <w:rPr/>
        <w:t>2690</w:t>
      </w:r>
      <w:r>
        <w:rPr>
          <w:rtl w:val="true"/>
        </w:rPr>
        <w:t xml:space="preserve"> - </w:t>
      </w:r>
      <w:r>
        <w:rPr>
          <w:rtl w:val="true"/>
        </w:rPr>
        <w:t>عاشوراءُ</w:t>
      </w:r>
      <w:bookmarkEnd w:id="1373"/>
    </w:p>
    <w:p>
      <w:pPr>
        <w:pStyle w:val="Heading6"/>
        <w:numPr>
          <w:ilvl w:val="5"/>
          <w:numId w:val="1"/>
        </w:numPr>
        <w:rPr/>
      </w:pPr>
      <w:bookmarkStart w:id="1374" w:name="__RefHeading___Toc14454458_73709187"/>
      <w:bookmarkStart w:id="1375" w:name="_Toc567"/>
      <w:bookmarkEnd w:id="1374"/>
      <w:r>
        <w:rPr/>
        <w:t>2690</w:t>
      </w:r>
      <w:r>
        <w:rPr>
          <w:rtl w:val="true"/>
        </w:rPr>
        <w:t xml:space="preserve"> - </w:t>
      </w:r>
      <w:r>
        <w:rPr>
          <w:rtl w:val="true"/>
        </w:rPr>
        <w:t>عاشورا</w:t>
      </w:r>
      <w:bookmarkEnd w:id="1375"/>
    </w:p>
    <w:p>
      <w:pPr>
        <w:pStyle w:val="BookText"/>
        <w:rPr/>
      </w:pPr>
      <w:r>
        <w:rPr>
          <w:rFonts w:ascii="Amiri" w:hAnsi="Amiri" w:eastAsia="Amiri" w:cs="Amiri"/>
          <w:color w:val="111111"/>
          <w:sz w:val="28"/>
          <w:sz w:val="28"/>
          <w:szCs w:val="28"/>
          <w:rtl w:val="true"/>
          <w:lang w:bidi="ar-SA"/>
        </w:rPr>
        <w:t>الإمامُ الباقرُ علیه السلامـ فی حدیثِ زِیارَةِ الحُسَینِ علیه السلام یَومَ عاشوراءَ مِن بُعدٍ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لیَندُبِ الحسینَ علیه السلام و یَبکیهِ ، و یأمُرُ مَن فی دارِهِ مِمَّن لا یَتَّقیهِ بِالبُکاءِ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لِیُعَزِّ بَعضُهُم بَعضا بِمُصابِهِم بِالحُسَینِ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یُعَزّی بَعضُنا بَعضا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اُجورَنا بِمُصابِنا بِالحُسَینِ ، و جَعَلَنا و إیّاکُم مِنَ الطّالِبینَ بِثارِه مَعَ وَلِیِّهِ الإمامِ المَهدِیِّ مِن آلِ مُحَمَّدٍ علیهم السلام </w:t>
      </w:r>
      <w:r>
        <w:rPr>
          <w:rFonts w:eastAsia="Amiri" w:cs="Amiri" w:ascii="Amiri" w:hAnsi="Amiri"/>
          <w:color w:val="111111"/>
          <w:sz w:val="28"/>
          <w:szCs w:val="28"/>
          <w:rtl w:val="true"/>
          <w:lang w:bidi="ar-SA"/>
        </w:rPr>
        <w:t xml:space="preserve">.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الإمامُ الصّادقُ علیه السلامـ لَمّا سُئلَ عَنِ العِلَّةِ الّتی مِن أجلِها صارَ یَومُ عاشوراءَ أعظَمَ الأیّامِ مُصیبَةً دونَ الیَومِ الّذی قُبِضَ فیهِ النَّبِیُّ صلی الله علیه و آله و فاطِمَةُ علیها السلام و قُتِلَ عَلِیٌّ علیه السلام و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الحُسَینِ علیه السلام أعظَمُ مُصیبَةً مِن جَمیعِ سائرِ الأیّامِ ؛ و ذلکَ أنَّ أصحابَ الکِساءِ الّذینَ کانوا أکرَمَ الخَلقِ عَلَی اللّهِ تَعالی کانوا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الحُسَینُ علیه السلام لَم یَکُن بَقِیَ مِن أهلِ الکِساءِ أحَدٌ لِلنّاسِ فیهِ بَعدَهُ عَزاءٌ و سَلوَةٌ ، فَکانَ ذَهابُهُ کَذَهابِ جَمیعِهِم کَما کانَ بَقاؤهُ کَبَقاءِ جَمیعِهِم </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eastAsia="Times New Roman" w:cs="Times New Roman" w:ascii="Times New Roman" w:hAnsi="Times New Roman"/>
          <w:color w:val="111111"/>
          <w:sz w:val="28"/>
          <w:szCs w:val="28"/>
          <w:lang w:val="en-US" w:bidi="en-US"/>
        </w:rPr>
        <w:t>2690</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امام باقر علیه السلامـ در حدیث زیارت حسین علیه السلام در روز عاشورا از مسافت دور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حسین علیه السلام گریه و زاری کند و به کسانی که در خانه اش هستند و از آنها تقیه نمی کند دستور دهد که برای او بگریند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سوگ حسین علیه السلام به یکدیگر تسلیت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همدیگر تسلیت بگوییم؟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ما را به سبب مصیبتی که از حسین به ما رسیده بزرگ گرداند و ما و شما را از کسانی قرار دهد که در کنار ولیّ دم او، امام مهدی از خاندان محمد علیهم السلام ، به خونخواهی او بر می خیزند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چرا روز عاشورا سوگ ناک ترین روزها به حساب آمده است و نه روز رحلت پیامبر صلی الله علیه و آله و فاطمه علیها السلام و روز شهادت علی علیه السلام و حسن علیه السلام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از همه روزهای دیگر سوگناکتر است و این از آن جهت است که اصحاب کساء، این گرامی ترین آفریدگان خداوند متعال، پنج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حسین علیه السلام کشته شد، دیگر کسی از اهل کساء باقی نماند که بعد از او مایه تسلّی و آرامش خاطر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رفتن حسین علیه السلام به منزله رفتن همه آنهاست، همچنان که باقی بودن او مثل آن بود که همه اهل کساء زنده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مسار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سَیِّدُنا أبو عَبدِ اللّهِ الحُسَینُ بنُ عَلِیٍّ مِن سَنَةِ إحدی و سِتّینَ مِنَ الهِجرَةِ و هُوَ یَومٌ یَتَجَدَّدُ فیهِ أحزانُ مُحَمَّدٍ و آلِ مُحَمَّدٍ صلی الله علیه و آله و شیعَتِهِم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الرِّوایَةُ عَنِ الصّادقِینَ علیهم السلام بِاجتِنابِ المَلاذّ فیهِ، و إقامَةِ تَبیینِ المَصائِبِ، وَ الإمساکِ عَنِ الطَّعامِ وَ الشَّرابِ إلی أن تَزولَ الشَّمسُ، وَ التَّغَذّی بَعدَ ذلِکَ بِما یَتَغذّی أصحابُ المَصائِبِ ؛ کَالأَلبانِ و ما أشبَهَا دونَ اللَّذیذِ مِنَ الطَّعامِ وَ 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یُستَحَبُّ فیهِ زِیارَةُ المَشاهِدِ، وَ الإکثارُ مِنَ الصَّلاةِ عَلی مُحَمَّدٍ و آلِهِ ، وَ الاِبتِهالُ إلَی اللّهِ بِاللَّعنَةِ عَلی أعدائِهِم و ظالِمیهِم</w:t>
      </w:r>
      <w:r>
        <w:rPr>
          <w:rFonts w:eastAsia="Amiri" w:cs="Amiri" w:ascii="Amiri" w:hAnsi="Amiri"/>
          <w:color w:val="111111"/>
          <w:sz w:val="28"/>
          <w:szCs w:val="28"/>
          <w:rtl w:val="true"/>
          <w:lang w:bidi="ar-SA"/>
        </w:rPr>
        <w:t xml:space="preserve">. </w:t>
      </w:r>
      <w:r>
        <w:rPr>
          <w:rStyle w:val="FootnoteAnchor"/>
          <w:rtl w:val="true"/>
        </w:rPr>
        <w:footnoteReference w:id="181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مسار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محرم، روز کشته شدن سرور ما ابا عبد اللّه الحسین 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اندوه های محمّد و آل محمّد و شیعیانشان تجدید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 السلام روایت شده که در این روز از سکوت و گوشه گیری پرهیز شود و در آن آیین عزاداری بر پا شود و مصائب اهل بیت علیهم السلام بازگو گردد و از خوردن و آشامیدن تا ظهر عاشورا خودداری شود و پس از ظهر آن روز هم به غذای سوگوار، مانند شیر اکتفا شود؛ بی آنکه از خوردنی و آشامیدنی خوش طعم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زیارت مشاهد و زیاد صلوات فرستادن بر محمّد و آل محمّد علیهم السلام و استغاثه به درگاه خداوند با لعن بر دشمنان اهل بیت علیهم السلام و ستم کنندگان بر آنان، مستحب است </w:t>
      </w:r>
      <w:r>
        <w:rPr>
          <w:rFonts w:eastAsia="IRNazanin" w:cs="IRNazanin"/>
          <w:color w:val="111111"/>
          <w:sz w:val="28"/>
          <w:szCs w:val="28"/>
          <w:rtl w:val="true"/>
          <w:lang w:bidi="fa-IR"/>
        </w:rPr>
        <w:t>.</w:t>
      </w:r>
      <w:bookmarkStart w:id="1376" w:name="pg11928_96379"/>
    </w:p>
    <w:p>
      <w:pPr>
        <w:pStyle w:val="BookText"/>
        <w:rPr/>
      </w:pPr>
      <w:bookmarkEnd w:id="1376"/>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یَومُ عاشوراءَ یَومَ مُصیبَتِهِ و حُزنِهِ و بُکائهِ ، یَجعَلِ اللّهُ عزَّ و جلَّ یَومَ القِیامَةِ یَومَ فَرَحِهِ و سُرورِهِ </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فَعَلی مِثلِ الحُسَینِ فَلیَبکِ الباکونَ ؛ فإنَّ البُکاءَ عَلَیهِ یَحُطُّ الذُّنوبَ العِظامَ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أبی علیه السلام إذا دَخَلَ شَهرُ المُحَرَّمِ لا یُری ضاحِکا ، و کانَتِ الکَآبَةُ تَغلِبُ عَلَیهِ حَتّی تَمضِیَ عَشرَةُ أیّامٍ ، فإذا کانَ یَومُ العاشِرِ کانَ ذلکَ الیَومُ یَومَ مُصیبَتِهِ و حُزنِهِ و بُکائهِ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الیَومُ الَّذی قُتِلَ فیهِ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روز عاشورا روز سوگواری و اندوه و گریه اش باشد، خداوند عزّ و جلّ روز قیامت را روز شادی و سرور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چون حسین باید که گریندگان بگریند؛ زیرا که گریستن بر او گناهان بزرگ را می زداید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ماه محرّم می رسید کسی پدرم علیه السلام را خندان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بر او چیره بود تا آن که ده روز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روز سوگواری و اندوه و گریه او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حسین علیه السلام در آن کشته شد</w:t>
      </w:r>
      <w:r>
        <w:rPr>
          <w:rFonts w:eastAsia="IRNazanin" w:cs="IRNazanin"/>
          <w:color w:val="111111"/>
          <w:sz w:val="28"/>
          <w:szCs w:val="28"/>
          <w:rtl w:val="true"/>
          <w:lang w:bidi="fa-IR"/>
        </w:rPr>
        <w:t>.</w:t>
      </w:r>
    </w:p>
    <w:p>
      <w:pPr>
        <w:pStyle w:val="Heading5"/>
        <w:numPr>
          <w:ilvl w:val="4"/>
          <w:numId w:val="1"/>
        </w:numPr>
        <w:rPr/>
      </w:pPr>
      <w:bookmarkStart w:id="1377" w:name="__RefHeading___Toc14454460_73709187"/>
      <w:bookmarkStart w:id="1378" w:name="_Toc568"/>
      <w:bookmarkEnd w:id="1377"/>
      <w:r>
        <w:rPr/>
        <w:t>2691</w:t>
      </w:r>
      <w:r>
        <w:rPr>
          <w:rtl w:val="true"/>
        </w:rPr>
        <w:t xml:space="preserve"> - </w:t>
      </w:r>
      <w:r>
        <w:rPr>
          <w:rtl w:val="true"/>
        </w:rPr>
        <w:t>فَضیلَةُ البُکاءِ عَلَی الحُسَینِ علیه السلام</w:t>
      </w:r>
      <w:bookmarkEnd w:id="1378"/>
    </w:p>
    <w:p>
      <w:pPr>
        <w:pStyle w:val="Heading6"/>
        <w:numPr>
          <w:ilvl w:val="5"/>
          <w:numId w:val="1"/>
        </w:numPr>
        <w:rPr/>
      </w:pPr>
      <w:bookmarkStart w:id="1379" w:name="__RefHeading___Toc14454462_73709187"/>
      <w:bookmarkStart w:id="1380" w:name="_Toc569"/>
      <w:bookmarkEnd w:id="1379"/>
      <w:r>
        <w:rPr/>
        <w:t>2691</w:t>
      </w:r>
      <w:r>
        <w:rPr>
          <w:rtl w:val="true"/>
        </w:rPr>
        <w:t xml:space="preserve"> - </w:t>
      </w:r>
      <w:r>
        <w:rPr>
          <w:rtl w:val="true"/>
        </w:rPr>
        <w:t>فضیلت گریستن بر حسین</w:t>
      </w:r>
      <w:bookmarkEnd w:id="13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عَینٍ یَومَ القِیامَةِ باکِیَةٌ و کُلُّ عَینٍ یَومَ القِیامَةِ ساهِرَةٌ ، إلاّ عَینَ مَنِ اختَصَّهُ اللّهُ بِکَرامَتِهِ و بَکی عَلی ما یُنتَهَکُ مِنَ الحُسَینِ و آلِ مُحَمَّدٍ علیهم السلام </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دَمِعَت عَیناهُ لِقَتلِ الحُسَینِ علیه السلام حَتّی تَسیلَ عَلی خَدِّهِ، بَوَّأهُ اللّهُ بِها فی الجَنَّةِ غُرَفا یَسکُنُها أحقابا </w:t>
      </w:r>
      <w:r>
        <w:rPr>
          <w:rFonts w:eastAsia="Amiri" w:cs="Amiri" w:ascii="Amiri" w:hAnsi="Amiri"/>
          <w:color w:val="111111"/>
          <w:sz w:val="28"/>
          <w:szCs w:val="28"/>
          <w:rtl w:val="true"/>
          <w:lang w:bidi="ar-SA"/>
        </w:rPr>
        <w:t xml:space="preserve">. </w:t>
      </w:r>
      <w:r>
        <w:rPr>
          <w:rStyle w:val="FootnoteAnchor"/>
          <w:rtl w:val="true"/>
        </w:rPr>
        <w:footnoteReference w:id="1822"/>
      </w:r>
    </w:p>
    <w:p>
      <w:pPr>
        <w:pStyle w:val="BookText"/>
        <w:rPr/>
      </w:pPr>
      <w:r>
        <w:rPr>
          <w:rFonts w:eastAsia="Times New Roman" w:cs="Times New Roman" w:ascii="Times New Roman" w:hAnsi="Times New Roman"/>
          <w:color w:val="111111"/>
          <w:sz w:val="28"/>
          <w:szCs w:val="28"/>
          <w:lang w:val="en-US" w:bidi="en-US"/>
        </w:rPr>
        <w:t>2691</w:t>
      </w:r>
    </w:p>
    <w:p>
      <w:pPr>
        <w:pStyle w:val="BookText"/>
        <w:rPr/>
      </w:pPr>
      <w:r>
        <w:rPr>
          <w:rFonts w:ascii="IRNazanin" w:hAnsi="IRNazanin" w:eastAsia="IRNazanin"/>
          <w:color w:val="111111"/>
          <w:sz w:val="28"/>
          <w:sz w:val="28"/>
          <w:szCs w:val="28"/>
          <w:rtl w:val="true"/>
          <w:lang w:bidi="fa-IR"/>
        </w:rPr>
        <w:t>فضیلت گریستن بر حسین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همه چشمها گریانند و هیچ چشمی خواب ندارد، مگر آن چشمی که خداوند آن را به کرامت خود اختصاص داده و بر شکستن حرمت حسین و خاندان محمد علیهم السلام گریسته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چشمانش برای کشته شدن حسین علیه السلام گریان شود به طوری که اشک بر گونه هایش سرازیر گردد، خداوند به سبب آن او را در غرفه های بهشتی جای دهد که روزگاران درازی را در آنها به سر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مُناجاتِهِ بَعدَ صَلاتِه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خَصَّنا بِالکَرامَةِ ، و وَعَدَنا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لی و لإِخوانی و زُوّارِ قَبرِ أبِیَ الحُسَینِ بنِ عَلِیٍّ صَلَواتُ اللّهِ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أعداءَنا عابُوا عَلَیهِم خُروجَهُم فَلَم یَنهَهُم ذلکَ عَنِ النُّهوضِ و الشُّخوصِ إلَینا خِلافا عَلَیهِم ، فَارحَمْ تِلکَ الوُجوهَ الّتی غَیَّرَتها الشَّمسُ ، وَ ارحَمْ تِلکَ الخُدودَ الّتی تَقَلَّبُ عَلی قَبرِ أبی عَبدِ اللّهِ علیه السلام ، وَ ارحَمْ تِلکَ الأعیُنَ الّتی جَرَت دُموعُها رَحمَةً لَنا ، وَ ارحَمْ تِلکَ القُلوبَ الّتی جَزِعَت وَ احتَرَقَت لَنا ، وَ ارحَمْ تِلکَ الصَّرخَةَ الّتی کانَت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أستَودِعُکَ تِلکَ الأنفُسَ و تِلکَ الأبدانَ حَتّی تَروِیَهُم مِنَ الحَوضِ یَومَ العَطَشِ </w:t>
      </w:r>
      <w:r>
        <w:rPr>
          <w:rFonts w:eastAsia="Amiri" w:cs="Amiri" w:ascii="Amiri" w:hAnsi="Amiri"/>
          <w:color w:val="111111"/>
          <w:sz w:val="28"/>
          <w:szCs w:val="28"/>
          <w:rtl w:val="true"/>
          <w:lang w:bidi="ar-SA"/>
        </w:rPr>
        <w:t xml:space="preserve">.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شَبیبٍ ، إن کُنتَ باکِیا لِشَیءٍ فَابکِ لِلحُسَینِ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أبی طالِبٍ علیهما السلام ؛ فإنَّهُ ذُبِحَ کَما یُذبَحُ الکَبشُ، و قُتِلَ مَعَهُ مِن أهلِ بَیتِهِ ثَمانِیَةَ عَشَرَ رَجُلاً ما لَهُم فی الأرضِ شَبیهونَ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Style w:val="FootnoteAnchor"/>
          <w:rtl w:val="true"/>
        </w:rPr>
        <w:footnoteReference w:id="1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 مناجات خود بعد از نماز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ما را به کرامت خود ویژه گردانیدی و به ما وعده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برادران من و زائران قبر پدرم حسین بن علی، صلوات اللّه علیهما، را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از رفتن اینان به زیارت خرده گرفتند، اما این خرده گیریها، علی رغم میل دشمنان، آنان را از برخاستن و آمدن سوی ما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چهره های آفتاب سوخته را و این گونه هایی را که بر قبر پدرم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مالیده می شود و این چشمهایی را که از سر دلسوزی برای ما اشکهایشان سرازیر می گردد و این دلهایی را که در غم مصیبت ما بیتاب و سوزان است و این ناله و شیونهایی را که برای ما می شود، مشمول رحمت خویش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جانها و این پیکرها را به تو می سپارم تا در آن روز تشنگی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سیرابشان کنی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برای چیزی بگریی،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 علیهما السلام گریه کن؛ زیرا همان گونه که قوچ را سر می برند آن حضرت را سر بریدند و از افراد خانواده او هیجده مرد کشته شدند، که در روی زمین نظیر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2692</w:t>
      </w:r>
    </w:p>
    <w:p>
      <w:pPr>
        <w:pStyle w:val="BookText"/>
        <w:rPr/>
      </w:pPr>
      <w:r>
        <w:rPr>
          <w:rFonts w:ascii="Amiri" w:hAnsi="Amiri" w:eastAsia="Amiri" w:cs="Amiri"/>
          <w:color w:val="111111"/>
          <w:sz w:val="28"/>
          <w:sz w:val="28"/>
          <w:szCs w:val="28"/>
          <w:rtl w:val="true"/>
          <w:lang w:bidi="ar-SA"/>
        </w:rPr>
        <w:t>إنشادُ الشِّعرِ فی رِثاءِ الحُسَینِ علیه السلام</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أنشَدَ فی الحُسَینِ علیه السلام بَیتا مِن شِعرٍ فبَکی و أبکی عَشرَةً فَلَهُ و لَهُمُ الجَنَّةُ </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عبدِ اللّه علیه السلام قالَ لِجَعفَرِ بنِ عَفّانَ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تَقولُ الشِّعرَ فی الحُسَینِ علیه السلام و تُجیدُ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فَأنشَدَهُ فبکی و مَن حَولَهُ حَتّی سالَت الدُّموعُ عَلی وَجهِهِ و لِحیَتِهِ </w:t>
      </w:r>
      <w:r>
        <w:rPr>
          <w:rFonts w:eastAsia="Amiri" w:cs="Amiri" w:ascii="Amiri" w:hAnsi="Amiri"/>
          <w:color w:val="111111"/>
          <w:sz w:val="28"/>
          <w:szCs w:val="28"/>
          <w:rtl w:val="true"/>
          <w:lang w:bidi="ar-SA"/>
        </w:rPr>
        <w:t xml:space="preserve">. </w:t>
      </w:r>
      <w:r>
        <w:rPr>
          <w:rStyle w:val="FootnoteAnchor"/>
          <w:rtl w:val="true"/>
        </w:rPr>
        <w:footnoteReference w:id="1827"/>
      </w:r>
    </w:p>
    <w:p>
      <w:pPr>
        <w:pStyle w:val="BookText"/>
        <w:rPr/>
      </w:pP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2692</w:t>
      </w:r>
    </w:p>
    <w:p>
      <w:pPr>
        <w:pStyle w:val="BookText"/>
        <w:rPr/>
      </w:pPr>
      <w:r>
        <w:rPr>
          <w:rFonts w:ascii="IRNazanin" w:hAnsi="IRNazanin" w:eastAsia="IRNazanin"/>
          <w:color w:val="111111"/>
          <w:sz w:val="28"/>
          <w:sz w:val="28"/>
          <w:szCs w:val="28"/>
          <w:rtl w:val="true"/>
          <w:lang w:bidi="fa-IR"/>
        </w:rPr>
        <w:t>سرودن شعر در سوگ حسین علیه السلام</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درباره حسین علیه السلام بیتی شعر بسراید و خود بگرید و ده نفر را بگریاند، برای او و آن ده نفر بهشت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جعفر بن عفّان طائی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درباره حسین علیه السلام اشعار نیکویی می سرایی؟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برای آن حضرت و کسانی که پیرامونش بودند شعری خواند تا جایی که اشک ها بر چهره و محاسنش جاری شد</w:t>
      </w:r>
      <w:r>
        <w:rPr>
          <w:rFonts w:eastAsia="IRNazanin" w:cs="IRNazanin"/>
          <w:color w:val="111111"/>
          <w:sz w:val="28"/>
          <w:szCs w:val="28"/>
          <w:rtl w:val="true"/>
          <w:lang w:bidi="fa-IR"/>
        </w:rPr>
        <w:t>.</w:t>
      </w:r>
      <w:bookmarkStart w:id="1381" w:name="pg11928_96382"/>
    </w:p>
    <w:p>
      <w:pPr>
        <w:pStyle w:val="Heading3"/>
        <w:numPr>
          <w:ilvl w:val="2"/>
          <w:numId w:val="1"/>
        </w:numPr>
        <w:rPr/>
      </w:pPr>
      <w:bookmarkStart w:id="1382" w:name="__RefHeading___Toc14454464_73709187"/>
      <w:bookmarkStart w:id="1383" w:name="_Toc570"/>
      <w:bookmarkEnd w:id="1381"/>
      <w:bookmarkEnd w:id="1382"/>
      <w:r>
        <w:rPr/>
        <w:t>356</w:t>
      </w:r>
      <w:r>
        <w:rPr>
          <w:rtl w:val="true"/>
        </w:rPr>
        <w:t xml:space="preserve"> - </w:t>
      </w:r>
      <w:r>
        <w:rPr>
          <w:rtl w:val="true"/>
        </w:rPr>
        <w:t>العشق</w:t>
      </w:r>
      <w:bookmarkEnd w:id="1383"/>
    </w:p>
    <w:p>
      <w:pPr>
        <w:pStyle w:val="Heading4"/>
        <w:numPr>
          <w:ilvl w:val="3"/>
          <w:numId w:val="1"/>
        </w:numPr>
        <w:rPr/>
      </w:pPr>
      <w:bookmarkStart w:id="1384" w:name="__RefHeading___Toc14454466_73709187"/>
      <w:bookmarkStart w:id="1385" w:name="_Toc571"/>
      <w:bookmarkEnd w:id="1384"/>
      <w:r>
        <w:rPr/>
        <w:t>356</w:t>
      </w:r>
      <w:r>
        <w:rPr>
          <w:rtl w:val="true"/>
        </w:rPr>
        <w:t xml:space="preserve"> - </w:t>
      </w:r>
      <w:r>
        <w:rPr>
          <w:rtl w:val="true"/>
        </w:rPr>
        <w:t>عشق</w:t>
      </w:r>
      <w:bookmarkEnd w:id="1385"/>
    </w:p>
    <w:p>
      <w:pPr>
        <w:pStyle w:val="Heading5"/>
        <w:numPr>
          <w:ilvl w:val="4"/>
          <w:numId w:val="1"/>
        </w:numPr>
        <w:rPr/>
      </w:pPr>
      <w:bookmarkStart w:id="1386" w:name="__RefHeading___Toc14454468_73709187"/>
      <w:bookmarkStart w:id="1387" w:name="_Toc572"/>
      <w:bookmarkEnd w:id="1386"/>
      <w:r>
        <w:rPr>
          <w:rtl w:val="true"/>
        </w:rPr>
        <w:t>اشاره</w:t>
      </w:r>
      <w:bookmarkEnd w:id="1387"/>
    </w:p>
    <w:p>
      <w:pPr>
        <w:pStyle w:val="BookText"/>
        <w:rPr/>
      </w:pPr>
      <w:r>
        <w:rPr>
          <w:rStyle w:val="FootnoteAnchor"/>
          <w:rtl w:val="true"/>
        </w:rPr>
        <w:footnoteReference w:id="182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0"/>
      </w:r>
      <w:bookmarkStart w:id="1388" w:name="pg11928_96383"/>
    </w:p>
    <w:p>
      <w:pPr>
        <w:pStyle w:val="Heading5"/>
        <w:numPr>
          <w:ilvl w:val="4"/>
          <w:numId w:val="1"/>
        </w:numPr>
        <w:rPr/>
      </w:pPr>
      <w:bookmarkStart w:id="1389" w:name="__RefHeading___Toc14454470_73709187"/>
      <w:bookmarkStart w:id="1390" w:name="_Toc573"/>
      <w:bookmarkEnd w:id="1388"/>
      <w:bookmarkEnd w:id="1389"/>
      <w:r>
        <w:rPr/>
        <w:t>2693</w:t>
      </w:r>
      <w:r>
        <w:rPr>
          <w:rtl w:val="true"/>
        </w:rPr>
        <w:t xml:space="preserve"> - </w:t>
      </w:r>
      <w:r>
        <w:rPr>
          <w:rtl w:val="true"/>
        </w:rPr>
        <w:t>ذَمُّ العِشقِ</w:t>
      </w:r>
      <w:bookmarkEnd w:id="1390"/>
    </w:p>
    <w:p>
      <w:pPr>
        <w:pStyle w:val="Heading6"/>
        <w:numPr>
          <w:ilvl w:val="5"/>
          <w:numId w:val="1"/>
        </w:numPr>
        <w:rPr/>
      </w:pPr>
      <w:bookmarkStart w:id="1391" w:name="__RefHeading___Toc14454472_73709187"/>
      <w:bookmarkStart w:id="1392" w:name="_Toc574"/>
      <w:bookmarkEnd w:id="1391"/>
      <w:r>
        <w:rPr/>
        <w:t>2693</w:t>
      </w:r>
      <w:r>
        <w:rPr>
          <w:rtl w:val="true"/>
        </w:rPr>
        <w:t xml:space="preserve"> - </w:t>
      </w:r>
      <w:r>
        <w:rPr>
          <w:rtl w:val="true"/>
        </w:rPr>
        <w:t>نکوهش عشق</w:t>
      </w:r>
      <w:bookmarkEnd w:id="139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الهِجرانُ عُقوبَةُ العِشقِ </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صُبابَةٍ غُرِسَت مِن لَحظَةٍ </w:t>
      </w:r>
      <w:r>
        <w:rPr>
          <w:rFonts w:eastAsia="Amiri" w:cs="Amiri" w:ascii="Amiri" w:hAnsi="Amiri"/>
          <w:color w:val="111111"/>
          <w:sz w:val="28"/>
          <w:szCs w:val="28"/>
          <w:rtl w:val="true"/>
          <w:lang w:bidi="ar-SA"/>
        </w:rPr>
        <w:t xml:space="preserve">.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الإمامُ الصّادقُ علیه السلامـ لَمّا سُئلَ عَنِ العِشقِ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خَلَت من ذِکرِ اللّهِ فأذاقَها اللّهُ حُبَّ غَیرِهِ </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eastAsia="Times New Roman" w:cs="Times New Roman" w:ascii="Times New Roman" w:hAnsi="Times New Roman"/>
          <w:color w:val="111111"/>
          <w:sz w:val="28"/>
          <w:szCs w:val="28"/>
          <w:lang w:val="en-US" w:bidi="en-US"/>
        </w:rPr>
        <w:t>2693</w:t>
      </w:r>
    </w:p>
    <w:p>
      <w:pPr>
        <w:pStyle w:val="BookText"/>
        <w:rPr/>
      </w:pPr>
      <w:r>
        <w:rPr>
          <w:rFonts w:ascii="IRNazanin" w:hAnsi="IRNazanin" w:eastAsia="IRNazanin"/>
          <w:color w:val="111111"/>
          <w:sz w:val="28"/>
          <w:sz w:val="28"/>
          <w:szCs w:val="28"/>
          <w:rtl w:val="true"/>
          <w:lang w:bidi="fa-IR"/>
        </w:rPr>
        <w:t>نکوهش عشق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 کیفر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از نیم نگاهی کاشته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سؤال از عشق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از یاد خدا تهی می گردد و خداوند محبت غیر خود را به آنها می چشاند</w:t>
      </w:r>
      <w:r>
        <w:rPr>
          <w:rFonts w:eastAsia="IRNazanin" w:cs="IRNazanin"/>
          <w:color w:val="111111"/>
          <w:sz w:val="28"/>
          <w:szCs w:val="28"/>
          <w:rtl w:val="true"/>
          <w:lang w:bidi="fa-IR"/>
        </w:rPr>
        <w:t>.</w:t>
      </w:r>
    </w:p>
    <w:p>
      <w:pPr>
        <w:pStyle w:val="Heading5"/>
        <w:numPr>
          <w:ilvl w:val="4"/>
          <w:numId w:val="1"/>
        </w:numPr>
        <w:rPr/>
      </w:pPr>
      <w:bookmarkStart w:id="1393" w:name="__RefHeading___Toc14454474_73709187"/>
      <w:bookmarkStart w:id="1394" w:name="_Toc575"/>
      <w:bookmarkEnd w:id="1393"/>
      <w:r>
        <w:rPr/>
        <w:t>2694</w:t>
      </w:r>
      <w:r>
        <w:rPr>
          <w:rtl w:val="true"/>
        </w:rPr>
        <w:t xml:space="preserve"> - </w:t>
      </w:r>
      <w:r>
        <w:rPr>
          <w:rtl w:val="true"/>
        </w:rPr>
        <w:t>عاقِبَةُ العِشقِ</w:t>
      </w:r>
      <w:bookmarkEnd w:id="1394"/>
    </w:p>
    <w:p>
      <w:pPr>
        <w:pStyle w:val="Heading6"/>
        <w:numPr>
          <w:ilvl w:val="5"/>
          <w:numId w:val="1"/>
        </w:numPr>
        <w:rPr/>
      </w:pPr>
      <w:bookmarkStart w:id="1395" w:name="__RefHeading___Toc14454476_73709187"/>
      <w:bookmarkStart w:id="1396" w:name="_Toc576"/>
      <w:bookmarkEnd w:id="1395"/>
      <w:r>
        <w:rPr/>
        <w:t>2694</w:t>
      </w:r>
      <w:r>
        <w:rPr>
          <w:rtl w:val="true"/>
        </w:rPr>
        <w:t xml:space="preserve"> - </w:t>
      </w:r>
      <w:r>
        <w:rPr>
          <w:rtl w:val="true"/>
        </w:rPr>
        <w:t>فرجام عشق</w:t>
      </w:r>
      <w:bookmarkEnd w:id="139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عَشِقَ شَیئا أعشی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و أمرَضَ قَلبَهُ ، فَهُوَ یَنظُرُ بِعَینٍ غَیرِ صَحیحَةٍ ، و یَسمَعُ بِاُذُنٍ غَیرِ سَمیعَةٍ ، قَد خَرَقَتِ الشَّهَواتُ عَقلَهُ ، و أماتَتِ الدّنیا قَلبَهُ </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إن أطَعتَ هَواکَ أصَمَّکَ و أعماکَ ، و أفسَدَ مُنقَلَبَکَ و أرداکَ </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Fonts w:eastAsia="Times New Roman" w:cs="Times New Roman" w:ascii="Times New Roman" w:hAnsi="Times New Roman"/>
          <w:color w:val="111111"/>
          <w:sz w:val="28"/>
          <w:szCs w:val="28"/>
          <w:lang w:val="en-US" w:bidi="en-US"/>
        </w:rPr>
        <w:t>2694</w:t>
      </w:r>
    </w:p>
    <w:p>
      <w:pPr>
        <w:pStyle w:val="BookText"/>
        <w:rPr/>
      </w:pPr>
      <w:r>
        <w:rPr>
          <w:rFonts w:ascii="IRNazanin" w:hAnsi="IRNazanin" w:eastAsia="IRNazanin"/>
          <w:color w:val="111111"/>
          <w:sz w:val="28"/>
          <w:sz w:val="28"/>
          <w:szCs w:val="28"/>
          <w:rtl w:val="true"/>
          <w:lang w:bidi="fa-IR"/>
        </w:rPr>
        <w:t>فرجام عشق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شیفته چیزی شود آن چیز دیده اش را کور و دلش را بیمار گرداند؛ چنین کسی با دیده ای ناسالم می نگرد و با گوشی ناشنوا می شنود؛ شهوتها خرد او را از هم گسیخته و دنیا دلش را میرانده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هوس خویش فرمان بری، تو را کر و کور گرداند و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و 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تباه سازد و به هلاکتت افکند</w:t>
      </w:r>
      <w:r>
        <w:rPr>
          <w:rFonts w:eastAsia="IRNazanin" w:cs="IRNazanin"/>
          <w:color w:val="111111"/>
          <w:sz w:val="28"/>
          <w:szCs w:val="28"/>
          <w:rtl w:val="true"/>
          <w:lang w:bidi="fa-IR"/>
        </w:rPr>
        <w:t>.</w:t>
      </w:r>
      <w:bookmarkStart w:id="1397" w:name="pg11928_96384"/>
    </w:p>
    <w:p>
      <w:pPr>
        <w:pStyle w:val="BookText"/>
        <w:rPr/>
      </w:pPr>
      <w:bookmarkEnd w:id="139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شَریکُ العَمی </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BookText"/>
        <w:rPr/>
      </w:pP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 و هوس، شریک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398" w:name="__RefHeading___Toc14454478_73709187"/>
      <w:bookmarkStart w:id="1399" w:name="_Toc577"/>
      <w:bookmarkEnd w:id="1398"/>
      <w:r>
        <w:rPr/>
        <w:t>2695</w:t>
      </w:r>
      <w:r>
        <w:rPr>
          <w:rtl w:val="true"/>
        </w:rPr>
        <w:t xml:space="preserve"> - </w:t>
      </w:r>
      <w:r>
        <w:rPr>
          <w:rtl w:val="true"/>
        </w:rPr>
        <w:t>ثَوابُ مَن عَشِقَ وعَفَّ</w:t>
      </w:r>
      <w:bookmarkEnd w:id="1399"/>
    </w:p>
    <w:p>
      <w:pPr>
        <w:pStyle w:val="Heading6"/>
        <w:numPr>
          <w:ilvl w:val="5"/>
          <w:numId w:val="1"/>
        </w:numPr>
        <w:rPr/>
      </w:pPr>
      <w:bookmarkStart w:id="1400" w:name="__RefHeading___Toc14454480_73709187"/>
      <w:bookmarkStart w:id="1401" w:name="_Toc578"/>
      <w:bookmarkEnd w:id="1400"/>
      <w:r>
        <w:rPr/>
        <w:t>2695</w:t>
      </w:r>
      <w:r>
        <w:rPr>
          <w:rtl w:val="true"/>
        </w:rPr>
        <w:t xml:space="preserve"> - </w:t>
      </w:r>
      <w:r>
        <w:rPr>
          <w:rtl w:val="true"/>
        </w:rPr>
        <w:t>پاداش عاشق پاکدامن</w:t>
      </w:r>
      <w:bookmarkEnd w:id="14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فعَفَّ ثُمَّ ماتَ ، ماتَ شَهیدا </w:t>
      </w:r>
      <w:r>
        <w:rPr>
          <w:rFonts w:eastAsia="Amiri" w:cs="Amiri" w:ascii="Amiri" w:hAnsi="Amiri"/>
          <w:color w:val="111111"/>
          <w:sz w:val="28"/>
          <w:szCs w:val="28"/>
          <w:rtl w:val="true"/>
          <w:lang w:bidi="ar-SA"/>
        </w:rPr>
        <w:t xml:space="preserve">.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فکَتَمَ و عَفَّ فماتَ فَهُوَ شَهیدٌ </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و کَتَمَ و عَفَّ و صَبَرَ ، غَفَرَ اللّهُ لَهُ و أدخَلَهُ الجَنَّةَ </w:t>
      </w:r>
      <w:r>
        <w:rPr>
          <w:rFonts w:eastAsia="Amiri" w:cs="Amiri" w:ascii="Amiri" w:hAnsi="Amiri"/>
          <w:color w:val="111111"/>
          <w:sz w:val="28"/>
          <w:szCs w:val="28"/>
          <w:rtl w:val="true"/>
          <w:lang w:bidi="ar-SA"/>
        </w:rPr>
        <w:t xml:space="preserve">.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المُجاهِدُ الشَّهیدُ فی سَبیلِ اللّهِ بِأعظَمَ أجرا مِمَّن قَدَرَ فعَفَّ </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Style w:val="FootnoteAnchor"/>
          <w:rtl w:val="true"/>
        </w:rPr>
        <w:footnoteReference w:id="18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2695</w:t>
      </w:r>
    </w:p>
    <w:p>
      <w:pPr>
        <w:pStyle w:val="BookText"/>
        <w:rPr/>
      </w:pPr>
      <w:r>
        <w:rPr>
          <w:rFonts w:ascii="IRNazanin" w:hAnsi="IRNazanin" w:eastAsia="IRNazanin"/>
          <w:color w:val="111111"/>
          <w:sz w:val="28"/>
          <w:sz w:val="28"/>
          <w:szCs w:val="28"/>
          <w:rtl w:val="true"/>
          <w:lang w:bidi="fa-IR"/>
        </w:rPr>
        <w:t>پاداش عاشق پاکدامن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عاشق شود و خود را پاک نگه دارد و با این حال بمیرد،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عاشق شود و عشق خویش را کتمان کند و پاکدامنی ورزد و با این حال بمیرد، او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عاشق شود و عشق خود را بپوشاند و پاکدامنی ورزد و صبوری کند، خداوند او را بیامرزد و به بهشت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خدا جهاد کند و به شهادت رسد، اجرش بیشتر از آن کسی نیست که بتواند گناه کند و عفّت ورزد</w:t>
      </w:r>
      <w:r>
        <w:rPr>
          <w:rFonts w:eastAsia="IRNazanin" w:cs="IRNazanin"/>
          <w:color w:val="111111"/>
          <w:sz w:val="28"/>
          <w:szCs w:val="28"/>
          <w:rtl w:val="true"/>
          <w:lang w:bidi="fa-IR"/>
        </w:rPr>
        <w:t>.</w:t>
      </w:r>
    </w:p>
    <w:p>
      <w:pPr>
        <w:pStyle w:val="Heading5"/>
        <w:numPr>
          <w:ilvl w:val="4"/>
          <w:numId w:val="1"/>
        </w:numPr>
        <w:rPr/>
      </w:pPr>
      <w:bookmarkStart w:id="1402" w:name="__RefHeading___Toc14454482_73709187"/>
      <w:bookmarkStart w:id="1403" w:name="_Toc579"/>
      <w:bookmarkEnd w:id="1402"/>
      <w:r>
        <w:rPr/>
        <w:t>2696</w:t>
      </w:r>
      <w:r>
        <w:rPr>
          <w:rtl w:val="true"/>
        </w:rPr>
        <w:t xml:space="preserve"> - </w:t>
      </w:r>
      <w:r>
        <w:rPr>
          <w:rtl w:val="true"/>
        </w:rPr>
        <w:t>عِشقُ اللَّهِ</w:t>
      </w:r>
      <w:bookmarkEnd w:id="1403"/>
    </w:p>
    <w:p>
      <w:pPr>
        <w:pStyle w:val="Heading6"/>
        <w:numPr>
          <w:ilvl w:val="5"/>
          <w:numId w:val="1"/>
        </w:numPr>
        <w:rPr/>
      </w:pPr>
      <w:bookmarkStart w:id="1404" w:name="__RefHeading___Toc14454484_73709187"/>
      <w:bookmarkStart w:id="1405" w:name="_Toc580"/>
      <w:bookmarkEnd w:id="1404"/>
      <w:r>
        <w:rPr/>
        <w:t>2696</w:t>
      </w:r>
      <w:r>
        <w:rPr>
          <w:rtl w:val="true"/>
        </w:rPr>
        <w:t xml:space="preserve"> - </w:t>
      </w:r>
      <w:r>
        <w:rPr>
          <w:rtl w:val="true"/>
        </w:rPr>
        <w:t>عشق به خدا</w:t>
      </w:r>
      <w:bookmarkEnd w:id="14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الغالِبُ عَلَی العَبدِ الاشتِغالَ بی جَعَلتُ بُغیَتَهُ و لَذَّتَهُ فی ذِکری ، فإذا جَعَلتُ بُغیَتَهُ و لَذَّتَهُ فی ذِکری عَشِقَنی و عَشِقتُهُ ، فإذا عَشِقَنی و عَشِقتُهُ رَفَعتُ الحِجابَ فیما بَینی و بَینَهُ ، و صَیَّرتُ ذلکَ تَغالُبا عَلَیهِ ، لا یَسهو إذا سَها النّاسُ</w:t>
      </w:r>
      <w:r>
        <w:rPr>
          <w:rFonts w:eastAsia="Amiri" w:cs="Amiri" w:ascii="Amiri" w:hAnsi="Amiri"/>
          <w:color w:val="111111"/>
          <w:sz w:val="28"/>
          <w:szCs w:val="28"/>
          <w:rtl w:val="true"/>
          <w:lang w:bidi="ar-SA"/>
        </w:rPr>
        <w:t xml:space="preserve">. </w:t>
      </w:r>
      <w:r>
        <w:rPr>
          <w:rStyle w:val="FootnoteAnchor"/>
          <w:rtl w:val="true"/>
        </w:rPr>
        <w:footnoteReference w:id="1843"/>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أولیاء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2696</w:t>
      </w:r>
    </w:p>
    <w:p>
      <w:pPr>
        <w:pStyle w:val="BookText"/>
        <w:rPr/>
      </w:pPr>
      <w:r>
        <w:rPr>
          <w:rFonts w:ascii="IRNazanin" w:hAnsi="IRNazanin" w:eastAsia="IRNazanin"/>
          <w:color w:val="111111"/>
          <w:sz w:val="28"/>
          <w:sz w:val="28"/>
          <w:szCs w:val="28"/>
          <w:rtl w:val="true"/>
          <w:lang w:bidi="fa-IR"/>
        </w:rPr>
        <w:t>عشق به خدا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اشتغالِ به من بر جان بنده غالب آید، خواهش و لذّت او را در یاد خودم قرار دهم و چون خواهش و لذّتش را در یاد خودم قرار دهم عاشق من گردد و من نیز عاشق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عاشق یکدیگر شدیم پرده میان خود و او را بالا زنم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جلال و جمال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جان او مسلّط گردانم، به طوری که وقتی مردم دچار سهو و اشتباه می شوند، او دستخوش سهو نمی شود</w:t>
      </w:r>
      <w:r>
        <w:rPr>
          <w:rFonts w:eastAsia="IRNazanin" w:cs="IRNazanin"/>
          <w:color w:val="111111"/>
          <w:sz w:val="28"/>
          <w:szCs w:val="28"/>
          <w:rtl w:val="true"/>
          <w:lang w:bidi="fa-IR"/>
        </w:rPr>
        <w:t>.</w:t>
      </w:r>
      <w:bookmarkStart w:id="1406" w:name="pg11928_96386"/>
    </w:p>
    <w:p>
      <w:pPr>
        <w:pStyle w:val="Heading3"/>
        <w:numPr>
          <w:ilvl w:val="2"/>
          <w:numId w:val="1"/>
        </w:numPr>
        <w:rPr/>
      </w:pPr>
      <w:bookmarkStart w:id="1407" w:name="__RefHeading___Toc14454486_73709187"/>
      <w:bookmarkStart w:id="1408" w:name="_Toc581"/>
      <w:bookmarkEnd w:id="1406"/>
      <w:bookmarkEnd w:id="1407"/>
      <w:r>
        <w:rPr/>
        <w:t>357</w:t>
      </w:r>
      <w:r>
        <w:rPr>
          <w:rtl w:val="true"/>
        </w:rPr>
        <w:t xml:space="preserve"> - </w:t>
      </w:r>
      <w:r>
        <w:rPr>
          <w:rtl w:val="true"/>
        </w:rPr>
        <w:t>التَّعصُّب</w:t>
      </w:r>
      <w:bookmarkEnd w:id="1408"/>
    </w:p>
    <w:p>
      <w:pPr>
        <w:pStyle w:val="Heading4"/>
        <w:numPr>
          <w:ilvl w:val="3"/>
          <w:numId w:val="1"/>
        </w:numPr>
        <w:rPr/>
      </w:pPr>
      <w:bookmarkStart w:id="1409" w:name="__RefHeading___Toc14454488_73709187"/>
      <w:bookmarkStart w:id="1410" w:name="_Toc582"/>
      <w:bookmarkEnd w:id="1409"/>
      <w:r>
        <w:rPr/>
        <w:t>357</w:t>
      </w:r>
      <w:r>
        <w:rPr>
          <w:rtl w:val="true"/>
        </w:rPr>
        <w:t xml:space="preserve"> - </w:t>
      </w:r>
      <w:r>
        <w:rPr>
          <w:rtl w:val="true"/>
        </w:rPr>
        <w:t>تعصّب</w:t>
      </w:r>
      <w:bookmarkEnd w:id="1410"/>
    </w:p>
    <w:p>
      <w:pPr>
        <w:pStyle w:val="Heading5"/>
        <w:numPr>
          <w:ilvl w:val="4"/>
          <w:numId w:val="1"/>
        </w:numPr>
        <w:rPr/>
      </w:pPr>
      <w:bookmarkStart w:id="1411" w:name="__RefHeading___Toc14454490_73709187"/>
      <w:bookmarkStart w:id="1412" w:name="_Toc583"/>
      <w:bookmarkEnd w:id="1411"/>
      <w:r>
        <w:rPr>
          <w:rtl w:val="true"/>
        </w:rPr>
        <w:t>اشاره</w:t>
      </w:r>
      <w:bookmarkEnd w:id="1412"/>
    </w:p>
    <w:p>
      <w:pPr>
        <w:pStyle w:val="BookText"/>
        <w:rPr/>
      </w:pPr>
      <w:r>
        <w:rPr>
          <w:rStyle w:val="FootnoteAnchor"/>
          <w:rtl w:val="true"/>
        </w:rPr>
        <w:footnoteReference w:id="184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التعصّب علی غیر الحقّ</w:t>
      </w:r>
      <w:r>
        <w:rPr>
          <w:rFonts w:eastAsia="IRNazanin" w:cs="IRNazanin"/>
          <w:color w:val="111111"/>
          <w:sz w:val="28"/>
          <w:szCs w:val="28"/>
          <w:rtl w:val="true"/>
          <w:lang w:bidi="fa-IR"/>
        </w:rPr>
        <w:t>».</w:t>
      </w:r>
      <w:bookmarkStart w:id="1413" w:name="pg11928_96387"/>
    </w:p>
    <w:p>
      <w:pPr>
        <w:pStyle w:val="Heading5"/>
        <w:numPr>
          <w:ilvl w:val="4"/>
          <w:numId w:val="1"/>
        </w:numPr>
        <w:rPr/>
      </w:pPr>
      <w:bookmarkStart w:id="1414" w:name="__RefHeading___Toc14454492_73709187"/>
      <w:bookmarkStart w:id="1415" w:name="_Toc584"/>
      <w:bookmarkEnd w:id="1413"/>
      <w:bookmarkEnd w:id="1414"/>
      <w:r>
        <w:rPr/>
        <w:t>2697</w:t>
      </w:r>
      <w:r>
        <w:rPr>
          <w:rtl w:val="true"/>
        </w:rPr>
        <w:t xml:space="preserve"> - </w:t>
      </w:r>
      <w:r>
        <w:rPr>
          <w:rtl w:val="true"/>
        </w:rPr>
        <w:t>التَّعَصُّبُ</w:t>
      </w:r>
      <w:bookmarkEnd w:id="1415"/>
    </w:p>
    <w:p>
      <w:pPr>
        <w:pStyle w:val="Heading6"/>
        <w:numPr>
          <w:ilvl w:val="5"/>
          <w:numId w:val="1"/>
        </w:numPr>
        <w:rPr/>
      </w:pPr>
      <w:bookmarkStart w:id="1416" w:name="__RefHeading___Toc14454494_73709187"/>
      <w:bookmarkStart w:id="1417" w:name="_Toc585"/>
      <w:bookmarkEnd w:id="1416"/>
      <w:r>
        <w:rPr/>
        <w:t>2697</w:t>
      </w:r>
      <w:r>
        <w:rPr>
          <w:rtl w:val="true"/>
        </w:rPr>
        <w:t xml:space="preserve"> - </w:t>
      </w:r>
      <w:r>
        <w:rPr>
          <w:rtl w:val="true"/>
        </w:rPr>
        <w:t>تعصّب</w:t>
      </w:r>
      <w:bookmarkEnd w:id="141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w:t>
      </w:r>
      <w:r>
        <w:rPr>
          <w:rFonts w:eastAsia="Amiri" w:cs="Amiri" w:ascii="Amiri" w:hAnsi="Amiri"/>
          <w:color w:val="111111"/>
          <w:sz w:val="28"/>
          <w:szCs w:val="28"/>
          <w:rtl w:val="true"/>
          <w:lang w:bidi="ar-SA"/>
        </w:rPr>
        <w:t xml:space="preserve">» . </w:t>
      </w:r>
      <w:r>
        <w:rPr>
          <w:rStyle w:val="FootnoteAnchor"/>
          <w:rtl w:val="true"/>
        </w:rPr>
        <w:footnoteReference w:id="1846"/>
      </w:r>
    </w:p>
    <w:p>
      <w:pPr>
        <w:pStyle w:val="BookText"/>
        <w:rPr/>
      </w:pPr>
      <w:r>
        <w:rPr>
          <w:rStyle w:val="FootnoteAnchor"/>
          <w:rtl w:val="true"/>
        </w:rPr>
        <w:footnoteReference w:id="1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تَعَصَّبَ أو تُعُصِّبَ لَهُ فقَد خَلَعَ رِبْقَ الإیمانِ مِن عُنُقِهِ </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 xml:space="preserve">و 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خَلَعَ رِبقَةَ الإسلامِ مِن عُنُقِهِ </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فی قَلبِهِ حَبَّةٌ مِن خَردَلٍ مِن عَصَبِیَّةٍ بَعَثَهُ اللّهُ یَومَ القِیامَةِ مَعَ أعرابِ الجاهِلِیَّةِ </w:t>
      </w:r>
      <w:r>
        <w:rPr>
          <w:rFonts w:eastAsia="Amiri" w:cs="Amiri" w:ascii="Amiri" w:hAnsi="Amiri"/>
          <w:color w:val="111111"/>
          <w:sz w:val="28"/>
          <w:szCs w:val="28"/>
          <w:rtl w:val="true"/>
          <w:lang w:bidi="ar-SA"/>
        </w:rPr>
        <w:t xml:space="preserve">. </w:t>
      </w:r>
      <w:r>
        <w:rPr>
          <w:rStyle w:val="FootnoteAnchor"/>
          <w:rtl w:val="true"/>
        </w:rPr>
        <w:footnoteReference w:id="1850"/>
      </w:r>
    </w:p>
    <w:p>
      <w:pPr>
        <w:pStyle w:val="BookText"/>
        <w:rPr/>
      </w:pPr>
      <w:r>
        <w:rPr>
          <w:rFonts w:eastAsia="Times New Roman" w:cs="Times New Roman" w:ascii="Times New Roman" w:hAnsi="Times New Roman"/>
          <w:color w:val="111111"/>
          <w:sz w:val="28"/>
          <w:szCs w:val="28"/>
          <w:lang w:val="en-US" w:bidi="en-US"/>
        </w:rPr>
        <w:t>2697</w:t>
      </w:r>
    </w:p>
    <w:p>
      <w:pPr>
        <w:pStyle w:val="BookText"/>
        <w:rPr/>
      </w:pPr>
      <w:r>
        <w:rPr>
          <w:rFonts w:ascii="Amiri" w:hAnsi="Amiri" w:eastAsia="Amiri" w:cs="Amiri"/>
          <w:color w:val="111111"/>
          <w:sz w:val="28"/>
          <w:sz w:val="28"/>
          <w:szCs w:val="28"/>
          <w:rtl w:val="true"/>
          <w:lang w:bidi="ar-SA"/>
        </w:rPr>
        <w:t>تعصّب</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کافران تعصّب جاهلی را در دلهای خویش قرار دادند، خداوند نیز آرامش خود را بر دل پیامبرش و مؤمنان فرو فرستاد و تقوا را همراهشان کرد که آنان به تقوا سزاوارتر و شایسته تر بودند و خدا بر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تعصّب بورزد یا برایش تعصّب ورزیده شود، حلقه ایمان را از گردن خویش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اسلام را از گردن خویش باز کرده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دلش به اندازه دانه خردلی عصبیّت باشد، خداوند در روز قیامت او را با اعراب جاهلیت برانگیزد</w:t>
      </w:r>
      <w:r>
        <w:rPr>
          <w:rFonts w:eastAsia="IRNazanin" w:cs="IRNazanin"/>
          <w:color w:val="111111"/>
          <w:sz w:val="28"/>
          <w:szCs w:val="28"/>
          <w:rtl w:val="true"/>
          <w:lang w:bidi="fa-IR"/>
        </w:rPr>
        <w:t>.</w:t>
      </w:r>
      <w:bookmarkStart w:id="1418" w:name="pg11928_96388"/>
    </w:p>
    <w:p>
      <w:pPr>
        <w:pStyle w:val="BookText"/>
        <w:rPr/>
      </w:pPr>
      <w:bookmarkEnd w:id="141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دَعا إلی عَصَبِیَّةٍ ، و لَیسَ مِنّا مَن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عَصَبِیَّةٍ ، و لَیسَ مِنّا مَن ماتَ عَلی عَصَبِیَّةٍ </w:t>
      </w:r>
      <w:r>
        <w:rPr>
          <w:rFonts w:eastAsia="Amiri" w:cs="Amiri" w:ascii="Amiri" w:hAnsi="Amiri"/>
          <w:color w:val="111111"/>
          <w:sz w:val="28"/>
          <w:szCs w:val="28"/>
          <w:rtl w:val="true"/>
          <w:lang w:bidi="ar-SA"/>
        </w:rPr>
        <w:t xml:space="preserve">.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یُعَذِّبُ السِّتَّةَ بِالسِّتَّةِ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بِالعَصَبِیَّةِ ، و الدَّهاقینَ بِالکِبرِ </w:t>
      </w:r>
      <w:r>
        <w:rPr>
          <w:rFonts w:eastAsia="Amiri" w:cs="Amiri" w:ascii="Amiri" w:hAnsi="Amiri"/>
          <w:color w:val="111111"/>
          <w:sz w:val="28"/>
          <w:szCs w:val="28"/>
          <w:rtl w:val="true"/>
          <w:lang w:bidi="ar-SA"/>
        </w:rPr>
        <w:t xml:space="preserve">......... .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عنه علیه السلامـ مِن کِتابِهِ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اِملِکْ حَمِیَّةَ أنفِکَ ، و سَورَةَ حَدِّکَ ، و سَطوَةَ یَدِکَ ، و غَربَ لِسانِکَ </w:t>
      </w:r>
      <w:r>
        <w:rPr>
          <w:rFonts w:eastAsia="Amiri" w:cs="Amiri" w:ascii="Amiri" w:hAnsi="Amiri"/>
          <w:color w:val="111111"/>
          <w:sz w:val="28"/>
          <w:szCs w:val="28"/>
          <w:rtl w:val="true"/>
          <w:lang w:bidi="ar-SA"/>
        </w:rPr>
        <w:t xml:space="preserve">.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تَعَصَّبَ عَصَّبَهُ اللّهُ عزَّ و جلَّ بِعِصابَةٍ مِن نارٍ </w:t>
      </w:r>
      <w:r>
        <w:rPr>
          <w:rFonts w:eastAsia="Amiri" w:cs="Amiri" w:ascii="Amiri" w:hAnsi="Amiri"/>
          <w:color w:val="111111"/>
          <w:sz w:val="28"/>
          <w:szCs w:val="28"/>
          <w:rtl w:val="true"/>
          <w:lang w:bidi="ar-SA"/>
        </w:rPr>
        <w:t xml:space="preserve">. </w:t>
      </w:r>
      <w:r>
        <w:rPr>
          <w:rStyle w:val="FootnoteAnchor"/>
          <w:rtl w:val="true"/>
        </w:rPr>
        <w:footnoteReference w:id="185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عصبیّت فرا خواند و از ما نیست کسی که در راه عصبیّت بجنگد و از ما نیست کسی که با برخورداری از عصبیّت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شش گروه را به سبب شش خصلت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را به سبب 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جاهلی و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ملاّکان را به سبب تکبّر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عهدنامه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بینی و تندیِ خشم و ضربِ دست و تیزیِ زبان خود را مهار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تعصّب بورزد، خداوند عزّ و جلّ دستاری از آتش بر سر او ببندد</w:t>
      </w:r>
      <w:r>
        <w:rPr>
          <w:rFonts w:eastAsia="IRNazanin" w:cs="IRNazanin"/>
          <w:color w:val="111111"/>
          <w:sz w:val="28"/>
          <w:szCs w:val="28"/>
          <w:rtl w:val="true"/>
          <w:lang w:bidi="fa-IR"/>
        </w:rPr>
        <w:t>.</w:t>
      </w:r>
    </w:p>
    <w:p>
      <w:pPr>
        <w:pStyle w:val="Heading5"/>
        <w:numPr>
          <w:ilvl w:val="4"/>
          <w:numId w:val="1"/>
        </w:numPr>
        <w:rPr/>
      </w:pPr>
      <w:bookmarkStart w:id="1419" w:name="__RefHeading___Toc14454496_73709187"/>
      <w:bookmarkStart w:id="1420" w:name="_Toc586"/>
      <w:bookmarkEnd w:id="1419"/>
      <w:r>
        <w:rPr/>
        <w:t>2698</w:t>
      </w:r>
      <w:r>
        <w:rPr>
          <w:rtl w:val="true"/>
        </w:rPr>
        <w:t xml:space="preserve"> - </w:t>
      </w:r>
      <w:r>
        <w:rPr>
          <w:rtl w:val="true"/>
        </w:rPr>
        <w:t>التَّعَصُّبُ المَذمومُ</w:t>
      </w:r>
      <w:bookmarkEnd w:id="1420"/>
    </w:p>
    <w:p>
      <w:pPr>
        <w:pStyle w:val="Heading6"/>
        <w:numPr>
          <w:ilvl w:val="5"/>
          <w:numId w:val="1"/>
        </w:numPr>
        <w:rPr/>
      </w:pPr>
      <w:bookmarkStart w:id="1421" w:name="__RefHeading___Toc14454498_73709187"/>
      <w:bookmarkStart w:id="1422" w:name="_Toc587"/>
      <w:bookmarkEnd w:id="1421"/>
      <w:r>
        <w:rPr/>
        <w:t>2698</w:t>
      </w:r>
      <w:r>
        <w:rPr>
          <w:rtl w:val="true"/>
        </w:rPr>
        <w:t xml:space="preserve"> - </w:t>
      </w:r>
      <w:r>
        <w:rPr>
          <w:rtl w:val="true"/>
        </w:rPr>
        <w:t>تعصب نکوهیده</w:t>
      </w:r>
      <w:bookmarkEnd w:id="1422"/>
    </w:p>
    <w:p>
      <w:pPr>
        <w:pStyle w:val="BookText"/>
        <w:rPr/>
      </w:pPr>
      <w:r>
        <w:rPr>
          <w:rFonts w:ascii="Amiri" w:hAnsi="Amiri" w:eastAsia="Amiri" w:cs="Amiri"/>
          <w:color w:val="111111"/>
          <w:sz w:val="28"/>
          <w:sz w:val="28"/>
          <w:szCs w:val="28"/>
          <w:rtl w:val="true"/>
          <w:lang w:bidi="ar-SA"/>
        </w:rPr>
        <w:t>رسولُ اللّهِ صلی الله علیه و آلهـ لَمّا سُئلَ عَنِ العَصَبِیَّةِ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تُعینَ قَومَکَ عَلَی الظُّلمِ </w:t>
      </w:r>
      <w:r>
        <w:rPr>
          <w:rFonts w:eastAsia="Amiri" w:cs="Amiri" w:ascii="Amiri" w:hAnsi="Amiri"/>
          <w:color w:val="111111"/>
          <w:sz w:val="28"/>
          <w:szCs w:val="28"/>
          <w:rtl w:val="true"/>
          <w:lang w:bidi="ar-SA"/>
        </w:rPr>
        <w:t xml:space="preserve">. </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الإمامُ زینَ العابدینُ علیه السلامـ لَمّا سُئلَ عَنِ العَصَبِیَّةِ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العَصَبِیَّةُ الّتی یَأثَمُ عَلَیها صاحِبُها أن یَرَی الرَّجُلُ شِرارَ قَومِهِ خَیرا مِن خِیارِ قَومٍ آخَرینَ ، و لَیسَ مِنَ العَصَبِیَّةِ أن یُحِبَّ الرَّجُلُ قَومَهُ، و لکِن مِنَ العَصَبِیَّةِ أن یُعینَ قَومَهُ عَلَی الظُّلمِ </w:t>
      </w:r>
      <w:r>
        <w:rPr>
          <w:rFonts w:eastAsia="Amiri" w:cs="Amiri" w:ascii="Amiri" w:hAnsi="Amiri"/>
          <w:color w:val="111111"/>
          <w:sz w:val="28"/>
          <w:szCs w:val="28"/>
          <w:rtl w:val="true"/>
          <w:lang w:bidi="ar-SA"/>
        </w:rPr>
        <w:t xml:space="preserve">. </w:t>
      </w:r>
      <w:r>
        <w:rPr>
          <w:rStyle w:val="FootnoteAnchor"/>
          <w:rtl w:val="true"/>
        </w:rPr>
        <w:footnoteReference w:id="1856"/>
      </w:r>
    </w:p>
    <w:p>
      <w:pPr>
        <w:pStyle w:val="BookText"/>
        <w:rPr/>
      </w:pPr>
      <w:r>
        <w:rPr>
          <w:rFonts w:eastAsia="Times New Roman" w:cs="Times New Roman" w:ascii="Times New Roman" w:hAnsi="Times New Roman"/>
          <w:color w:val="111111"/>
          <w:sz w:val="28"/>
          <w:szCs w:val="28"/>
          <w:lang w:val="en-US" w:bidi="en-US"/>
        </w:rPr>
        <w:t>2698</w:t>
      </w:r>
    </w:p>
    <w:p>
      <w:pPr>
        <w:pStyle w:val="BookText"/>
        <w:rPr/>
      </w:pPr>
      <w:r>
        <w:rPr>
          <w:rFonts w:ascii="IRNazanin" w:hAnsi="IRNazanin" w:eastAsia="IRNazanin"/>
          <w:color w:val="111111"/>
          <w:sz w:val="28"/>
          <w:sz w:val="28"/>
          <w:szCs w:val="28"/>
          <w:rtl w:val="true"/>
          <w:lang w:bidi="fa-IR"/>
        </w:rPr>
        <w:t>تعصّب نکوهیده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عصبیّت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آن است که قوم و قبیله خود را در راه ستم یاری رسانی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پاسخ به پرسش از تعصّب ورزی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تعصّبی که صاحبش به سبب آن گنهکار می باشد، این است که آدمی بَدانِ قوم خود را از نیکانِ قومی دیگر بهتر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عصبیّت نیست که کسی قوم و مردم خود را دوست داشته باشد، بلکه کمک کردن قوم خود بر ستم از عصبیت است</w:t>
      </w:r>
      <w:r>
        <w:rPr>
          <w:rFonts w:eastAsia="IRNazanin" w:cs="IRNazanin"/>
          <w:color w:val="111111"/>
          <w:sz w:val="28"/>
          <w:szCs w:val="28"/>
          <w:rtl w:val="true"/>
          <w:lang w:bidi="fa-IR"/>
        </w:rPr>
        <w:t>.</w:t>
      </w:r>
      <w:bookmarkStart w:id="1423" w:name="pg11928_96389"/>
    </w:p>
    <w:p>
      <w:pPr>
        <w:pStyle w:val="Heading5"/>
        <w:numPr>
          <w:ilvl w:val="4"/>
          <w:numId w:val="1"/>
        </w:numPr>
        <w:rPr/>
      </w:pPr>
      <w:bookmarkStart w:id="1424" w:name="__RefHeading___Toc14454500_73709187"/>
      <w:bookmarkStart w:id="1425" w:name="_Toc588"/>
      <w:bookmarkEnd w:id="1423"/>
      <w:bookmarkEnd w:id="1424"/>
      <w:r>
        <w:rPr/>
        <w:t>2699</w:t>
      </w:r>
      <w:r>
        <w:rPr>
          <w:rtl w:val="true"/>
        </w:rPr>
        <w:t xml:space="preserve"> - </w:t>
      </w:r>
      <w:r>
        <w:rPr>
          <w:rtl w:val="true"/>
        </w:rPr>
        <w:t>إمامُ المُتَعَصِّبینَ</w:t>
      </w:r>
      <w:bookmarkEnd w:id="1425"/>
    </w:p>
    <w:p>
      <w:pPr>
        <w:pStyle w:val="Heading6"/>
        <w:numPr>
          <w:ilvl w:val="5"/>
          <w:numId w:val="1"/>
        </w:numPr>
        <w:rPr/>
      </w:pPr>
      <w:bookmarkStart w:id="1426" w:name="__RefHeading___Toc14454502_73709187"/>
      <w:bookmarkStart w:id="1427" w:name="_Toc589"/>
      <w:bookmarkEnd w:id="1426"/>
      <w:r>
        <w:rPr/>
        <w:t>2699</w:t>
      </w:r>
      <w:r>
        <w:rPr>
          <w:rtl w:val="true"/>
        </w:rPr>
        <w:t xml:space="preserve"> - </w:t>
      </w:r>
      <w:r>
        <w:rPr>
          <w:rtl w:val="true"/>
        </w:rPr>
        <w:t>پیشوای متعصّبان</w:t>
      </w:r>
      <w:bookmarkEnd w:id="1427"/>
    </w:p>
    <w:p>
      <w:pPr>
        <w:pStyle w:val="BookText"/>
        <w:rPr/>
      </w:pPr>
      <w:r>
        <w:rPr>
          <w:rFonts w:ascii="Amiri" w:hAnsi="Amiri" w:eastAsia="Amiri" w:cs="Amiri"/>
          <w:color w:val="111111"/>
          <w:sz w:val="28"/>
          <w:sz w:val="28"/>
          <w:szCs w:val="28"/>
          <w:rtl w:val="true"/>
          <w:lang w:bidi="ar-SA"/>
        </w:rPr>
        <w:t>الإمامُ علیٌّ علیه السلامـ فی ذَمِّ إبلیسَ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فافتَخَرَ عَلی آدَمَ بِخَلقِهِ ، و تَعَصَّبَ عَلَیهِ لأِصلِهِ ، فعَدُوُّ اللّهِ إمامُ المُتَعَصِّبینَ ، و سَلَفُ المُستَکبِرینَ ، الّذی وَضَعَ أساسَ العَصَبِیَّةِ ، و نازَعَ اللّهَ رِداءَ الجَـبریَّـةِ ، و ادَّرَعَ لِباسَ التَّعَزُّزِ ، و خَلَعَ قِناعَ التَّذَلُّلِ </w:t>
      </w:r>
      <w:r>
        <w:rPr>
          <w:rFonts w:eastAsia="Amiri" w:cs="Amiri" w:ascii="Amiri" w:hAnsi="Amiri"/>
          <w:color w:val="111111"/>
          <w:sz w:val="28"/>
          <w:szCs w:val="28"/>
          <w:rtl w:val="true"/>
          <w:lang w:bidi="ar-SA"/>
        </w:rPr>
        <w:t xml:space="preserve">.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اِعتَرَتهُ الحَمِیَّةُ ، و غَلَبَت عَلَیهِ الشَّقوَةُ ، و تَعَزَّزَ بِخِلقَةِ النّارِ ، و استَوهَنَ خَلقَ الصَّلصالِ </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المَلائکَةَ کانوا یَحسَبونَ أنَّ إبلیسَ مِنهُم ، و کانَ فی عِلمِ اللّهِ أنَّهُ لَیسَ مِنهُم ، فاستَخرَجَ ما فی نَفسِهِ بِالحَمِیَّةِ و الغَضَبِ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 xml:space="preserve">! </w:t>
      </w:r>
      <w:r>
        <w:rPr>
          <w:rStyle w:val="FootnoteAnchor"/>
          <w:rtl w:val="true"/>
        </w:rPr>
        <w:footnoteReference w:id="1859"/>
      </w:r>
    </w:p>
    <w:p>
      <w:pPr>
        <w:pStyle w:val="BookText"/>
        <w:rPr/>
      </w:pPr>
      <w:r>
        <w:rPr>
          <w:rFonts w:eastAsia="Times New Roman" w:cs="Times New Roman" w:ascii="Times New Roman" w:hAnsi="Times New Roman"/>
          <w:color w:val="111111"/>
          <w:sz w:val="28"/>
          <w:szCs w:val="28"/>
          <w:lang w:val="en-US" w:bidi="en-US"/>
        </w:rPr>
        <w:t>2699</w:t>
      </w:r>
    </w:p>
    <w:p>
      <w:pPr>
        <w:pStyle w:val="BookText"/>
        <w:rPr/>
      </w:pPr>
      <w:r>
        <w:rPr>
          <w:rFonts w:ascii="IRNazanin" w:hAnsi="IRNazanin" w:eastAsia="IRNazanin"/>
          <w:color w:val="111111"/>
          <w:sz w:val="28"/>
          <w:sz w:val="28"/>
          <w:szCs w:val="28"/>
          <w:rtl w:val="true"/>
          <w:lang w:bidi="fa-IR"/>
        </w:rPr>
        <w:t>پیشوای متعصّبان</w:t>
      </w:r>
    </w:p>
    <w:p>
      <w:pPr>
        <w:pStyle w:val="BookText"/>
        <w:rPr/>
      </w:pPr>
      <w:r>
        <w:rPr>
          <w:rFonts w:ascii="IRNazanin" w:hAnsi="IRNazanin" w:eastAsia="IRNazanin"/>
          <w:color w:val="111111"/>
          <w:sz w:val="28"/>
          <w:sz w:val="28"/>
          <w:szCs w:val="28"/>
          <w:rtl w:val="true"/>
          <w:lang w:bidi="fa-IR"/>
        </w:rPr>
        <w:t xml:space="preserve">امام علی علیه السلامـ در نکوهش ابلیس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آفرینش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 فخر فروخت و به خاطر اصل و گوهرش علیه او عصبیّت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دشمن خدا پیشوای متعصّبان و سر سلسله مستکبران و خود بزرگ بینان است و همو عصبیّت را پایه گذاری کرد و بر سر ردای جبروتی و کبریا با خدا به کشمکش برخاست و جامه عزّت و نخوت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خاص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 و نقاب فروتنی را به دور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نیز در نکوهش شیطان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و کبر او را فرا گرفت و شور بختی بر او چیره گشت و به آفرینش خود از آتش نازید و آفرینش آدم از گِلِ خشکیده را خوار و بی مقدار شمرد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گمان می کردند که ابلیس از آنان است و خدا می دانست که از شمار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سبب عصبیّت و کبر و خشم، آن چه را در درونش بود بیرون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 آفریدی</w:t>
      </w:r>
      <w:r>
        <w:rPr>
          <w:rFonts w:eastAsia="IRNazanin" w:cs="IRNazanin"/>
          <w:color w:val="111111"/>
          <w:sz w:val="28"/>
          <w:szCs w:val="28"/>
          <w:rtl w:val="true"/>
          <w:lang w:bidi="fa-IR"/>
        </w:rPr>
        <w:t>.</w:t>
      </w:r>
      <w:bookmarkStart w:id="1428" w:name="pg11928_96390"/>
    </w:p>
    <w:p>
      <w:pPr>
        <w:pStyle w:val="Heading5"/>
        <w:numPr>
          <w:ilvl w:val="4"/>
          <w:numId w:val="1"/>
        </w:numPr>
        <w:rPr/>
      </w:pPr>
      <w:bookmarkStart w:id="1429" w:name="__RefHeading___Toc14454504_73709187"/>
      <w:bookmarkStart w:id="1430" w:name="_Toc590"/>
      <w:bookmarkEnd w:id="1428"/>
      <w:bookmarkEnd w:id="1429"/>
      <w:r>
        <w:rPr/>
        <w:t>2700</w:t>
      </w:r>
      <w:r>
        <w:rPr>
          <w:rtl w:val="true"/>
        </w:rPr>
        <w:t xml:space="preserve"> - </w:t>
      </w:r>
      <w:r>
        <w:rPr>
          <w:rtl w:val="true"/>
        </w:rPr>
        <w:t>التَّعَصُّبُ المَمدوحُ</w:t>
      </w:r>
      <w:bookmarkEnd w:id="1430"/>
    </w:p>
    <w:p>
      <w:pPr>
        <w:pStyle w:val="Heading6"/>
        <w:numPr>
          <w:ilvl w:val="5"/>
          <w:numId w:val="1"/>
        </w:numPr>
        <w:rPr/>
      </w:pPr>
      <w:bookmarkStart w:id="1431" w:name="__RefHeading___Toc14454506_73709187"/>
      <w:bookmarkStart w:id="1432" w:name="_Toc591"/>
      <w:bookmarkEnd w:id="1431"/>
      <w:r>
        <w:rPr/>
        <w:t>2700</w:t>
      </w:r>
      <w:r>
        <w:rPr>
          <w:rtl w:val="true"/>
        </w:rPr>
        <w:t xml:space="preserve"> - </w:t>
      </w:r>
      <w:r>
        <w:rPr>
          <w:rtl w:val="true"/>
        </w:rPr>
        <w:t>تعصّب پسندیده</w:t>
      </w:r>
      <w:bookmarkEnd w:id="14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خَیرُکُمُ المُدافِعُ عَن عَشیرَتِهِ ما لَم یَأثَمْ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الإمامُ علیٌّ علیه السلامـ فی الخُطبَة القاصِعَةِ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نَظَرتُ فَما وَجَدتُ أحَدا مِنَ العالَمینَ یَتَعَصَّبُ لِشَیءٍ مِنَ الأشیاءِ إلاّ عَن عِلَّةٍ تَحتَمِلُ تَمویهَ الجُهَلاءِ ، أو حُجَّةٍ تَلیطُ بِعُقولِ السُّفَهاءِ ، غَیرَکُم ؛ فإنَّکُم تَتَعَصَّبونَ لأِمرٍ ما یُعرَفُ لَهُ سَبَبٌ و لا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ید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إبلیسُ فَتَعَصَّبَ عَلی آدَمَ لأِصلِهِ ، و طَعَنَ عَلَیهِ فی خِلقَتِهِ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نارِیٌّ و أنتَ طِینیٌّ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الأغنِیاءُ مِن مُترَفَةِ الاُمَمِ فتَعَصَّبوا لآثارِ مَواقِعَ النِّعَمِ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أکثَرُ أموالاً و أولادا و ما نَحنُ بِمُعَذَّبینَ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 لا بُدَّ مِنَ العَصَبِیَّةِ فلْیَکُن تَعَصُّبُکُم لِمَکارِمِ الخِصالِ ، و مَحامِدِ الأفعالِ ، و مَحاسِنِ الاُمورِ ، الّتی تَفاضَلَت فیها المُجَداءُ و النُجَداءُ مِن بُیوتاتِ العَرَبِ ، و یَعاسیبُ القَبائلِ ، بِالأخلاقِ الرَّغیبَةِ ، و الأحلامِ العَظیمَةِ ، و الأخطارِ الجَلیلَةِ ، و الآثارِ المَحمودَةِ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فتَعَصَّبوا لِخِلالِ الحَمدِ مِنَ الحِفظِ لِلجِوارِ ، و الوَفاءِ بِالذِّمامِ ، و الطَّاعَةِ لِلبِرِّ ، و المَعصِیَةِ لِلکِبرِ ، و الأخذِ بِالفَضلِ ، و الکَفِّ عَنِ البَغیِ ، و الإعظامِ لِلقَتلِ ، و الإنصافِ لِلخَلقِ ، و الکَظمِ لِلغَیظِ ، و اجتِنابِ الفَسادِ فی الأرضِ </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BookText"/>
        <w:rPr/>
      </w:pPr>
      <w:r>
        <w:rPr>
          <w:rFonts w:eastAsia="Times New Roman" w:cs="Times New Roman" w:ascii="Times New Roman" w:hAnsi="Times New Roman"/>
          <w:color w:val="111111"/>
          <w:sz w:val="28"/>
          <w:szCs w:val="28"/>
          <w:lang w:val="en-US" w:bidi="en-US"/>
        </w:rPr>
        <w:t>2700</w:t>
      </w:r>
    </w:p>
    <w:p>
      <w:pPr>
        <w:pStyle w:val="BookText"/>
        <w:rPr/>
      </w:pPr>
      <w:r>
        <w:rPr>
          <w:rFonts w:ascii="IRNazanin" w:hAnsi="IRNazanin" w:eastAsia="IRNazanin"/>
          <w:color w:val="111111"/>
          <w:sz w:val="28"/>
          <w:sz w:val="28"/>
          <w:szCs w:val="28"/>
          <w:rtl w:val="true"/>
          <w:lang w:bidi="fa-IR"/>
        </w:rPr>
        <w:t>تعصّب پسندیده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از عشیره خود دفاع کند، به شرط آن که با این کار مرتکب گناهی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قاصعه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نگریستم، اما احدی از جهانیان را نیافتم که درباره چیزی تعصب ورزد مگر این که تعصّب او علتی داشت که نادانان را به اشتباه می افکنَد، یا دلیلی که به اندیشه نابخردان می چسبد؛ جز شما که برای چیزی تعصب به خرج می دهید که هیچ سبب و علتی برایش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ابلیس به خاطر اصل و گوهر خویش در برابر آدم عصبیّت نشان داد و بر او به دلیل خلقتش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و تو از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توانگران مرفه و عیّاش امت ها، به خاطر فراوانی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ورزیدند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داراییها و فرزندان بیشتری داریم و هرگز به عذاب گرفتار نخواهیم 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چاره ای از داشتن تعصب نیست، باید تعصّبتان به خاطر خصلتهای والای انسانی و کردارهای پسندیده و امور نیکویی باشد که خاندانهای شرافتمند و بزرگوار و دلیر عرب و بزرگان و مهتران قبایل در آنها بر یکدیگر برتری می جستند؛ با خلقهای پسندیده و خردهای بزرگ و مقامهای بلند و آثار و رفتارهای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خصلتهای پسندیده تعصب به خرج دهید، خصلتهایی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نگاهداشت حق و حرمت همسایگی و پایبندی به عهد و پیمانها و فرمان بردن از نیکیها و مخالفت با تکبّر و گردن فرازی و اقدام به احسان و نیکوکاری و خویشتنداری از زورگویی و تجاوز و بزرگ شمردن قتل نفس و انصاف داشتن با مردم و فرو خوردن خشم و دوری از ایجاد تباهی در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لا مَحالَةَ مُتَعَصِّبینَ فتَعَصَّبوا لِنُصرَةِ الحَقِّ و إغاثَةِ المَلهوفِ </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عنه علیه السلامـ فیما استَنهَضَ النّاسَ لِنُصرَتِهِ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بِنَصرِکُم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دینٌ یَجمَعُکُم ، و لا حَمِیَّةَ تُحمِشُکُم ؟ </w:t>
      </w:r>
      <w:r>
        <w:rPr>
          <w:rFonts w:eastAsia="Amiri" w:cs="Amiri" w:ascii="Amiri" w:hAnsi="Amiri"/>
          <w:color w:val="111111"/>
          <w:sz w:val="28"/>
          <w:szCs w:val="28"/>
          <w:rtl w:val="true"/>
          <w:lang w:bidi="ar-SA"/>
        </w:rPr>
        <w:t xml:space="preserve">!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دِینٌ یَجمَعُکُم ، و لا حَمِیَّةٌ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تَشحَذُکُم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مُعاوِیَةَ یَدعو الجُفاةَ الطَّغامَ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فیَتَّبِعونَهُ علی غَیرِ مَعونَةٍ و لا عَطاءٍ؟ </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یَدخُلِ الجَنَّةَ حَمِیَّةٌ غَیرُ حَمِیَّةِ حَمزَةَ بنِ عَبدِ المُطَّلِبِ ـ و ذلکَ حینَ أسلَمَ ـ غَضَبا لِلنَّبِیِّ صلی الله علیه و آله فی حَدیثِ السَّلا الّذی اُلقِیَ عَلَی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8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ناگزیر از داشتن تعصب هستید؛ پس، در راه یاری رساندن به حق و کمک به ستمدیده تعصّب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ای که طیّ آن مردم را به یاری خویش فرا خواند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دادن پروردگارتان منتظر چه هستید؟ آیا دینی نیست که شما را گرد هم آورَد و غیرت و تعصّبی نیست که شما را تکان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نیز در همین زمینه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نیست که شما را گرد هم آورد و غیرت و تعصّبی وجود ندارد که شما را بر 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شگفت نیست که معاویه، آن مردمان خشن فرومایه را فرا می خواند و بی آن که به آنها کمک و بخششی کند، از او پیروی می کنند؟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تعصّبی به بهشت نرفت، مگر تعصّب حمزة بن عبد المطلب، که به سبب شکمبه ای که بر سر پیامبر صلی الله علیه و آله انداخته شد به خشم آمد و مسلمان شد</w:t>
      </w:r>
      <w:r>
        <w:rPr>
          <w:rFonts w:eastAsia="IRNazanin" w:cs="IRNazanin"/>
          <w:color w:val="111111"/>
          <w:sz w:val="28"/>
          <w:szCs w:val="28"/>
          <w:rtl w:val="true"/>
          <w:lang w:bidi="fa-IR"/>
        </w:rPr>
        <w:t>.</w:t>
      </w:r>
      <w:bookmarkStart w:id="1433" w:name="pg11928_96394"/>
    </w:p>
    <w:p>
      <w:pPr>
        <w:pStyle w:val="Heading3"/>
        <w:numPr>
          <w:ilvl w:val="2"/>
          <w:numId w:val="1"/>
        </w:numPr>
        <w:rPr/>
      </w:pPr>
      <w:bookmarkStart w:id="1434" w:name="__RefHeading___Toc14454508_73709187"/>
      <w:bookmarkStart w:id="1435" w:name="_Toc592"/>
      <w:bookmarkEnd w:id="1433"/>
      <w:bookmarkEnd w:id="1434"/>
      <w:r>
        <w:rPr/>
        <w:t>358</w:t>
      </w:r>
      <w:r>
        <w:rPr>
          <w:rtl w:val="true"/>
        </w:rPr>
        <w:t xml:space="preserve"> - </w:t>
      </w:r>
      <w:r>
        <w:rPr>
          <w:rtl w:val="true"/>
        </w:rPr>
        <w:t>العصمة</w:t>
      </w:r>
      <w:bookmarkEnd w:id="1435"/>
    </w:p>
    <w:p>
      <w:pPr>
        <w:pStyle w:val="Heading4"/>
        <w:numPr>
          <w:ilvl w:val="3"/>
          <w:numId w:val="1"/>
        </w:numPr>
        <w:rPr/>
      </w:pPr>
      <w:bookmarkStart w:id="1436" w:name="__RefHeading___Toc14454510_73709187"/>
      <w:bookmarkStart w:id="1437" w:name="_Toc593"/>
      <w:bookmarkEnd w:id="1436"/>
      <w:r>
        <w:rPr/>
        <w:t>358</w:t>
      </w:r>
      <w:r>
        <w:rPr>
          <w:rtl w:val="true"/>
        </w:rPr>
        <w:t xml:space="preserve"> - </w:t>
      </w:r>
      <w:r>
        <w:rPr>
          <w:rtl w:val="true"/>
        </w:rPr>
        <w:t>عصمت</w:t>
      </w:r>
      <w:bookmarkEnd w:id="1437"/>
    </w:p>
    <w:p>
      <w:pPr>
        <w:pStyle w:val="Heading5"/>
        <w:numPr>
          <w:ilvl w:val="4"/>
          <w:numId w:val="1"/>
        </w:numPr>
        <w:rPr/>
      </w:pPr>
      <w:bookmarkStart w:id="1438" w:name="__RefHeading___Toc14454512_73709187"/>
      <w:bookmarkStart w:id="1439" w:name="_Toc594"/>
      <w:bookmarkEnd w:id="1438"/>
      <w:r>
        <w:rPr>
          <w:rtl w:val="true"/>
        </w:rPr>
        <w:t>اشاره</w:t>
      </w:r>
      <w:bookmarkEnd w:id="1439"/>
    </w:p>
    <w:p>
      <w:pPr>
        <w:pStyle w:val="BookText"/>
        <w:rPr/>
      </w:pP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عصمة الأنبیاء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عصمة 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الملائکة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67"/>
      </w:r>
      <w:bookmarkStart w:id="1440" w:name="pg11928_96395"/>
    </w:p>
    <w:p>
      <w:pPr>
        <w:pStyle w:val="Heading5"/>
        <w:numPr>
          <w:ilvl w:val="4"/>
          <w:numId w:val="1"/>
        </w:numPr>
        <w:rPr/>
      </w:pPr>
      <w:bookmarkStart w:id="1441" w:name="__RefHeading___Toc14454514_73709187"/>
      <w:bookmarkStart w:id="1442" w:name="_Toc595"/>
      <w:bookmarkEnd w:id="1440"/>
      <w:bookmarkEnd w:id="1441"/>
      <w:r>
        <w:rPr/>
        <w:t>2701</w:t>
      </w:r>
      <w:r>
        <w:rPr>
          <w:rtl w:val="true"/>
        </w:rPr>
        <w:t xml:space="preserve"> - </w:t>
      </w:r>
      <w:r>
        <w:rPr>
          <w:rtl w:val="true"/>
        </w:rPr>
        <w:t>العِصمَةُ</w:t>
      </w:r>
      <w:bookmarkEnd w:id="1442"/>
    </w:p>
    <w:p>
      <w:pPr>
        <w:pStyle w:val="Heading6"/>
        <w:numPr>
          <w:ilvl w:val="5"/>
          <w:numId w:val="1"/>
        </w:numPr>
        <w:rPr/>
      </w:pPr>
      <w:bookmarkStart w:id="1443" w:name="__RefHeading___Toc14454516_73709187"/>
      <w:bookmarkStart w:id="1444" w:name="_Toc596"/>
      <w:bookmarkEnd w:id="1443"/>
      <w:r>
        <w:rPr/>
        <w:t>2701</w:t>
      </w:r>
      <w:r>
        <w:rPr>
          <w:rtl w:val="true"/>
        </w:rPr>
        <w:t xml:space="preserve"> - </w:t>
      </w:r>
      <w:r>
        <w:rPr>
          <w:rtl w:val="true"/>
        </w:rPr>
        <w:t>عصمت</w:t>
      </w:r>
      <w:bookmarkEnd w:id="14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النّاسُ مَعَ المُلوکِ و الدّنیا ، إلاّ مَن عَصَمَ اللّهُ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مَنقوصُونَ مَدخولونَ إلاّ مَن عَصَمَ اللّهُ ، سائلُهُم مُتَعَنِّتٌ ، و مُجیبُهُم مُتَکَلِّفٌ ، یَکادُ أفضَلُهُم رَأیا یَرُدُّهُ عَن فَضلِ رَأیِهِ الرِّضا و السُخطُ ، و یَکادُ أصلَبُهُم عُودا تَنکَؤهُ اللَّحظَةُ و تَستَحیلُهُ </w:t>
      </w:r>
      <w:r>
        <w:rPr>
          <w:rStyle w:val="FootnoteAnchor"/>
          <w:rtl w:val="true"/>
        </w:rPr>
        <w:footnoteReference w:id="186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تستمیله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الکَلِمَةُ الواحِدَةُ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اُلهِمَ العِصمَةَ أمِنَ الزَّلَلَ </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یَصبِرُ عَنِ الشَّهوَةِ مَن لَم تُعِنهُ العِصمَةُ؟</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عَصَمَهُم مِن رَیبِ الشُّبُهاتِ، فَما مِنهُم زائغٌ عَن سَبیلِ مَرضاتِهِ </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BookText"/>
        <w:rPr/>
      </w:pPr>
      <w:r>
        <w:rPr>
          <w:rFonts w:eastAsia="Times New Roman" w:cs="Times New Roman" w:ascii="Times New Roman" w:hAnsi="Times New Roman"/>
          <w:color w:val="111111"/>
          <w:sz w:val="28"/>
          <w:szCs w:val="28"/>
          <w:lang w:val="en-US" w:bidi="en-US"/>
        </w:rPr>
        <w:t>2701</w:t>
      </w:r>
    </w:p>
    <w:p>
      <w:pPr>
        <w:pStyle w:val="BookText"/>
        <w:rPr/>
      </w:pP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حقیقت با پادشاهان و دنیایند، مگر آن کسی که خدا او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مردم دستخوش خلل و کاستی است، جز آن کس که خداوند مصونش بدارد؛ پرسش کننده آنان آزار دهنده و مجادله گر است و پاسخ دهنده شان فضل فروش و متکلّف؛ آن که در میان آنان اندیشه اش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فکرتر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بسا که به علّت خشم و خشنودی از نظر درست خود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حقیقت را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پابرجاترینشان با نیم نگاهی از جا در می رود و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یا تطمیع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عصمت به او الهام شود، از لغزشها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شهوت خودداری کند کسی که عصمت یاریش نکرده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تردید حاصل از شبهات نگه داشت؛ از این رو، هیچ کدام از آنها از راه خشنودی خدا منحرف نمی شود</w:t>
      </w:r>
      <w:r>
        <w:rPr>
          <w:rFonts w:eastAsia="IRNazanin" w:cs="IRNazanin"/>
          <w:color w:val="111111"/>
          <w:sz w:val="28"/>
          <w:szCs w:val="28"/>
          <w:rtl w:val="true"/>
          <w:lang w:bidi="fa-IR"/>
        </w:rPr>
        <w:t>.</w:t>
      </w:r>
      <w:bookmarkStart w:id="1445" w:name="pg11928_96396"/>
    </w:p>
    <w:p>
      <w:pPr>
        <w:pStyle w:val="Heading5"/>
        <w:numPr>
          <w:ilvl w:val="4"/>
          <w:numId w:val="1"/>
        </w:numPr>
        <w:rPr/>
      </w:pPr>
      <w:bookmarkStart w:id="1446" w:name="__RefHeading___Toc14454518_73709187"/>
      <w:bookmarkStart w:id="1447" w:name="_Toc597"/>
      <w:bookmarkEnd w:id="1445"/>
      <w:bookmarkEnd w:id="1446"/>
      <w:r>
        <w:rPr/>
        <w:t>2702</w:t>
      </w:r>
      <w:r>
        <w:rPr>
          <w:rtl w:val="true"/>
        </w:rPr>
        <w:t xml:space="preserve"> - </w:t>
      </w:r>
      <w:r>
        <w:rPr>
          <w:rtl w:val="true"/>
        </w:rPr>
        <w:t>الاعتِصامُ بِاللَّهِ</w:t>
      </w:r>
      <w:bookmarkEnd w:id="1447"/>
    </w:p>
    <w:p>
      <w:pPr>
        <w:pStyle w:val="Heading6"/>
        <w:numPr>
          <w:ilvl w:val="5"/>
          <w:numId w:val="1"/>
        </w:numPr>
        <w:rPr/>
      </w:pPr>
      <w:bookmarkStart w:id="1448" w:name="__RefHeading___Toc14454520_73709187"/>
      <w:bookmarkStart w:id="1449" w:name="_Toc598"/>
      <w:bookmarkEnd w:id="1448"/>
      <w:r>
        <w:rPr/>
        <w:t>2702</w:t>
      </w:r>
      <w:r>
        <w:rPr>
          <w:rtl w:val="true"/>
        </w:rPr>
        <w:t xml:space="preserve"> - </w:t>
      </w:r>
      <w:r>
        <w:rPr>
          <w:rtl w:val="true"/>
        </w:rPr>
        <w:t>پناهنده شدن به خدا</w:t>
      </w:r>
      <w:bookmarkEnd w:id="14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تَکْفُرُونَ وَ أنْتُمْ تُتْلَی عَلَیْکُمْ آیاتُ اللّهِ وَ فِیْکُمْ رَسُولُهُ وَ مَنْ یَعْتَصِمْ بِاللّهِ فَقَدْ هُدِیَ إِلَی صِراطٍ مُسْتَقِیمٍ</w:t>
      </w:r>
      <w:r>
        <w:rPr>
          <w:rFonts w:eastAsia="Amiri" w:cs="Amiri" w:ascii="Amiri" w:hAnsi="Amiri"/>
          <w:color w:val="111111"/>
          <w:sz w:val="28"/>
          <w:szCs w:val="28"/>
          <w:rtl w:val="true"/>
          <w:lang w:bidi="ar-SA"/>
        </w:rPr>
        <w:t xml:space="preserve">» . </w:t>
      </w:r>
      <w:r>
        <w:rPr>
          <w:rStyle w:val="FootnoteAnchor"/>
          <w:rtl w:val="true"/>
        </w:rPr>
        <w:footnoteReference w:id="1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بِاللّهِ وَ اعْتَصَمُوا بِهِ فَسَیُدْخِلُهُمْ فِی رَحْمَةٍ مِنْهُ وَ فَضْلٍ وَ یَهْدِیهِمْ إلَیْهِ صِراطا مُسْتَقِیما</w:t>
      </w:r>
      <w:r>
        <w:rPr>
          <w:rFonts w:eastAsia="Amiri" w:cs="Amiri" w:ascii="Amiri" w:hAnsi="Amiri"/>
          <w:color w:val="111111"/>
          <w:sz w:val="28"/>
          <w:szCs w:val="28"/>
          <w:rtl w:val="true"/>
          <w:lang w:bidi="ar-SA"/>
        </w:rPr>
        <w:t xml:space="preserve">» . </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اِعتَصِمْ فی أحوالِکَ کُلِّها بِاللّهِ ؛ فإنّکَ تَعتَصِمُ مِنهُ سُبحانَهُ بِمانِعٍ عَزیزٍ </w:t>
      </w:r>
      <w:r>
        <w:rPr>
          <w:rFonts w:eastAsia="Amiri" w:cs="Amiri" w:ascii="Amiri" w:hAnsi="Amiri"/>
          <w:color w:val="111111"/>
          <w:sz w:val="28"/>
          <w:szCs w:val="28"/>
          <w:rtl w:val="true"/>
          <w:lang w:bidi="ar-SA"/>
        </w:rPr>
        <w:t xml:space="preserve">.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اعتَصَمَ بِاللّهِ نَجّاهُ </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اعْتَصَمَ بِاللّهِ لَم یَضُرَّهُ شَیطانٌ </w:t>
      </w:r>
      <w:r>
        <w:rPr>
          <w:rFonts w:eastAsia="Amiri" w:cs="Amiri" w:ascii="Amiri" w:hAnsi="Amiri"/>
          <w:color w:val="111111"/>
          <w:sz w:val="28"/>
          <w:szCs w:val="28"/>
          <w:rtl w:val="true"/>
          <w:lang w:bidi="ar-SA"/>
        </w:rPr>
        <w:t xml:space="preserve">.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اعتَصَمَ بِاللّهِ عَزَّ مَطلَبُهُ </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خَلَقتَ لی جِسما ، و جَعَلتَ لی فیِهِ آلاتٍ اُطیعُکَ بِها و أعصیکَ ، و اُغضِبُکَ بِها و اُرضیکَ ، و جَعَلتَ لی مِن نَفْسی داعِیَةً إلَی الشَّهَواتِ ، و أسکَنتَنی دارا قَد مُلِئَت مِنَ الآفاتِ ، ثُمّ قُلتَ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اِنْزَجِر ، فَبِکَ أنزَجِرُ ، و بِکَ أعتَصِمُ ، و بِکَ أستَجیرُ ، و بِکَ أحتَرِزُ و أستَوفِقُکَ لِما یُرضیکَ </w:t>
      </w:r>
      <w:r>
        <w:rPr>
          <w:rFonts w:eastAsia="Amiri" w:cs="Amiri" w:ascii="Amiri" w:hAnsi="Amiri"/>
          <w:color w:val="111111"/>
          <w:sz w:val="28"/>
          <w:szCs w:val="28"/>
          <w:rtl w:val="true"/>
          <w:lang w:bidi="ar-SA"/>
        </w:rPr>
        <w:t xml:space="preserve">. </w:t>
      </w:r>
      <w:r>
        <w:rPr>
          <w:rStyle w:val="FootnoteAnchor"/>
          <w:rtl w:val="true"/>
        </w:rPr>
        <w:footnoteReference w:id="1879"/>
      </w:r>
    </w:p>
    <w:p>
      <w:pPr>
        <w:pStyle w:val="BookText"/>
        <w:rPr/>
      </w:pPr>
      <w:r>
        <w:rPr>
          <w:rFonts w:eastAsia="Times New Roman" w:cs="Times New Roman" w:ascii="Times New Roman" w:hAnsi="Times New Roman"/>
          <w:color w:val="111111"/>
          <w:sz w:val="28"/>
          <w:szCs w:val="28"/>
          <w:lang w:val="en-US" w:bidi="en-US"/>
        </w:rPr>
        <w:t>2702</w:t>
      </w:r>
    </w:p>
    <w:p>
      <w:pPr>
        <w:pStyle w:val="BookText"/>
        <w:rPr/>
      </w:pPr>
      <w:r>
        <w:rPr>
          <w:rFonts w:ascii="IRNazanin" w:hAnsi="IRNazanin" w:eastAsia="IRNazanin"/>
          <w:color w:val="111111"/>
          <w:sz w:val="28"/>
          <w:sz w:val="28"/>
          <w:szCs w:val="28"/>
          <w:rtl w:val="true"/>
          <w:lang w:bidi="fa-IR"/>
        </w:rPr>
        <w:t>پناهنده شدن به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کافر می شوید در حالی که آیات خدا بر شما خوانده می شود و رسول او در میان شماست؟ و هر که به خدا پناهنده شود به راه راست هدایت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را که به خدا ایمان آورده اند و به او پناهنده شده اند به آستان فضل و رحمت خویش درآورد و به راهی راست هدایتشان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حالاتت به خدا پناه جوی که در این صورت با نگه دارنده ای نیرومند خود را حفظ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خدا پناه بَرَد ، خداوند او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پناه خدا در آید، هیچ شیطانی به او آسیب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دست در زند، مطلوبش ارجمند 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پیکری آفریدی و در آن اندامهایی نهادی که من با آنها تو را فرمان می برم و نافرمانی می کنم، تو را به خشم می آورم و خشنودت می سازم و در نفْس من انگیزه ای به سوی شهوات قرار دادی و مرا در سرایی آکنده از آسیب ها جای دادی و آن گاه به من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کمک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ایستم و به تو توسّل می جویم و به تو پناه می برم و با کمک تو خودم را حفظ می کنم و برای انجام آنچه خشنودت می سازد، از تو توفیق می طلبم</w:t>
      </w:r>
      <w:r>
        <w:rPr>
          <w:rFonts w:eastAsia="IRNazanin" w:cs="IRNazanin"/>
          <w:color w:val="111111"/>
          <w:sz w:val="28"/>
          <w:szCs w:val="28"/>
          <w:rtl w:val="true"/>
          <w:lang w:bidi="fa-IR"/>
        </w:rPr>
        <w:t>.</w:t>
      </w:r>
      <w:bookmarkStart w:id="1450" w:name="pg11928_96397"/>
    </w:p>
    <w:p>
      <w:pPr>
        <w:pStyle w:val="Heading5"/>
        <w:numPr>
          <w:ilvl w:val="4"/>
          <w:numId w:val="1"/>
        </w:numPr>
        <w:rPr/>
      </w:pPr>
      <w:bookmarkStart w:id="1451" w:name="__RefHeading___Toc14454522_73709187"/>
      <w:bookmarkStart w:id="1452" w:name="_Toc599"/>
      <w:bookmarkEnd w:id="1450"/>
      <w:bookmarkEnd w:id="1451"/>
      <w:r>
        <w:rPr/>
        <w:t>2703</w:t>
      </w:r>
      <w:r>
        <w:rPr>
          <w:rtl w:val="true"/>
        </w:rPr>
        <w:t xml:space="preserve"> - </w:t>
      </w:r>
      <w:r>
        <w:rPr>
          <w:rtl w:val="true"/>
        </w:rPr>
        <w:t>مَعنَی المَعصومِ</w:t>
      </w:r>
      <w:bookmarkEnd w:id="1452"/>
    </w:p>
    <w:p>
      <w:pPr>
        <w:pStyle w:val="Heading6"/>
        <w:numPr>
          <w:ilvl w:val="5"/>
          <w:numId w:val="1"/>
        </w:numPr>
        <w:rPr/>
      </w:pPr>
      <w:bookmarkStart w:id="1453" w:name="__RefHeading___Toc14454524_73709187"/>
      <w:bookmarkStart w:id="1454" w:name="_Toc600"/>
      <w:bookmarkEnd w:id="1453"/>
      <w:r>
        <w:rPr/>
        <w:t>2703</w:t>
      </w:r>
      <w:r>
        <w:rPr>
          <w:rtl w:val="true"/>
        </w:rPr>
        <w:t xml:space="preserve"> - </w:t>
      </w:r>
      <w:r>
        <w:rPr>
          <w:rtl w:val="true"/>
        </w:rPr>
        <w:t>معنای معصوم</w:t>
      </w:r>
      <w:bookmarkEnd w:id="1454"/>
    </w:p>
    <w:p>
      <w:pPr>
        <w:pStyle w:val="BookText"/>
        <w:rPr/>
      </w:pPr>
      <w:r>
        <w:rPr>
          <w:rFonts w:ascii="Amiri" w:hAnsi="Amiri" w:eastAsia="Amiri" w:cs="Amiri"/>
          <w:color w:val="111111"/>
          <w:sz w:val="28"/>
          <w:sz w:val="28"/>
          <w:szCs w:val="28"/>
          <w:rtl w:val="true"/>
          <w:lang w:bidi="ar-SA"/>
        </w:rPr>
        <w:t>الإمامُ الصّادقُ علیه السلامـ لَمّا سَألَهُ هِشامٌ عَن مَعنَی المَعصومِ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هُوَ المُمتَنِعُ بِاللّهِ مِن جَمیعِ مَحارِمِ اللّهِ ، و قالَ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یَعتَصِمْ بِاللّهِ فقَد هُدِیَ إلی صِراطٍ مُستَقیمٍ</w:t>
      </w:r>
      <w:r>
        <w:rPr>
          <w:rFonts w:eastAsia="Amiri" w:cs="Amiri" w:ascii="Amiri" w:hAnsi="Amiri"/>
          <w:color w:val="111111"/>
          <w:sz w:val="28"/>
          <w:szCs w:val="28"/>
          <w:rtl w:val="true"/>
          <w:lang w:bidi="ar-SA"/>
        </w:rPr>
        <w:t xml:space="preserve">» .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معانی الأخبار عن الإمامِ الکاظم عن آبائه عن الإمامِ زینِ العابدینَ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مِنّا لا یَکونُ إلاّ مَعصوما ، و لَیسَتِ العِصمَةُ فی ظاهِرِ الخِلقَةِ فیُعرَفَ بِها ، و لِذلکَ لا یَکونُ إلاّ مَنصوصا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فَما مَعنَی المَعصومِ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المُعتَصِمُ بِحَبلِ اللّهِ ، و حَبلُ اللّهِ هُوَ القُرآنُ ، لا یَفتَرِقانِ إلی یَومِ القِیامَةِ ، و الإمامُ یَهدی إلَی القُرآنِ ، و القُرآنُ یَهدی إلَی الإمامِ ، و ذلکَ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 </w:t>
      </w:r>
      <w:r>
        <w:rPr>
          <w:rStyle w:val="FootnoteAnchor"/>
          <w:rtl w:val="true"/>
        </w:rPr>
        <w:footnoteReference w:id="1881"/>
      </w:r>
      <w:r>
        <w:rPr>
          <w:rStyle w:val="FootnoteAnchor"/>
          <w:rtl w:val="true"/>
        </w:rPr>
        <w:footnoteReference w:id="1882"/>
      </w:r>
    </w:p>
    <w:p>
      <w:pPr>
        <w:pStyle w:val="BookText"/>
        <w:rPr/>
      </w:pPr>
      <w:r>
        <w:rPr>
          <w:rFonts w:eastAsia="Times New Roman" w:cs="Times New Roman" w:ascii="Times New Roman" w:hAnsi="Times New Roman"/>
          <w:color w:val="111111"/>
          <w:sz w:val="28"/>
          <w:szCs w:val="28"/>
          <w:lang w:val="en-US" w:bidi="en-US"/>
        </w:rPr>
        <w:t>2703</w:t>
      </w:r>
    </w:p>
    <w:p>
      <w:pPr>
        <w:pStyle w:val="BookText"/>
        <w:rPr/>
      </w:pPr>
      <w:r>
        <w:rPr>
          <w:rFonts w:ascii="IRNazanin" w:hAnsi="IRNazanin" w:eastAsia="IRNazanin"/>
          <w:color w:val="111111"/>
          <w:sz w:val="28"/>
          <w:sz w:val="28"/>
          <w:szCs w:val="28"/>
          <w:rtl w:val="true"/>
          <w:lang w:bidi="fa-IR"/>
        </w:rPr>
        <w:t>معنای معصوم</w:t>
      </w:r>
    </w:p>
    <w:p>
      <w:pPr>
        <w:pStyle w:val="BookText"/>
        <w:rPr/>
      </w:pPr>
      <w:r>
        <w:rPr>
          <w:rFonts w:ascii="IRNazanin" w:hAnsi="IRNazanin" w:eastAsia="IRNazanin"/>
          <w:color w:val="111111"/>
          <w:sz w:val="28"/>
          <w:sz w:val="28"/>
          <w:szCs w:val="28"/>
          <w:rtl w:val="true"/>
          <w:lang w:bidi="fa-IR"/>
        </w:rPr>
        <w:t>امام صادق علیه السلامـ در پاسخ به سؤال هشام از معنای معصوم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به کمک خدا از همه محرّمات الهی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به خدا عصمت و پناه جوید، هر آینه به راه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الأخبارـ به نقل از امام کاظم از پدرانش از امام زین العابدین علیهم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خاندان، جز معصوم نباشد و عصمت امری نیست که در ظاهر فرد باشد و به وسیله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معصوم باید تعیین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معصوم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کسی است که به ریسمان خدا چنگ در زند، و ریسمان خدا همان قرآن است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قرآن رهنمون می شود و قرآن به سوی امام و این فرموده خداوند عزّ و جلّ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قرآن به آنچه درست تر است راه می نماید</w:t>
      </w:r>
      <w:r>
        <w:rPr>
          <w:rFonts w:eastAsia="IRNazanin" w:cs="IRNazanin"/>
          <w:color w:val="111111"/>
          <w:sz w:val="28"/>
          <w:szCs w:val="28"/>
          <w:rtl w:val="true"/>
          <w:lang w:bidi="fa-IR"/>
        </w:rPr>
        <w:t>».</w:t>
      </w:r>
      <w:bookmarkStart w:id="1455" w:name="pg11928_96398"/>
    </w:p>
    <w:p>
      <w:pPr>
        <w:pStyle w:val="Heading5"/>
        <w:numPr>
          <w:ilvl w:val="4"/>
          <w:numId w:val="1"/>
        </w:numPr>
        <w:rPr/>
      </w:pPr>
      <w:bookmarkStart w:id="1456" w:name="__RefHeading___Toc14454526_73709187"/>
      <w:bookmarkStart w:id="1457" w:name="_Toc601"/>
      <w:bookmarkEnd w:id="1455"/>
      <w:bookmarkEnd w:id="1456"/>
      <w:r>
        <w:rPr/>
        <w:t>2704</w:t>
      </w:r>
      <w:r>
        <w:rPr>
          <w:rtl w:val="true"/>
        </w:rPr>
        <w:t xml:space="preserve"> - </w:t>
      </w:r>
      <w:r>
        <w:rPr>
          <w:rtl w:val="true"/>
        </w:rPr>
        <w:t>موجِباتُ العِصمَةِ</w:t>
      </w:r>
      <w:bookmarkEnd w:id="1457"/>
    </w:p>
    <w:p>
      <w:pPr>
        <w:pStyle w:val="Heading6"/>
        <w:numPr>
          <w:ilvl w:val="5"/>
          <w:numId w:val="1"/>
        </w:numPr>
        <w:rPr/>
      </w:pPr>
      <w:bookmarkStart w:id="1458" w:name="__RefHeading___Toc14454528_73709187"/>
      <w:bookmarkStart w:id="1459" w:name="_Toc602"/>
      <w:bookmarkEnd w:id="1458"/>
      <w:r>
        <w:rPr/>
        <w:t>2704</w:t>
      </w:r>
      <w:r>
        <w:rPr>
          <w:rtl w:val="true"/>
        </w:rPr>
        <w:t xml:space="preserve"> - </w:t>
      </w:r>
      <w:r>
        <w:rPr>
          <w:rtl w:val="true"/>
        </w:rPr>
        <w:t>موجبات عصمت</w:t>
      </w:r>
      <w:bookmarkEnd w:id="14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ذِکرُهُ یَعصِمُ مَن أطاعَهُ ، و لا یَعتَصِمُ بِهِ مَن عَصاهُ </w:t>
      </w:r>
      <w:r>
        <w:rPr>
          <w:rFonts w:eastAsia="Amiri" w:cs="Amiri" w:ascii="Amiri" w:hAnsi="Amiri"/>
          <w:color w:val="111111"/>
          <w:sz w:val="28"/>
          <w:szCs w:val="28"/>
          <w:rtl w:val="true"/>
          <w:lang w:bidi="ar-SA"/>
        </w:rPr>
        <w:t xml:space="preserve">.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یُثمِرُ العِصمَةَ </w:t>
      </w:r>
      <w:r>
        <w:rPr>
          <w:rFonts w:eastAsia="Amiri" w:cs="Amiri" w:ascii="Amiri" w:hAnsi="Amiri"/>
          <w:color w:val="111111"/>
          <w:sz w:val="28"/>
          <w:szCs w:val="28"/>
          <w:rtl w:val="true"/>
          <w:lang w:bidi="ar-SA"/>
        </w:rPr>
        <w:t xml:space="preserve">.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 نَفسَکَ مِن فِکرَةٍ تَزیدُکَ حِکمَةً ، و عِبرَةٍ تُفیدُکَ عِصمَةً </w:t>
      </w:r>
      <w:r>
        <w:rPr>
          <w:rFonts w:eastAsia="Amiri" w:cs="Amiri" w:ascii="Amiri" w:hAnsi="Amiri"/>
          <w:color w:val="111111"/>
          <w:sz w:val="28"/>
          <w:szCs w:val="28"/>
          <w:rtl w:val="true"/>
          <w:lang w:bidi="ar-SA"/>
        </w:rPr>
        <w:t xml:space="preserve">.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التَّصَبُّرُ عَلَی المَکروهِ یَعصِمُ القَلبَ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التَّقوی عِصمَةٌ لَکَ فی حَیاتِکَ ، و زُلفی لَکَ بَعدَ مَماتِکَ </w:t>
      </w:r>
      <w:r>
        <w:rPr>
          <w:rFonts w:eastAsia="Amiri" w:cs="Amiri" w:ascii="Amiri" w:hAnsi="Amiri"/>
          <w:color w:val="111111"/>
          <w:sz w:val="28"/>
          <w:szCs w:val="28"/>
          <w:rtl w:val="true"/>
          <w:lang w:bidi="ar-SA"/>
        </w:rPr>
        <w:t xml:space="preserve">.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 اللّهِ بِتَقوَی اللّهِ ؛ فإنَّها الزِّمامُ و القِوامُ ، فتَمَسَّکوا بِوَثائقِها ، و اعتَصِموا بِحَقائقِها ، تَؤلُ بِکُم إلی أکنانِ الدَّعَةِ و أوطانِ السَّعَةِ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eastAsia="Times New Roman" w:cs="Times New Roman" w:ascii="Times New Roman" w:hAnsi="Times New Roman"/>
          <w:color w:val="111111"/>
          <w:sz w:val="28"/>
          <w:szCs w:val="28"/>
          <w:lang w:val="en-US" w:bidi="en-US"/>
        </w:rPr>
        <w:t>2704</w:t>
      </w:r>
    </w:p>
    <w:p>
      <w:pPr>
        <w:pStyle w:val="BookText"/>
        <w:rPr/>
      </w:pPr>
      <w:r>
        <w:rPr>
          <w:rFonts w:ascii="IRNazanin" w:hAnsi="IRNazanin" w:eastAsia="IRNazanin"/>
          <w:color w:val="111111"/>
          <w:sz w:val="28"/>
          <w:sz w:val="28"/>
          <w:szCs w:val="28"/>
          <w:rtl w:val="true"/>
          <w:lang w:bidi="fa-IR"/>
        </w:rPr>
        <w:t>موجبات عصمت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بلند نام کسی را که اطاعتش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گونه شر و مکروهی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 کند و کسی که او را نافرمانی کند، به وسیله خدا حفظ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آموزی،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اندیشه ای که بر فرزانگیت می افزاید و از عبرت آموختنی که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بخشد، خالی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داشتن خود به صبر در برابر ناملایمات، دل را مصون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پرهیزگاری، در زمان حیاتت مایه عصمت و نگهداری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بعد از مرگ موجب قرب منزلت تو می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الهی سفارش می کنم؛ زیرا که تقوا همان مهار و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بندهای آن بیاویزید و به حقایقش چنگ در زنید، تا شما را به نهانگاههای آسایش و جایگاههای رفاه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فَاعتَصِموا بِتَقوی اللّهِ ؛ فإنَّ لَها حَبلاً وَثیقا عُروَتُهُ ، و مَعقِلاً مَنیعا ذُروَتُهُ </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بِالتَّقوی قُرِنَتِ العِصمَةُ </w:t>
      </w:r>
      <w:r>
        <w:rPr>
          <w:rFonts w:eastAsia="Amiri" w:cs="Amiri" w:ascii="Amiri" w:hAnsi="Amiri"/>
          <w:color w:val="111111"/>
          <w:sz w:val="28"/>
          <w:szCs w:val="28"/>
          <w:rtl w:val="true"/>
          <w:lang w:bidi="ar-SA"/>
        </w:rPr>
        <w:t xml:space="preserve">.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عنه علیه السلامـ مِن کِتابِهِ إلی أهلِ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عَصَمَکُمُ اللّهُ بِالهُدی و ثَبَّتَکُم بِالتَّقوی </w:t>
      </w:r>
      <w:r>
        <w:rPr>
          <w:rFonts w:eastAsia="Amiri" w:cs="Amiri" w:ascii="Amiri" w:hAnsi="Amiri"/>
          <w:color w:val="111111"/>
          <w:sz w:val="28"/>
          <w:szCs w:val="28"/>
          <w:rtl w:val="true"/>
          <w:lang w:bidi="ar-SA"/>
        </w:rPr>
        <w:t xml:space="preserve">.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حِکمَةَ إلاّ بِعِصمَةٍ </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الحِکمَةُ عِصمَةٌ ، العِصمَةُ نِعمَةٌ </w:t>
      </w:r>
      <w:r>
        <w:rPr>
          <w:rFonts w:eastAsia="Amiri" w:cs="Amiri" w:ascii="Amiri" w:hAnsi="Amiri"/>
          <w:color w:val="111111"/>
          <w:sz w:val="28"/>
          <w:szCs w:val="28"/>
          <w:rtl w:val="true"/>
          <w:lang w:bidi="ar-SA"/>
        </w:rPr>
        <w:t xml:space="preserve">.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قُرِنَتِ الحِکمَةُ بِالعِصمَةِ </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سُلطانِ اللّهِ عِصمَةً لأِمرِکُم ، فأعطوهُ طاعَتَکُم غَیرَ مُلَوَّمةٍ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مُستَکرَهٍ بِها </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بِکِتابِ اللّهِ ، فإنّهُ الحَبلُ المَتینُ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العِصمَةُ لِلمُتَمَسِّکِ </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فَعَصَمَ السُّعَداءَ بِالإیمانِ، و خَذَلَ الأشقِیاءَ بِالعِصیانِ ، مِن بَعدِ اتِّجاهِ الحُجَّةِ عَلَیهِم بِالبَیانِ </w:t>
      </w:r>
      <w:r>
        <w:rPr>
          <w:rFonts w:eastAsia="Amiri" w:cs="Amiri" w:ascii="Amiri" w:hAnsi="Amiri"/>
          <w:color w:val="111111"/>
          <w:sz w:val="28"/>
          <w:szCs w:val="28"/>
          <w:rtl w:val="true"/>
          <w:lang w:bidi="ar-SA"/>
        </w:rPr>
        <w:t xml:space="preserve">. </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تقوای الهی چنگ زنید؛ که تقوا ریسمانی دارد که دستگیره اش استوار است و پناهگاهی که بلندایش تسخیر نا 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با تقوا قرین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مصریان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با هدایت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و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دارد و با تقوا استوارتان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حکمتی نباشد، مگر به سبب عصمتی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است و عصمت یک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با عصمت قرین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حکومتی که از جانب خداست نگاهبان کار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سرزنش و اکراه، از آن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پایبند کتاب خدا باشید؛ زیرا که آن ریسمان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حفظ کسی که بدان چنگ در زند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حجّت را بر آنان آشکار کرد، نیکبختان را به سبب ایمان حفظ کرد و شور بختان را به سبب نافرمانی، به خودشان وا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 لا سَبیلَ إلی الاحتِراسِ مِنَ الذَّنبِ إلاّ بِعِصمَتِکَ ، و لا وُصولَ إلی عَمَلِ الخَیراتِ إلاّ بِمَشِیئَتِکَ ، فکَیفَ لی بِإفادَةِ ما أسلَفتَنی فیهِ مَشیئَتَکَ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لی بِالاحتِراسِ مِنَ الذَّنبِ ما إن لَم تُدرِکْنی فیهِ عِصمَتُکَ ؟ </w:t>
      </w:r>
      <w:r>
        <w:rPr>
          <w:rFonts w:eastAsia="Amiri" w:cs="Amiri" w:ascii="Amiri" w:hAnsi="Amiri"/>
          <w:color w:val="111111"/>
          <w:sz w:val="28"/>
          <w:szCs w:val="28"/>
          <w:rtl w:val="true"/>
          <w:lang w:bidi="ar-SA"/>
        </w:rPr>
        <w:t xml:space="preserve">! </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 xml:space="preserve">بحار الأنوار عن نَـوفٍ البُکالیِّ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أمیرَ المُؤمِنینَ صَلواتُ اللّهِ عَلَیهِ مُوَلِّـیا مُبادِرا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تُریدُ یا مَولایَ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دَعنی یا نَـوفُ ؛ إنَّ آمالی تَقَدَّمُنی فی المَحبوبِ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 و ما آمالُکَ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عَلِمَها المَأمولُ و استَغنَیتُ عَن تَبیینِها لِغَیرِهِ ، و کَفی بِالعَبدِ أدَبا أن لا یُشرِکَ فی نِعَمِهِ و أرَبِهِ غَیرَ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خائفٌ عَلی نَفسی مِنَ الشَّرَهِ ، و التَّطَلُّعِ إلی طَمَعٍ مِن أطماعِ الدّنیا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أینَ أنتَ عَن عِصمَةِ الخائفینَ ، و کَهفِ العارِفینَ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دُلَّنی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العَلِیُّ العَظیمُ ، تَصِلُ أمَلَکَ بِحُسنِ تَفَضُّلِهِ ، و تُقبِلُ عَلَیهِ بِهَمِّکَ ، و أعرِضْ عَنِ النّازِلَةِ فی قَلبِکَ ، فإن أجَّلَکَ بِها فأنا الضّامِنُ مِن مَورِدِها ، وَ انقَطِعْ إلَی اللّهِ سُبحانَهُ فإنَّهُ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لَأقطَعَنَّ أمَلَ کُلِّ مَن یُؤَمِّلُ غَیری بِالیَأسِ ، و لأَکسُوَنَّهُ ثَوبَ المَذَلَّةِ فی النّاسِ ، و لاَُبَعِدَنّهُ مِن قُربی ، و لَأقطَعَنَّهُ عَن وَصلی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و عَلی آلِه السَّلامُ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نَوفُ ، اُدعُ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إن حَمِدتُکَ فبِمَواهِبِکَ ، و إن مَجَّدتُکَ فبِمُرادِکَ ، و إن قَدَّستُکَ فبِقُوَّتِکَ ، و إن هَلَّلتُکَ فبِقُدرَتِکَ ، و إن نَظَرتُ فإلی رَحمَتِکَ ، و إن عَضَضتُ فعَلی نِعمَتِکَ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إنَّهُ مَن لَم یَشـغَلْهُ الوُلوعُ بِذِکرِکَ ، و لَم یَزْوِهِ السَّفَرُ بِقُربِکَ ، کانَت حَیاتُهُ عَلَیهِ مِیتَةً ، و مِیتَتُهُ عَلَیهِ حَسرَةً </w:t>
      </w:r>
      <w:r>
        <w:rPr>
          <w:rFonts w:eastAsia="Amiri" w:cs="Amiri" w:ascii="Amiri" w:hAnsi="Amiri"/>
          <w:color w:val="111111"/>
          <w:sz w:val="28"/>
          <w:szCs w:val="28"/>
          <w:rtl w:val="true"/>
          <w:lang w:bidi="ar-SA"/>
        </w:rPr>
        <w:t xml:space="preserve">. </w:t>
      </w:r>
      <w:r>
        <w:rPr>
          <w:rStyle w:val="FootnoteAnchor"/>
          <w:rtl w:val="true"/>
        </w:rPr>
        <w:footnoteReference w:id="1899"/>
      </w:r>
    </w:p>
    <w:p>
      <w:pPr>
        <w:pStyle w:val="BookText"/>
        <w:rPr/>
      </w:pPr>
      <w:r>
        <w:rPr>
          <w:rFonts w:ascii="IRNazanin" w:hAnsi="IRNazanin" w:eastAsia="IRNazanin"/>
          <w:color w:val="111111"/>
          <w:sz w:val="28"/>
          <w:sz w:val="28"/>
          <w:szCs w:val="28"/>
          <w:rtl w:val="true"/>
          <w:lang w:bidi="fa-IR"/>
        </w:rPr>
        <w:t xml:space="preserve">امام علی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خویشتنداری از گناه راهی جز نگه داشت تو نیست و رسیدن به کارهای نیک جز با خواست تو میسّر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توانم به بهره ای دست یابم که خواست تو بر آن نیست و چگونه خود را از گناه نگه دارم اگر نگه داشت تو به دادم نرسد؟</w:t>
      </w:r>
    </w:p>
    <w:p>
      <w:pPr>
        <w:pStyle w:val="BookText"/>
        <w:rPr/>
      </w:pPr>
      <w:r>
        <w:rPr>
          <w:rFonts w:ascii="IRNazanin" w:hAnsi="IRNazanin" w:eastAsia="IRNazanin"/>
          <w:color w:val="111111"/>
          <w:sz w:val="28"/>
          <w:sz w:val="28"/>
          <w:szCs w:val="28"/>
          <w:rtl w:val="true"/>
          <w:lang w:bidi="fa-IR"/>
        </w:rPr>
        <w:t>بحار الأنوارـ به نقل از نوف بکالی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صلوات اللّه علیه، را دیدم که به سرعت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ای نوف، که امید و آرزوهایم مرا به سمت معشوق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آرزوهایتان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امید و آرزویم به اوست خود می داند و نیازی نیست برای جز او باز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بنده همین بس که در خوشی ها و نیازهایش کسی جز خداوندگار خود را شریک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آزمندی و چشمداشت به طمعهای دنیوی بر خود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پناهگاه خائفان و غار عارفان پناه نمی بری؟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راهنمایی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عظیم است؛ امیدت را به حُسن تفضّل او پیوند زن، و همّ و غمّ خود را متوجّه او گردان، و از هر خطوری که در دلت می گذرد روی گردان شو، اگر عرصه را بر تو تنگ کرد، من گشایش آن را ضمانت می کنم، و با تمام وجود به خداوند سبحان روی کن؛ زیرا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امید هر کس را که به غیر من امید بندد به یأس تبدیل می کنم و جامه خواری در میان مردم بر قامت او می پوشانم و او را از نزدیک خودم دور می سازم و پیوندم را از او می بُرم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و علی آله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 خدا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می ستایم برای موهبتهای توست و اگر تو را تمجید می کنم به اراده و خواست خود توست و اگر تو را تقدیس می کنم، به توان توست و اگر تهلیل می گویم به نیروی توست و اگر می نگرم به رحمت تو می نگرم و اگر می جَوم، نعمت تو را می 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اشتیاق یاد تو، او را به خود مشغول ندارد و رخت سفر به مقام قرب تو نبندد، زندگیش برای او مرگ است و مرگش مایه حسرت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مِن دُعائهِ عِندَ خَتمِ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 أیدی الهَلَکاتِ مَن تَعَلَّقَ بِعُروَةِ عِصمَتِهِ </w:t>
      </w:r>
      <w:r>
        <w:rPr>
          <w:rFonts w:eastAsia="Amiri" w:cs="Amiri" w:ascii="Amiri" w:hAnsi="Amiri"/>
          <w:color w:val="111111"/>
          <w:sz w:val="28"/>
          <w:szCs w:val="28"/>
          <w:rtl w:val="true"/>
          <w:lang w:bidi="ar-SA"/>
        </w:rPr>
        <w:t xml:space="preserve">. </w:t>
      </w:r>
      <w:r>
        <w:rPr>
          <w:rStyle w:val="FootnoteAnchor"/>
          <w:rtl w:val="true"/>
        </w:rPr>
        <w:footnoteReference w:id="190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ختم قرآن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هلاکت و تباهی به کسی که به دستگیره عصمت بخش قرآن چنگ آویزد،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فی هذِهِ الدّنیا هُمومٌ و أحزانٌ و غُمومٌ و بَلاءٌ ، و فی الآخِرَةِ حِسابٌ و عِقابٌ ، فأینَ الرّاحَةُ و الفَرَجُ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خَلَقتَنی بِغَیرِ أمری ، و تُمیتُنی بِغَیرِ إذنی ، و وَکّلتَ فِیَّ عَدُوّا لی لَهُ عَلَیَّ سُلطانٌ ، یَسلُکُ بِیَ البَلایا مَغرورا ، و قُلتَ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اِستَمسِکْ ، فکَیفَ أستَمسِکُ إن لَم تُمسِکْنی ؟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لا حَولَ لی و لا قُوَّةَ إلاّ بِقُدرَتِکَ ، و لا نَجاةَ لی مِن مَکارِهِ الدّنیا إلاّ بِعِصمَتِکَ ، فأسألُکَ بِبَلاغَةِ حِکمَتِکَ و نَفاذِ مَشیئَتِکَ أن لا تَجعَلَنی لِغَیرِ جودِکَ مُتَعَرِّضا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البَلایا واقِیا ، و عَنِ المَعاصی عاصِما </w:t>
      </w:r>
      <w:r>
        <w:rPr>
          <w:rFonts w:eastAsia="Amiri" w:cs="Amiri" w:ascii="Amiri" w:hAnsi="Amiri"/>
          <w:color w:val="111111"/>
          <w:sz w:val="28"/>
          <w:szCs w:val="28"/>
          <w:rtl w:val="true"/>
          <w:lang w:bidi="ar-SA"/>
        </w:rPr>
        <w:t xml:space="preserve">.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فلا تُخلِنا مِن حِمایَتِکَ ، و لا تَعْرِنا مِن رِعایَتِکَ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بِأهلِ خاصَّتِکَ مِن مَلائکَتِکَ و الصّالِحینَ مِن بَرِیَّتِکَ ، أن تَجعَلَ عَلَینا واقِیَةً تُنْجینا مِنَ الهَلَکاتِ ، و تُجِنُّنا مِنَ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تَحوِیَنا فی أکنافِ عِصمَتِکَ </w:t>
      </w:r>
      <w:r>
        <w:rPr>
          <w:rFonts w:eastAsia="Amiri" w:cs="Amiri" w:ascii="Amiri" w:hAnsi="Amiri"/>
          <w:color w:val="111111"/>
          <w:sz w:val="28"/>
          <w:szCs w:val="28"/>
          <w:rtl w:val="true"/>
          <w:lang w:bidi="ar-SA"/>
        </w:rPr>
        <w:t xml:space="preserve">. </w:t>
      </w:r>
      <w:r>
        <w:rPr>
          <w:rStyle w:val="FootnoteAnchor"/>
          <w:rtl w:val="true"/>
        </w:rPr>
        <w:footnoteReference w:id="1903"/>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مناجاتش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غم و اندوه و رنج و بلا و در آخرت حساب و کیفر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آسایش و گشایش کجاست؟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دستورم مرا آفریدی و بی اجازه ام مرا می میرانی و دشمنی مقتدر و چیره را بر من گماشتی که فریبکارانه مرا به سوی بلاها و گرفتاریها می کشاند و آن گاه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نگاه دار، و من چگونه خود را نگاه دارم اگر تو نگاهم نداری؟</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هیچ نیرو و توانی نیست، مگر به نیروی تو و از نا خوشیها و زشتیهای دنیا نجات نیابم جز با نگه داشت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حکمت رسایت و به خواست و مشیّت روانت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سوگندت می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مسألت دارم که دست مرا جز به دامن جود و بخشندگی خودت حوالت مده و از بلاها نگهم دار و از گناهان حفظم کن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حمایت خود بی بهره مگردان و از پشتیبانی و توجّه خود بی نصیب مفرما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و بندگان نیکو کارت که خاصّان درگاه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سوگندت می 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برای ما حفاظی قرار دهی تا ما را از هلاکتها برهاند و در برابر آفتها و آسیبها سپر ما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پناه گاههای عصمت و محافظت خود درآوری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أسکَنتَنا دارا حَفَرتْ لَنا حُفَرَ مَکرِها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نَعتَصِمُ مِنَ الاغتِرارِ بِزَخارِفِ زینَتِها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فزَهِّدنا فیها و سَلِّمنا مِنها بِتَوفیقِکَ و عِصمَتِکَ </w:t>
      </w:r>
      <w:r>
        <w:rPr>
          <w:rFonts w:eastAsia="Amiri" w:cs="Amiri" w:ascii="Amiri" w:hAnsi="Amiri"/>
          <w:color w:val="111111"/>
          <w:sz w:val="28"/>
          <w:szCs w:val="28"/>
          <w:rtl w:val="true"/>
          <w:lang w:bidi="ar-SA"/>
        </w:rPr>
        <w:t xml:space="preserve">.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 وَ احفَظْنا مِن بَینِ أیدینا و مِن خَلفِنا ، و عَن أیمانِنا و عَن شَمائلِنا ، و مِن جَمیعِ نَواحینا ، حِفظا عاصِما مِن مَعصِیَتِکَ ، هادِیا إلی طاعَتِکَ ، مُستَعمِلاً لِمَحَبَّتِکَ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طَهِّرْنی بِالتَّوبَةِ ، و أیِّدْنی بِالعِصمَةِ ، و استَصلِحْنی بِالعافِیَةِ</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خُذْ لِنَفسِکَ مِن نَفسـی ما یُخَلِّصُها ؛ و أبقِ لِنَفسی مِن نَفسی ما یُصلِحُها ، فإنَّ نَفسی هالِکَةٌ أو تَعصِمَها </w:t>
      </w:r>
      <w:r>
        <w:rPr>
          <w:rFonts w:eastAsia="Amiri" w:cs="Amiri" w:ascii="Amiri" w:hAnsi="Amiri"/>
          <w:color w:val="111111"/>
          <w:sz w:val="28"/>
          <w:szCs w:val="28"/>
          <w:rtl w:val="true"/>
          <w:lang w:bidi="ar-SA"/>
        </w:rPr>
        <w:t xml:space="preserve">.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عنه علیه السلامـ مِن دُعائهِ فی یَومِ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لی عِصمَةً تُدنِینی مِن خَشیَتِکَ ، و تَقطَعُنی عَن رُکوبِ مَحارِمِکَ ، و تَفُکُّنی مِن أسرِ العَظائم ، و هَبْ لِیَ التَّطهیرَ مِن دَنَسِ العِصیانِ </w:t>
      </w:r>
      <w:r>
        <w:rPr>
          <w:rFonts w:eastAsia="Amiri" w:cs="Amiri" w:ascii="Amiri" w:hAnsi="Amiri"/>
          <w:color w:val="111111"/>
          <w:sz w:val="28"/>
          <w:szCs w:val="28"/>
          <w:rtl w:val="true"/>
          <w:lang w:bidi="ar-SA"/>
        </w:rPr>
        <w:t xml:space="preserve">. </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سرایی جای دادی که گودالهای مکر و فریبکاری خود را برای ما 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فریفته شدن به زرق و برق زیورهای آن به تو پناه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سرا و فریبندگیهای آن بی اعتنا فرما و با توفیق و محافظت خود ما را از آن به سلامت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ما را از پیش رو و از پشت سر و از راست و از چپ و از همه سویمان چنان محافظت فرما که ما را از نافرمانی تو نگاه دارد و به فرمان بردن از تو رهنمون شود و در راه محبّت تو به کارمان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توبه پاک گردان و با نگاه داشت و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فرما و با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خود از بلا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صلاح و درستی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من آن چه او را می رهاند و خالص می گرداند، برای خود بگیر و آن چه او را به صلاح و درستی می کشاند، برای من بگذار؛ زیرا نفْس من در معرض هلاکت است، مگر این که تو آن را نگاه داری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روز عرفه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نگهداری و مصونیتی بخش که به ترس از تو نزدیکم گرداند و از ارتکاب حرامهای تو بازم دارد و از بندِ گناهان بزرگ آزادم سازد و از پلشتیِ گناه و نافرمانی، پاکیزه ام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عَلِمَ اللّهُ تَعالی حُسنَ نِیَّةٍ مِن أحَدٍ اکتَنَفَهُ بِالعِصمَةِ </w:t>
      </w:r>
      <w:r>
        <w:rPr>
          <w:rFonts w:eastAsia="Amiri" w:cs="Amiri" w:ascii="Amiri" w:hAnsi="Amiri"/>
          <w:color w:val="111111"/>
          <w:sz w:val="28"/>
          <w:szCs w:val="28"/>
          <w:rtl w:val="true"/>
          <w:lang w:bidi="ar-SA"/>
        </w:rPr>
        <w:t xml:space="preserve">.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أقبَلَ قِبَلَ ما یُحِبُّ اللّهُ ، أقبَلَ اللّهُ عَلَیهِ قِبَلَ کُلِّ ما یُحِبُّ ، و مَنِ اعتَصَمَ بِاللّهِ بِتَقواهُ عَصَمَهُ اللّهُ ، و مَن أقبَلَ اللّهُ عَلَیهِ و عَصَمَهُ لَم یُبالِ لَو سَقَطَتِ السَّماءُ عَلَی الأرضِ ، و إن نَزَلَت نازِلَةٌ عَلی أهلِ الأرضِ فشَـمِلَهُم بَلِیَّةٌ کانَ فی حِرزِ اللّهِ بِالتَّقوی مِن کُلِّ بَلِیَّةٍ ، أ لَیسَ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 xml:space="preserve">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متعال بداند کسی حسن نیّت دارد، او را در پناه خود حفظ 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به سوی آن چه خدا دوست دارد روی آورد، خداوند نیز به سوی هر چه او دوست دارد روی کند و هر که با تقوای خدا به او پناه جوید،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دارد و هر که خدا به او روی کند و نگهش دارد، اگر آسمان هم به زمین افتد، دیگر برایش اهمیتی ندارد و اگر بلایی بر زمینیان فرود آید و همه آنها را فرا گیرد، او به سبب تقوا از هر گونه بلایی در پناه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پرهیزگاران در جایگاهی امن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60" w:name="pg11928_96405"/>
    </w:p>
    <w:p>
      <w:pPr>
        <w:pStyle w:val="Heading5"/>
        <w:numPr>
          <w:ilvl w:val="4"/>
          <w:numId w:val="1"/>
        </w:numPr>
        <w:rPr/>
      </w:pPr>
      <w:bookmarkStart w:id="1461" w:name="__RefHeading___Toc14454530_73709187"/>
      <w:bookmarkStart w:id="1462" w:name="_Toc603"/>
      <w:bookmarkEnd w:id="1460"/>
      <w:bookmarkEnd w:id="1461"/>
      <w:r>
        <w:rPr/>
        <w:t>2705</w:t>
      </w:r>
      <w:r>
        <w:rPr>
          <w:rtl w:val="true"/>
        </w:rPr>
        <w:t xml:space="preserve"> - </w:t>
      </w:r>
      <w:r>
        <w:rPr>
          <w:rtl w:val="true"/>
        </w:rPr>
        <w:t>عِصمَةُ الإمامِ</w:t>
      </w:r>
      <w:bookmarkEnd w:id="1462"/>
    </w:p>
    <w:p>
      <w:pPr>
        <w:pStyle w:val="Heading6"/>
        <w:numPr>
          <w:ilvl w:val="5"/>
          <w:numId w:val="1"/>
        </w:numPr>
        <w:rPr/>
      </w:pPr>
      <w:bookmarkStart w:id="1463" w:name="__RefHeading___Toc14454532_73709187"/>
      <w:bookmarkStart w:id="1464" w:name="_Toc604"/>
      <w:bookmarkEnd w:id="1463"/>
      <w:r>
        <w:rPr/>
        <w:t>2705</w:t>
      </w:r>
      <w:r>
        <w:rPr>
          <w:rtl w:val="true"/>
        </w:rPr>
        <w:t xml:space="preserve"> - </w:t>
      </w:r>
      <w:r>
        <w:rPr>
          <w:rtl w:val="true"/>
        </w:rPr>
        <w:t>عصمت امام</w:t>
      </w:r>
      <w:bookmarkEnd w:id="1464"/>
    </w:p>
    <w:p>
      <w:pPr>
        <w:pStyle w:val="BookText"/>
        <w:rPr/>
      </w:pPr>
      <w:r>
        <w:rPr>
          <w:rFonts w:ascii="Amiri" w:hAnsi="Amiri" w:eastAsia="Amiri" w:cs="Amiri"/>
          <w:color w:val="111111"/>
          <w:sz w:val="28"/>
          <w:sz w:val="28"/>
          <w:szCs w:val="28"/>
          <w:rtl w:val="true"/>
          <w:lang w:bidi="ar-SA"/>
        </w:rPr>
        <w:t>الإمامُ الصّادقُ علیه السلامـ فی صِفَةِ الإمامِ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مِنَ الزَّلاّتِ ، مَصونا عَنِ الفَواحِشِ کُلِّها </w:t>
      </w:r>
      <w:r>
        <w:rPr>
          <w:rFonts w:eastAsia="Amiri" w:cs="Amiri" w:ascii="Amiri" w:hAnsi="Amiri"/>
          <w:color w:val="111111"/>
          <w:sz w:val="28"/>
          <w:szCs w:val="28"/>
          <w:rtl w:val="true"/>
          <w:lang w:bidi="ar-SA"/>
        </w:rPr>
        <w:t xml:space="preserve">.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تَراجِمَةُ أمرِ اللّهِ ، نَحنُ قَومٌ مَعصُومونَ </w:t>
      </w:r>
      <w:r>
        <w:rPr>
          <w:rFonts w:eastAsia="Amiri" w:cs="Amiri" w:ascii="Amiri" w:hAnsi="Amiri"/>
          <w:color w:val="111111"/>
          <w:sz w:val="28"/>
          <w:szCs w:val="28"/>
          <w:rtl w:val="true"/>
          <w:lang w:bidi="ar-SA"/>
        </w:rPr>
        <w:t xml:space="preserve">.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مِنَ الذُّنوبِ ، و المُبَرَّأُ عَنِ العُیوبِ </w:t>
      </w:r>
      <w:r>
        <w:rPr>
          <w:rFonts w:eastAsia="Amiri" w:cs="Amiri" w:ascii="Amiri" w:hAnsi="Amiri"/>
          <w:color w:val="111111"/>
          <w:sz w:val="28"/>
          <w:szCs w:val="28"/>
          <w:rtl w:val="true"/>
          <w:lang w:bidi="ar-SA"/>
        </w:rPr>
        <w:t xml:space="preserve">.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مَعصومٌ مُؤَیَّدٌ مُوَفَّقٌ مُسَدَّدٌ ، قَد أمِنَ مِنَ الخَطایا و الزَّلَلِ و العِثارِ ، یَخُصُّهُ اللّهُ بِذلکَ لِیَکونَ حُجَّتَهُ عَلی عِبادِهِ و شاهِدَهُ عَلی خَلقِهِ </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Style w:val="FootnoteAnchor"/>
          <w:rtl w:val="true"/>
        </w:rPr>
        <w:footnoteReference w:id="19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2705</w:t>
      </w:r>
    </w:p>
    <w:p>
      <w:pPr>
        <w:pStyle w:val="BookText"/>
        <w:rPr/>
      </w:pPr>
      <w:r>
        <w:rPr>
          <w:rFonts w:ascii="IRNazanin" w:hAnsi="IRNazanin" w:eastAsia="IRNazanin"/>
          <w:color w:val="111111"/>
          <w:sz w:val="28"/>
          <w:sz w:val="28"/>
          <w:szCs w:val="28"/>
          <w:rtl w:val="true"/>
          <w:lang w:bidi="fa-IR"/>
        </w:rPr>
        <w:t>عصمت امام</w:t>
      </w:r>
    </w:p>
    <w:p>
      <w:pPr>
        <w:pStyle w:val="BookText"/>
        <w:rPr/>
      </w:pPr>
      <w:r>
        <w:rPr>
          <w:rFonts w:ascii="IRNazanin" w:hAnsi="IRNazanin" w:eastAsia="IRNazanin"/>
          <w:color w:val="111111"/>
          <w:sz w:val="28"/>
          <w:sz w:val="28"/>
          <w:szCs w:val="28"/>
          <w:rtl w:val="true"/>
          <w:lang w:bidi="fa-IR"/>
        </w:rPr>
        <w:t xml:space="preserve">امام صادق علیه السلامـ در وصف امامان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 محفوظند و از هر گونه زشتی و زشت کاری مصون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ترجمان فرمان خداییم، ما جماعتی معصوم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گناهان پاک و از عیبها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امام معصوم است و تأیید و تقویت شده و توفیق یافته و استوار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خطا و لغزش و اشتباه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خصوصیات را به او می بخشد تا حجت او بر بندگانش و گواه او بر آفریدگانش باشد</w:t>
      </w:r>
      <w:r>
        <w:rPr>
          <w:rFonts w:eastAsia="IRNazanin" w:cs="IRNazanin"/>
          <w:color w:val="111111"/>
          <w:sz w:val="28"/>
          <w:szCs w:val="28"/>
          <w:rtl w:val="true"/>
          <w:lang w:bidi="fa-IR"/>
        </w:rPr>
        <w:t>.</w:t>
      </w:r>
    </w:p>
    <w:p>
      <w:pPr>
        <w:pStyle w:val="Heading5"/>
        <w:numPr>
          <w:ilvl w:val="4"/>
          <w:numId w:val="1"/>
        </w:numPr>
        <w:rPr/>
      </w:pPr>
      <w:bookmarkStart w:id="1465" w:name="__RefHeading___Toc14454534_73709187"/>
      <w:bookmarkStart w:id="1466" w:name="_Toc605"/>
      <w:bookmarkEnd w:id="1465"/>
      <w:r>
        <w:rPr/>
        <w:t>2706</w:t>
      </w:r>
      <w:r>
        <w:rPr>
          <w:rtl w:val="true"/>
        </w:rPr>
        <w:t xml:space="preserve"> - </w:t>
      </w:r>
      <w:r>
        <w:rPr>
          <w:rtl w:val="true"/>
        </w:rPr>
        <w:t>النَّوادِرُ</w:t>
      </w:r>
      <w:bookmarkEnd w:id="1466"/>
    </w:p>
    <w:p>
      <w:pPr>
        <w:pStyle w:val="Heading6"/>
        <w:numPr>
          <w:ilvl w:val="5"/>
          <w:numId w:val="1"/>
        </w:numPr>
        <w:rPr/>
      </w:pPr>
      <w:bookmarkStart w:id="1467" w:name="__RefHeading___Toc14454536_73709187"/>
      <w:bookmarkStart w:id="1468" w:name="_Toc606"/>
      <w:bookmarkEnd w:id="1467"/>
      <w:r>
        <w:rPr/>
        <w:t>2706</w:t>
      </w:r>
      <w:r>
        <w:rPr>
          <w:rtl w:val="true"/>
        </w:rPr>
        <w:t xml:space="preserve"> - </w:t>
      </w:r>
      <w:r>
        <w:rPr>
          <w:rtl w:val="true"/>
        </w:rPr>
        <w:t>گوناگون</w:t>
      </w:r>
      <w:bookmarkEnd w:id="14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العِصمَةِ تَعَذُّرُ المَعاصی </w:t>
      </w:r>
      <w:r>
        <w:rPr>
          <w:rFonts w:eastAsia="Amiri" w:cs="Amiri" w:ascii="Amiri" w:hAnsi="Amiri"/>
          <w:color w:val="111111"/>
          <w:sz w:val="28"/>
          <w:szCs w:val="28"/>
          <w:rtl w:val="true"/>
          <w:lang w:bidi="ar-SA"/>
        </w:rPr>
        <w:t xml:space="preserve">.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لأِهلِ العِصمَةِ و المَصنوعِ إلَیهِم فی السَّلامَةِ أن یَرحَموا أهلَ الذُّنوبِ و المَعصِیَةِ</w:t>
      </w:r>
      <w:r>
        <w:rPr>
          <w:rFonts w:eastAsia="Amiri" w:cs="Amiri" w:ascii="Amiri" w:hAnsi="Amiri"/>
          <w:color w:val="111111"/>
          <w:sz w:val="28"/>
          <w:szCs w:val="28"/>
          <w:rtl w:val="true"/>
          <w:lang w:bidi="ar-SA"/>
        </w:rPr>
        <w:t xml:space="preserve">. </w:t>
      </w:r>
      <w:r>
        <w:rPr>
          <w:rStyle w:val="FootnoteAnchor"/>
          <w:rtl w:val="true"/>
        </w:rPr>
        <w:footnoteReference w:id="1918"/>
      </w:r>
    </w:p>
    <w:p>
      <w:pPr>
        <w:pStyle w:val="BookText"/>
        <w:rPr/>
      </w:pPr>
      <w:r>
        <w:rPr>
          <w:rFonts w:eastAsia="Times New Roman" w:cs="Times New Roman" w:ascii="Times New Roman" w:hAnsi="Times New Roman"/>
          <w:color w:val="111111"/>
          <w:sz w:val="28"/>
          <w:szCs w:val="28"/>
          <w:lang w:val="en-US" w:bidi="en-US"/>
        </w:rPr>
        <w:t>2706</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بر گناه، خود نوعی عصمت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اهل عصمت و پاکی و کسانی که نعمت رستن از گناهان به آنان داده شده است، برای گناهکاران و نافرمانان دلسوزی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ساُدعی یَومَ القِیامَةِ و لا ذَنبَ لی ، و لَو کانَ لی ذَنبٌ لَکَفَّرَ عَنِّی ذُنوبی ما أنا فِیهِ مِن قِتالِهِم ـ یَعنی قِتالَ النّاکِثینَ ـ </w:t>
      </w:r>
      <w:r>
        <w:rPr>
          <w:rFonts w:eastAsia="Amiri" w:cs="Amiri" w:ascii="Amiri" w:hAnsi="Amiri"/>
          <w:color w:val="111111"/>
          <w:sz w:val="28"/>
          <w:szCs w:val="28"/>
          <w:rtl w:val="true"/>
          <w:lang w:bidi="ar-SA"/>
        </w:rPr>
        <w:t xml:space="preserve">. </w:t>
      </w:r>
      <w:r>
        <w:rPr>
          <w:rStyle w:val="FootnoteAnchor"/>
          <w:rtl w:val="true"/>
        </w:rPr>
        <w:footnoteReference w:id="191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فرا خوانده می شوم در حالی که مرا هیچ گناهی نیست و اگر هم گناهی داشته باشم، جنگ من با اینان ـ ناکثین ـ گناهانم را پاک می کند</w:t>
      </w:r>
      <w:r>
        <w:rPr>
          <w:rFonts w:eastAsia="IRNazanin" w:cs="IRNazanin"/>
          <w:color w:val="111111"/>
          <w:sz w:val="28"/>
          <w:szCs w:val="28"/>
          <w:rtl w:val="true"/>
          <w:lang w:bidi="fa-IR"/>
        </w:rPr>
        <w:t>.</w:t>
      </w:r>
      <w:bookmarkStart w:id="1469" w:name="pg11928_96408"/>
    </w:p>
    <w:p>
      <w:pPr>
        <w:pStyle w:val="Heading3"/>
        <w:numPr>
          <w:ilvl w:val="2"/>
          <w:numId w:val="1"/>
        </w:numPr>
        <w:rPr/>
      </w:pPr>
      <w:bookmarkStart w:id="1470" w:name="__RefHeading___Toc14454538_73709187"/>
      <w:bookmarkStart w:id="1471" w:name="_Toc607"/>
      <w:bookmarkEnd w:id="1469"/>
      <w:bookmarkEnd w:id="1470"/>
      <w:r>
        <w:rPr/>
        <w:t>359</w:t>
      </w:r>
      <w:r>
        <w:rPr>
          <w:rtl w:val="true"/>
        </w:rPr>
        <w:t xml:space="preserve"> - </w:t>
      </w:r>
      <w:r>
        <w:rPr>
          <w:rtl w:val="true"/>
        </w:rPr>
        <w:t>التّعظیم</w:t>
      </w:r>
      <w:bookmarkEnd w:id="1471"/>
    </w:p>
    <w:p>
      <w:pPr>
        <w:pStyle w:val="Heading4"/>
        <w:numPr>
          <w:ilvl w:val="3"/>
          <w:numId w:val="1"/>
        </w:numPr>
        <w:rPr/>
      </w:pPr>
      <w:bookmarkStart w:id="1472" w:name="__RefHeading___Toc14454540_73709187"/>
      <w:bookmarkStart w:id="1473" w:name="_Toc608"/>
      <w:bookmarkEnd w:id="1472"/>
      <w:r>
        <w:rPr/>
        <w:t>359</w:t>
      </w:r>
      <w:r>
        <w:rPr>
          <w:rtl w:val="true"/>
        </w:rPr>
        <w:t xml:space="preserve"> - </w:t>
      </w:r>
      <w:r>
        <w:rPr>
          <w:rtl w:val="true"/>
        </w:rPr>
        <w:t>بزرگداشت</w:t>
      </w:r>
      <w:bookmarkEnd w:id="1473"/>
    </w:p>
    <w:p>
      <w:pPr>
        <w:pStyle w:val="Heading5"/>
        <w:numPr>
          <w:ilvl w:val="4"/>
          <w:numId w:val="1"/>
        </w:numPr>
        <w:rPr/>
      </w:pPr>
      <w:bookmarkStart w:id="1474" w:name="__RefHeading___Toc14454542_73709187"/>
      <w:bookmarkStart w:id="1475" w:name="_Toc609"/>
      <w:bookmarkEnd w:id="1474"/>
      <w:r>
        <w:rPr>
          <w:rtl w:val="true"/>
        </w:rPr>
        <w:t>اشاره</w:t>
      </w:r>
      <w:bookmarkEnd w:id="1475"/>
    </w:p>
    <w:p>
      <w:pPr>
        <w:pStyle w:val="BookText"/>
        <w:rPr/>
      </w:pPr>
      <w:r>
        <w:rPr>
          <w:rStyle w:val="FootnoteAnchor"/>
          <w:rtl w:val="true"/>
        </w:rPr>
        <w:footnoteReference w:id="192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1"/>
      </w:r>
      <w:bookmarkStart w:id="1476" w:name="pg11928_96409"/>
    </w:p>
    <w:p>
      <w:pPr>
        <w:pStyle w:val="Heading5"/>
        <w:numPr>
          <w:ilvl w:val="4"/>
          <w:numId w:val="1"/>
        </w:numPr>
        <w:rPr/>
      </w:pPr>
      <w:bookmarkStart w:id="1477" w:name="__RefHeading___Toc14454544_73709187"/>
      <w:bookmarkStart w:id="1478" w:name="_Toc610"/>
      <w:bookmarkEnd w:id="1476"/>
      <w:bookmarkEnd w:id="1477"/>
      <w:r>
        <w:rPr/>
        <w:t>2707</w:t>
      </w:r>
      <w:r>
        <w:rPr>
          <w:rtl w:val="true"/>
        </w:rPr>
        <w:t xml:space="preserve"> - </w:t>
      </w:r>
      <w:r>
        <w:rPr>
          <w:rtl w:val="true"/>
        </w:rPr>
        <w:t>تَعظیمُ الاُمَراءِ</w:t>
      </w:r>
      <w:bookmarkEnd w:id="1478"/>
    </w:p>
    <w:p>
      <w:pPr>
        <w:pStyle w:val="Heading6"/>
        <w:numPr>
          <w:ilvl w:val="5"/>
          <w:numId w:val="1"/>
        </w:numPr>
        <w:rPr/>
      </w:pPr>
      <w:bookmarkStart w:id="1479" w:name="__RefHeading___Toc14454546_73709187"/>
      <w:bookmarkStart w:id="1480" w:name="_Toc611"/>
      <w:bookmarkEnd w:id="1479"/>
      <w:r>
        <w:rPr/>
        <w:t>2707</w:t>
      </w:r>
      <w:r>
        <w:rPr>
          <w:rtl w:val="true"/>
        </w:rPr>
        <w:t xml:space="preserve"> - </w:t>
      </w:r>
      <w:r>
        <w:rPr>
          <w:rtl w:val="true"/>
        </w:rPr>
        <w:t>بزرگداشت فرمانروایان</w:t>
      </w:r>
      <w:bookmarkEnd w:id="14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تَفعَلوا کَما تَفعَلُ أهلُ فارِسٍ بِعُظَمائها </w:t>
      </w:r>
      <w:r>
        <w:rPr>
          <w:rFonts w:eastAsia="Amiri" w:cs="Amiri" w:ascii="Amiri" w:hAnsi="Amiri"/>
          <w:color w:val="111111"/>
          <w:sz w:val="28"/>
          <w:szCs w:val="28"/>
          <w:rtl w:val="true"/>
          <w:lang w:bidi="ar-SA"/>
        </w:rPr>
        <w:t xml:space="preserve">.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تَقوموا کَما تَقومُ الأعاجِمُ بَعضُهُم لِبَعضٍ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تَقوموا کَما تَقومُ الأعاجِمُ یُعظِّمُ بَعضُها بَعضا </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یَمثُلَ لَهُ الرِّجالُ فَلْیَتبَوَّأْ مَقعَدَهُ فی النّارِ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یَستَجِمَّ لَهُ بَنو آدَمَ قِیاما دَخَلَ النّارَ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إذا رَأتهُ الرِّجالُ مُقبِلاً أن یَمثُلوا لَهُ قِیاما فَلیَتبَوَّأْ بَیتا فی النّارِ </w:t>
      </w:r>
      <w:r>
        <w:rPr>
          <w:rFonts w:eastAsia="Amiri" w:cs="Amiri" w:ascii="Amiri" w:hAnsi="Amiri"/>
          <w:color w:val="111111"/>
          <w:sz w:val="28"/>
          <w:szCs w:val="28"/>
          <w:rtl w:val="true"/>
          <w:lang w:bidi="ar-SA"/>
        </w:rPr>
        <w:t xml:space="preserve">.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یُقام لی،إنَّما یُقامُ للّهِِ عزَّ و جلَّ </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عزَّ و جلَّ مَن قامَت لَهُ العَبیدُ صُفوفا </w:t>
      </w:r>
      <w:r>
        <w:rPr>
          <w:rFonts w:eastAsia="Amiri" w:cs="Amiri" w:ascii="Amiri" w:hAnsi="Amiri"/>
          <w:color w:val="111111"/>
          <w:sz w:val="28"/>
          <w:szCs w:val="28"/>
          <w:rtl w:val="true"/>
          <w:lang w:bidi="ar-SA"/>
        </w:rPr>
        <w:t xml:space="preserve">. </w:t>
      </w:r>
      <w:r>
        <w:rPr>
          <w:rStyle w:val="FootnoteAnchor"/>
          <w:rtl w:val="true"/>
        </w:rPr>
        <w:footnoteReference w:id="1929"/>
      </w:r>
    </w:p>
    <w:p>
      <w:pPr>
        <w:pStyle w:val="BookText"/>
        <w:rPr/>
      </w:pPr>
      <w:r>
        <w:rPr>
          <w:rFonts w:eastAsia="Times New Roman" w:cs="Times New Roman" w:ascii="Times New Roman" w:hAnsi="Times New Roman"/>
          <w:color w:val="111111"/>
          <w:sz w:val="28"/>
          <w:szCs w:val="28"/>
          <w:lang w:val="en-US" w:bidi="en-US"/>
        </w:rPr>
        <w:t>2707</w:t>
      </w:r>
    </w:p>
    <w:p>
      <w:pPr>
        <w:pStyle w:val="BookText"/>
        <w:rPr/>
      </w:pPr>
      <w:r>
        <w:rPr>
          <w:rFonts w:ascii="IRNazanin" w:hAnsi="IRNazanin" w:eastAsia="IRNazanin"/>
          <w:color w:val="111111"/>
          <w:sz w:val="28"/>
          <w:sz w:val="28"/>
          <w:szCs w:val="28"/>
          <w:rtl w:val="true"/>
          <w:lang w:bidi="fa-IR"/>
        </w:rPr>
        <w:t>بزرگداشت فرمانروایان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را که پارسیان با بزرگان خود می کنند، شما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عجمها جلو پای یکدیگر بلند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عجمها، که برای بزرگداشت یکدیگر از جایشان بلند می شوند، شما بلند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داشته باشد که او نشسته باشد و مردم در برابرش بایستند، جایگاهش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خوش داشته باشد که مردمان بسیاری در حضورش بایستند و او نشسته باشد، وارد آتش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خوش داشته باشد که مردم وقتی دیدند می آید، در برابرش بلند شوند، خانه ای در دوزخ جایگاه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نباید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خداوند عزّ و جلّ باید برخاست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خداوند عزّ و جلّ بر کسی باد که بندگان در برابرش به صف 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أبی ذَرٍّ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سَلمانَ و بِلالاً یُقبِلانِ إلَی النَّبِیِّ صلی الله علیه و آله إذ انکَبَّ سَلمانُ عَلی قَدَمِ رَسولِ اللّهِ صلی الله علیه و آله یُقَبِّلُها ، فزَجَرَهُ النّبِیُّ صلی الله علیه و آله عَن ذلکَ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 لا تَصنَعْ بی ما تَصنَعُ الأعاجِمُ بِمُلوکِها ، أنا عَبدٌ مِن عَبیدِ اللّهِ آکُلُ مِمّا یَأکُلُ العَبدُ ، و أقعُدُ کَما یَقعُدُ العَبدُ </w:t>
      </w:r>
      <w:r>
        <w:rPr>
          <w:rFonts w:eastAsia="Amiri" w:cs="Amiri" w:ascii="Amiri" w:hAnsi="Amiri"/>
          <w:color w:val="111111"/>
          <w:sz w:val="28"/>
          <w:szCs w:val="28"/>
          <w:rtl w:val="true"/>
          <w:lang w:bidi="ar-SA"/>
        </w:rPr>
        <w:t xml:space="preserve">.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تنبیه الخواطر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شَخصٌ أکرَمَ عَلَی اللّهِ مِن رَسولِ اللّهِ صلی الله علیه و آله ، کُنّا إذا رَأیناهُ لَم نَقُمْ لَهُ لِما نَعلَمُ مِن کَراهَتِهِ ذلکَ</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و قَد لَقِیَهُ عندَ مَسیرِهِ إلَی الشّامِ دَهاقینُ الأنبارِ فَتَرَجَّلوا لَهُ وَ اشتَدُّوا بَینَ یَدَیهِ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الّذی صَنَعتُموهُ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اُمَراءَنا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یَنتَفِعُ بِهذا اُمَراؤکُم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لَتَشُقُّونَ عَلی أنفُسِکُم فی دُنیاکُم ، و تَشقَونَ بِهِ فی آخِرَتِکُم ، و ما أخسَرَ المَشَقَّةَ وَراءَها العِقابُ ، و أربَحَ الدَّعَةَ مَعَها الأمانُ مِنَ النّارِ </w:t>
      </w:r>
      <w:r>
        <w:rPr>
          <w:rFonts w:eastAsia="Amiri" w:cs="Amiri" w:ascii="Amiri" w:hAnsi="Amiri"/>
          <w:color w:val="111111"/>
          <w:sz w:val="28"/>
          <w:szCs w:val="28"/>
          <w:rtl w:val="true"/>
          <w:lang w:bidi="ar-SA"/>
        </w:rPr>
        <w:t xml:space="preserve">!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مَرَّ بِالأنبارِ فاستَقبَلَهُ دَهاقینُها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استَقبَلوهُ نَزَلوا عَن خُیولِهِم ثُمّ جاؤوا یَشتَدُّونَ مَعَهُ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الدَّوابُّ الّتی مَعَکُم و ما أرَدتُم بِهذا الّذی صَنَعتُم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الّذی صَنَعنا فهُوَ خُلقٌ مِنّا نُعَظِّمُ بِهِ الاُمَراءَ ، و أمّا هذِهِ البَراذِینُ فهَدِیَّةٌ لَکَ ، و قَد صَنَعنا لِلمُسلِمینَ طَعاما و هَیَّأنا لِدوابِّکُم عَلَفا کَثیرا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الّذی زَعَمتُم أنَّهُ فیکُم خُلقٌ تُعَظِّمونَ بِه الاُمَراءَ فوَ اللّهِ ما یَنفَعُ ذلِکَ الاُمَراءَ ، و إنَّکُم لَتَشُقُّونَ بِهِ عَلی أنفُسِکُم و أبدانِکُم فَلا تَعودوا لَهُ ، و أمّا دَوابُّکُم هذِهِ فإن أحبَبتُم أن آخُذَها مِنکُم و أحسُبَها لَکُم مِن خَراجِکُم أخَذناها مِنکُم ، و أمّا طَعامُکُمُ الّذی صَنَعتُم لَنا فإنّا نَکرَهُ أن نَأکُلَ مِن أموالِکُم إلاّ بِثَمَنٍ </w:t>
      </w:r>
      <w:r>
        <w:rPr>
          <w:rFonts w:eastAsia="Amiri" w:cs="Amiri" w:ascii="Amiri" w:hAnsi="Amiri"/>
          <w:color w:val="111111"/>
          <w:sz w:val="28"/>
          <w:szCs w:val="28"/>
          <w:rtl w:val="true"/>
          <w:lang w:bidi="ar-SA"/>
        </w:rPr>
        <w:t xml:space="preserve">. </w:t>
      </w:r>
      <w:r>
        <w:rPr>
          <w:rStyle w:val="FootnoteAnchor"/>
          <w:rtl w:val="true"/>
        </w:rPr>
        <w:footnoteReference w:id="1933"/>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ابوذر رحمه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بلال را دیدم که به سوی پیامبر صلی الله علیه و آله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سلمان روی پای رسول خدا صلی الله علیه و آله افتاد و شروع به بوسیدن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از این کار باز داشت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را که عجمها با شهریاران خود می کنند با من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از بندگان خدا هستم و مانند بنده غذا می خورم و مانند بنده نشست و برخاست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الخواطرـ به نقل از أنس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نزد خداوند گرامیتر از رسول خدا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آن حضرت را می دیدیم، برایش بلند نمی شدیم چون می دانستیم که از این کار خوشش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ـ در مسیر سفر شام به زمین داران انبار که از مرکب هایشان پیاده شدند و در برابر ایشان دویدند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است که با آن زمام داران خود را احترام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زمام داران شما از این کار سودی نمی برند و شما نیز در دنیا خود را به رنج می افکنید و در آخرت به سبب این رفتار شور بخت می شوید و چه زیانبار است رنج و مشقّتی که در پی آن کیفر باشد و چه سودمند است آسودگیی که ایمنی از آتش آورد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عبور امام علی علیه السلام از شهر انبار ، زمین داران آن جا به استقبال ایشان آمدند و از مرکب هایشان پیاده شده شروع به دویدن در کنار آن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ستوران که با خود دارید چیست و مقصودتان از این کاری که کردید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کردیم رسمی است که با آن امیران خود را احترام می نهیم و این استرها پیشکشی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مسلمانان غذا تدارک دیده ایم و برای چارپایانتان علوفه زیادی فراهم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گفتید این رسمی است که با آن امیرانتان را احترام می نهید، به خدا سوگند که این کار ، امیران شما را سود نمی بخشد و شما با این کار جسم و جانتان را به رنج می افکنید، بنا بر این، این عمل را تکرار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چارپایانتان ، اگر دوست دارید که آنها را قبول کنیم و جزو خراج شما حساب کنیم، می پذیریم و اما آن غذایی که برایمان تهیه دیده اید، ما خوش نداریم از مال شما چیزی بخوریم، مگر این که بهایش را بپردازیم</w:t>
      </w:r>
      <w:r>
        <w:rPr>
          <w:rFonts w:eastAsia="IRNazanin" w:cs="IRNazanin"/>
          <w:color w:val="111111"/>
          <w:sz w:val="28"/>
          <w:szCs w:val="28"/>
          <w:rtl w:val="true"/>
          <w:lang w:bidi="fa-IR"/>
        </w:rPr>
        <w:t>.</w:t>
      </w:r>
      <w:bookmarkStart w:id="1481" w:name="pg11928_96411"/>
    </w:p>
    <w:p>
      <w:pPr>
        <w:pStyle w:val="Heading5"/>
        <w:numPr>
          <w:ilvl w:val="4"/>
          <w:numId w:val="1"/>
        </w:numPr>
        <w:rPr/>
      </w:pPr>
      <w:bookmarkStart w:id="1482" w:name="__RefHeading___Toc14454548_73709187"/>
      <w:bookmarkStart w:id="1483" w:name="_Toc612"/>
      <w:bookmarkEnd w:id="1481"/>
      <w:bookmarkEnd w:id="1482"/>
      <w:r>
        <w:rPr/>
        <w:t>2708</w:t>
      </w:r>
      <w:r>
        <w:rPr>
          <w:rtl w:val="true"/>
        </w:rPr>
        <w:t xml:space="preserve"> - </w:t>
      </w:r>
      <w:r>
        <w:rPr>
          <w:rtl w:val="true"/>
        </w:rPr>
        <w:t>سُجودُ التَّعظیمِ</w:t>
      </w:r>
      <w:bookmarkEnd w:id="1483"/>
    </w:p>
    <w:p>
      <w:pPr>
        <w:pStyle w:val="Heading6"/>
        <w:numPr>
          <w:ilvl w:val="5"/>
          <w:numId w:val="1"/>
        </w:numPr>
        <w:rPr/>
      </w:pPr>
      <w:bookmarkStart w:id="1484" w:name="__RefHeading___Toc14454550_73709187"/>
      <w:bookmarkStart w:id="1485" w:name="_Toc613"/>
      <w:bookmarkEnd w:id="1484"/>
      <w:r>
        <w:rPr/>
        <w:t>2708</w:t>
      </w:r>
      <w:r>
        <w:rPr>
          <w:rtl w:val="true"/>
        </w:rPr>
        <w:t xml:space="preserve"> - </w:t>
      </w:r>
      <w:r>
        <w:rPr>
          <w:rtl w:val="true"/>
        </w:rPr>
        <w:t>سجده بزرگداشت</w:t>
      </w:r>
      <w:bookmarkEnd w:id="14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لاِدَمَ فَسَجَدُوا إلاَّ إبْلِیسَ أَبَی وَ اسْتَکْبَرَ وَ کانَ مِنَ الْکافِرِینَ</w:t>
      </w:r>
      <w:r>
        <w:rPr>
          <w:rFonts w:eastAsia="Amiri" w:cs="Amiri" w:ascii="Amiri" w:hAnsi="Amiri"/>
          <w:color w:val="111111"/>
          <w:sz w:val="28"/>
          <w:szCs w:val="28"/>
          <w:rtl w:val="true"/>
          <w:lang w:bidi="ar-SA"/>
        </w:rPr>
        <w:t xml:space="preserve">» . </w:t>
      </w:r>
      <w:r>
        <w:rPr>
          <w:rStyle w:val="FootnoteAnchor"/>
          <w:rtl w:val="true"/>
        </w:rPr>
        <w:footnoteReference w:id="1935"/>
      </w:r>
    </w:p>
    <w:p>
      <w:pPr>
        <w:pStyle w:val="BookText"/>
        <w:rPr/>
      </w:pPr>
      <w:r>
        <w:rPr>
          <w:rFonts w:eastAsia="Times New Roman" w:cs="Times New Roman" w:ascii="Times New Roman" w:hAnsi="Times New Roman"/>
          <w:color w:val="111111"/>
          <w:sz w:val="28"/>
          <w:szCs w:val="28"/>
          <w:lang w:val="en-US" w:bidi="en-US"/>
        </w:rPr>
        <w:t>2708</w:t>
      </w:r>
    </w:p>
    <w:p>
      <w:pPr>
        <w:pStyle w:val="BookText"/>
        <w:rPr/>
      </w:pPr>
      <w:r>
        <w:rPr>
          <w:rFonts w:ascii="IRNazanin" w:hAnsi="IRNazanin" w:eastAsia="IRNazanin"/>
          <w:color w:val="111111"/>
          <w:sz w:val="28"/>
          <w:sz w:val="28"/>
          <w:szCs w:val="28"/>
          <w:rtl w:val="true"/>
          <w:lang w:bidi="fa-IR"/>
        </w:rPr>
        <w:t>سجده بزرگداشت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کنید، همه سجده کردند جز ابلیس که سر باز زد و بزرگی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کافران بود</w:t>
      </w:r>
      <w:r>
        <w:rPr>
          <w:rFonts w:eastAsia="IRNazanin" w:cs="IRNazanin"/>
          <w:color w:val="111111"/>
          <w:sz w:val="28"/>
          <w:szCs w:val="28"/>
          <w:rtl w:val="true"/>
          <w:lang w:bidi="fa-IR"/>
        </w:rPr>
        <w:t>».</w:t>
      </w:r>
      <w:bookmarkStart w:id="1486" w:name="pg11928_96412"/>
    </w:p>
    <w:p>
      <w:pPr>
        <w:pStyle w:val="BookText"/>
        <w:rPr/>
      </w:pPr>
      <w:bookmarkEnd w:id="14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أبَوَیْهِ عَلَی الْعَرْشِ وَ خَرُّوا لَهُ سُجَّدا</w:t>
      </w:r>
      <w:r>
        <w:rPr>
          <w:rFonts w:eastAsia="Amiri" w:cs="Amiri" w:ascii="Amiri" w:hAnsi="Amiri"/>
          <w:color w:val="111111"/>
          <w:sz w:val="28"/>
          <w:szCs w:val="28"/>
          <w:rtl w:val="true"/>
          <w:lang w:bidi="ar-SA"/>
        </w:rPr>
        <w:t xml:space="preserve">» . </w:t>
      </w:r>
      <w:r>
        <w:rPr>
          <w:rStyle w:val="FootnoteAnchor"/>
          <w:rtl w:val="true"/>
        </w:rPr>
        <w:footnoteReference w:id="1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خود را روی تخت نشاند و همه در برابر او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93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سَجَدتَ بِهِ مِن جَوارِحِکَ للّهِِ تَعالی فَلا تَدعُ مَعَ اللّهِ أحَدا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Style w:val="FootnoteAnchor"/>
          <w:rtl w:val="true"/>
        </w:rPr>
        <w:footnoteReference w:id="1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سجده گاهها از آن خداست، 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قسمت از اندامهای توست که با آنها در برابر خدا سجده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کس را با خدا 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احدی به سجده میفتید</w:t>
      </w:r>
      <w:r>
        <w:rPr>
          <w:rFonts w:eastAsia="IRNazanin" w:cs="IRNazanin"/>
          <w:color w:val="111111"/>
          <w:sz w:val="28"/>
          <w:szCs w:val="28"/>
          <w:rtl w:val="true"/>
          <w:lang w:bidi="fa-IR"/>
        </w:rPr>
        <w:t>].</w:t>
      </w:r>
    </w:p>
    <w:p>
      <w:pPr>
        <w:pStyle w:val="Heading5"/>
        <w:numPr>
          <w:ilvl w:val="4"/>
          <w:numId w:val="1"/>
        </w:numPr>
        <w:rPr/>
      </w:pPr>
      <w:bookmarkStart w:id="1487" w:name="__RefHeading___Toc14454552_73709187"/>
      <w:bookmarkStart w:id="1488" w:name="_Toc614"/>
      <w:bookmarkEnd w:id="1487"/>
      <w:r>
        <w:rPr/>
        <w:t>2709</w:t>
      </w:r>
      <w:r>
        <w:rPr>
          <w:rtl w:val="true"/>
        </w:rPr>
        <w:t xml:space="preserve"> - </w:t>
      </w:r>
      <w:r>
        <w:rPr>
          <w:rtl w:val="true"/>
        </w:rPr>
        <w:t>ما یَنبَغی مِنَ التَّعظیمِ</w:t>
      </w:r>
      <w:bookmarkEnd w:id="1488"/>
    </w:p>
    <w:p>
      <w:pPr>
        <w:pStyle w:val="Heading6"/>
        <w:numPr>
          <w:ilvl w:val="5"/>
          <w:numId w:val="1"/>
        </w:numPr>
        <w:rPr/>
      </w:pPr>
      <w:bookmarkStart w:id="1489" w:name="__RefHeading___Toc14454554_73709187"/>
      <w:bookmarkStart w:id="1490" w:name="_Toc615"/>
      <w:bookmarkEnd w:id="1489"/>
      <w:r>
        <w:rPr/>
        <w:t>2709</w:t>
      </w:r>
      <w:r>
        <w:rPr>
          <w:rtl w:val="true"/>
        </w:rPr>
        <w:t xml:space="preserve"> - </w:t>
      </w:r>
      <w:r>
        <w:rPr>
          <w:rtl w:val="true"/>
        </w:rPr>
        <w:t>بزرگداشت شایسته</w:t>
      </w:r>
      <w:bookmarkEnd w:id="14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 xml:space="preserve">» . </w:t>
      </w:r>
      <w:r>
        <w:rPr>
          <w:rStyle w:val="FootnoteAnchor"/>
          <w:rtl w:val="true"/>
        </w:rPr>
        <w:footnoteReference w:id="1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یُعَظِّمْ حُرُماتِ اللّهِ فَهُوَ خَیْرٌ لَهُ عِنْدَ رَبِّهِ وَ أُحِلَّتْ لَکُمُ الْأنْعامُ إلاَّ ما یُتْلَی عَلَیْکُمْ فَاجْتَنِبُوا الرِّجْسَ مِنَ الْأوْثانِ وَ اجْتَنِبُوا قَوْلَ الزُّورِ</w:t>
      </w:r>
      <w:r>
        <w:rPr>
          <w:rFonts w:eastAsia="Amiri" w:cs="Amiri" w:ascii="Amiri" w:hAnsi="Amiri"/>
          <w:color w:val="111111"/>
          <w:sz w:val="28"/>
          <w:szCs w:val="28"/>
          <w:rtl w:val="true"/>
          <w:lang w:bidi="ar-SA"/>
        </w:rPr>
        <w:t xml:space="preserve">» . </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تَعظیمِ جَلالِ اللّهِ عزَّ و جلَّ کَرامَةَ ذی الشَّیبَةِ ، و حامِلِ القُرآنِ ، و الإمامِ العادِلِ </w:t>
      </w:r>
      <w:r>
        <w:rPr>
          <w:rFonts w:eastAsia="Amiri" w:cs="Amiri" w:ascii="Amiri" w:hAnsi="Amiri"/>
          <w:color w:val="111111"/>
          <w:sz w:val="28"/>
          <w:szCs w:val="28"/>
          <w:rtl w:val="true"/>
          <w:lang w:bidi="ar-SA"/>
        </w:rPr>
        <w:t xml:space="preserve">. </w:t>
      </w:r>
      <w:r>
        <w:rPr>
          <w:rStyle w:val="FootnoteAnchor"/>
          <w:rtl w:val="true"/>
        </w:rPr>
        <w:footnoteReference w:id="1942"/>
      </w:r>
    </w:p>
    <w:p>
      <w:pPr>
        <w:pStyle w:val="BookText"/>
        <w:rPr/>
      </w:pPr>
      <w:r>
        <w:rPr>
          <w:rFonts w:eastAsia="Times New Roman" w:cs="Times New Roman" w:ascii="Times New Roman" w:hAnsi="Times New Roman"/>
          <w:color w:val="111111"/>
          <w:sz w:val="28"/>
          <w:szCs w:val="28"/>
          <w:lang w:val="en-US" w:bidi="en-US"/>
        </w:rPr>
        <w:t>2709</w:t>
      </w:r>
    </w:p>
    <w:p>
      <w:pPr>
        <w:pStyle w:val="BookText"/>
        <w:rPr/>
      </w:pPr>
      <w:r>
        <w:rPr>
          <w:rFonts w:ascii="IRNazanin" w:hAnsi="IRNazanin" w:eastAsia="IRNazanin"/>
          <w:color w:val="111111"/>
          <w:sz w:val="28"/>
          <w:sz w:val="28"/>
          <w:szCs w:val="28"/>
          <w:rtl w:val="true"/>
          <w:lang w:bidi="fa-IR"/>
        </w:rPr>
        <w:t>بزرگداشت شایسته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کسانی که شعایر خدا را بزرگ می شمارند، این نشان پرهیزگاری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حرامهای خدا را بزرگ شمارد، این کار در نزد پروردگارش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چارپایان برای شما حلال گشته اند مگر آنهایی که برایتان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بتهای پلید و سخن باطل و دروغ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نهادن به ریش سفید و حافظ قرآن و پیشوای دادگر، گونه ای بزرگداشت جلال و شکوه خداوند عزّ و 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أتاکُم کَریمُ قَومٍ فأکرِموهُ </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عنه صلی الله علیه و آلهـ عِندَ تَزَحزُحِه لِرَجُلٍ دَخَلَ المَسجِدَ و هُوَ جالِسٌ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المُسلِمِ عَلی المُسِلمِ إذا أرادَ الجُلوسَ أن یَتَزَحزَحَ لَهُ </w:t>
      </w:r>
      <w:r>
        <w:rPr>
          <w:rFonts w:eastAsia="Amiri" w:cs="Amiri" w:ascii="Amiri" w:hAnsi="Amiri"/>
          <w:color w:val="111111"/>
          <w:sz w:val="28"/>
          <w:szCs w:val="28"/>
          <w:rtl w:val="true"/>
          <w:lang w:bidi="ar-SA"/>
        </w:rPr>
        <w:t xml:space="preserve">.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عَن مَجلِسِکَ لأِبیکَ و مُعَلِّمِکَ و إن کُنتَ أمیرا </w:t>
      </w:r>
      <w:r>
        <w:rPr>
          <w:rFonts w:eastAsia="Amiri" w:cs="Amiri" w:ascii="Amiri" w:hAnsi="Amiri"/>
          <w:color w:val="111111"/>
          <w:sz w:val="28"/>
          <w:szCs w:val="28"/>
          <w:rtl w:val="true"/>
          <w:lang w:bidi="ar-SA"/>
        </w:rPr>
        <w:t xml:space="preserve">. </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الإمامُ الصّادقُ علیه السلامـ لَمّا سُئلَ عَنِ القِیامِ تَعظیما لِلرَّجُلِ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مَکروهٌ إلاّ لِرَجُلٍ فی الدِّینِ </w:t>
      </w:r>
      <w:r>
        <w:rPr>
          <w:rFonts w:eastAsia="Amiri" w:cs="Amiri" w:ascii="Amiri" w:hAnsi="Amiri"/>
          <w:color w:val="111111"/>
          <w:sz w:val="28"/>
          <w:szCs w:val="28"/>
          <w:rtl w:val="true"/>
          <w:lang w:bidi="ar-SA"/>
        </w:rPr>
        <w:t xml:space="preserve">.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العالِمَ لِعِلمِهِ و دَعْ مُنازَعتَهُ ، و صَغِّرِ الجاهِلَ لِجَهلِهِ و لا تَطرُدْهُ ، و لکِن قَرِّبْهُ و عَلِّمْهُ </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لَمّا جاءَ جَعفَرُ بنُ أبی طالِبٍ مِنَ الحَبَشَةِ قامَ إلَیهِ وَ استَقبَلَهُ اثنَتَی عَشرَةَ خطیةً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عانَقَهُ و قَبَّلَ ما بَینَ عَینَیهِ ـ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بَکی فَرَحا بِرُؤیَتِهِ </w:t>
      </w:r>
      <w:r>
        <w:rPr>
          <w:rFonts w:eastAsia="Amiri" w:cs="Amiri" w:ascii="Amiri" w:hAnsi="Amiri"/>
          <w:color w:val="111111"/>
          <w:sz w:val="28"/>
          <w:szCs w:val="28"/>
          <w:rtl w:val="true"/>
          <w:lang w:bidi="ar-SA"/>
        </w:rPr>
        <w:t xml:space="preserve">. </w:t>
      </w:r>
      <w:r>
        <w:rPr>
          <w:rStyle w:val="FootnoteAnchor"/>
          <w:rtl w:val="true"/>
        </w:rPr>
        <w:footnoteReference w:id="1948"/>
      </w:r>
    </w:p>
    <w:p>
      <w:pPr>
        <w:pStyle w:val="BookText"/>
        <w:rPr/>
      </w:pP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کریم قومی نزد شما آمد، او را گرامی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در مسجد نشسته بود و مردی وارد شد و آن حضرت برای او جا باز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مسلمان بر مسلمان این است که هر گاه خواست بنشیند، برایش جا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آموزگارت از جای خود بلند شو، گر چه امیر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درباره بلند شدن به احترام کسی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ناپسند است، مگر برای شخصیّتی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را به خاطر دانشش احترام بنه و با او ستیزه مکن و نادان را به سبب نادانیش کوچک شمار، اما او را از خود مران بلکه به خود نزدیک گردان و او را علم بیاموز</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جعفر بن ابی طالب از حبشه آمد، رسول خدا صلی الله علیه و آله برخاست و دوازده قدم به استقبال او رفت و با وی معانقه کرد و پیشانیش را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دیدن او اشک شادی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الشهیدُ قدّس اللّه روحه فی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تعظیم المؤمن بما جرت به عادة الزمان و إن لم یکن منقولاً عن السَّلف ؛ لدلالة العُمومات علیه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 مَنْ یُعَظِّمْ شَعائرَ اللّهِ فإنَّها مِن تَقوَی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 مَن یُعَظِّمْ حُرُماتِ اللّهِ فهُوَ خَیرٌ لَهُ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تَباغَضوا و لا تَحاسَدوا و لا تَدابَروا و لا تَقاطَعوا و کونوا عِبادَ اللّهِ إخوانا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هذا یجوز القیام و التعظیم بانحناءٍ و شبهه ، و ربّما وجب إذا أدّی ترکه إلَی التباغض و التقاطع أو إهانة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 أنَّ النبیَّ صلی الله علیه و آله قام إلی فاطِمَةَ علیها السلام و إلی جَعفَرٍ رضی الله عنه لَمّا قَدِمَ مِن الحَبشَةِ ، و قال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إلی سَیِّدِکُم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أنَّهُ صلی الله علیه و آله قامَ لِعِکرِمَةَ بنِ أبی جَهلٍ لَمّا قَدِم مِنَ الیَمنِ فَرَحا بِقُدومِه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یَتَمَثَّل لَهُ النّاسُ أو الرِّجالُ قِیاما فَلیَتَبَوَّأ مَقعَدَهُ مِنَ النّارِ ، و نُقل أنَّهُ صلی الله علیه و آله کان یکره أن یُقام له ، فکان إذا قدم لا یقومون لعلمهم کراهته ذلک ، فإذا فارقهم قاموا حتّی یدخل منزله لما یلزمهم من تعظیمه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الرِّجال قیاما هو ما تصنعه الجبابرة من إلزامهم الناسَ بالقیام فی حال قعودهم إلی أن ینقضی مجلسهم ، لا هذا القیام المخصوص القصیر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لکنْ یُحمل علی من أراد ذلک تجبّرا و علوّا علَی الناس فیؤاخَذ من لا یقوم له بالعقوبة ، أمّا من یریده لدفع الإهانة عنه و النقیصة له فلا حرجَ علیه ؛ لأنّ دفع الضرر عن النفس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کراهیته صلی الله علیه و آله فتواضعٌ للّه و تخفیف علی أصحابه ، و کذا ینبغی للمؤمن أن لا یحبّ ذلک ، و أن یؤاخذ نفسه بمحبّة ترکه إذا مالت إلیه ، و لأنّ الصحابة کانوا یقومون کما فی الحدیث ، و یَبعُدُ عدم علمه صلی الله علیه و آله بهم ، مع أنّ فعلهم یدلّ علی تسویغ ذلک </w:t>
      </w:r>
      <w:r>
        <w:rPr>
          <w:rFonts w:eastAsia="IRNazanin" w:cs="IRNazanin"/>
          <w:color w:val="111111"/>
          <w:sz w:val="28"/>
          <w:szCs w:val="28"/>
          <w:rtl w:val="true"/>
          <w:lang w:bidi="fa-IR"/>
        </w:rPr>
        <w:t xml:space="preserve">. </w:t>
      </w:r>
      <w:r>
        <w:rPr>
          <w:rStyle w:val="FootnoteAnchor"/>
          <w:rtl w:val="true"/>
        </w:rPr>
        <w:footnoteReference w:id="1950"/>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فقیهان بزرگ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قواعد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مؤمن بر طبق عادات و رسوم روز اشکالی ندارد، هر چند نسبت به آن نحوه رفتار، از گذشتگان چیزی نقل نشده باشد؛ دلیلش، عمومیت آیات و روایات است ،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کس شعائر خدا را بزرگ شمارد این از پرهیزگاری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حرامهای خدا را بزرگ شمارد این نزد پروردگارش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دشمنی و حسادت مورزید و به هم پشت نکنید و از یکدیگر نَبُرید و با هم، ای بندگان خدا،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جا برخاستن و خم شدن و امثال این کارها برای احترام جایز است و چه بسا که، اگر انجام ندادن این کارها به دشمنی و قطع رابطه یا اهانت به مؤمن بینجامد،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صحیحی در دست است مبنی بر این که پیامبر صلی الله علیه و آله برای فاطمه علیها السلام و برای جعفر رضی الله عنه، هنگامی که از حبشه برگشت، از جا بلند شد، همچنین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مهتر و بزرگ خود از جا 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وقتی عکرمة بن ابی جهل از یمن آمد، رسول خدا صلی الله علیه و آله از آمدنش خوشحال گشت و برای او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داشته باشد که وقتی نشسته است مردم یا شخصیتها به احترام او در برابرش بایستند جایگاهش آتش است و همچنین نقل شده که آن بزرگوار خوش نداشت کسی برایش برخیزد و از این رو هر گاه وارد می شد، اصحاب برایش از جای برنمی خاستند چون می دانستند از این کار ناراحت می شود، ولی چون آنها را ترک می کرد، برمی خاستند و همچنان سر پا بودند تا حضرت وارد منزلش شود؛ زیرا احترام و بزرگداشت ایشان را بر خود لازم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 احترام ایستادن شخصیتها آن کاری است که شهریاران می کنند و در حالی که خود نشسته اند مردم را وا می دارند تا به احترام آنها در برابرشان بایستند و تا پایان مجلس همچنان ایستاده باشند، نه این برخاستن معمولی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که منظور این نباشد، در این صورت این روایات را باید درباره کسی دانست که قصدش از این که دوست داشته باشد مردم در برابرش بلند شوند، تکبّر و برتری جویی بر مردم است و کسی را که برایش بلند نشود تنبیه و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خاطر دفع تحقیر و اهانت به خود، خواهان چنین رفتاری باشد ایرادی بر او وارد نیست؛ زیرا دفع ضرر از خود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داشتن پیامبر صلی الله علیه و آله هم از این کار، به سبب تواضع و فروتنی در برابر خدا و کم کردن زحمتِ اصحاب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نیز شایسته است این رفتار را دوست نداشته باشد و چنانچه نفْسش به این کار تمایل پیدا کرد، با آن مبارزه کند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این که از جا برخاستن و ایستادن به احترام کسی اشکال ندارد این است که، همچنان که در حدیث آمده، صحابه رسول خدا صلی الله علیه و آله موقع رفتن آن حضرت از جا برمی خاستند و بعید است که ایشان از این کار صحابه اطلاع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خودِ عمل صحابه نشانگر جایز بودن این اقدام است</w:t>
      </w:r>
      <w:r>
        <w:rPr>
          <w:rFonts w:eastAsia="IRNazanin" w:cs="IRNazanin"/>
          <w:color w:val="111111"/>
          <w:sz w:val="28"/>
          <w:szCs w:val="28"/>
          <w:rtl w:val="true"/>
          <w:lang w:bidi="fa-IR"/>
        </w:rPr>
        <w:t>.</w:t>
      </w:r>
      <w:bookmarkStart w:id="1491" w:name="pg11928_96416"/>
    </w:p>
    <w:p>
      <w:pPr>
        <w:pStyle w:val="Heading3"/>
        <w:numPr>
          <w:ilvl w:val="2"/>
          <w:numId w:val="1"/>
        </w:numPr>
        <w:rPr/>
      </w:pPr>
      <w:bookmarkStart w:id="1492" w:name="__RefHeading___Toc14454556_73709187"/>
      <w:bookmarkStart w:id="1493" w:name="_Toc616"/>
      <w:bookmarkEnd w:id="1491"/>
      <w:bookmarkEnd w:id="1492"/>
      <w:r>
        <w:rPr/>
        <w:t>360</w:t>
      </w:r>
      <w:r>
        <w:rPr>
          <w:rtl w:val="true"/>
        </w:rPr>
        <w:t xml:space="preserve"> - </w:t>
      </w:r>
      <w:r>
        <w:rPr>
          <w:rtl w:val="true"/>
        </w:rPr>
        <w:t>العفّة</w:t>
      </w:r>
      <w:bookmarkEnd w:id="1493"/>
    </w:p>
    <w:p>
      <w:pPr>
        <w:pStyle w:val="Heading4"/>
        <w:numPr>
          <w:ilvl w:val="3"/>
          <w:numId w:val="1"/>
        </w:numPr>
        <w:rPr/>
      </w:pPr>
      <w:bookmarkStart w:id="1494" w:name="__RefHeading___Toc14454558_73709187"/>
      <w:bookmarkStart w:id="1495" w:name="_Toc617"/>
      <w:bookmarkEnd w:id="1494"/>
      <w:r>
        <w:rPr/>
        <w:t>360</w:t>
      </w:r>
      <w:r>
        <w:rPr>
          <w:rtl w:val="true"/>
        </w:rPr>
        <w:t xml:space="preserve"> - </w:t>
      </w:r>
      <w:r>
        <w:rPr>
          <w:rtl w:val="true"/>
        </w:rPr>
        <w:t>عفّت</w:t>
      </w:r>
      <w:bookmarkEnd w:id="1495"/>
    </w:p>
    <w:p>
      <w:pPr>
        <w:pStyle w:val="Heading5"/>
        <w:numPr>
          <w:ilvl w:val="4"/>
          <w:numId w:val="1"/>
        </w:numPr>
        <w:rPr/>
      </w:pPr>
      <w:bookmarkStart w:id="1496" w:name="__RefHeading___Toc14454560_73709187"/>
      <w:bookmarkStart w:id="1497" w:name="_Toc618"/>
      <w:bookmarkEnd w:id="1496"/>
      <w:r>
        <w:rPr>
          <w:rtl w:val="true"/>
        </w:rPr>
        <w:t>اشاره</w:t>
      </w:r>
      <w:bookmarkEnd w:id="1497"/>
    </w:p>
    <w:p>
      <w:pPr>
        <w:pStyle w:val="BookText"/>
        <w:rPr/>
      </w:pPr>
      <w:r>
        <w:rPr>
          <w:rStyle w:val="FootnoteAnchor"/>
          <w:rtl w:val="true"/>
        </w:rPr>
        <w:footnoteReference w:id="195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2"/>
      </w:r>
      <w:bookmarkStart w:id="1498" w:name="pg11928_96417"/>
    </w:p>
    <w:p>
      <w:pPr>
        <w:pStyle w:val="Heading5"/>
        <w:numPr>
          <w:ilvl w:val="4"/>
          <w:numId w:val="1"/>
        </w:numPr>
        <w:rPr/>
      </w:pPr>
      <w:bookmarkStart w:id="1499" w:name="__RefHeading___Toc14454562_73709187"/>
      <w:bookmarkStart w:id="1500" w:name="_Toc619"/>
      <w:bookmarkEnd w:id="1498"/>
      <w:bookmarkEnd w:id="1499"/>
      <w:r>
        <w:rPr/>
        <w:t>2710</w:t>
      </w:r>
      <w:r>
        <w:rPr>
          <w:rtl w:val="true"/>
        </w:rPr>
        <w:t xml:space="preserve"> - </w:t>
      </w:r>
      <w:r>
        <w:rPr>
          <w:rtl w:val="true"/>
        </w:rPr>
        <w:t>الحَثُّ عَلَی العَفافِ</w:t>
      </w:r>
      <w:bookmarkEnd w:id="1500"/>
    </w:p>
    <w:p>
      <w:pPr>
        <w:pStyle w:val="Heading6"/>
        <w:numPr>
          <w:ilvl w:val="5"/>
          <w:numId w:val="1"/>
        </w:numPr>
        <w:rPr/>
      </w:pPr>
      <w:bookmarkStart w:id="1501" w:name="__RefHeading___Toc14454564_73709187"/>
      <w:bookmarkStart w:id="1502" w:name="_Toc620"/>
      <w:bookmarkEnd w:id="1501"/>
      <w:r>
        <w:rPr/>
        <w:t>2710</w:t>
      </w:r>
      <w:r>
        <w:rPr>
          <w:rtl w:val="true"/>
        </w:rPr>
        <w:t xml:space="preserve"> - </w:t>
      </w:r>
      <w:r>
        <w:rPr>
          <w:rtl w:val="true"/>
        </w:rPr>
        <w:t>تشویق به عفّت</w:t>
      </w:r>
      <w:bookmarkEnd w:id="15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لْیَسْتَعْفِفِ الَّذِینَ لا یَجِدُونَ نِکاحا حَتَّی یُغْنِیَهُمُ اللّهُ مِنْ فَضْلِهِ</w:t>
      </w:r>
      <w:r>
        <w:rPr>
          <w:rFonts w:eastAsia="Amiri" w:cs="Amiri" w:ascii="Amiri" w:hAnsi="Amiri"/>
          <w:color w:val="111111"/>
          <w:sz w:val="28"/>
          <w:szCs w:val="28"/>
          <w:rtl w:val="true"/>
          <w:lang w:bidi="ar-SA"/>
        </w:rPr>
        <w:t xml:space="preserve">» . </w:t>
      </w:r>
      <w:r>
        <w:rPr>
          <w:rStyle w:val="FootnoteAnchor"/>
          <w:rtl w:val="true"/>
        </w:rPr>
        <w:footnoteReference w:id="19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 وَ اللّهُ سَمِیعٌ عَلِیمٌ</w:t>
      </w:r>
      <w:r>
        <w:rPr>
          <w:rFonts w:eastAsia="Amiri" w:cs="Amiri" w:ascii="Amiri" w:hAnsi="Amiri"/>
          <w:color w:val="111111"/>
          <w:sz w:val="28"/>
          <w:szCs w:val="28"/>
          <w:rtl w:val="true"/>
          <w:lang w:bidi="ar-SA"/>
        </w:rPr>
        <w:t xml:space="preserve">» . </w:t>
      </w:r>
      <w:r>
        <w:rPr>
          <w:rStyle w:val="FootnoteAnchor"/>
          <w:rtl w:val="true"/>
        </w:rPr>
        <w:footnoteReference w:id="19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 xml:space="preserve">» . </w:t>
      </w:r>
      <w:r>
        <w:rPr>
          <w:rStyle w:val="FootnoteAnchor"/>
          <w:rtl w:val="true"/>
        </w:rPr>
        <w:footnoteReference w:id="1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 xml:space="preserve">» . </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الحَیِیَّ المُتَعفِّفَ ، و یُبغِضُ البَذِیَّ السّائلَ المُلحِفَ </w:t>
      </w:r>
      <w:r>
        <w:rPr>
          <w:rFonts w:eastAsia="Amiri" w:cs="Amiri" w:ascii="Amiri" w:hAnsi="Amiri"/>
          <w:color w:val="111111"/>
          <w:sz w:val="28"/>
          <w:szCs w:val="28"/>
          <w:rtl w:val="true"/>
          <w:lang w:bidi="ar-SA"/>
        </w:rPr>
        <w:t xml:space="preserve">.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کُلُّهُم حَقٌّ عَلی اللّهِ 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الغازی فی سَبیلِ اللّهِ ، و المُکاتِبُ الّذی یُریدُ الأداءَ ، و النّاکِحُ الّذی یُریدُ التَّعَفُّفَ </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BookText"/>
        <w:rPr/>
      </w:pPr>
      <w:r>
        <w:rPr>
          <w:rFonts w:eastAsia="Times New Roman" w:cs="Times New Roman" w:ascii="Times New Roman" w:hAnsi="Times New Roman"/>
          <w:color w:val="111111"/>
          <w:sz w:val="28"/>
          <w:szCs w:val="28"/>
          <w:lang w:val="en-US" w:bidi="en-US"/>
        </w:rPr>
        <w:t>2710</w:t>
      </w:r>
    </w:p>
    <w:p>
      <w:pPr>
        <w:pStyle w:val="BookText"/>
        <w:rPr/>
      </w:pPr>
      <w:r>
        <w:rPr>
          <w:rFonts w:ascii="IRNazanin" w:hAnsi="IRNazanin" w:eastAsia="IRNazanin"/>
          <w:color w:val="111111"/>
          <w:sz w:val="28"/>
          <w:sz w:val="28"/>
          <w:szCs w:val="28"/>
          <w:rtl w:val="true"/>
          <w:lang w:bidi="fa-IR"/>
        </w:rPr>
        <w:t>تشویق به عفّت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توانایی ازدواج ندارند باید عفّت ورزند تا آن که خدا از کرم خویش توانگرشان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زنانی که دیگر امید شوی کردنشان نیست، بی آن که زیورهای خود را آشکار کنند، اگر چادر خویش بنهند مرتکب گناهی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برایشان بهتر است و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توانگر است عفّت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عفیف و با مناعتند که هر کس حال ایشان نداند، پندارد که توانگرند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شخص با حیای با مناعت طبع را دوست دارد و از سائل وقیح سمج نفرت دارد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نفرند که خداوند حتما کمکشان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 در راه خدا و بنده مکاتَبی که بخواهد بهای آزادی خود را بپردازد و کسی که به قصد عفّت ورزی از گناه ازدواج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عَبدَهُ المُؤمِنَ الفَقیرَ المُتَعفِّفَ أبا العِیالِ </w:t>
      </w:r>
      <w:r>
        <w:rPr>
          <w:rFonts w:eastAsia="Amiri" w:cs="Amiri" w:ascii="Amiri" w:hAnsi="Amiri"/>
          <w:color w:val="111111"/>
          <w:sz w:val="28"/>
          <w:szCs w:val="28"/>
          <w:rtl w:val="true"/>
          <w:lang w:bidi="ar-SA"/>
        </w:rPr>
        <w:t xml:space="preserve">.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طالَبَ حَقّا فلْیَطلُبْهُ فی عَفافٍ وافٍ ، أو غَیرِ وافٍ </w:t>
      </w:r>
      <w:r>
        <w:rPr>
          <w:rFonts w:eastAsia="Amiri" w:cs="Amiri" w:ascii="Amiri" w:hAnsi="Amiri"/>
          <w:color w:val="111111"/>
          <w:sz w:val="28"/>
          <w:szCs w:val="28"/>
          <w:rtl w:val="true"/>
          <w:lang w:bidi="ar-SA"/>
        </w:rPr>
        <w:t xml:space="preserve">. </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عنه صلی الله علیه و آلهـ کانَ یَدعو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الهُدی و التُّقی و العَفافَ و الغِنی </w:t>
      </w:r>
      <w:r>
        <w:rPr>
          <w:rFonts w:eastAsia="Amiri" w:cs="Amiri" w:ascii="Amiri" w:hAnsi="Amiri"/>
          <w:color w:val="111111"/>
          <w:sz w:val="28"/>
          <w:szCs w:val="28"/>
          <w:rtl w:val="true"/>
          <w:lang w:bidi="ar-SA"/>
        </w:rPr>
        <w:t xml:space="preserve">.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عنه صلی الله علیه و آلهـ لَمّا نَفِدَ ما عِندَهُ إذ سألَهُ الأنصارُ فأعطاهُم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عِندی مِن خَیرٍ فلَن أدَّخِرَهُ عَنکُم ، و مَن یَستَعفِفْ یُعِفَّهُ اللّهُ ، و مَن یَستَغنِ یُغنِهِ اللّهُ </w:t>
      </w:r>
      <w:r>
        <w:rPr>
          <w:rFonts w:eastAsia="Amiri" w:cs="Amiri" w:ascii="Amiri" w:hAnsi="Amiri"/>
          <w:color w:val="111111"/>
          <w:sz w:val="28"/>
          <w:szCs w:val="28"/>
          <w:rtl w:val="true"/>
          <w:lang w:bidi="ar-SA"/>
        </w:rPr>
        <w:t xml:space="preserve">.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امرَأةٌ عَلی عَهدِ داوودَ علیه السلام یأتیها رَجُلٌ یَستَکرِهُها عَلی نَفسِها ، فَألقی اللّهُ عزَّ و جلَّ فی قَلبِها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تَأتِینی مَرَّةً إلاّ و عِندَ أهلِکَ مَن یَأتیهِم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إلی أهلِه فوَجَدَ عِندَ أهلِهِ رَجُلاً، فأتی بِهِ داوودَ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اُتِیَ إلَیَّ ما لَم یُؤتَ إلی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الرَّجُلَ عِندَ أهلی ، فأوحَی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تَدینُ تُدانُ </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 مؤمنِ تهیدستِ عفیفِ عیالوارِ خود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حقّی را مطالبه می کند باید آن را با عفّت و مناعت طبع مطالبه نماید، عفت کامل یا 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مطالبه حقّ خود به گناه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این دعا ـمی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راهنمایی و پرهیزگاری و عفّت و بی نیازی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پس از آن که هر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بود به خواهش انصار به آنها داد و دیگر چیزی باقی نماند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مال و دارایی نزد من باشد هرگز از شما مخفی و دریغ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پاکدامنی و مناعت جوید، خداوند او را پاکدامن و با مناعت گرداند و هر که بی نیازی طلبد، خداوند بی نیازش گرداند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داوود علیه السلام زنی بود که مردی نزد او می رفت و به زور از وی کام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دل آن زن چنین افکند که به آن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تو نزد من می آیی مردی هم به سراغ زن تو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سراغ زن خود رفت، دید مردی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داوود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سرم آمده که بر سر احدی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 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پیش زنم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داوود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دست بدهی از همان دست پس می 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العَفافُ </w:t>
      </w:r>
      <w:r>
        <w:rPr>
          <w:rFonts w:eastAsia="Amiri" w:cs="Amiri" w:ascii="Amiri" w:hAnsi="Amiri"/>
          <w:color w:val="111111"/>
          <w:sz w:val="28"/>
          <w:szCs w:val="28"/>
          <w:rtl w:val="true"/>
          <w:lang w:bidi="ar-SA"/>
        </w:rPr>
        <w:t xml:space="preserve">.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لِکُلِّ مَأمومٍ إماما یَقتَدی بِهِ و یَستَضیءُ بِنورِ عِلمِهِ ، ألا و إنَّ إمامَکُم قَدِ اکتَفی مِن دُنیاهُ بِطِمرَیهِ ، و مِن طُعمِهِ بِقُرصَیهِ ، ألا و إنَّکُم لا تَقدِرونَ عَلی ذلکَ ، و لکِنْ أعِینونی بِوَرَعٍ و اجتِهادٍ ، و عِفَّةٍ و سَدادٍ</w:t>
      </w:r>
      <w:r>
        <w:rPr>
          <w:rFonts w:eastAsia="Amiri" w:cs="Amiri" w:ascii="Amiri" w:hAnsi="Amiri"/>
          <w:color w:val="111111"/>
          <w:sz w:val="28"/>
          <w:szCs w:val="28"/>
          <w:rtl w:val="true"/>
          <w:lang w:bidi="ar-SA"/>
        </w:rPr>
        <w:t xml:space="preserve">.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المُجاهِدُ الشَّهیدُ فی سَبیلِ اللّهِ بِأعظَمَ أجرا مِمَّن قَدَرَ فعَفَّ ، لَکادَ العَفیفُ أن یَکونَ مَلَکا مِنَ المَلائکَةِ </w:t>
      </w:r>
      <w:r>
        <w:rPr>
          <w:rFonts w:eastAsia="Amiri" w:cs="Amiri" w:ascii="Amiri" w:hAnsi="Amiri"/>
          <w:color w:val="111111"/>
          <w:sz w:val="28"/>
          <w:szCs w:val="28"/>
          <w:rtl w:val="true"/>
          <w:lang w:bidi="ar-SA"/>
        </w:rPr>
        <w:t xml:space="preserve">.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العِفَّةُ شِیمَةُ الأکیاسِ ، الشَّرَهُ سَجِیَّةُ الأرجاسِ </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العِفَّةُ رَأسُ کُلِّ خَیرٍ </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العِفَّةُ أفضَلُ الفُتُوَّةِ </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أفضَلُ شِیمَةٍ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پیشوایی است که به او اقتدا می کند و از نور دانشش پرتو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پیشوای شما از دنیای خود به دو جامه کهنه و فرسوده و از خوراکش به دو گرده نان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 از عهده چنین کاری بر نمی آیید، اما با پارسایی و سخت 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و درستکاری مرا یاری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راه خدا جهاد کند و شهید شود اجرش بزرگتر از کسی نیست که بتواند گناه کند و عفّت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پاکدامن نزدیک است که فرشته ای از فرشتگان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خوی زیرکان است؛ سیری نا پذیری ، خصلت پلیدان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در رأس همه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برترین جوانمردی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برترین خصلت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یَصونُ النَّفسَ و یُنَزِّهُها عَنِ الدَّنایا </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زَهادَةٌ </w:t>
      </w:r>
      <w:r>
        <w:rPr>
          <w:rFonts w:eastAsia="Amiri" w:cs="Amiri" w:ascii="Amiri" w:hAnsi="Amiri"/>
          <w:color w:val="111111"/>
          <w:sz w:val="28"/>
          <w:szCs w:val="28"/>
          <w:rtl w:val="true"/>
          <w:lang w:bidi="ar-SA"/>
        </w:rPr>
        <w:t xml:space="preserve">.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زینَةُ الفَقرِ </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بِالعَفافِ ؛ فإنَّهُ أفضَلُ شِیَمِ الأشرافِ </w:t>
      </w:r>
      <w:r>
        <w:rPr>
          <w:rFonts w:eastAsia="Amiri" w:cs="Amiri" w:ascii="Amiri" w:hAnsi="Amiri"/>
          <w:color w:val="111111"/>
          <w:sz w:val="28"/>
          <w:szCs w:val="28"/>
          <w:rtl w:val="true"/>
          <w:lang w:bidi="ar-SA"/>
        </w:rPr>
        <w:t xml:space="preserve">.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أشرَفُ الأشرافِ </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الجَمالِ العَفافُ </w:t>
      </w:r>
      <w:r>
        <w:rPr>
          <w:rFonts w:eastAsia="Amiri" w:cs="Amiri" w:ascii="Amiri" w:hAnsi="Amiri"/>
          <w:color w:val="111111"/>
          <w:sz w:val="28"/>
          <w:szCs w:val="28"/>
          <w:rtl w:val="true"/>
          <w:lang w:bidi="ar-SA"/>
        </w:rPr>
        <w:t xml:space="preserve">.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بِالعِفَّةِ؛ فإنَّها نِعمَ القَرینُ </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حاجاتُهُم خَفیفَةٌ ، و أنفُسُهُم عَفیفَةٌ </w:t>
      </w:r>
      <w:r>
        <w:rPr>
          <w:rFonts w:eastAsia="Amiri" w:cs="Amiri" w:ascii="Amiri" w:hAnsi="Amiri"/>
          <w:color w:val="111111"/>
          <w:sz w:val="28"/>
          <w:szCs w:val="28"/>
          <w:rtl w:val="true"/>
          <w:lang w:bidi="ar-SA"/>
        </w:rPr>
        <w:t xml:space="preserve">.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الحِرفَةُ مَعَ العِفَّةِ خَیرٌ مِنَ الغِنی مَعَ الفُجورِ </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عِفّوا عَن نِساءِ النّاسِ تَعِفَّ نِساؤکُم </w:t>
      </w:r>
      <w:r>
        <w:rPr>
          <w:rFonts w:eastAsia="Amiri" w:cs="Amiri" w:ascii="Amiri" w:hAnsi="Amiri"/>
          <w:color w:val="111111"/>
          <w:sz w:val="28"/>
          <w:szCs w:val="28"/>
          <w:rtl w:val="true"/>
          <w:lang w:bidi="ar-SA"/>
        </w:rPr>
        <w:t xml:space="preserve">. </w:t>
      </w:r>
      <w:r>
        <w:rPr>
          <w:rStyle w:val="FootnoteAnchor"/>
          <w:rtl w:val="true"/>
        </w:rPr>
        <w:footnoteReference w:id="1980"/>
      </w:r>
    </w:p>
    <w:p>
      <w:pPr>
        <w:pStyle w:val="BookText"/>
        <w:rPr/>
      </w:pPr>
      <w:r>
        <w:rPr>
          <w:rStyle w:val="FootnoteAnchor"/>
          <w:rtl w:val="true"/>
        </w:rPr>
        <w:footnoteReference w:id="1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نفس را مصون می دارد و آن را از پستیها دور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مناعت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زیورِ ناداری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عفّت که آن برترین خوی مردمان شرافتمند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شریفترین صفات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زیبایی،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عفت که نیکو همدمی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نیازهایشان سبک است و جانهایشان عفیف و با مناعت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 همراه با عفّت، بهتر از توانگری توأم با زشت کاری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زنان مردم عفّت ورزید، تا نسبت به زنان شما عفّت ورزند</w:t>
      </w:r>
      <w:r>
        <w:rPr>
          <w:rFonts w:eastAsia="IRNazanin" w:cs="IRNazanin"/>
          <w:color w:val="111111"/>
          <w:sz w:val="28"/>
          <w:szCs w:val="28"/>
          <w:rtl w:val="true"/>
          <w:lang w:bidi="fa-IR"/>
        </w:rPr>
        <w:t>.</w:t>
      </w:r>
      <w:bookmarkStart w:id="1503" w:name="pg11928_96421"/>
    </w:p>
    <w:p>
      <w:pPr>
        <w:pStyle w:val="Heading5"/>
        <w:numPr>
          <w:ilvl w:val="4"/>
          <w:numId w:val="1"/>
        </w:numPr>
        <w:rPr/>
      </w:pPr>
      <w:bookmarkStart w:id="1504" w:name="__RefHeading___Toc14454566_73709187"/>
      <w:bookmarkStart w:id="1505" w:name="_Toc621"/>
      <w:bookmarkEnd w:id="1503"/>
      <w:bookmarkEnd w:id="1504"/>
      <w:r>
        <w:rPr/>
        <w:t>2711</w:t>
      </w:r>
      <w:r>
        <w:rPr>
          <w:rtl w:val="true"/>
        </w:rPr>
        <w:t xml:space="preserve"> - </w:t>
      </w:r>
      <w:r>
        <w:rPr>
          <w:rtl w:val="true"/>
        </w:rPr>
        <w:t>الحَثُّ عَلی عِفَّةِ البَطنِ وَالفَرجِ</w:t>
      </w:r>
      <w:bookmarkEnd w:id="1505"/>
    </w:p>
    <w:p>
      <w:pPr>
        <w:pStyle w:val="Heading6"/>
        <w:numPr>
          <w:ilvl w:val="5"/>
          <w:numId w:val="1"/>
        </w:numPr>
        <w:rPr/>
      </w:pPr>
      <w:bookmarkStart w:id="1506" w:name="__RefHeading___Toc14454568_73709187"/>
      <w:bookmarkStart w:id="1507" w:name="_Toc622"/>
      <w:bookmarkEnd w:id="1506"/>
      <w:r>
        <w:rPr/>
        <w:t>2711</w:t>
      </w:r>
      <w:r>
        <w:rPr>
          <w:rtl w:val="true"/>
        </w:rPr>
        <w:t xml:space="preserve"> - </w:t>
      </w:r>
      <w:r>
        <w:rPr>
          <w:rtl w:val="true"/>
        </w:rPr>
        <w:t>ترغیب به عفّت از شکم بارگی و شهوترانی</w:t>
      </w:r>
      <w:bookmarkEnd w:id="15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الْحافِظِینَ فُرُوجَهُمْ وَ الْحافِظاتِ</w:t>
      </w:r>
      <w:r>
        <w:rPr>
          <w:rFonts w:eastAsia="Amiri" w:cs="Amiri" w:ascii="Amiri" w:hAnsi="Amiri"/>
          <w:color w:val="111111"/>
          <w:sz w:val="28"/>
          <w:szCs w:val="28"/>
          <w:rtl w:val="true"/>
          <w:lang w:bidi="ar-SA"/>
        </w:rPr>
        <w:t xml:space="preserve">» . </w:t>
      </w:r>
      <w:r>
        <w:rPr>
          <w:rStyle w:val="FootnoteAnchor"/>
          <w:rtl w:val="true"/>
        </w:rPr>
        <w:footnoteReference w:id="1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 </w:t>
      </w:r>
      <w:r>
        <w:rPr>
          <w:rStyle w:val="FootnoteAnchor"/>
          <w:rtl w:val="true"/>
        </w:rPr>
        <w:footnoteReference w:id="19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العَفافِ إلَی اللّهِ تَعالی عَفافُ البَطنِ و الفَرجِ </w:t>
      </w:r>
      <w:r>
        <w:rPr>
          <w:rFonts w:eastAsia="Amiri" w:cs="Amiri" w:ascii="Amiri" w:hAnsi="Amiri"/>
          <w:color w:val="111111"/>
          <w:sz w:val="28"/>
          <w:szCs w:val="28"/>
          <w:rtl w:val="true"/>
          <w:lang w:bidi="ar-SA"/>
        </w:rPr>
        <w:t xml:space="preserve">.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ما تَلِجُ بِهِ اُمَّتیَ النّارَ الأجوَفانِ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و الفَرجُ </w:t>
      </w:r>
      <w:r>
        <w:rPr>
          <w:rFonts w:eastAsia="Amiri" w:cs="Amiri" w:ascii="Amiri" w:hAnsi="Amiri"/>
          <w:color w:val="111111"/>
          <w:sz w:val="28"/>
          <w:szCs w:val="28"/>
          <w:rtl w:val="true"/>
          <w:lang w:bidi="ar-SA"/>
        </w:rPr>
        <w:t xml:space="preserve">.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أخافُهُنَّ عَلی اُمَّتی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بَعدَ المَعرِفَةِ ، و مُضِلاّتُ الفِتَنِ ، و شَهوَةُ البَطنِ و الفَرجِ </w:t>
      </w:r>
      <w:r>
        <w:rPr>
          <w:rFonts w:eastAsia="Amiri" w:cs="Amiri" w:ascii="Amiri" w:hAnsi="Amiri"/>
          <w:color w:val="111111"/>
          <w:sz w:val="28"/>
          <w:szCs w:val="28"/>
          <w:rtl w:val="true"/>
          <w:lang w:bidi="ar-SA"/>
        </w:rPr>
        <w:t xml:space="preserve">.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موسی صلّی اللّهُ علیهِ و سَلَّمَ آجَرَ نَفسَهُ ثَمانِیَ سِنینَ ، أو عَشرا ، عَلی عِفَّةِ فَرجِهِ و طَعامِ بَطنِهِ </w:t>
      </w:r>
      <w:r>
        <w:rPr>
          <w:rFonts w:eastAsia="Amiri" w:cs="Amiri" w:ascii="Amiri" w:hAnsi="Amiri"/>
          <w:color w:val="111111"/>
          <w:sz w:val="28"/>
          <w:szCs w:val="28"/>
          <w:rtl w:val="true"/>
          <w:lang w:bidi="ar-SA"/>
        </w:rPr>
        <w:t xml:space="preserve">. </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أعَفَّ بَطنَهُ و فَرجَهُ </w:t>
      </w:r>
      <w:r>
        <w:rPr>
          <w:rFonts w:eastAsia="Amiri" w:cs="Amiri" w:ascii="Amiri" w:hAnsi="Amiri"/>
          <w:color w:val="111111"/>
          <w:sz w:val="28"/>
          <w:szCs w:val="28"/>
          <w:rtl w:val="true"/>
          <w:lang w:bidi="ar-SA"/>
        </w:rPr>
        <w:t xml:space="preserve">. </w:t>
      </w:r>
      <w:r>
        <w:rPr>
          <w:rStyle w:val="FootnoteAnchor"/>
          <w:rtl w:val="true"/>
        </w:rPr>
        <w:footnoteReference w:id="1988"/>
      </w:r>
    </w:p>
    <w:p>
      <w:pPr>
        <w:pStyle w:val="BookText"/>
        <w:rPr/>
      </w:pPr>
      <w:r>
        <w:rPr>
          <w:rFonts w:eastAsia="Times New Roman" w:cs="Times New Roman" w:ascii="Times New Roman" w:hAnsi="Times New Roman"/>
          <w:color w:val="111111"/>
          <w:sz w:val="28"/>
          <w:szCs w:val="28"/>
          <w:lang w:val="en-US" w:bidi="en-US"/>
        </w:rPr>
        <w:t>2711</w:t>
      </w:r>
    </w:p>
    <w:p>
      <w:pPr>
        <w:pStyle w:val="BookText"/>
        <w:rPr/>
      </w:pPr>
      <w:r>
        <w:rPr>
          <w:rFonts w:ascii="IRNazanin" w:hAnsi="IRNazanin" w:eastAsia="IRNazanin"/>
          <w:color w:val="111111"/>
          <w:sz w:val="28"/>
          <w:sz w:val="28"/>
          <w:szCs w:val="28"/>
          <w:rtl w:val="true"/>
          <w:lang w:bidi="fa-IR"/>
        </w:rPr>
        <w:t>ترغیب به عفّت از شکم بارگی و شهوترانی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زنانی که شرمگاه خود را حفظ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شرمگاه خویش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همسران یا کنیزانشان، که در این صورت ملامتی بر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عفّت نزد خداوند متعال، عفّت شکم و شرمگاه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امت من به سبب دو میان تهی به آتش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شرمگاه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مرگم، از سه چیز بر امّتم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بعد از شناخت، فتنه های گمراه کننده، و شهوتِ شکم و شرمگاه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در قبال پاک نگه داشتن شرمگاه و غذای شکمش، خود را به مدت هشت یا ده سال به مزدوری درآورد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خوبی بنده ای را بخواهد، شکم و شرمگاه او را پاک نگه می دارد</w:t>
      </w:r>
      <w:r>
        <w:rPr>
          <w:rFonts w:eastAsia="IRNazanin" w:cs="IRNazanin"/>
          <w:color w:val="111111"/>
          <w:sz w:val="28"/>
          <w:szCs w:val="28"/>
          <w:rtl w:val="true"/>
          <w:lang w:bidi="fa-IR"/>
        </w:rPr>
        <w:t>.</w:t>
      </w:r>
      <w:bookmarkStart w:id="1508" w:name="pg11928_96422"/>
    </w:p>
    <w:p>
      <w:pPr>
        <w:pStyle w:val="BookText"/>
        <w:rPr/>
      </w:pPr>
      <w:bookmarkEnd w:id="1508"/>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بِشَیءٍ أفضَلَ مِن عِفَّةِ بَطنٍ و فَرجٍ </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الباقر علیه السلام 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ضَعیفُ العَمَلِ قَلیلُ الصِّیامِ ، و لکِنّی أرجو أن لا آکُلَ إلاّ حَلالاً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الاجتِهادِ أفضَلُ مِن عِفَّةِ بَطنٍ و فَرجٍ ؟ </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قَلیلُ الصَّلاةِ قَلیلُ الصَّـومِ و لکِن أرجو أن لا آکُلَ إلاّ حَلالاً ، و لا أنکَحَ إلاّ حَلالاً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جِهادٍ أفضَلُ مِن عِفَّةِ بَطنٍ و فَرجٍ ؟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Style w:val="FootnoteAnchor"/>
          <w:rtl w:val="true"/>
        </w:rPr>
        <w:footnoteReference w:id="199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چیزی برتر از عفّت شکم و شرمگاه،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ـ خطاب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کار عبادت ضعیف هستم و کم روزه می گیرم اما 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حلال نخورم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کوشش و عبادتی بهتر از عفّت شکم و شرمگاه است؟</w:t>
      </w:r>
    </w:p>
    <w:p>
      <w:pPr>
        <w:pStyle w:val="BookText"/>
        <w:rPr/>
      </w:pPr>
      <w:r>
        <w:rPr>
          <w:rFonts w:ascii="IRNazanin" w:hAnsi="IRNazanin" w:eastAsia="IRNazanin"/>
          <w:color w:val="111111"/>
          <w:sz w:val="28"/>
          <w:sz w:val="28"/>
          <w:szCs w:val="28"/>
          <w:rtl w:val="true"/>
          <w:lang w:bidi="fa-IR"/>
        </w:rPr>
        <w:t>در نقل کتاب محاسن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نماز و کم روزه هستم ولی 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جز حلال نخورم و جز با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جهادی برتر از پاک نگه داشتن شکم و شرمگاه است؟</w:t>
      </w:r>
    </w:p>
    <w:p>
      <w:pPr>
        <w:pStyle w:val="Heading5"/>
        <w:numPr>
          <w:ilvl w:val="4"/>
          <w:numId w:val="1"/>
        </w:numPr>
        <w:rPr/>
      </w:pPr>
      <w:bookmarkStart w:id="1509" w:name="__RefHeading___Toc14454570_73709187"/>
      <w:bookmarkStart w:id="1510" w:name="_Toc623"/>
      <w:bookmarkEnd w:id="1509"/>
      <w:r>
        <w:rPr/>
        <w:t>2712</w:t>
      </w:r>
      <w:r>
        <w:rPr>
          <w:rtl w:val="true"/>
        </w:rPr>
        <w:t xml:space="preserve"> - </w:t>
      </w:r>
      <w:r>
        <w:rPr>
          <w:rtl w:val="true"/>
        </w:rPr>
        <w:t>أصلُ العَفافِ</w:t>
      </w:r>
      <w:bookmarkEnd w:id="1510"/>
    </w:p>
    <w:p>
      <w:pPr>
        <w:pStyle w:val="Heading6"/>
        <w:numPr>
          <w:ilvl w:val="5"/>
          <w:numId w:val="1"/>
        </w:numPr>
        <w:rPr/>
      </w:pPr>
      <w:bookmarkStart w:id="1511" w:name="__RefHeading___Toc14454572_73709187"/>
      <w:bookmarkStart w:id="1512" w:name="_Toc624"/>
      <w:bookmarkEnd w:id="1511"/>
      <w:r>
        <w:rPr/>
        <w:t>2712</w:t>
      </w:r>
      <w:r>
        <w:rPr>
          <w:rtl w:val="true"/>
        </w:rPr>
        <w:t xml:space="preserve"> - </w:t>
      </w:r>
      <w:r>
        <w:rPr>
          <w:rtl w:val="true"/>
        </w:rPr>
        <w:t>ریشه عفّت</w:t>
      </w:r>
      <w:bookmarkEnd w:id="15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العَفافِ القَناعَةُ، و ثَمَرَتُها قِلَّةُ الأحزانِ </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قَنَعَت نَفسُهُ أعانَتهُ عَلی النَّزاهَةِ و العَفافِ </w:t>
      </w:r>
      <w:r>
        <w:rPr>
          <w:rFonts w:eastAsia="Amiri" w:cs="Amiri" w:ascii="Amiri" w:hAnsi="Amiri"/>
          <w:color w:val="111111"/>
          <w:sz w:val="28"/>
          <w:szCs w:val="28"/>
          <w:rtl w:val="true"/>
          <w:lang w:bidi="ar-SA"/>
        </w:rPr>
        <w:t xml:space="preserve">. </w:t>
      </w:r>
      <w:r>
        <w:rPr>
          <w:rStyle w:val="FootnoteAnchor"/>
          <w:rtl w:val="true"/>
        </w:rPr>
        <w:footnoteReference w:id="1994"/>
      </w:r>
    </w:p>
    <w:p>
      <w:pPr>
        <w:pStyle w:val="BookText"/>
        <w:rPr/>
      </w:pPr>
      <w:r>
        <w:rPr>
          <w:rFonts w:eastAsia="Times New Roman" w:cs="Times New Roman" w:ascii="Times New Roman" w:hAnsi="Times New Roman"/>
          <w:color w:val="111111"/>
          <w:sz w:val="28"/>
          <w:szCs w:val="28"/>
          <w:lang w:val="en-US" w:bidi="en-US"/>
        </w:rPr>
        <w:t>2712</w:t>
      </w:r>
    </w:p>
    <w:p>
      <w:pPr>
        <w:pStyle w:val="BookText"/>
        <w:rPr/>
      </w:pPr>
      <w:r>
        <w:rPr>
          <w:rFonts w:ascii="Amiri" w:hAnsi="Amiri" w:eastAsia="Amiri" w:cs="Amiri"/>
          <w:color w:val="111111"/>
          <w:sz w:val="28"/>
          <w:sz w:val="28"/>
          <w:szCs w:val="28"/>
          <w:rtl w:val="true"/>
          <w:lang w:bidi="ar-SA"/>
        </w:rPr>
        <w:t>ریشه عفّت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عفّت قناعت است و میوه اش کم شدن اندوهها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نفْسش قانع شد، او را در راه پاکی و عفّت کمک کرد</w:t>
      </w:r>
      <w:r>
        <w:rPr>
          <w:rFonts w:eastAsia="IRNazanin" w:cs="IRNazanin"/>
          <w:color w:val="111111"/>
          <w:sz w:val="28"/>
          <w:szCs w:val="28"/>
          <w:rtl w:val="true"/>
          <w:lang w:bidi="fa-IR"/>
        </w:rPr>
        <w:t>.</w:t>
      </w:r>
      <w:bookmarkStart w:id="1513" w:name="pg11928_96423"/>
    </w:p>
    <w:p>
      <w:pPr>
        <w:pStyle w:val="BookText"/>
        <w:rPr/>
      </w:pPr>
      <w:bookmarkEnd w:id="151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بِالکَفافِ یُؤَدّی إلَی العَفـافِ </w:t>
      </w:r>
      <w:r>
        <w:rPr>
          <w:rFonts w:eastAsia="Amiri" w:cs="Amiri" w:ascii="Amiri" w:hAnsi="Amiri"/>
          <w:color w:val="111111"/>
          <w:sz w:val="28"/>
          <w:szCs w:val="28"/>
          <w:rtl w:val="true"/>
          <w:lang w:bidi="ar-SA"/>
        </w:rPr>
        <w:t xml:space="preserve">.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الرَّجُلِ عَلی قَدرِ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عِفَّتُهُ عَلی قَدرِ غَیرَتِهِ </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 غَیرَةِ الرَّجُلِ عِفَّتُهُ </w:t>
      </w:r>
      <w:r>
        <w:rPr>
          <w:rFonts w:eastAsia="Amiri" w:cs="Amiri" w:ascii="Amiri" w:hAnsi="Amiri"/>
          <w:color w:val="111111"/>
          <w:sz w:val="28"/>
          <w:szCs w:val="28"/>
          <w:rtl w:val="true"/>
          <w:lang w:bidi="ar-SA"/>
        </w:rPr>
        <w:t xml:space="preserve">.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عَقَلَ عَفَّ </w:t>
      </w:r>
      <w:r>
        <w:rPr>
          <w:rFonts w:eastAsia="Amiri" w:cs="Amiri" w:ascii="Amiri" w:hAnsi="Amiri"/>
          <w:color w:val="111111"/>
          <w:sz w:val="28"/>
          <w:szCs w:val="28"/>
          <w:rtl w:val="true"/>
          <w:lang w:bidi="ar-SA"/>
        </w:rPr>
        <w:t xml:space="preserve">. </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خرسند بودن به کفاف، منجرّ به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از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و اندازه مرد به اندازه همّت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پاکدامنی او به اندازه غیرتش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غیرتِ مرد، عفّت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خردمند باشد، خویشتندار گردد</w:t>
      </w:r>
      <w:r>
        <w:rPr>
          <w:rFonts w:eastAsia="IRNazanin" w:cs="IRNazanin"/>
          <w:color w:val="111111"/>
          <w:sz w:val="28"/>
          <w:szCs w:val="28"/>
          <w:rtl w:val="true"/>
          <w:lang w:bidi="fa-IR"/>
        </w:rPr>
        <w:t>.</w:t>
      </w:r>
    </w:p>
    <w:p>
      <w:pPr>
        <w:pStyle w:val="Heading5"/>
        <w:numPr>
          <w:ilvl w:val="4"/>
          <w:numId w:val="1"/>
        </w:numPr>
        <w:rPr/>
      </w:pPr>
      <w:bookmarkStart w:id="1514" w:name="__RefHeading___Toc14454574_73709187"/>
      <w:bookmarkStart w:id="1515" w:name="_Toc625"/>
      <w:bookmarkEnd w:id="1514"/>
      <w:r>
        <w:rPr/>
        <w:t>2713</w:t>
      </w:r>
      <w:r>
        <w:rPr>
          <w:rtl w:val="true"/>
        </w:rPr>
        <w:t xml:space="preserve"> - </w:t>
      </w:r>
      <w:r>
        <w:rPr>
          <w:rtl w:val="true"/>
        </w:rPr>
        <w:t>قِوامُ العِفَّةِ</w:t>
      </w:r>
      <w:bookmarkEnd w:id="1515"/>
    </w:p>
    <w:p>
      <w:pPr>
        <w:pStyle w:val="Heading6"/>
        <w:numPr>
          <w:ilvl w:val="5"/>
          <w:numId w:val="1"/>
        </w:numPr>
        <w:rPr/>
      </w:pPr>
      <w:bookmarkStart w:id="1516" w:name="__RefHeading___Toc14454576_73709187"/>
      <w:bookmarkStart w:id="1517" w:name="_Toc626"/>
      <w:bookmarkEnd w:id="1516"/>
      <w:r>
        <w:rPr/>
        <w:t>2713</w:t>
      </w:r>
      <w:r>
        <w:rPr>
          <w:rtl w:val="true"/>
        </w:rPr>
        <w:t xml:space="preserve"> - </w:t>
      </w:r>
      <w:r>
        <w:rPr>
          <w:rtl w:val="true"/>
        </w:rPr>
        <w:t>جانمایه عفّت</w:t>
      </w:r>
      <w:bookmarkEnd w:id="15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عَنِ الشَّهوَةِ عِفَّةٌ ، و عَنِ الغَضَبِ نَجدَةٌ </w:t>
      </w:r>
      <w:r>
        <w:rPr>
          <w:rFonts w:eastAsia="Amiri" w:cs="Amiri" w:ascii="Amiri" w:hAnsi="Amiri"/>
          <w:color w:val="111111"/>
          <w:sz w:val="28"/>
          <w:szCs w:val="28"/>
          <w:rtl w:val="true"/>
          <w:lang w:bidi="ar-SA"/>
        </w:rPr>
        <w:t xml:space="preserve">.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أربَعَةُ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 و قِوامُها فی الفِکرَةِ ، 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 قِوامُها فی الشَّهوَةِ ،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 و قِوامُها فی الغَضَبِ ، 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 و قِوامُهُ فی اعتِدالِ قُوَی النَّفسِ </w:t>
      </w:r>
      <w:r>
        <w:rPr>
          <w:rFonts w:eastAsia="Amiri" w:cs="Amiri" w:ascii="Amiri" w:hAnsi="Amiri"/>
          <w:color w:val="111111"/>
          <w:sz w:val="28"/>
          <w:szCs w:val="28"/>
          <w:rtl w:val="true"/>
          <w:lang w:bidi="ar-SA"/>
        </w:rPr>
        <w:t xml:space="preserve">. </w:t>
      </w:r>
      <w:r>
        <w:rPr>
          <w:rStyle w:val="FootnoteAnchor"/>
          <w:rtl w:val="true"/>
        </w:rPr>
        <w:footnoteReference w:id="2000"/>
      </w:r>
    </w:p>
    <w:p>
      <w:pPr>
        <w:pStyle w:val="BookText"/>
        <w:rPr/>
      </w:pPr>
      <w:r>
        <w:rPr>
          <w:rFonts w:eastAsia="Times New Roman" w:cs="Times New Roman" w:ascii="Times New Roman" w:hAnsi="Times New Roman"/>
          <w:color w:val="111111"/>
          <w:sz w:val="28"/>
          <w:szCs w:val="28"/>
          <w:lang w:val="en-US" w:bidi="en-US"/>
        </w:rPr>
        <w:t>2713</w:t>
      </w:r>
    </w:p>
    <w:p>
      <w:pPr>
        <w:pStyle w:val="BookText"/>
        <w:rPr/>
      </w:pPr>
      <w:r>
        <w:rPr>
          <w:rFonts w:ascii="IRNazanin" w:hAnsi="IRNazanin" w:eastAsia="IRNazanin"/>
          <w:color w:val="111111"/>
          <w:sz w:val="28"/>
          <w:sz w:val="28"/>
          <w:szCs w:val="28"/>
          <w:rtl w:val="true"/>
          <w:lang w:bidi="fa-IR"/>
        </w:rPr>
        <w:t>جانمایه عفّت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از شهوت، عفّت است و خویشتنداری از خشم،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حکمت، که جانمایه آن اندیشه است؛ دوم عفّت، که جانمایه اش شهوت است؛ سوم قدرت، که جانمایه اش خشم است؛ و چهارم عدالت، که جانمایه اش اعتدال قوای نفس است</w:t>
      </w:r>
      <w:r>
        <w:rPr>
          <w:rFonts w:eastAsia="IRNazanin" w:cs="IRNazanin"/>
          <w:color w:val="111111"/>
          <w:sz w:val="28"/>
          <w:szCs w:val="28"/>
          <w:rtl w:val="true"/>
          <w:lang w:bidi="fa-IR"/>
        </w:rPr>
        <w:t>.</w:t>
      </w:r>
    </w:p>
    <w:p>
      <w:pPr>
        <w:pStyle w:val="Heading5"/>
        <w:numPr>
          <w:ilvl w:val="4"/>
          <w:numId w:val="1"/>
        </w:numPr>
        <w:rPr/>
      </w:pPr>
      <w:bookmarkStart w:id="1518" w:name="__RefHeading___Toc14454578_73709187"/>
      <w:bookmarkStart w:id="1519" w:name="_Toc627"/>
      <w:bookmarkEnd w:id="1518"/>
      <w:r>
        <w:rPr/>
        <w:t>2714</w:t>
      </w:r>
      <w:r>
        <w:rPr>
          <w:rtl w:val="true"/>
        </w:rPr>
        <w:t xml:space="preserve"> - </w:t>
      </w:r>
      <w:r>
        <w:rPr>
          <w:rtl w:val="true"/>
        </w:rPr>
        <w:t>ثَمَرَةُ العِفَّةِ</w:t>
      </w:r>
      <w:bookmarkEnd w:id="1519"/>
    </w:p>
    <w:p>
      <w:pPr>
        <w:pStyle w:val="Heading6"/>
        <w:numPr>
          <w:ilvl w:val="5"/>
          <w:numId w:val="1"/>
        </w:numPr>
        <w:rPr/>
      </w:pPr>
      <w:bookmarkStart w:id="1520" w:name="__RefHeading___Toc14454580_73709187"/>
      <w:bookmarkStart w:id="1521" w:name="_Toc628"/>
      <w:bookmarkEnd w:id="1520"/>
      <w:r>
        <w:rPr/>
        <w:t>2714</w:t>
      </w:r>
      <w:r>
        <w:rPr>
          <w:rtl w:val="true"/>
        </w:rPr>
        <w:t xml:space="preserve"> - </w:t>
      </w:r>
      <w:r>
        <w:rPr>
          <w:rtl w:val="true"/>
        </w:rPr>
        <w:t>میوه عفّت</w:t>
      </w:r>
      <w:bookmarkEnd w:id="15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العِفَّةُ تُضَعِّفُ الشَّهوَةَ </w:t>
      </w:r>
      <w:r>
        <w:rPr>
          <w:rFonts w:eastAsia="Amiri" w:cs="Amiri" w:ascii="Amiri" w:hAnsi="Amiri"/>
          <w:color w:val="111111"/>
          <w:sz w:val="28"/>
          <w:szCs w:val="28"/>
          <w:rtl w:val="true"/>
          <w:lang w:bidi="ar-SA"/>
        </w:rPr>
        <w:t xml:space="preserve">. </w:t>
      </w:r>
      <w:r>
        <w:rPr>
          <w:rStyle w:val="FootnoteAnchor"/>
          <w:rtl w:val="true"/>
        </w:rPr>
        <w:footnoteReference w:id="2001"/>
      </w:r>
    </w:p>
    <w:p>
      <w:pPr>
        <w:pStyle w:val="BookText"/>
        <w:rPr/>
      </w:pPr>
      <w:r>
        <w:rPr>
          <w:rFonts w:eastAsia="Times New Roman" w:cs="Times New Roman" w:ascii="Times New Roman" w:hAnsi="Times New Roman"/>
          <w:color w:val="111111"/>
          <w:sz w:val="28"/>
          <w:szCs w:val="28"/>
          <w:lang w:val="en-US" w:bidi="en-US"/>
        </w:rPr>
        <w:t>2714</w:t>
      </w:r>
    </w:p>
    <w:p>
      <w:pPr>
        <w:pStyle w:val="BookText"/>
        <w:rPr/>
      </w:pPr>
      <w:r>
        <w:rPr>
          <w:rFonts w:ascii="Amiri" w:hAnsi="Amiri" w:eastAsia="Amiri" w:cs="Amiri"/>
          <w:color w:val="111111"/>
          <w:sz w:val="28"/>
          <w:sz w:val="28"/>
          <w:szCs w:val="28"/>
          <w:rtl w:val="true"/>
          <w:lang w:bidi="ar-SA"/>
        </w:rPr>
        <w:t>میوه عفّت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شهوت را ناتوان می کند</w:t>
      </w:r>
      <w:r>
        <w:rPr>
          <w:rFonts w:eastAsia="IRNazanin" w:cs="IRNazanin"/>
          <w:color w:val="111111"/>
          <w:sz w:val="28"/>
          <w:szCs w:val="28"/>
          <w:rtl w:val="true"/>
          <w:lang w:bidi="fa-IR"/>
        </w:rPr>
        <w:t>.</w:t>
      </w:r>
      <w:bookmarkStart w:id="1522" w:name="pg11928_96424"/>
    </w:p>
    <w:p>
      <w:pPr>
        <w:pStyle w:val="BookText"/>
        <w:rPr/>
      </w:pPr>
      <w:bookmarkEnd w:id="15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العِفَّةِ القَناعَةُ </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العِفَّةِ الصِّیانَةُ </w:t>
      </w:r>
      <w:r>
        <w:rPr>
          <w:rFonts w:eastAsia="Amiri" w:cs="Amiri" w:ascii="Amiri" w:hAnsi="Amiri"/>
          <w:color w:val="111111"/>
          <w:sz w:val="28"/>
          <w:szCs w:val="28"/>
          <w:rtl w:val="true"/>
          <w:lang w:bidi="ar-SA"/>
        </w:rPr>
        <w:t xml:space="preserve">.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 خَفَّ وِزرُهُ ، و عَظُمَ عِندَ اللّهِ قَدرُهُ </w:t>
      </w:r>
      <w:r>
        <w:rPr>
          <w:rFonts w:eastAsia="Amiri" w:cs="Amiri" w:ascii="Amiri" w:hAnsi="Amiri"/>
          <w:color w:val="111111"/>
          <w:sz w:val="28"/>
          <w:szCs w:val="28"/>
          <w:rtl w:val="true"/>
          <w:lang w:bidi="ar-SA"/>
        </w:rPr>
        <w:t xml:space="preserve">.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عَفَّت أطرافُهُ حَسُنَت أوصـافُهُ </w:t>
      </w:r>
      <w:r>
        <w:rPr>
          <w:rFonts w:eastAsia="Amiri" w:cs="Amiri" w:ascii="Amiri" w:hAnsi="Amiri"/>
          <w:color w:val="111111"/>
          <w:sz w:val="28"/>
          <w:szCs w:val="28"/>
          <w:rtl w:val="true"/>
          <w:lang w:bidi="ar-SA"/>
        </w:rPr>
        <w:t xml:space="preserve">.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یَتَحَلَّ بِالعِفَّةِ مَنِ اشتَهی ما لا یَجِدُ </w:t>
      </w:r>
      <w:r>
        <w:rPr>
          <w:rFonts w:eastAsia="Amiri" w:cs="Amiri" w:ascii="Amiri" w:hAnsi="Amiri"/>
          <w:color w:val="111111"/>
          <w:sz w:val="28"/>
          <w:szCs w:val="28"/>
          <w:rtl w:val="true"/>
          <w:lang w:bidi="ar-SA"/>
        </w:rPr>
        <w:t xml:space="preserve">.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النَّزاهَةُ آیَةُ العِفَّةِ </w:t>
      </w:r>
      <w:r>
        <w:rPr>
          <w:rFonts w:eastAsia="Amiri" w:cs="Amiri" w:ascii="Amiri" w:hAnsi="Amiri"/>
          <w:color w:val="111111"/>
          <w:sz w:val="28"/>
          <w:szCs w:val="28"/>
          <w:rtl w:val="true"/>
          <w:lang w:bidi="ar-SA"/>
        </w:rPr>
        <w:t xml:space="preserve">.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بِالعَفافِ تَزکو الأعمالُ </w:t>
      </w:r>
      <w:r>
        <w:rPr>
          <w:rFonts w:eastAsia="Amiri" w:cs="Amiri" w:ascii="Amiri" w:hAnsi="Amiri"/>
          <w:color w:val="111111"/>
          <w:sz w:val="28"/>
          <w:szCs w:val="28"/>
          <w:rtl w:val="true"/>
          <w:lang w:bidi="ar-SA"/>
        </w:rPr>
        <w:t xml:space="preserve">.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اُتحِفَ العِفَّةَ و القَناعَةَ حالَفَهُ العِزُّ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عفّت،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پاکدامنی، مصونیّت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عفّت ورزد، بار گناهانش سبک شود و منزلتش نزد خداوند،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اعضا و جوارحش را پاک نگه دارد، اوصاف و اخلاقش نیکو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آنچه را نمی یابد بخواهد، به زیور عفّت و مناعت آراسته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آلودگیها، نشانه پاکدامنی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عفت است که اعمال پاکیزه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می یابد و پاداش آنها زیاد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تحفه پاکدامنی و قناعت پیشکش شد، عزّت و سرافرازی هم پیمان او گشت</w:t>
      </w:r>
      <w:r>
        <w:rPr>
          <w:rFonts w:eastAsia="IRNazanin" w:cs="IRNazanin"/>
          <w:color w:val="111111"/>
          <w:sz w:val="28"/>
          <w:szCs w:val="28"/>
          <w:rtl w:val="true"/>
          <w:lang w:bidi="fa-IR"/>
        </w:rPr>
        <w:t>.</w:t>
      </w:r>
    </w:p>
    <w:p>
      <w:pPr>
        <w:pStyle w:val="Heading5"/>
        <w:numPr>
          <w:ilvl w:val="4"/>
          <w:numId w:val="1"/>
        </w:numPr>
        <w:rPr/>
      </w:pPr>
      <w:bookmarkStart w:id="1523" w:name="__RefHeading___Toc14454582_73709187"/>
      <w:bookmarkStart w:id="1524" w:name="_Toc629"/>
      <w:bookmarkEnd w:id="1523"/>
      <w:r>
        <w:rPr/>
        <w:t>2715</w:t>
      </w:r>
      <w:r>
        <w:rPr>
          <w:rtl w:val="true"/>
        </w:rPr>
        <w:t xml:space="preserve"> - </w:t>
      </w:r>
      <w:r>
        <w:rPr>
          <w:rtl w:val="true"/>
        </w:rPr>
        <w:t>ما یَتَشَعَّبُ مِنَ العَفافِ</w:t>
      </w:r>
      <w:bookmarkEnd w:id="1524"/>
    </w:p>
    <w:p>
      <w:pPr>
        <w:pStyle w:val="Heading6"/>
        <w:numPr>
          <w:ilvl w:val="5"/>
          <w:numId w:val="1"/>
        </w:numPr>
        <w:rPr/>
      </w:pPr>
      <w:bookmarkStart w:id="1525" w:name="__RefHeading___Toc14454584_73709187"/>
      <w:bookmarkStart w:id="1526" w:name="_Toc630"/>
      <w:bookmarkEnd w:id="1525"/>
      <w:r>
        <w:rPr/>
        <w:t>2715</w:t>
      </w:r>
      <w:r>
        <w:rPr>
          <w:rtl w:val="true"/>
        </w:rPr>
        <w:t xml:space="preserve"> - </w:t>
      </w:r>
      <w:r>
        <w:rPr>
          <w:rtl w:val="true"/>
        </w:rPr>
        <w:t>شاخه های عفّت</w:t>
      </w:r>
      <w:bookmarkEnd w:id="15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فیَتَشَعَّبُ مِنهُ الرِّضا ، و الاستِکانَةُ ، و الحَظُّ ، و الرّاحَةُ ، و التَّفَقُّدُ ، و الخُشوعُ ، و التَّذَکُّرُ ، و التَّفَکُّرُ ، و الجُودُ ، و السَّخاءُ ، فهذا ما یَتَشَعَّبُ لِلعاقِلِ بِعَفافِه رِضیً بِاللّهِ و بِقِسمِهِ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eastAsia="Times New Roman" w:cs="Times New Roman" w:ascii="Times New Roman" w:hAnsi="Times New Roman"/>
          <w:color w:val="111111"/>
          <w:sz w:val="28"/>
          <w:szCs w:val="28"/>
          <w:lang w:val="en-US" w:bidi="en-US"/>
        </w:rPr>
        <w:t>2715</w:t>
      </w:r>
    </w:p>
    <w:p>
      <w:pPr>
        <w:pStyle w:val="BookText"/>
        <w:rPr/>
      </w:pPr>
      <w:r>
        <w:rPr>
          <w:rFonts w:ascii="IRNazanin" w:hAnsi="IRNazanin" w:eastAsia="IRNazanin"/>
          <w:color w:val="111111"/>
          <w:sz w:val="28"/>
          <w:sz w:val="28"/>
          <w:szCs w:val="28"/>
          <w:rtl w:val="true"/>
          <w:lang w:bidi="fa-IR"/>
        </w:rPr>
        <w:t>شاخه های عفّت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عفّت منشعب می شود خشنودی است و خضوع و بهره مندی و آسایش و دلجویی و فروتنی و تذکّر و تفکّر و بخشندگی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خصالی است که به سبب پارسایی برای خردمندی که از خدا و قسمت او خشنود است، حاصل می شود</w:t>
      </w:r>
      <w:r>
        <w:rPr>
          <w:rFonts w:eastAsia="IRNazanin" w:cs="IRNazanin"/>
          <w:color w:val="111111"/>
          <w:sz w:val="28"/>
          <w:szCs w:val="28"/>
          <w:rtl w:val="true"/>
          <w:lang w:bidi="fa-IR"/>
        </w:rPr>
        <w:t>.</w:t>
      </w:r>
      <w:bookmarkStart w:id="1527" w:name="pg11928_96425"/>
    </w:p>
    <w:p>
      <w:pPr>
        <w:pStyle w:val="Heading5"/>
        <w:numPr>
          <w:ilvl w:val="4"/>
          <w:numId w:val="1"/>
        </w:numPr>
        <w:rPr/>
      </w:pPr>
      <w:bookmarkStart w:id="1528" w:name="__RefHeading___Toc14454586_73709187"/>
      <w:bookmarkStart w:id="1529" w:name="_Toc631"/>
      <w:bookmarkEnd w:id="1527"/>
      <w:bookmarkEnd w:id="1528"/>
      <w:r>
        <w:rPr/>
        <w:t>2716</w:t>
      </w:r>
      <w:r>
        <w:rPr>
          <w:rtl w:val="true"/>
        </w:rPr>
        <w:t xml:space="preserve"> - </w:t>
      </w:r>
      <w:r>
        <w:rPr>
          <w:rtl w:val="true"/>
        </w:rPr>
        <w:t>أکبَرُ العَفافِ</w:t>
      </w:r>
      <w:bookmarkEnd w:id="1529"/>
    </w:p>
    <w:p>
      <w:pPr>
        <w:pStyle w:val="Heading6"/>
        <w:numPr>
          <w:ilvl w:val="5"/>
          <w:numId w:val="1"/>
        </w:numPr>
        <w:rPr/>
      </w:pPr>
      <w:bookmarkStart w:id="1530" w:name="__RefHeading___Toc14454588_73709187"/>
      <w:bookmarkStart w:id="1531" w:name="_Toc632"/>
      <w:bookmarkEnd w:id="1530"/>
      <w:r>
        <w:rPr/>
        <w:t>2716</w:t>
      </w:r>
      <w:r>
        <w:rPr>
          <w:rtl w:val="true"/>
        </w:rPr>
        <w:t xml:space="preserve"> - </w:t>
      </w:r>
      <w:r>
        <w:rPr>
          <w:rtl w:val="true"/>
        </w:rPr>
        <w:t>بزرگترین عفّت</w:t>
      </w:r>
      <w:bookmarkEnd w:id="15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أفضَلُ العِفَّتَینِ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القَناعَةَ و غَلَبَةَ الشَّهوَةِ مِن أکبَرِ العَفافِ </w:t>
      </w:r>
      <w:r>
        <w:rPr>
          <w:rFonts w:eastAsia="Amiri" w:cs="Amiri" w:ascii="Amiri" w:hAnsi="Amiri"/>
          <w:color w:val="111111"/>
          <w:sz w:val="28"/>
          <w:szCs w:val="28"/>
          <w:rtl w:val="true"/>
          <w:lang w:bidi="ar-SA"/>
        </w:rPr>
        <w:t xml:space="preserve">. </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العِفَّةِ تَکونُ القَناعَةُ </w:t>
      </w:r>
      <w:r>
        <w:rPr>
          <w:rFonts w:eastAsia="Amiri" w:cs="Amiri" w:ascii="Amiri" w:hAnsi="Amiri"/>
          <w:color w:val="111111"/>
          <w:sz w:val="28"/>
          <w:szCs w:val="28"/>
          <w:rtl w:val="true"/>
          <w:lang w:bidi="ar-SA"/>
        </w:rPr>
        <w:t xml:space="preserve">.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عَرَفَ نَفسَهُ أن یَلزَمَ القَناعَةَ و العِفَّةَ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عنه علیه السلامـ فی وَصِیَّتِهِ لِمُحَمَّدِ بنِ أبی بَکرٍ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أبی بَکرٍ ، اِعلَم أنَّ أفضَلَ العِفَّةِ الوَرَعُ فی دینِ اللّهِ و العَمَلُ بِطاعَتِهِ ، و إنّی اُوصیکَ بِتَقوَی اللّهِ فیأمرِ سِرِّکَ و عَلانِیَتِکَ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Style w:val="FootnoteAnchor"/>
          <w:rtl w:val="true"/>
        </w:rPr>
        <w:footnoteReference w:id="20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2716</w:t>
      </w:r>
    </w:p>
    <w:p>
      <w:pPr>
        <w:pStyle w:val="BookText"/>
        <w:rPr/>
      </w:pPr>
      <w:r>
        <w:rPr>
          <w:rFonts w:ascii="IRNazanin" w:hAnsi="IRNazanin" w:eastAsia="IRNazanin"/>
          <w:color w:val="111111"/>
          <w:sz w:val="28"/>
          <w:sz w:val="28"/>
          <w:szCs w:val="28"/>
          <w:rtl w:val="true"/>
          <w:lang w:bidi="fa-IR"/>
        </w:rPr>
        <w:t>بزرگترین عفّت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برترینِ دو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قناعت و چیره گشتن بر شهوت، بزرگترین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هم سنگ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بشناسد، باید به قناعت و عفّت چنگ زند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محمّد بن ابی بکر آن گاه که او را به حکومت مصر گماشت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برترین عفّت، داشتنِ ورع در دینِ خداست و عمل به فرمانهای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سفارش می کنم که در کار نهان و آشکار و درون و برونت از خدا پروا کنی</w:t>
      </w:r>
      <w:r>
        <w:rPr>
          <w:rFonts w:eastAsia="IRNazanin" w:cs="IRNazanin"/>
          <w:color w:val="111111"/>
          <w:sz w:val="28"/>
          <w:szCs w:val="28"/>
          <w:rtl w:val="true"/>
          <w:lang w:bidi="fa-IR"/>
        </w:rPr>
        <w:t>.</w:t>
      </w:r>
      <w:bookmarkStart w:id="1532" w:name="pg11928_96426"/>
    </w:p>
    <w:p>
      <w:pPr>
        <w:pStyle w:val="Heading3"/>
        <w:numPr>
          <w:ilvl w:val="2"/>
          <w:numId w:val="1"/>
        </w:numPr>
        <w:rPr/>
      </w:pPr>
      <w:bookmarkStart w:id="1533" w:name="__RefHeading___Toc14454590_73709187"/>
      <w:bookmarkStart w:id="1534" w:name="_Toc633"/>
      <w:bookmarkEnd w:id="1532"/>
      <w:bookmarkEnd w:id="1533"/>
      <w:r>
        <w:rPr/>
        <w:t>361</w:t>
      </w:r>
      <w:r>
        <w:rPr>
          <w:rtl w:val="true"/>
        </w:rPr>
        <w:t xml:space="preserve"> - </w:t>
      </w:r>
      <w:r>
        <w:rPr>
          <w:rtl w:val="true"/>
        </w:rPr>
        <w:t>العفو</w:t>
      </w:r>
      <w:bookmarkEnd w:id="1534"/>
    </w:p>
    <w:p>
      <w:pPr>
        <w:pStyle w:val="Heading4"/>
        <w:numPr>
          <w:ilvl w:val="3"/>
          <w:numId w:val="1"/>
        </w:numPr>
        <w:rPr/>
      </w:pPr>
      <w:bookmarkStart w:id="1535" w:name="__RefHeading___Toc14454592_73709187"/>
      <w:bookmarkStart w:id="1536" w:name="_Toc634"/>
      <w:bookmarkEnd w:id="1535"/>
      <w:r>
        <w:rPr/>
        <w:t>361</w:t>
      </w:r>
      <w:r>
        <w:rPr>
          <w:rtl w:val="true"/>
        </w:rPr>
        <w:t xml:space="preserve"> - </w:t>
      </w:r>
      <w:r>
        <w:rPr>
          <w:rtl w:val="true"/>
        </w:rPr>
        <w:t>گذشت</w:t>
      </w:r>
      <w:bookmarkEnd w:id="1536"/>
    </w:p>
    <w:p>
      <w:pPr>
        <w:pStyle w:val="Heading5"/>
        <w:numPr>
          <w:ilvl w:val="4"/>
          <w:numId w:val="1"/>
        </w:numPr>
        <w:rPr/>
      </w:pPr>
      <w:bookmarkStart w:id="1537" w:name="__RefHeading___Toc14454594_73709187"/>
      <w:bookmarkStart w:id="1538" w:name="_Toc635"/>
      <w:bookmarkEnd w:id="1537"/>
      <w:r>
        <w:rPr>
          <w:rtl w:val="true"/>
        </w:rPr>
        <w:t>اشاره</w:t>
      </w:r>
      <w:bookmarkEnd w:id="1538"/>
    </w:p>
    <w:p>
      <w:pPr>
        <w:pStyle w:val="BookText"/>
        <w:rPr/>
      </w:pP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مع قبول المعذرة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8"/>
      </w:r>
      <w:bookmarkStart w:id="1539" w:name="pg11928_96427"/>
    </w:p>
    <w:p>
      <w:pPr>
        <w:pStyle w:val="Heading5"/>
        <w:numPr>
          <w:ilvl w:val="4"/>
          <w:numId w:val="1"/>
        </w:numPr>
        <w:rPr/>
      </w:pPr>
      <w:bookmarkStart w:id="1540" w:name="__RefHeading___Toc14454596_73709187"/>
      <w:bookmarkStart w:id="1541" w:name="_Toc636"/>
      <w:bookmarkEnd w:id="1539"/>
      <w:bookmarkEnd w:id="1540"/>
      <w:r>
        <w:rPr/>
        <w:t>2717</w:t>
      </w:r>
      <w:r>
        <w:rPr>
          <w:rtl w:val="true"/>
        </w:rPr>
        <w:t xml:space="preserve"> - </w:t>
      </w:r>
      <w:r>
        <w:rPr>
          <w:rtl w:val="true"/>
        </w:rPr>
        <w:t>فَضیلَةُ العَفوِ</w:t>
      </w:r>
      <w:bookmarkEnd w:id="1541"/>
    </w:p>
    <w:p>
      <w:pPr>
        <w:pStyle w:val="Heading6"/>
        <w:numPr>
          <w:ilvl w:val="5"/>
          <w:numId w:val="1"/>
        </w:numPr>
        <w:rPr/>
      </w:pPr>
      <w:bookmarkStart w:id="1542" w:name="__RefHeading___Toc14454598_73709187"/>
      <w:bookmarkStart w:id="1543" w:name="_Toc637"/>
      <w:bookmarkEnd w:id="1542"/>
      <w:r>
        <w:rPr/>
        <w:t>2717</w:t>
      </w:r>
      <w:r>
        <w:rPr>
          <w:rtl w:val="true"/>
        </w:rPr>
        <w:t xml:space="preserve"> - </w:t>
      </w:r>
      <w:r>
        <w:rPr>
          <w:rtl w:val="true"/>
        </w:rPr>
        <w:t>ارزش گذشت</w:t>
      </w:r>
      <w:bookmarkEnd w:id="15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سَیِّئَةٍ سَیِّئَةٌ مِثْلُها فَمَنْ عَفا وَ أَصْلَحَ فَأجْرُهُ عَلَی اللّهِ إِنَّهُ لا یُحِبُّ الظَّالِمِینَ</w:t>
      </w:r>
      <w:r>
        <w:rPr>
          <w:rFonts w:eastAsia="Amiri" w:cs="Amiri" w:ascii="Amiri" w:hAnsi="Amiri"/>
          <w:color w:val="111111"/>
          <w:sz w:val="28"/>
          <w:szCs w:val="28"/>
          <w:rtl w:val="true"/>
          <w:lang w:bidi="ar-SA"/>
        </w:rPr>
        <w:t xml:space="preserve">» . </w:t>
      </w:r>
      <w:r>
        <w:rPr>
          <w:rStyle w:val="FootnoteAnchor"/>
          <w:rtl w:val="true"/>
        </w:rPr>
        <w:footnoteReference w:id="20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خَیْرا أوْ تُخْفُوهُ أوْ تَعْفُوا عَنْ سُوءٍ فَإنَّ اللّهَ کانَ عَفوَّا قَدِیرا</w:t>
      </w:r>
      <w:r>
        <w:rPr>
          <w:rFonts w:eastAsia="Amiri" w:cs="Amiri" w:ascii="Amiri" w:hAnsi="Amiri"/>
          <w:color w:val="111111"/>
          <w:sz w:val="28"/>
          <w:szCs w:val="28"/>
          <w:rtl w:val="true"/>
          <w:lang w:bidi="ar-SA"/>
        </w:rPr>
        <w:t xml:space="preserve">» . </w:t>
      </w:r>
      <w:r>
        <w:rPr>
          <w:rStyle w:val="FootnoteAnchor"/>
          <w:rtl w:val="true"/>
        </w:rPr>
        <w:footnoteReference w:id="20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 الضَّرَّاءِ وَ الْکاظِمِینَ الْغَیْظَ وَ الْعافِینَ عَنِ النَّاسِ وَ اللّهُ یُحِبُّ الْمُحْسِنِینَ</w:t>
      </w:r>
      <w:r>
        <w:rPr>
          <w:rFonts w:eastAsia="Amiri" w:cs="Amiri" w:ascii="Amiri" w:hAnsi="Amiri"/>
          <w:color w:val="111111"/>
          <w:sz w:val="28"/>
          <w:szCs w:val="28"/>
          <w:rtl w:val="true"/>
          <w:lang w:bidi="ar-SA"/>
        </w:rPr>
        <w:t xml:space="preserve">» . </w:t>
      </w:r>
      <w:r>
        <w:rPr>
          <w:rStyle w:val="FootnoteAnchor"/>
          <w:rtl w:val="true"/>
        </w:rPr>
        <w:footnoteReference w:id="2021"/>
      </w:r>
    </w:p>
    <w:p>
      <w:pPr>
        <w:pStyle w:val="BookText"/>
        <w:rPr/>
      </w:pPr>
      <w:r>
        <w:rPr>
          <w:rStyle w:val="FootnoteAnchor"/>
          <w:rtl w:val="true"/>
        </w:rPr>
        <w:footnoteReference w:id="2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بِخَیرِ خَلائقِ الدّنیا و 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عَمَّن ظَلَمَکَ ، و تَصِلُ مَن قَطَعَکَ ، و الإحسانُ إلی مَن أساءَ إلَیکَ ، و إعطاءُ مَن حَرَمَکَ </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اُوقِفَ العِبادُ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لِیَقُمْ مَن أجرُهُ عَلَی اللّهِ و لْیَدخُلِ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أجرُهُ عَلَی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العافُونَ عَنِ النّاسِ </w:t>
      </w:r>
      <w:r>
        <w:rPr>
          <w:rFonts w:eastAsia="Amiri" w:cs="Amiri" w:ascii="Amiri" w:hAnsi="Amiri"/>
          <w:color w:val="111111"/>
          <w:sz w:val="28"/>
          <w:szCs w:val="28"/>
          <w:rtl w:val="true"/>
          <w:lang w:bidi="ar-SA"/>
        </w:rPr>
        <w:t xml:space="preserve">. </w:t>
      </w:r>
      <w:r>
        <w:rPr>
          <w:rStyle w:val="FootnoteAnchor"/>
          <w:rtl w:val="true"/>
        </w:rPr>
        <w:footnoteReference w:id="2024"/>
      </w:r>
    </w:p>
    <w:p>
      <w:pPr>
        <w:pStyle w:val="BookText"/>
        <w:rPr/>
      </w:pPr>
      <w:r>
        <w:rPr>
          <w:rFonts w:eastAsia="Times New Roman" w:cs="Times New Roman" w:ascii="Times New Roman" w:hAnsi="Times New Roman"/>
          <w:color w:val="111111"/>
          <w:sz w:val="28"/>
          <w:szCs w:val="28"/>
          <w:lang w:val="en-US" w:bidi="en-US"/>
        </w:rPr>
        <w:t>2717</w:t>
      </w:r>
    </w:p>
    <w:p>
      <w:pPr>
        <w:pStyle w:val="BookText"/>
        <w:rPr/>
      </w:pPr>
      <w:r>
        <w:rPr>
          <w:rFonts w:ascii="IRNazanin" w:hAnsi="IRNazanin" w:eastAsia="IRNazanin"/>
          <w:color w:val="111111"/>
          <w:sz w:val="28"/>
          <w:sz w:val="28"/>
          <w:szCs w:val="28"/>
          <w:rtl w:val="true"/>
          <w:lang w:bidi="fa-IR"/>
        </w:rPr>
        <w:t>ارزش گذشت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هر بدی، بدیی است همانند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گذشت کند و آشتی ورزد مزدش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ستمکاران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نیکی را به آشکار انجام دهید یا در نهان، یا از کرداری ناپسند درگذرید خدا بخشاینده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توانگری و تنگدستی انفاق می کنند و خشم خود را فرو می خورند و از خطای مردم در می گذرند؛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از بهترین خویهای دنیا و آخرت خبر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کسی که به تو ستم کرده است و پیوستن به کسی که از تو بریده است و نیکی با کسی که به تو بدی کرده است و عطا کردن به کسی که از تو دریغ داشته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بندگان در صحرای محشر گرد آورده شوند، آواز دهنده ای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مزدش با خداست برخیزد و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مزدش با خداست؟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بخشایندگان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عَنَّت لَکُم غَضبَةٌ فَادرَؤوها بِالعَفوِ ؛ إنَّهُ یُنادی مُنادٍ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عَلَی اللّهِ أجرٌ فَلْیَقُمْ ، فَلا یَقومُ إلاّ العافُونَ ، أ لَم تَسمَعوا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 أصلَحَ فَأجرُهُ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أحَقُّ ما عُمِلَ بِهِ </w:t>
      </w:r>
      <w:r>
        <w:rPr>
          <w:rFonts w:eastAsia="Amiri" w:cs="Amiri" w:ascii="Amiri" w:hAnsi="Amiri"/>
          <w:color w:val="111111"/>
          <w:sz w:val="28"/>
          <w:szCs w:val="28"/>
          <w:rtl w:val="true"/>
          <w:lang w:bidi="ar-SA"/>
        </w:rPr>
        <w:t xml:space="preserve">.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تَعافَوا تَسـقُطِ الضَّغائنُ بَینَکُم </w:t>
      </w:r>
      <w:r>
        <w:rPr>
          <w:rFonts w:eastAsia="Amiri" w:cs="Amiri" w:ascii="Amiri" w:hAnsi="Amiri"/>
          <w:color w:val="111111"/>
          <w:sz w:val="28"/>
          <w:szCs w:val="28"/>
          <w:rtl w:val="true"/>
          <w:lang w:bidi="ar-SA"/>
        </w:rPr>
        <w:t xml:space="preserve">. </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عَفُوٌّ یُحِبُّ العَفوَ </w:t>
      </w:r>
      <w:r>
        <w:rPr>
          <w:rFonts w:eastAsia="Amiri" w:cs="Amiri" w:ascii="Amiri" w:hAnsi="Amiri"/>
          <w:color w:val="111111"/>
          <w:sz w:val="28"/>
          <w:szCs w:val="28"/>
          <w:rtl w:val="true"/>
          <w:lang w:bidi="ar-SA"/>
        </w:rPr>
        <w:t xml:space="preserve">. </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لَیلَةَ اُسرِیَ بی قُصورا مُستَوِیَةً مُشرِفَةً عَلَی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جِبریلُ ، لِمَن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لِلکاظِمینَ الغَیظَ وَ العافِینَ عَنِ النّاسِ 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أقالَ مُسلِما عَثرَتَهُ أقالَ اللّهُ عَثرَتَهُ یَومَ القِیامَةِ </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خشمی برای شما پیش آمد، با عفو و گذشت آن را از خود دور کنید؛ زیرا در روز رستاخیز آواز دهنده ای جار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گردن خدا مزدی دارد،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بخشایندگان برنخیزند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اید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ببخشد و آشتی ورزد، مزدش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سزاوارترین چیزی است که به آن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گذشت کنید تا کینه های میان شما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بسیار با گذشت است و گذشت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به آسمان برده شدم، کاخهایی بلند و مُشرف بر بهشت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کاخها از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خشم خویش را فرو می خورند و از خطای مردم در می گذرند و خداوند نیکوکاران را دوست می 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خطای مسلمانی را ببخشد، خداوند در روز رستاخیز خطای او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بِالعَفوِ ؛ فَإنَّ العَفوَ لا یَزیدُ العَبدَ إلاّ عِزّا ، فَتَعافَوا یُعِزَّکُمُ اللّهُ </w:t>
      </w:r>
      <w:r>
        <w:rPr>
          <w:rFonts w:eastAsia="Amiri" w:cs="Amiri" w:ascii="Amiri" w:hAnsi="Amiri"/>
          <w:color w:val="111111"/>
          <w:sz w:val="28"/>
          <w:szCs w:val="28"/>
          <w:rtl w:val="true"/>
          <w:lang w:bidi="ar-SA"/>
        </w:rPr>
        <w:t xml:space="preserve">.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لا یَزیدُ العَبدَ إلاّ عِزّا ، فَاعفوا یُعِزَّکُمُ اللّهُ </w:t>
      </w:r>
      <w:r>
        <w:rPr>
          <w:rFonts w:eastAsia="Amiri" w:cs="Amiri" w:ascii="Amiri" w:hAnsi="Amiri"/>
          <w:color w:val="111111"/>
          <w:sz w:val="28"/>
          <w:szCs w:val="28"/>
          <w:rtl w:val="true"/>
          <w:lang w:bidi="ar-SA"/>
        </w:rPr>
        <w:t xml:space="preserve">. </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عَفا عَن مَظلِمَةٍ أبدَلَهُ اللّهُ بِها عِزّا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عَفوُهُ مُدَّ فی عُمرِهِ </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 المُلوکِ بَقاءُ المُلکِ </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 المَلِکِ أبقی لِلمُلکِ </w:t>
      </w:r>
      <w:r>
        <w:rPr>
          <w:rFonts w:eastAsia="Amiri" w:cs="Amiri" w:ascii="Amiri" w:hAnsi="Amiri"/>
          <w:color w:val="111111"/>
          <w:sz w:val="28"/>
          <w:szCs w:val="28"/>
          <w:rtl w:val="true"/>
          <w:lang w:bidi="ar-SA"/>
        </w:rPr>
        <w:t xml:space="preserve">.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تَجاوَزوا عَنِ الذَّنبِ ما لَم یَکُن حَدّا </w:t>
      </w:r>
      <w:r>
        <w:rPr>
          <w:rFonts w:eastAsia="Amiri" w:cs="Amiri" w:ascii="Amiri" w:hAnsi="Amiri"/>
          <w:color w:val="111111"/>
          <w:sz w:val="28"/>
          <w:szCs w:val="28"/>
          <w:rtl w:val="true"/>
          <w:lang w:bidi="ar-SA"/>
        </w:rPr>
        <w:t xml:space="preserve">.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تَجاوَزوا عَن ذُنوبِ النّاسِ یَدفَعِ اللّهُ عَنکُم بِذلکَ عَذابَ النّارِ </w:t>
      </w:r>
      <w:r>
        <w:rPr>
          <w:rFonts w:eastAsia="Amiri" w:cs="Amiri" w:ascii="Amiri" w:hAnsi="Amiri"/>
          <w:color w:val="111111"/>
          <w:sz w:val="28"/>
          <w:szCs w:val="28"/>
          <w:rtl w:val="true"/>
          <w:lang w:bidi="ar-SA"/>
        </w:rPr>
        <w:t xml:space="preserve">. </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تَجاوَزوا عَن عَثَراتِ الخاطِئینَ یَقیکُمُ اللّهُ بِذلکَ سُوءَ الأقدارِ </w:t>
      </w:r>
      <w:r>
        <w:rPr>
          <w:rFonts w:eastAsia="Amiri" w:cs="Amiri" w:ascii="Amiri" w:hAnsi="Amiri"/>
          <w:color w:val="111111"/>
          <w:sz w:val="28"/>
          <w:szCs w:val="28"/>
          <w:rtl w:val="true"/>
          <w:lang w:bidi="ar-SA"/>
        </w:rPr>
        <w:t xml:space="preserve">.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تاجُ المَکارِمِ </w:t>
      </w:r>
      <w:r>
        <w:rPr>
          <w:rFonts w:eastAsia="Amiri" w:cs="Amiri" w:ascii="Amiri" w:hAnsi="Amiri"/>
          <w:color w:val="111111"/>
          <w:sz w:val="28"/>
          <w:szCs w:val="28"/>
          <w:rtl w:val="true"/>
          <w:lang w:bidi="ar-SA"/>
        </w:rPr>
        <w:t xml:space="preserve">. </w:t>
      </w:r>
      <w:r>
        <w:rPr>
          <w:rStyle w:val="FootnoteAnchor"/>
          <w:rtl w:val="true"/>
        </w:rPr>
        <w:footnoteReference w:id="204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گذشت؛ زیرا که گذشت جز بر عزّت بنده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یکدیگر گذشت کنید تا خداوند شما را عزّت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جز بر عزّت آدمی نمی افزاید؛ پس، گذشت کنید تا خداوند شما را عزیز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ستمی که در حق او شده گذشت کند، خداوند به جای آن، در دنیا و آخرت به او عزّت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پر گذشت باشد، عمرش دراز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پادشاهان، موجب پایندگی پادشاهی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پادشاه، پادشاهی را پاینده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تا زمانی که مستوجب حدّی نباشد، درگذرید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مردم در گذرید، تا خداوند بدین سبب عذاب دوزخ را از شما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لغزشهای خطاکاران در گذرید تا بدین سبب خداوند شما را از مقدّرات ناگوار نگه 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تاجِ خصلتهای والای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شَیئانِ لا یُوزَنُ ثَوابُهُما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 العَدلُ </w:t>
      </w:r>
      <w:r>
        <w:rPr>
          <w:rFonts w:eastAsia="Amiri" w:cs="Amiri" w:ascii="Amiri" w:hAnsi="Amiri"/>
          <w:color w:val="111111"/>
          <w:sz w:val="28"/>
          <w:szCs w:val="28"/>
          <w:rtl w:val="true"/>
          <w:lang w:bidi="ar-SA"/>
        </w:rPr>
        <w:t xml:space="preserve">. </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أعظَمُ الفَضیلَتَینِ </w:t>
      </w:r>
      <w:r>
        <w:rPr>
          <w:rFonts w:eastAsia="Amiri" w:cs="Amiri" w:ascii="Amiri" w:hAnsi="Amiri"/>
          <w:color w:val="111111"/>
          <w:sz w:val="28"/>
          <w:szCs w:val="28"/>
          <w:rtl w:val="true"/>
          <w:lang w:bidi="ar-SA"/>
        </w:rPr>
        <w:t xml:space="preserve">.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العَفوِ أقبَحُ العُیوبِ ، و التَّسَرُّعُ إلَی الانتِقامِ أعظَمُ الذُّنوبِ </w:t>
      </w:r>
      <w:r>
        <w:rPr>
          <w:rFonts w:eastAsia="Amiri" w:cs="Amiri" w:ascii="Amiri" w:hAnsi="Amiri"/>
          <w:color w:val="111111"/>
          <w:sz w:val="28"/>
          <w:szCs w:val="28"/>
          <w:rtl w:val="true"/>
          <w:lang w:bidi="ar-SA"/>
        </w:rPr>
        <w:t xml:space="preserve">.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یَعفو عَنِ الزَّلَّةِ ، و لا یَستُرُ العَورَةَ</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عنه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أشفی غَیظی إذا غَضِبتُ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حینَ أعَجِزُ عَنِ الانتِقامِ 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حینَ أقدِرُ عَلَیهِ 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w:t>
      </w:r>
      <w:r>
        <w:rPr>
          <w:rFonts w:eastAsia="Amiri" w:cs="Amiri" w:ascii="Amiri" w:hAnsi="Amiri"/>
          <w:color w:val="111111"/>
          <w:sz w:val="28"/>
          <w:szCs w:val="28"/>
          <w:rtl w:val="true"/>
          <w:lang w:bidi="ar-SA"/>
        </w:rPr>
        <w:t xml:space="preserve">) !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عَلَیهِم سَبُعا ضارِیا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تَغَتنِمُ أکلَهُم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لَکَ فی الدِّینِ ، أو نَظیرٌ لَکَ فی الخَلقِ ، یَفرُطُ مِنهُمُ الزَّلَلُ ، و تَعرِضُ لَهُمُ العِلَلُ ، و یُؤتی عَلی أیدیهِم فی العَمدِ و الخَطَإِ، فأعطِهِم مِن عَفوِکَ و صَفحِکَ مِثلَ الّذی تُحِبُّ و تَرضی أن یُعطِیَکَ اللّهُ مِن عَفوِهِ و 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تَندَمَنَّ عَلی عَفوٍ ، و لا تَبجَحَنَّ بِعُقوبَةٍ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 است که ثواب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وزن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دادگری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بزرگترینِ دو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گذشتی زشت ترین عیبهاست و شتاب در انتقامگیری بزرگترین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لغزش را نمی بخشد و عیب و خطا را نمی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پیوسته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در خشم می آیم، کی آتش خشم خود را فرو نشانم؟ آیا آن گاه که برگرفتن انتقام قدرت ندارم و به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صبر کنی، یا بدان هنگام که توانایی انتقام دارم و به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گذشت کنی؟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حکومت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حیوان درنده ای مباش که خوردنشان را غنیمت شماری؛ زیرا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 هستند، یا همنوع تو، که از ایشان لغزش سر می زند و در معرض درد و گرفتاریها قرار دارند و دانسته و ندانسته خلاف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همان گونه که دوست داری خداوند تو را ببخشاید و از خطاهایت درگذرد، تو نیز آنان را ببخش و از خطاهایشان 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و گذشت هرگز پشیمان مباش و از کیفر دادن خوشحالی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کَلامِهِ قَبلَ شَهادَتِهِ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أبقَ فأنا وَلِیُّ دَمی ، و إن أفنَ فالفَناءُ مِیعادی ، و إن أعفُ فَالعَفوُ لی قُربَةٌ ، و هُوَ لَکُم حَسَنَةٌ ، فَاعفوا أ لا تُحِبّونَ أن یَغفِرَ اللّهُ لَکُم؟ </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النَّدامَةُ عَلَی العَفوِ أفضَلُ و أیسَرُ مِنَ النَّدامَةِ عَلَی العُقوبَةِ </w:t>
      </w:r>
      <w:r>
        <w:rPr>
          <w:rFonts w:eastAsia="Amiri" w:cs="Amiri" w:ascii="Amiri" w:hAnsi="Amiri"/>
          <w:color w:val="111111"/>
          <w:sz w:val="28"/>
          <w:szCs w:val="28"/>
          <w:rtl w:val="true"/>
          <w:lang w:bidi="ar-SA"/>
        </w:rPr>
        <w:t xml:space="preserve">.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مَکارِمِ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تَعفو عَمَّن ظَلَمَکَ ، و تَصِلُ مَن قَطَعَکَ ، و تَحلِمُ إذا جُهِلَ عَلَیکَ </w:t>
      </w:r>
      <w:r>
        <w:rPr>
          <w:rFonts w:eastAsia="Amiri" w:cs="Amiri" w:ascii="Amiri" w:hAnsi="Amiri"/>
          <w:color w:val="111111"/>
          <w:sz w:val="28"/>
          <w:szCs w:val="28"/>
          <w:rtl w:val="true"/>
          <w:lang w:bidi="ar-SA"/>
        </w:rPr>
        <w:t xml:space="preserve">.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بَیتٍ مُرُوَّتُنا العَفوُ عَمَّن ظَلَمَنا </w:t>
      </w:r>
      <w:r>
        <w:rPr>
          <w:rFonts w:eastAsia="Amiri" w:cs="Amiri" w:ascii="Amiri" w:hAnsi="Amiri"/>
          <w:color w:val="111111"/>
          <w:sz w:val="28"/>
          <w:szCs w:val="28"/>
          <w:rtl w:val="true"/>
          <w:lang w:bidi="ar-SA"/>
        </w:rPr>
        <w:t xml:space="preserve">.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الانتِقامَ بِأهلِ الأقدارِ </w:t>
      </w:r>
      <w:r>
        <w:rPr>
          <w:rFonts w:eastAsia="Amiri" w:cs="Amiri" w:ascii="Amiri" w:hAnsi="Amiri"/>
          <w:color w:val="111111"/>
          <w:sz w:val="28"/>
          <w:szCs w:val="28"/>
          <w:rtl w:val="true"/>
          <w:lang w:bidi="ar-SA"/>
        </w:rPr>
        <w:t xml:space="preserve">!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التَقَت فِئَتانِ قَطُّ إلاّ نُصِرَ أعظَمُهُما عَفوا </w:t>
      </w:r>
      <w:r>
        <w:rPr>
          <w:rFonts w:eastAsia="Amiri" w:cs="Amiri" w:ascii="Amiri" w:hAnsi="Amiri"/>
          <w:color w:val="111111"/>
          <w:sz w:val="28"/>
          <w:szCs w:val="28"/>
          <w:rtl w:val="true"/>
          <w:lang w:bidi="ar-SA"/>
        </w:rPr>
        <w:t xml:space="preserve">. </w:t>
      </w:r>
      <w:r>
        <w:rPr>
          <w:rStyle w:val="FootnoteAnchor"/>
          <w:rtl w:val="true"/>
        </w:rPr>
        <w:footnoteReference w:id="2052"/>
      </w:r>
    </w:p>
    <w:p>
      <w:pPr>
        <w:pStyle w:val="BookText"/>
        <w:rPr/>
      </w:pPr>
      <w:r>
        <w:rPr>
          <w:rStyle w:val="FootnoteAnchor"/>
          <w:rtl w:val="true"/>
        </w:rPr>
        <w:footnoteReference w:id="2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سخنان پیش از شهادتش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ماندم که صاحب اختیار خون خودم هستم و اگر رفتم، مرگ وعده گاه من است؛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بمانم و قاتلم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ببخشم این گذشت برای من مایه تقرّب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رفتم و شما او را بخشیدید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برای شما ثواب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 شما را ببخشاید؟</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گذشت، برتر و آسانتر از پشیمانی حاصل از کیفر دادن است</w:t>
      </w:r>
      <w:r>
        <w:rPr>
          <w:rFonts w:eastAsia="IRNazanin" w:cs="IRNazanin"/>
          <w:color w:val="111111"/>
          <w:sz w:val="28"/>
          <w:szCs w:val="28"/>
          <w:rtl w:val="true"/>
          <w:lang w:bidi="fa-IR"/>
        </w:rPr>
        <w:t xml:space="preserve">. </w:t>
      </w:r>
      <w:r>
        <w:rPr>
          <w:rStyle w:val="FootnoteAnchor"/>
          <w:rtl w:val="true"/>
        </w:rPr>
        <w:footnoteReference w:id="205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خصلتهای ارزشمند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کسی که به تو ستم کرده است، پیوستن به کسی که از تو بریده است و بردباری ورزیدن هر گاه نسبت به تو رفتار جاهلانه 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جوانمردی و مرّوت ما، گذشتِ از کسی است که به ما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انتقامگیریِ قدرتمندان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 گروه با هم رویاروی نشدند مگر این که با گذشت ترین آنها پیروز شد</w:t>
      </w:r>
      <w:r>
        <w:rPr>
          <w:rFonts w:eastAsia="IRNazanin" w:cs="IRNazanin"/>
          <w:color w:val="111111"/>
          <w:sz w:val="28"/>
          <w:szCs w:val="28"/>
          <w:rtl w:val="true"/>
          <w:lang w:bidi="fa-IR"/>
        </w:rPr>
        <w:t>.</w:t>
      </w:r>
      <w:bookmarkStart w:id="1544" w:name="pg11928_96432"/>
    </w:p>
    <w:p>
      <w:pPr>
        <w:pStyle w:val="Heading5"/>
        <w:numPr>
          <w:ilvl w:val="4"/>
          <w:numId w:val="1"/>
        </w:numPr>
        <w:rPr/>
      </w:pPr>
      <w:bookmarkStart w:id="1545" w:name="__RefHeading___Toc14454600_73709187"/>
      <w:bookmarkStart w:id="1546" w:name="_Toc638"/>
      <w:bookmarkEnd w:id="1544"/>
      <w:bookmarkEnd w:id="1545"/>
      <w:r>
        <w:rPr/>
        <w:t>2718</w:t>
      </w:r>
      <w:r>
        <w:rPr>
          <w:rtl w:val="true"/>
        </w:rPr>
        <w:t xml:space="preserve"> - </w:t>
      </w:r>
      <w:r>
        <w:rPr>
          <w:rtl w:val="true"/>
        </w:rPr>
        <w:t>الحَثُّ عَلَی الصَّفحِ الجَمیلِ</w:t>
      </w:r>
      <w:bookmarkEnd w:id="1546"/>
    </w:p>
    <w:p>
      <w:pPr>
        <w:pStyle w:val="Heading6"/>
        <w:numPr>
          <w:ilvl w:val="5"/>
          <w:numId w:val="1"/>
        </w:numPr>
        <w:rPr/>
      </w:pPr>
      <w:bookmarkStart w:id="1547" w:name="__RefHeading___Toc14454602_73709187"/>
      <w:bookmarkStart w:id="1548" w:name="_Toc639"/>
      <w:bookmarkEnd w:id="1547"/>
      <w:r>
        <w:rPr/>
        <w:t>2718</w:t>
      </w:r>
      <w:r>
        <w:rPr>
          <w:rtl w:val="true"/>
        </w:rPr>
        <w:t xml:space="preserve"> - </w:t>
      </w:r>
      <w:r>
        <w:rPr>
          <w:rtl w:val="true"/>
        </w:rPr>
        <w:t>ترغیب به گذشت نیکو</w:t>
      </w:r>
      <w:bookmarkEnd w:id="15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إلاَّ بِالْحَقِّ وَ إنَّ السَّاعَةَ لاَتِیَةٌ فَاصْفَحِ الصَّفْحَ الْجَمِیلَ</w:t>
      </w:r>
      <w:r>
        <w:rPr>
          <w:rFonts w:eastAsia="Amiri" w:cs="Amiri" w:ascii="Amiri" w:hAnsi="Amiri"/>
          <w:color w:val="111111"/>
          <w:sz w:val="28"/>
          <w:szCs w:val="28"/>
          <w:rtl w:val="true"/>
          <w:lang w:bidi="ar-SA"/>
        </w:rPr>
        <w:t xml:space="preserve">» . </w:t>
      </w:r>
      <w:r>
        <w:rPr>
          <w:rStyle w:val="FootnoteAnchor"/>
          <w:rtl w:val="true"/>
        </w:rPr>
        <w:footnoteReference w:id="20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عَفا عَنِ الذَّنبِ مَن قَرَّعَ بِهِ </w:t>
      </w:r>
      <w:r>
        <w:rPr>
          <w:rFonts w:eastAsia="Amiri" w:cs="Amiri" w:ascii="Amiri" w:hAnsi="Amiri"/>
          <w:color w:val="111111"/>
          <w:sz w:val="28"/>
          <w:szCs w:val="28"/>
          <w:rtl w:val="true"/>
          <w:lang w:bidi="ar-SA"/>
        </w:rPr>
        <w:t xml:space="preserve">.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التَّقریعُ أحَدُ العُقوبَتَینِ </w:t>
      </w:r>
      <w:r>
        <w:rPr>
          <w:rFonts w:eastAsia="Amiri" w:cs="Amiri" w:ascii="Amiri" w:hAnsi="Amiri"/>
          <w:color w:val="111111"/>
          <w:sz w:val="28"/>
          <w:szCs w:val="28"/>
          <w:rtl w:val="true"/>
          <w:lang w:bidi="ar-SA"/>
        </w:rPr>
        <w:t xml:space="preserve">.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جَمیلَ العَفوِ إذا قَدَرتَ ، عامِلاً بِالعَدلِ إذا مَلَکتَ </w:t>
      </w:r>
      <w:r>
        <w:rPr>
          <w:rFonts w:eastAsia="Amiri" w:cs="Amiri" w:ascii="Amiri" w:hAnsi="Amiri"/>
          <w:color w:val="111111"/>
          <w:sz w:val="28"/>
          <w:szCs w:val="28"/>
          <w:rtl w:val="true"/>
          <w:lang w:bidi="ar-SA"/>
        </w:rPr>
        <w:t xml:space="preserve">.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یُحسِنِ العَفوَ أساءَ بِالانتِقامِ </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الإمامُ زینَ العابدینُ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مِن غَیرِ عِتابٍ </w:t>
      </w:r>
      <w:r>
        <w:rPr>
          <w:rFonts w:eastAsia="Amiri" w:cs="Amiri" w:ascii="Amiri" w:hAnsi="Amiri"/>
          <w:color w:val="111111"/>
          <w:sz w:val="28"/>
          <w:szCs w:val="28"/>
          <w:rtl w:val="true"/>
          <w:lang w:bidi="ar-SA"/>
        </w:rPr>
        <w:t xml:space="preserve">.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 الجَمیلُ أن لا تُعاقِبَ عَلَی الذَّنبِ </w:t>
      </w:r>
      <w:r>
        <w:rPr>
          <w:rFonts w:eastAsia="Amiri" w:cs="Amiri" w:ascii="Amiri" w:hAnsi="Amiri"/>
          <w:color w:val="111111"/>
          <w:sz w:val="28"/>
          <w:szCs w:val="28"/>
          <w:rtl w:val="true"/>
          <w:lang w:bidi="ar-SA"/>
        </w:rPr>
        <w:t xml:space="preserve">.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الإمامُ الرِّضا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مِن غَیرِ عُقوبَةٍ، و لا تَعنیفٍ ، و لا عَتبٍ </w:t>
      </w:r>
      <w:r>
        <w:rPr>
          <w:rFonts w:eastAsia="Amiri" w:cs="Amiri" w:ascii="Amiri" w:hAnsi="Amiri"/>
          <w:color w:val="111111"/>
          <w:sz w:val="28"/>
          <w:szCs w:val="28"/>
          <w:rtl w:val="true"/>
          <w:lang w:bidi="ar-SA"/>
        </w:rPr>
        <w:t xml:space="preserve">. </w:t>
      </w:r>
      <w:r>
        <w:rPr>
          <w:rStyle w:val="FootnoteAnchor"/>
          <w:rtl w:val="true"/>
        </w:rPr>
        <w:footnoteReference w:id="2062"/>
      </w:r>
    </w:p>
    <w:p>
      <w:pPr>
        <w:pStyle w:val="BookText"/>
        <w:rPr/>
      </w:pPr>
      <w:r>
        <w:rPr>
          <w:rFonts w:eastAsia="Times New Roman" w:cs="Times New Roman" w:ascii="Times New Roman" w:hAnsi="Times New Roman"/>
          <w:color w:val="111111"/>
          <w:sz w:val="28"/>
          <w:szCs w:val="28"/>
          <w:lang w:val="en-US" w:bidi="en-US"/>
        </w:rPr>
        <w:t>2718</w:t>
      </w:r>
    </w:p>
    <w:p>
      <w:pPr>
        <w:pStyle w:val="BookText"/>
        <w:rPr/>
      </w:pPr>
      <w:r>
        <w:rPr>
          <w:rFonts w:ascii="IRNazanin" w:hAnsi="IRNazanin" w:eastAsia="IRNazanin"/>
          <w:color w:val="111111"/>
          <w:sz w:val="28"/>
          <w:sz w:val="28"/>
          <w:szCs w:val="28"/>
          <w:rtl w:val="true"/>
          <w:lang w:bidi="fa-IR"/>
        </w:rPr>
        <w:t>ترغیب به گذشت نیکو</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 آن چه را که میان آنهاست جز به حقّ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قیامت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کن، گذشتی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واسطه گناه کسی را سرزنش کند، گذشت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کردن، یکی از دو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قدرت داری، خوش گذشت باش و در زمانی که زمامداری دادگر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خوبِ گذشت را انجام ندهد، کار ناپسند انتقام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گذشت کن گذشتی نیکو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گذشت بدون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نیکو، این است که بر گناه و خطا کیفر نکنی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درباره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گذشت کن گذشتی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گذشت بدون کیفر دادن و نکوهش و سرزنش است</w:t>
      </w:r>
      <w:r>
        <w:rPr>
          <w:rFonts w:eastAsia="IRNazanin" w:cs="IRNazanin"/>
          <w:color w:val="111111"/>
          <w:sz w:val="28"/>
          <w:szCs w:val="28"/>
          <w:rtl w:val="true"/>
          <w:lang w:bidi="fa-IR"/>
        </w:rPr>
        <w:t>.</w:t>
      </w:r>
      <w:bookmarkStart w:id="1549" w:name="pg11928_96433"/>
    </w:p>
    <w:p>
      <w:pPr>
        <w:pStyle w:val="Heading5"/>
        <w:numPr>
          <w:ilvl w:val="4"/>
          <w:numId w:val="1"/>
        </w:numPr>
        <w:rPr/>
      </w:pPr>
      <w:bookmarkStart w:id="1550" w:name="__RefHeading___Toc14454604_73709187"/>
      <w:bookmarkStart w:id="1551" w:name="_Toc640"/>
      <w:bookmarkEnd w:id="1549"/>
      <w:bookmarkEnd w:id="1550"/>
      <w:r>
        <w:rPr/>
        <w:t>2719</w:t>
      </w:r>
      <w:r>
        <w:rPr>
          <w:rtl w:val="true"/>
        </w:rPr>
        <w:t xml:space="preserve"> - </w:t>
      </w:r>
      <w:r>
        <w:rPr>
          <w:rtl w:val="true"/>
        </w:rPr>
        <w:t>الحَثُّ عَلَی العَفوِ عِندَ القُدرَةِ</w:t>
      </w:r>
      <w:bookmarkEnd w:id="1551"/>
    </w:p>
    <w:p>
      <w:pPr>
        <w:pStyle w:val="Heading6"/>
        <w:numPr>
          <w:ilvl w:val="5"/>
          <w:numId w:val="1"/>
        </w:numPr>
        <w:rPr/>
      </w:pPr>
      <w:bookmarkStart w:id="1552" w:name="__RefHeading___Toc14454606_73709187"/>
      <w:bookmarkStart w:id="1553" w:name="_Toc641"/>
      <w:bookmarkEnd w:id="1552"/>
      <w:r>
        <w:rPr/>
        <w:t>2719</w:t>
      </w:r>
      <w:r>
        <w:rPr>
          <w:rtl w:val="true"/>
        </w:rPr>
        <w:t xml:space="preserve"> - </w:t>
      </w:r>
      <w:r>
        <w:rPr>
          <w:rtl w:val="true"/>
        </w:rPr>
        <w:t>ترغیب به گذشت در هنگام قدرت داشتن</w:t>
      </w:r>
      <w:bookmarkEnd w:id="15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عَفا عِندَ قُدرَةٍ عَفا اللّهُ عَنهُ یَومَ العَثرَةِ </w:t>
      </w:r>
      <w:r>
        <w:rPr>
          <w:rFonts w:eastAsia="Amiri" w:cs="Amiri" w:ascii="Amiri" w:hAnsi="Amiri"/>
          <w:color w:val="111111"/>
          <w:sz w:val="28"/>
          <w:szCs w:val="28"/>
          <w:rtl w:val="true"/>
          <w:lang w:bidi="ar-SA"/>
        </w:rPr>
        <w:t xml:space="preserve">.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عَفا عِندَ القُدرَةِ عَفا اللّهُ عَنهُ یَومَ العُسرَةِ </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النّاسِ بِالعَفوِ أقدَرُهُم عَلَی العُقوبَةِ </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أعفَی النّاسِ مَن عَفا عِندَ قُدرَتِهِ </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قَدَرتَ عَلی عَدُوِّکَ فَاجعَلِ العَفوَ عَنهُ شُکرا لِلقُدرَةِ عَلَیهِ </w:t>
      </w:r>
      <w:r>
        <w:rPr>
          <w:rFonts w:eastAsia="Amiri" w:cs="Amiri" w:ascii="Amiri" w:hAnsi="Amiri"/>
          <w:color w:val="111111"/>
          <w:sz w:val="28"/>
          <w:szCs w:val="28"/>
          <w:rtl w:val="true"/>
          <w:lang w:bidi="ar-SA"/>
        </w:rPr>
        <w:t xml:space="preserve">.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زَکاةُ الظَّفَرِ </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زَکاةُ القُدرَةِ </w:t>
      </w:r>
      <w:r>
        <w:rPr>
          <w:rFonts w:eastAsia="Amiri" w:cs="Amiri" w:ascii="Amiri" w:hAnsi="Amiri"/>
          <w:color w:val="111111"/>
          <w:sz w:val="28"/>
          <w:szCs w:val="28"/>
          <w:rtl w:val="true"/>
          <w:lang w:bidi="ar-SA"/>
        </w:rPr>
        <w:t xml:space="preserve">. </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زَینُ القُدرَةِ </w:t>
      </w:r>
      <w:r>
        <w:rPr>
          <w:rFonts w:eastAsia="Amiri" w:cs="Amiri" w:ascii="Amiri" w:hAnsi="Amiri"/>
          <w:color w:val="111111"/>
          <w:sz w:val="28"/>
          <w:szCs w:val="28"/>
          <w:rtl w:val="true"/>
          <w:lang w:bidi="ar-SA"/>
        </w:rPr>
        <w:t xml:space="preserve">. </w:t>
      </w:r>
      <w:r>
        <w:rPr>
          <w:rStyle w:val="FootnoteAnchor"/>
          <w:rtl w:val="true"/>
        </w:rPr>
        <w:footnoteReference w:id="2070"/>
      </w:r>
    </w:p>
    <w:p>
      <w:pPr>
        <w:pStyle w:val="BookText"/>
        <w:rPr/>
      </w:pPr>
      <w:r>
        <w:rPr>
          <w:rFonts w:eastAsia="Times New Roman" w:cs="Times New Roman" w:ascii="Times New Roman" w:hAnsi="Times New Roman"/>
          <w:color w:val="111111"/>
          <w:sz w:val="28"/>
          <w:szCs w:val="28"/>
          <w:lang w:val="en-US" w:bidi="en-US"/>
        </w:rPr>
        <w:t>2719</w:t>
      </w:r>
    </w:p>
    <w:p>
      <w:pPr>
        <w:pStyle w:val="BookText"/>
        <w:rPr/>
      </w:pPr>
      <w:r>
        <w:rPr>
          <w:rFonts w:ascii="IRNazanin" w:hAnsi="IRNazanin" w:eastAsia="IRNazanin"/>
          <w:color w:val="111111"/>
          <w:sz w:val="28"/>
          <w:sz w:val="28"/>
          <w:szCs w:val="28"/>
          <w:rtl w:val="true"/>
          <w:lang w:bidi="fa-IR"/>
        </w:rPr>
        <w:t>ترغیب به گذشت در هنگام قدرت داشتن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هنگام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کند، خداوند در روز لغزش از او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زمانی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گذشت کند، خداوند در روز دشواری از او گذشت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گذشت کردن، تواناترین آنها بر کیفر رساندن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ترین مردم، کسی است که در زمان قدرت داشتن گذشت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 دشمنت قدرت یافتی، گذشت از وی را شکرانه قدرت یافتنت بر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زکات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زکات قدرت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زیور قدرت است</w:t>
      </w:r>
      <w:r>
        <w:rPr>
          <w:rFonts w:eastAsia="IRNazanin" w:cs="IRNazanin"/>
          <w:color w:val="111111"/>
          <w:sz w:val="28"/>
          <w:szCs w:val="28"/>
          <w:rtl w:val="true"/>
          <w:lang w:bidi="fa-IR"/>
        </w:rPr>
        <w:t>.</w:t>
      </w:r>
      <w:bookmarkStart w:id="1554" w:name="pg11928_96434"/>
    </w:p>
    <w:p>
      <w:pPr>
        <w:pStyle w:val="BookText"/>
        <w:rPr/>
      </w:pPr>
      <w:bookmarkEnd w:id="15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مَعَ القُدرَةِ جُنَّةٌ مِن عَذابِ اللّهِ سُبحانَهُ </w:t>
      </w:r>
      <w:r>
        <w:rPr>
          <w:rFonts w:eastAsia="Amiri" w:cs="Amiri" w:ascii="Amiri" w:hAnsi="Amiri"/>
          <w:color w:val="111111"/>
          <w:sz w:val="28"/>
          <w:szCs w:val="28"/>
          <w:rtl w:val="true"/>
          <w:lang w:bidi="ar-SA"/>
        </w:rPr>
        <w:t xml:space="preserve">. </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أفعالِ المُقتَدِرِ العَفوُ </w:t>
      </w:r>
      <w:r>
        <w:rPr>
          <w:rFonts w:eastAsia="Amiri" w:cs="Amiri" w:ascii="Amiri" w:hAnsi="Amiri"/>
          <w:color w:val="111111"/>
          <w:sz w:val="28"/>
          <w:szCs w:val="28"/>
          <w:rtl w:val="true"/>
          <w:lang w:bidi="ar-SA"/>
        </w:rPr>
        <w:t xml:space="preserve">. </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العَفوِ ما کانَ عَن قُدرَةٍ </w:t>
      </w:r>
      <w:r>
        <w:rPr>
          <w:rFonts w:eastAsia="Amiri" w:cs="Amiri" w:ascii="Amiri" w:hAnsi="Amiri"/>
          <w:color w:val="111111"/>
          <w:sz w:val="28"/>
          <w:szCs w:val="28"/>
          <w:rtl w:val="true"/>
          <w:lang w:bidi="ar-SA"/>
        </w:rPr>
        <w:t xml:space="preserve">.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المَکارِمِ عَفوُ المُقتَدِرِ ، وَ جودُ المُفتَقِرِ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کَمالِ القُدرَةِ تَظهَرُ فَضیلَةُ العَفوِ </w:t>
      </w:r>
      <w:r>
        <w:rPr>
          <w:rFonts w:eastAsia="Amiri" w:cs="Amiri" w:ascii="Amiri" w:hAnsi="Amiri"/>
          <w:color w:val="111111"/>
          <w:sz w:val="28"/>
          <w:szCs w:val="28"/>
          <w:rtl w:val="true"/>
          <w:lang w:bidi="ar-SA"/>
        </w:rPr>
        <w:t xml:space="preserve">. </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عَفُوّا فی قُدرَتِکَ ، جَوادا فی عُسرَتِکَ، مُؤثِرا مَعَ فاقَتِکَ؛ یَکمُل لَکَ الفَضلُ </w:t>
      </w:r>
      <w:r>
        <w:rPr>
          <w:rFonts w:eastAsia="Amiri" w:cs="Amiri" w:ascii="Amiri" w:hAnsi="Amiri"/>
          <w:color w:val="111111"/>
          <w:sz w:val="28"/>
          <w:szCs w:val="28"/>
          <w:rtl w:val="true"/>
          <w:lang w:bidi="ar-SA"/>
        </w:rPr>
        <w:t xml:space="preserve">. </w:t>
      </w:r>
      <w:r>
        <w:rPr>
          <w:rStyle w:val="FootnoteAnchor"/>
          <w:rtl w:val="true"/>
        </w:rPr>
        <w:footnoteReference w:id="2076"/>
      </w:r>
    </w:p>
    <w:p>
      <w:pPr>
        <w:pStyle w:val="BookText"/>
        <w:rPr/>
      </w:pPr>
      <w:r>
        <w:rPr>
          <w:rStyle w:val="FootnoteAnchor"/>
          <w:rtl w:val="true"/>
        </w:rPr>
        <w:footnoteReference w:id="2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کردن با وجود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سپری در برابر عذاب خداوند سبحان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کار شخصِ قدرتمند،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گذشت، آن است که از سرِ قدرت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خصلتهای والای انسانی، گذشتِ قدرتمند و بخشندگیِ تهیدست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قدرت فضیلت گذشت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قدرت داری با گذشت باش و در زمان تنگدستی بخشنده و در عین نیازمندی ایثارگر، تا فضل تو به کمال رسد</w:t>
      </w:r>
      <w:r>
        <w:rPr>
          <w:rFonts w:eastAsia="IRNazanin" w:cs="IRNazanin"/>
          <w:color w:val="111111"/>
          <w:sz w:val="28"/>
          <w:szCs w:val="28"/>
          <w:rtl w:val="true"/>
          <w:lang w:bidi="fa-IR"/>
        </w:rPr>
        <w:t>.</w:t>
      </w:r>
    </w:p>
    <w:p>
      <w:pPr>
        <w:pStyle w:val="Heading5"/>
        <w:numPr>
          <w:ilvl w:val="4"/>
          <w:numId w:val="1"/>
        </w:numPr>
        <w:rPr/>
      </w:pPr>
      <w:bookmarkStart w:id="1555" w:name="__RefHeading___Toc14454608_73709187"/>
      <w:bookmarkStart w:id="1556" w:name="_Toc642"/>
      <w:bookmarkEnd w:id="1555"/>
      <w:r>
        <w:rPr/>
        <w:t>2720</w:t>
      </w:r>
      <w:r>
        <w:rPr>
          <w:rtl w:val="true"/>
        </w:rPr>
        <w:t xml:space="preserve"> - </w:t>
      </w:r>
      <w:r>
        <w:rPr>
          <w:rtl w:val="true"/>
        </w:rPr>
        <w:t>العَفوُ وَاستِصلاحُ القُلوبِ</w:t>
      </w:r>
      <w:bookmarkEnd w:id="1556"/>
    </w:p>
    <w:p>
      <w:pPr>
        <w:pStyle w:val="Heading6"/>
        <w:numPr>
          <w:ilvl w:val="5"/>
          <w:numId w:val="1"/>
        </w:numPr>
        <w:rPr/>
      </w:pPr>
      <w:bookmarkStart w:id="1557" w:name="__RefHeading___Toc14454610_73709187"/>
      <w:bookmarkStart w:id="1558" w:name="_Toc643"/>
      <w:bookmarkEnd w:id="1557"/>
      <w:r>
        <w:rPr/>
        <w:t>2720</w:t>
      </w:r>
      <w:r>
        <w:rPr>
          <w:rtl w:val="true"/>
        </w:rPr>
        <w:t xml:space="preserve"> - </w:t>
      </w:r>
      <w:r>
        <w:rPr>
          <w:rtl w:val="true"/>
        </w:rPr>
        <w:t>گذشت و جلب دلها</w:t>
      </w:r>
      <w:bookmarkEnd w:id="1558"/>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شَکا رَجلٌ إلی رَسولِ اللّه صلی الله علیه و آله خَدَمَهُ،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 عَنهُم تَستَصلِحْ بِهِ قُلوبَهُم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إنَّهُم یَتَفاوَتونَ فی سُوءِ الأدَبِ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 عَنهُم، فَفَعلَ </w:t>
      </w:r>
      <w:r>
        <w:rPr>
          <w:rFonts w:eastAsia="Amiri" w:cs="Amiri" w:ascii="Amiri" w:hAnsi="Amiri"/>
          <w:color w:val="111111"/>
          <w:sz w:val="28"/>
          <w:szCs w:val="28"/>
          <w:rtl w:val="true"/>
          <w:lang w:bidi="ar-SA"/>
        </w:rPr>
        <w:t xml:space="preserve">. </w:t>
      </w:r>
      <w:r>
        <w:rPr>
          <w:rStyle w:val="FootnoteAnchor"/>
          <w:rtl w:val="true"/>
        </w:rPr>
        <w:footnoteReference w:id="2078"/>
      </w:r>
    </w:p>
    <w:p>
      <w:pPr>
        <w:pStyle w:val="BookText"/>
        <w:rPr/>
      </w:pPr>
      <w:r>
        <w:rPr>
          <w:rFonts w:eastAsia="Times New Roman" w:cs="Times New Roman" w:ascii="Times New Roman" w:hAnsi="Times New Roman"/>
          <w:color w:val="111111"/>
          <w:sz w:val="28"/>
          <w:szCs w:val="28"/>
          <w:lang w:val="en-US" w:bidi="en-US"/>
        </w:rPr>
        <w:t>2720</w:t>
      </w:r>
    </w:p>
    <w:p>
      <w:pPr>
        <w:pStyle w:val="BookText"/>
        <w:rPr/>
      </w:pPr>
      <w:r>
        <w:rPr>
          <w:rFonts w:ascii="IRNazanin" w:hAnsi="IRNazanin" w:eastAsia="IRNazanin"/>
          <w:color w:val="111111"/>
          <w:sz w:val="28"/>
          <w:sz w:val="28"/>
          <w:szCs w:val="28"/>
          <w:rtl w:val="true"/>
          <w:lang w:bidi="fa-IR"/>
        </w:rPr>
        <w:t>گذشت و جلب دلها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خدمتکاران پیامبر خدا صلی الله علیه و آله نزد ایشان شکایت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گذشت کن، تا بدین وسیله دلهایشان را با خودت آشتی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 ادبی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آنان گذشت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اطاعت کرد</w:t>
      </w:r>
      <w:r>
        <w:rPr>
          <w:rFonts w:eastAsia="IRNazanin" w:cs="IRNazanin"/>
          <w:color w:val="111111"/>
          <w:sz w:val="28"/>
          <w:szCs w:val="28"/>
          <w:rtl w:val="true"/>
          <w:lang w:bidi="fa-IR"/>
        </w:rPr>
        <w:t>.</w:t>
      </w:r>
      <w:bookmarkStart w:id="1559" w:name="pg11928_96435"/>
    </w:p>
    <w:p>
      <w:pPr>
        <w:pStyle w:val="BookText"/>
        <w:rPr/>
      </w:pPr>
      <w:bookmarkEnd w:id="1559"/>
      <w:r>
        <w:rPr>
          <w:rFonts w:ascii="Amiri" w:hAnsi="Amiri" w:eastAsia="Amiri" w:cs="Amiri"/>
          <w:color w:val="111111"/>
          <w:sz w:val="28"/>
          <w:sz w:val="28"/>
          <w:szCs w:val="28"/>
          <w:rtl w:val="true"/>
          <w:lang w:bidi="ar-SA"/>
        </w:rPr>
        <w:t>الإمامُ علیٌّ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استَحَقَّ أحَدٌ مِنهُم ذَنبا فأحسِنِ العَذلَ ؛ فإنَّ العَذلَ مَعَ العَفوِ أشَدُّ مِنَ الضَّربِ لِمَن کانَ لَهُ عَقلٌ </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Style w:val="FootnoteAnchor"/>
          <w:rtl w:val="true"/>
        </w:rPr>
        <w:footnoteReference w:id="2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سفارش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و چاکران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گناهی سزاوار کیفر شد، او را به وجهی نیکو سرزنش کن؛ زیرا سرزنش همراه با گذشت برای کسی که عقل و فهمی دارد، دردناکتر از کتک زدن است</w:t>
      </w:r>
      <w:r>
        <w:rPr>
          <w:rFonts w:eastAsia="IRNazanin" w:cs="IRNazanin"/>
          <w:color w:val="111111"/>
          <w:sz w:val="28"/>
          <w:szCs w:val="28"/>
          <w:rtl w:val="true"/>
          <w:lang w:bidi="fa-IR"/>
        </w:rPr>
        <w:t>.</w:t>
      </w:r>
    </w:p>
    <w:p>
      <w:pPr>
        <w:pStyle w:val="Heading5"/>
        <w:numPr>
          <w:ilvl w:val="4"/>
          <w:numId w:val="1"/>
        </w:numPr>
        <w:rPr/>
      </w:pPr>
      <w:bookmarkStart w:id="1560" w:name="__RefHeading___Toc14454612_73709187"/>
      <w:bookmarkStart w:id="1561" w:name="_Toc644"/>
      <w:bookmarkEnd w:id="1560"/>
      <w:r>
        <w:rPr/>
        <w:t>2721</w:t>
      </w:r>
      <w:r>
        <w:rPr>
          <w:rtl w:val="true"/>
        </w:rPr>
        <w:t xml:space="preserve"> - </w:t>
      </w:r>
      <w:r>
        <w:rPr>
          <w:rtl w:val="true"/>
        </w:rPr>
        <w:t>ما لا یَنبَغی مِنَ العَفوِ</w:t>
      </w:r>
      <w:bookmarkEnd w:id="1561"/>
    </w:p>
    <w:p>
      <w:pPr>
        <w:pStyle w:val="Heading6"/>
        <w:numPr>
          <w:ilvl w:val="5"/>
          <w:numId w:val="1"/>
        </w:numPr>
        <w:rPr/>
      </w:pPr>
      <w:bookmarkStart w:id="1562" w:name="__RefHeading___Toc14454614_73709187"/>
      <w:bookmarkStart w:id="1563" w:name="_Toc645"/>
      <w:bookmarkEnd w:id="1562"/>
      <w:r>
        <w:rPr/>
        <w:t>2721</w:t>
      </w:r>
      <w:r>
        <w:rPr>
          <w:rtl w:val="true"/>
        </w:rPr>
        <w:t xml:space="preserve"> - </w:t>
      </w:r>
      <w:r>
        <w:rPr>
          <w:rtl w:val="true"/>
        </w:rPr>
        <w:t>گذشتهای نابجا</w:t>
      </w:r>
      <w:bookmarkEnd w:id="15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یُفسِدُ مِنَ اللَّئیمِ بِقَدرِ إصلاحِهِ مِنَ الکَریمِ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بِالحَسَنَةِ و تَجاوَزْ عَنِ السَّیِّئَةِ ما لَم یَکُن ثَلما فی الدِّینِ أو وَهنا فی سُلطانِ الإسلامِ </w:t>
      </w:r>
      <w:r>
        <w:rPr>
          <w:rFonts w:eastAsia="Amiri" w:cs="Amiri" w:ascii="Amiri" w:hAnsi="Amiri"/>
          <w:color w:val="111111"/>
          <w:sz w:val="28"/>
          <w:szCs w:val="28"/>
          <w:rtl w:val="true"/>
          <w:lang w:bidi="ar-SA"/>
        </w:rPr>
        <w:t xml:space="preserve">. </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مَن أساءَکَ أن تَعفُوَ عَنهُ ، و إن عَلِمتَ أنَّ العَفوَ عَنهُ یَضُرُّ انتَصَرتَ ، قالَ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فاُولئکَ ما عَلَیهِم مِن سَبیلٍ</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4"/>
      </w:r>
    </w:p>
    <w:p>
      <w:pPr>
        <w:pStyle w:val="BookText"/>
        <w:rPr/>
      </w:pPr>
      <w:r>
        <w:rPr>
          <w:rStyle w:val="FootnoteAnchor"/>
          <w:rtl w:val="true"/>
        </w:rPr>
        <w:footnoteReference w:id="20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2721</w:t>
      </w:r>
    </w:p>
    <w:p>
      <w:pPr>
        <w:pStyle w:val="BookText"/>
        <w:rPr/>
      </w:pPr>
      <w:r>
        <w:rPr>
          <w:rFonts w:ascii="IRNazanin" w:hAnsi="IRNazanin" w:eastAsia="IRNazanin"/>
          <w:color w:val="111111"/>
          <w:sz w:val="28"/>
          <w:sz w:val="28"/>
          <w:szCs w:val="28"/>
          <w:rtl w:val="true"/>
          <w:lang w:bidi="fa-IR"/>
        </w:rPr>
        <w:t>گذشتهای نابجا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به همان اندازه که شخص بزرگوار را درست می کند، شخص فرومایه را تباه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یا خوبی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پاداش ده و از بدی درگذر، به شرط آن که به دین لطمه ای نزند یا در قدرت اسلام ضعفی پدید نیاورد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به تو بدی کند، این است که از او درگذری، ولی اگر دانستی که گذشت از او زیانبار است، آن گاه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کسانی که پس از ستمی که بر آنها رفته باشد انتقام می گیرند، ملامتی نیست</w:t>
      </w:r>
      <w:r>
        <w:rPr>
          <w:rFonts w:eastAsia="IRNazanin" w:cs="IRNazanin"/>
          <w:color w:val="111111"/>
          <w:sz w:val="28"/>
          <w:szCs w:val="28"/>
          <w:rtl w:val="true"/>
          <w:lang w:bidi="fa-IR"/>
        </w:rPr>
        <w:t>».</w:t>
      </w:r>
      <w:bookmarkStart w:id="1564" w:name="pg11928_96436"/>
    </w:p>
    <w:p>
      <w:pPr>
        <w:pStyle w:val="Heading3"/>
        <w:numPr>
          <w:ilvl w:val="2"/>
          <w:numId w:val="1"/>
        </w:numPr>
        <w:rPr/>
      </w:pPr>
      <w:bookmarkStart w:id="1565" w:name="__RefHeading___Toc14454616_73709187"/>
      <w:bookmarkStart w:id="1566" w:name="_Toc646"/>
      <w:bookmarkEnd w:id="1564"/>
      <w:bookmarkEnd w:id="1565"/>
      <w:r>
        <w:rPr/>
        <w:t>362</w:t>
      </w:r>
      <w:r>
        <w:rPr>
          <w:rtl w:val="true"/>
        </w:rPr>
        <w:t xml:space="preserve"> - </w:t>
      </w:r>
      <w:r>
        <w:rPr>
          <w:rtl w:val="true"/>
        </w:rPr>
        <w:t>عفو اللَّه سبحانه</w:t>
      </w:r>
      <w:bookmarkEnd w:id="1566"/>
    </w:p>
    <w:p>
      <w:pPr>
        <w:pStyle w:val="Heading4"/>
        <w:numPr>
          <w:ilvl w:val="3"/>
          <w:numId w:val="1"/>
        </w:numPr>
        <w:rPr/>
      </w:pPr>
      <w:bookmarkStart w:id="1567" w:name="__RefHeading___Toc14454618_73709187"/>
      <w:bookmarkStart w:id="1568" w:name="_Toc647"/>
      <w:bookmarkEnd w:id="1567"/>
      <w:r>
        <w:rPr/>
        <w:t>362</w:t>
      </w:r>
      <w:r>
        <w:rPr>
          <w:rtl w:val="true"/>
        </w:rPr>
        <w:t xml:space="preserve"> - </w:t>
      </w:r>
      <w:r>
        <w:rPr>
          <w:rtl w:val="true"/>
        </w:rPr>
        <w:t>گذشت خداوند سبحان</w:t>
      </w:r>
      <w:bookmarkEnd w:id="1568"/>
    </w:p>
    <w:p>
      <w:pPr>
        <w:pStyle w:val="Heading5"/>
        <w:numPr>
          <w:ilvl w:val="4"/>
          <w:numId w:val="1"/>
        </w:numPr>
        <w:rPr/>
      </w:pPr>
      <w:bookmarkStart w:id="1569" w:name="__RefHeading___Toc14454620_73709187"/>
      <w:bookmarkStart w:id="1570" w:name="_Toc648"/>
      <w:bookmarkEnd w:id="1569"/>
      <w:r>
        <w:rPr>
          <w:rtl w:val="true"/>
        </w:rPr>
        <w:t>اشاره</w:t>
      </w:r>
      <w:bookmarkEnd w:id="157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86"/>
      </w:r>
      <w:r>
        <w:rPr>
          <w:rStyle w:val="FootnoteAnchor"/>
          <w:rtl w:val="true"/>
        </w:rPr>
        <w:footnoteReference w:id="2087"/>
      </w:r>
      <w:bookmarkStart w:id="1571" w:name="pg11928_96437"/>
    </w:p>
    <w:p>
      <w:pPr>
        <w:pStyle w:val="Heading5"/>
        <w:numPr>
          <w:ilvl w:val="4"/>
          <w:numId w:val="1"/>
        </w:numPr>
        <w:rPr/>
      </w:pPr>
      <w:bookmarkStart w:id="1572" w:name="__RefHeading___Toc14454622_73709187"/>
      <w:bookmarkStart w:id="1573" w:name="_Toc649"/>
      <w:bookmarkEnd w:id="1571"/>
      <w:bookmarkEnd w:id="1572"/>
      <w:r>
        <w:rPr/>
        <w:t>2722</w:t>
      </w:r>
      <w:r>
        <w:rPr>
          <w:rtl w:val="true"/>
        </w:rPr>
        <w:t xml:space="preserve"> - </w:t>
      </w:r>
      <w:r>
        <w:rPr>
          <w:rtl w:val="true"/>
        </w:rPr>
        <w:t>عَفوُ اللَّهِ</w:t>
      </w:r>
      <w:bookmarkEnd w:id="1573"/>
    </w:p>
    <w:p>
      <w:pPr>
        <w:pStyle w:val="Heading6"/>
        <w:numPr>
          <w:ilvl w:val="5"/>
          <w:numId w:val="1"/>
        </w:numPr>
        <w:rPr/>
      </w:pPr>
      <w:bookmarkStart w:id="1574" w:name="__RefHeading___Toc14454624_73709187"/>
      <w:bookmarkStart w:id="1575" w:name="_Toc650"/>
      <w:bookmarkEnd w:id="1574"/>
      <w:r>
        <w:rPr/>
        <w:t>2722</w:t>
      </w:r>
      <w:r>
        <w:rPr>
          <w:rtl w:val="true"/>
        </w:rPr>
        <w:t xml:space="preserve"> - </w:t>
      </w:r>
      <w:r>
        <w:rPr>
          <w:rtl w:val="true"/>
        </w:rPr>
        <w:t>گذشت خدا</w:t>
      </w:r>
      <w:bookmarkEnd w:id="15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عَفُوَّا غَفُورا</w:t>
      </w:r>
      <w:r>
        <w:rPr>
          <w:rFonts w:eastAsia="Amiri" w:cs="Amiri" w:ascii="Amiri" w:hAnsi="Amiri"/>
          <w:color w:val="111111"/>
          <w:sz w:val="28"/>
          <w:szCs w:val="28"/>
          <w:rtl w:val="true"/>
          <w:lang w:bidi="ar-SA"/>
        </w:rPr>
        <w:t xml:space="preserve">» . </w:t>
      </w:r>
      <w:r>
        <w:rPr>
          <w:rStyle w:val="FootnoteAnchor"/>
          <w:rtl w:val="true"/>
        </w:rPr>
        <w:footnoteReference w:id="20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لَمّا سَألَتهُ عائشَةُ عَنِ الدُّعاءِ فی لَیلَةِ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عَفُوٌّ تُحِبُّ العَفوَ ، فَاعفُ عَنّی </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الفاشی فی الخَلقِ حَمدُهُ ، و الغالِبِ جُندُهُ ، و المُتَعالی جَدُّهُ ، أحمَدُهُ عَلی نِعَمِهِ التُّؤَامِ ، و آلائهِ العِظامِ ، الّذی عَظُمَ حِلمُهُ فعَفا ، و عَدَلَ فی کُلِّ ما قَضی </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عنه علیه السلامـ فی عَظَمَةِ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قَضاءٌ و حِکمَةٌ ، و رِضاهُ أمانٌ و رَحمَةٌ ، یَقضی بِعِلمٍ ، و یَعفو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بِحِلمٍ </w:t>
      </w:r>
      <w:r>
        <w:rPr>
          <w:rFonts w:eastAsia="Amiri" w:cs="Amiri" w:ascii="Amiri" w:hAnsi="Amiri"/>
          <w:color w:val="111111"/>
          <w:sz w:val="28"/>
          <w:szCs w:val="28"/>
          <w:rtl w:val="true"/>
          <w:lang w:bidi="ar-SA"/>
        </w:rPr>
        <w:t xml:space="preserve">. </w:t>
      </w:r>
      <w:r>
        <w:rPr>
          <w:rStyle w:val="FootnoteAnchor"/>
          <w:rtl w:val="true"/>
        </w:rPr>
        <w:footnoteReference w:id="2091"/>
      </w:r>
    </w:p>
    <w:p>
      <w:pPr>
        <w:pStyle w:val="BookText"/>
        <w:rPr/>
      </w:pPr>
      <w:r>
        <w:rPr>
          <w:rFonts w:eastAsia="Times New Roman" w:cs="Times New Roman" w:ascii="Times New Roman" w:hAnsi="Times New Roman"/>
          <w:color w:val="111111"/>
          <w:sz w:val="28"/>
          <w:szCs w:val="28"/>
          <w:lang w:val="en-US" w:bidi="en-US"/>
        </w:rPr>
        <w:t>2722</w:t>
      </w:r>
    </w:p>
    <w:p>
      <w:pPr>
        <w:pStyle w:val="BookText"/>
        <w:rPr/>
      </w:pPr>
      <w:r>
        <w:rPr>
          <w:rFonts w:ascii="IRNazanin" w:hAnsi="IRNazanin" w:eastAsia="IRNazanin"/>
          <w:color w:val="111111"/>
          <w:sz w:val="28"/>
          <w:sz w:val="28"/>
          <w:szCs w:val="28"/>
          <w:rtl w:val="true"/>
          <w:lang w:bidi="fa-IR"/>
        </w:rPr>
        <w:t>گذشت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بخشایشگر آمرزگار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عایشه از دعای شب قدر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بخشایشگری و گذشت و بخشش را دوست می داری؛ پس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سزد که ستایشش در میان آفریدگان منتشر است و لشکرش پیروز و بزرگیش برتر از هر چیز، او را بر نعمتهای پیاپیش و بخششهای بزرگش می 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بردباریش زیاد است و می بخشاید و در هر آنچه حکم کرده عدالت ورزیده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عظمت خدا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حتمی و حکیمانه است و خشنودی او ایمنی و رحمت است، با دانایی حکم می کند و با بردباری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یُسائلُکُم مَعشَرَ عِبادِهِ عَنِ الصَّغیرَةِ مِن أعمالِکُم وَ الکَبیرَةِ ، و الظّاهِرَةِ و المَستورَةِ ، فإن یُعَذِّبْ فأنتُم أظلَمُ ، و إن یَعفُ فهُوَ أکرَمُ </w:t>
      </w:r>
      <w:r>
        <w:rPr>
          <w:rFonts w:eastAsia="Amiri" w:cs="Amiri" w:ascii="Amiri" w:hAnsi="Amiri"/>
          <w:color w:val="111111"/>
          <w:sz w:val="28"/>
          <w:szCs w:val="28"/>
          <w:rtl w:val="true"/>
          <w:lang w:bidi="ar-SA"/>
        </w:rPr>
        <w:t xml:space="preserve">.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تنَصِبَنَّ نَفسَکَ لِحَربِ اللّهِ ؛ فإنَّهُ لا یَدَ لَکَ بِنِقمَتِهِ ، و لا غِنی بِکَ عَن عَفوِهِ و رَحمَتِهِ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عنه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اُفَکِّرُ فی عَفوِکَ فتَهونُ عَلَیَّ خَطیئَتی ، ثُمَّ أذکُرُ العَظیمَ مِن أخذِکَ فتَعظُمُ عَلَیّ بَلِیَّتی </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جودُکَ بَسَطَ أمَلی ، و عَفوُکَ أفضَلُ مِن عَمَلی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إن أخَذتَنی بِجُرمی أخَذتُکَ بِعَفوِکَ ، و إن أخَذتَنی بِذُنوبی أخَذتُکَ بِمَغفِرَتِکَ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تَجعَلْنی مِمَّن صَرَفتَ عَنهُ وَجهَکَ ، و حَجَبَهُ سَهوُهُ عَن عَفوِکَ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عَظُمَ جُرمی إذ کُنتَ المُبارَزَ بِهِ ، و کَبُرَ ذَنبی إذ کنتَ المطالِبَ بِهِ ، إلاّ أنّی إذا ذَکَرتُ کَبیرَ جُرمی و عَظیمَ غُفرانِکَ ، وَجَدتُ الحاصِلَ لی مِن بَینِهِما عَفوَ رِضوانِکَ </w:t>
      </w:r>
      <w:r>
        <w:rPr>
          <w:rFonts w:eastAsia="Amiri" w:cs="Amiri" w:ascii="Amiri" w:hAnsi="Amiri"/>
          <w:color w:val="111111"/>
          <w:sz w:val="28"/>
          <w:szCs w:val="28"/>
          <w:rtl w:val="true"/>
          <w:lang w:bidi="ar-SA"/>
        </w:rPr>
        <w:t xml:space="preserve">. </w:t>
      </w:r>
      <w:r>
        <w:rPr>
          <w:rStyle w:val="FootnoteAnchor"/>
          <w:rtl w:val="true"/>
        </w:rPr>
        <w:footnoteReference w:id="20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از کارهای ریز و درشت و بی پرده و در پرده شما بازخواستتان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کیفرتان دهد شما بیش از اینها ستمکار بوده اید و اگر گذشت کند او بیش از آن بخشایشگر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 حکومت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جنگ با خدا برخیزی؛ زیرا تو توانایی خشم او را نداری و از گذشت و مهربانیش بی نیاز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بخشایش تو می اندیشم، در نتیجه خطا و گناهم بر من آسان می شود، سپس سختی کیفر تو را به یاد می آورم ، پس بلا و گرفتاریم بر من بزرگ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تو به امید من میدان می دهد و گذشت تو بالاتر از عمل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مرا به جُرمم مؤاخذه کنی من تو را به گذشتت باز خواست می کنم و اگر تو به گناهانم مؤاخذه ام کنی من تو را به آمرزشت باز خواست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چنان کسی قرار مده که رویت را از او برگرداندی و غفلت او، وی را از بخشایش تو بازداشته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جُرمم سنگین است؛ زیرا با انجام آن به میدان جنگ با تو آمدم و گناهم سترگ است؛ زیرا با ارتکاب آن تو را به هماوردی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جرم بزرگ خود و عظمت آمرزش تو را به یاد می آورم، نتیجه ای که برای خود از این دو می گیرم، گذشتِ رضایتمندانه توست</w:t>
      </w:r>
      <w:r>
        <w:rPr>
          <w:rFonts w:eastAsia="IRNazanin" w:cs="IRNazanin"/>
          <w:color w:val="111111"/>
          <w:sz w:val="28"/>
          <w:szCs w:val="28"/>
          <w:rtl w:val="true"/>
          <w:lang w:bidi="fa-IR"/>
        </w:rPr>
        <w:t>.</w:t>
      </w:r>
      <w:bookmarkStart w:id="1576" w:name="pg11928_96439"/>
    </w:p>
    <w:p>
      <w:pPr>
        <w:pStyle w:val="BookText"/>
        <w:rPr/>
      </w:pPr>
      <w:bookmarkEnd w:id="1576"/>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عَفَوتَ فَمَن أولی مِنکَ بِذلکَ ، و إن عَذَّبتَ فَمَن أعدَلُ مِنکَ فی الحُکمِ هُنالِکَ ؟</w:t>
      </w:r>
      <w:r>
        <w:rPr>
          <w:rFonts w:eastAsia="Amiri" w:cs="Amiri" w:ascii="Amiri" w:hAnsi="Amiri"/>
          <w:color w:val="111111"/>
          <w:sz w:val="28"/>
          <w:szCs w:val="28"/>
          <w:rtl w:val="true"/>
          <w:lang w:bidi="ar-SA"/>
        </w:rPr>
        <w:t xml:space="preserve">!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احَمِلنی عَلی عَفوِکَ و لا تَحمِلْنی عَلی عَدِلکَ </w:t>
      </w:r>
      <w:r>
        <w:rPr>
          <w:rFonts w:eastAsia="Amiri" w:cs="Amiri" w:ascii="Amiri" w:hAnsi="Amiri"/>
          <w:color w:val="111111"/>
          <w:sz w:val="28"/>
          <w:szCs w:val="28"/>
          <w:rtl w:val="true"/>
          <w:lang w:bidi="ar-SA"/>
        </w:rPr>
        <w:t xml:space="preserve">.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 للّهِِ مُطیعا ، و بِذِکرِهِ آنِسا ، و تَمَثَّل فی حالِ تَوَلِّیکَ عَنهُ إقبالَهُ عَلَیکَ ، یَدعوکَ إلی عَفوِهِ ، و یَتَغَمَّدُکَ بِفَضلِهِ ، و أنتَ مُتَوَلٍّ عَنهُ إلی غَیرِهِ </w:t>
      </w:r>
      <w:r>
        <w:rPr>
          <w:rFonts w:eastAsia="Amiri" w:cs="Amiri" w:ascii="Amiri" w:hAnsi="Amiri"/>
          <w:color w:val="111111"/>
          <w:sz w:val="28"/>
          <w:szCs w:val="28"/>
          <w:rtl w:val="true"/>
          <w:lang w:bidi="ar-SA"/>
        </w:rPr>
        <w:t xml:space="preserve">!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الإمامُ الصّادقُ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بِما أنتَ لَهُ أهلٌ مِنَ العَفوِ ، أولی مِنّی بِما أنا لَهُ أهلٌ مِنَ العُقوبَةِ </w:t>
      </w:r>
      <w:r>
        <w:rPr>
          <w:rFonts w:eastAsia="Amiri" w:cs="Amiri" w:ascii="Amiri" w:hAnsi="Amiri"/>
          <w:color w:val="111111"/>
          <w:sz w:val="28"/>
          <w:szCs w:val="28"/>
          <w:rtl w:val="true"/>
          <w:lang w:bidi="ar-SA"/>
        </w:rPr>
        <w:t xml:space="preserve">. </w:t>
      </w:r>
      <w:r>
        <w:rPr>
          <w:rStyle w:val="FootnoteAnchor"/>
          <w:rtl w:val="true"/>
        </w:rPr>
        <w:footnoteReference w:id="2100"/>
      </w:r>
    </w:p>
    <w:p>
      <w:pPr>
        <w:pStyle w:val="BookText"/>
        <w:rPr/>
      </w:pPr>
      <w:r>
        <w:rPr>
          <w:rFonts w:ascii="IRNazanin" w:hAnsi="IRNazanin" w:eastAsia="IRNazanin"/>
          <w:color w:val="111111"/>
          <w:sz w:val="28"/>
          <w:sz w:val="28"/>
          <w:szCs w:val="28"/>
          <w:rtl w:val="true"/>
          <w:lang w:bidi="fa-IR"/>
        </w:rPr>
        <w:t xml:space="preserve">امام علی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 کنی، چه کسی سزاوارتر از تو به گذشت است و اگر کیفر دهی، چه کسی دادگرتر از تو در داوری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عفوَت رفتار کن، نه به عدلت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خدا باش و با یادش دمخور و در آن وقت که از او روی می گردانی، رویکرد او را به خود در نظر آر؛ او تو را، با آن که از وی روی گردانده ای و به دیگری روی آورده ای، به عفو و بخشایش خویش فرا می خواند و تو را غرق در فضل و کرم خود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بارها ـمی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سزامندی تو به گذشت بیشتر از سزامندی من به مجازات است</w:t>
      </w:r>
      <w:r>
        <w:rPr>
          <w:rFonts w:eastAsia="IRNazanin" w:cs="IRNazanin"/>
          <w:color w:val="111111"/>
          <w:sz w:val="28"/>
          <w:szCs w:val="28"/>
          <w:rtl w:val="true"/>
          <w:lang w:bidi="fa-IR"/>
        </w:rPr>
        <w:t>.</w:t>
      </w:r>
    </w:p>
    <w:p>
      <w:pPr>
        <w:pStyle w:val="Heading5"/>
        <w:numPr>
          <w:ilvl w:val="4"/>
          <w:numId w:val="1"/>
        </w:numPr>
        <w:rPr/>
      </w:pPr>
      <w:bookmarkStart w:id="1577" w:name="__RefHeading___Toc14454626_73709187"/>
      <w:bookmarkStart w:id="1578" w:name="_Toc651"/>
      <w:bookmarkEnd w:id="1577"/>
      <w:r>
        <w:rPr/>
        <w:t>2723</w:t>
      </w:r>
      <w:r>
        <w:rPr>
          <w:rtl w:val="true"/>
        </w:rPr>
        <w:t xml:space="preserve"> - </w:t>
      </w:r>
      <w:r>
        <w:rPr>
          <w:rtl w:val="true"/>
        </w:rPr>
        <w:t>عَفوُ الکَریمِ عِندَ المَقدِرَةِ</w:t>
      </w:r>
      <w:bookmarkEnd w:id="1578"/>
    </w:p>
    <w:p>
      <w:pPr>
        <w:pStyle w:val="Heading6"/>
        <w:numPr>
          <w:ilvl w:val="5"/>
          <w:numId w:val="1"/>
        </w:numPr>
        <w:rPr/>
      </w:pPr>
      <w:bookmarkStart w:id="1579" w:name="__RefHeading___Toc14454628_73709187"/>
      <w:bookmarkStart w:id="1580" w:name="_Toc652"/>
      <w:bookmarkEnd w:id="1579"/>
      <w:r>
        <w:rPr/>
        <w:t>2723</w:t>
      </w:r>
      <w:r>
        <w:rPr>
          <w:rtl w:val="true"/>
        </w:rPr>
        <w:t xml:space="preserve"> - </w:t>
      </w:r>
      <w:r>
        <w:rPr>
          <w:rtl w:val="true"/>
        </w:rPr>
        <w:t>گذشت بخشنده به هنگام قدرت</w:t>
      </w:r>
      <w:bookmarkEnd w:id="1580"/>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یُحاسِبُ الخَلقَ یَومَ القِیامَةِ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و رَبِّ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کَیفَ ذاکَ یا أعرابِیُّ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الکَریمَ إذا قَدَرَ عَفا </w:t>
      </w:r>
      <w:r>
        <w:rPr>
          <w:rFonts w:eastAsia="Amiri" w:cs="Amiri" w:ascii="Amiri" w:hAnsi="Amiri"/>
          <w:color w:val="111111"/>
          <w:sz w:val="28"/>
          <w:szCs w:val="28"/>
          <w:rtl w:val="true"/>
          <w:lang w:bidi="ar-SA"/>
        </w:rPr>
        <w:t xml:space="preserve">. </w:t>
      </w:r>
      <w:r>
        <w:rPr>
          <w:rStyle w:val="FootnoteAnchor"/>
          <w:rtl w:val="true"/>
        </w:rPr>
        <w:footnoteReference w:id="2101"/>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2723</w:t>
      </w:r>
    </w:p>
    <w:p>
      <w:pPr>
        <w:pStyle w:val="BookText"/>
        <w:rPr/>
      </w:pPr>
      <w:r>
        <w:rPr>
          <w:rFonts w:ascii="IRNazanin" w:hAnsi="IRNazanin" w:eastAsia="IRNazanin"/>
          <w:color w:val="111111"/>
          <w:sz w:val="28"/>
          <w:sz w:val="28"/>
          <w:szCs w:val="28"/>
          <w:rtl w:val="true"/>
          <w:lang w:bidi="fa-IR"/>
        </w:rPr>
        <w:t>گذشت بخشنده به هنگام قدرت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بادیه نشین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کسی به حساب خلایق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خداوندگار کعبه سوگند که نجات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کریم هر گاه قدرت یابد ببخشاید</w:t>
      </w:r>
      <w:r>
        <w:rPr>
          <w:rFonts w:eastAsia="IRNazanin" w:cs="IRNazanin"/>
          <w:color w:val="111111"/>
          <w:sz w:val="28"/>
          <w:szCs w:val="28"/>
          <w:rtl w:val="true"/>
          <w:lang w:bidi="fa-IR"/>
        </w:rPr>
        <w:t>.</w:t>
      </w:r>
      <w:bookmarkStart w:id="1581" w:name="pg11928_96440"/>
    </w:p>
    <w:p>
      <w:pPr>
        <w:pStyle w:val="Heading5"/>
        <w:numPr>
          <w:ilvl w:val="4"/>
          <w:numId w:val="1"/>
        </w:numPr>
        <w:rPr/>
      </w:pPr>
      <w:bookmarkStart w:id="1582" w:name="__RefHeading___Toc14454630_73709187"/>
      <w:bookmarkStart w:id="1583" w:name="_Toc653"/>
      <w:bookmarkEnd w:id="1581"/>
      <w:bookmarkEnd w:id="1582"/>
      <w:r>
        <w:rPr/>
        <w:t>2724</w:t>
      </w:r>
      <w:r>
        <w:rPr>
          <w:rtl w:val="true"/>
        </w:rPr>
        <w:t xml:space="preserve"> - </w:t>
      </w:r>
      <w:r>
        <w:rPr>
          <w:rtl w:val="true"/>
        </w:rPr>
        <w:t>موجِباتُ عَفوِ اللَّهِ</w:t>
      </w:r>
      <w:bookmarkEnd w:id="1583"/>
    </w:p>
    <w:p>
      <w:pPr>
        <w:pStyle w:val="Heading6"/>
        <w:numPr>
          <w:ilvl w:val="5"/>
          <w:numId w:val="1"/>
        </w:numPr>
        <w:rPr/>
      </w:pPr>
      <w:bookmarkStart w:id="1584" w:name="__RefHeading___Toc14454632_73709187"/>
      <w:bookmarkStart w:id="1585" w:name="_Toc654"/>
      <w:bookmarkEnd w:id="1584"/>
      <w:r>
        <w:rPr/>
        <w:t>2724</w:t>
      </w:r>
      <w:r>
        <w:rPr>
          <w:rtl w:val="true"/>
        </w:rPr>
        <w:t xml:space="preserve"> - </w:t>
      </w:r>
      <w:r>
        <w:rPr>
          <w:rtl w:val="true"/>
        </w:rPr>
        <w:t>موجبات گذشت خدا</w:t>
      </w:r>
      <w:bookmarkEnd w:id="15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 فِی سَبِیلِ اللّهِ وَ لْیَعْفُوا وَ لْیَصْفَحُوا أ لا تُحِبُّونَ أَنْ یَغْفِرَ اللّهُ لَکُمْ وَ اللّهُ غَفُورٌ رَحِیمٌ</w:t>
      </w:r>
      <w:r>
        <w:rPr>
          <w:rFonts w:eastAsia="Amiri" w:cs="Amiri" w:ascii="Amiri" w:hAnsi="Amiri"/>
          <w:color w:val="111111"/>
          <w:sz w:val="28"/>
          <w:szCs w:val="28"/>
          <w:rtl w:val="true"/>
          <w:lang w:bidi="ar-SA"/>
        </w:rPr>
        <w:t xml:space="preserve">» . </w:t>
      </w:r>
      <w:r>
        <w:rPr>
          <w:rStyle w:val="FootnoteAnchor"/>
          <w:rtl w:val="true"/>
        </w:rPr>
        <w:footnoteReference w:id="2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عَسَی اللّهُ أنْ یَعْفُوَ عَنْهُمْ وَ کانَ اللّهُ عَفُوَّا غَفُورا</w:t>
      </w:r>
      <w:r>
        <w:rPr>
          <w:rFonts w:eastAsia="Amiri" w:cs="Amiri" w:ascii="Amiri" w:hAnsi="Amiri"/>
          <w:color w:val="111111"/>
          <w:sz w:val="28"/>
          <w:szCs w:val="28"/>
          <w:rtl w:val="true"/>
          <w:lang w:bidi="ar-SA"/>
        </w:rPr>
        <w:t xml:space="preserve">» . </w:t>
      </w:r>
      <w:r>
        <w:rPr>
          <w:rStyle w:val="FootnoteAnchor"/>
          <w:rtl w:val="true"/>
        </w:rPr>
        <w:footnoteReference w:id="21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تَنَزَّهَ عَن حُرُماتِ اللّهِ سارَعَ إلَیهِ عَفوُ اللّهِ </w:t>
      </w:r>
      <w:r>
        <w:rPr>
          <w:rFonts w:eastAsia="Amiri" w:cs="Amiri" w:ascii="Amiri" w:hAnsi="Amiri"/>
          <w:color w:val="111111"/>
          <w:sz w:val="28"/>
          <w:szCs w:val="28"/>
          <w:rtl w:val="true"/>
          <w:lang w:bidi="ar-SA"/>
        </w:rPr>
        <w:t xml:space="preserve">. </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اللّهَ یَختَبِرُ عِبادَهُ بِأنواعِ الشَّدائدِ ، و یَتَعَبَّدُهُم بِأنواعِ المَجاهِدِ ، و یَبتَلیهِم بِضُروبِ المَکارِهِ ؛ إخراجا لِلتَّکَبُّرِ مِن قُلوبِهِم ، و إسکانا لِلتَّذَلُّلِ فی نُفوسِهِم ، و لِیَجعَلَ ذلکَ أبوابا فُتُحا إلی فَضلِهِ ، و أسبابا ذُلُلاً لِعَفوِهِ </w:t>
      </w:r>
      <w:r>
        <w:rPr>
          <w:rFonts w:eastAsia="Amiri" w:cs="Amiri" w:ascii="Amiri" w:hAnsi="Amiri"/>
          <w:color w:val="111111"/>
          <w:sz w:val="28"/>
          <w:szCs w:val="28"/>
          <w:rtl w:val="true"/>
          <w:lang w:bidi="ar-SA"/>
        </w:rPr>
        <w:t xml:space="preserve">. </w:t>
      </w:r>
      <w:r>
        <w:rPr>
          <w:rStyle w:val="FootnoteAnchor"/>
          <w:rtl w:val="true"/>
        </w:rPr>
        <w:footnoteReference w:id="2106"/>
      </w:r>
    </w:p>
    <w:p>
      <w:pPr>
        <w:pStyle w:val="BookText"/>
        <w:rPr/>
      </w:pPr>
      <w:r>
        <w:rPr>
          <w:rFonts w:eastAsia="Times New Roman" w:cs="Times New Roman" w:ascii="Times New Roman" w:hAnsi="Times New Roman"/>
          <w:color w:val="111111"/>
          <w:sz w:val="28"/>
          <w:szCs w:val="28"/>
          <w:lang w:val="en-US" w:bidi="en-US"/>
        </w:rPr>
        <w:t>2724</w:t>
      </w:r>
    </w:p>
    <w:p>
      <w:pPr>
        <w:pStyle w:val="BookText"/>
        <w:rPr/>
      </w:pPr>
      <w:r>
        <w:rPr>
          <w:rFonts w:ascii="IRNazanin" w:hAnsi="IRNazanin" w:eastAsia="IRNazanin"/>
          <w:color w:val="111111"/>
          <w:sz w:val="28"/>
          <w:sz w:val="28"/>
          <w:szCs w:val="28"/>
          <w:rtl w:val="true"/>
          <w:lang w:bidi="fa-IR"/>
        </w:rPr>
        <w:t>موجبات گذشت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و آنان که گشایشی در کارشان هست، نباید سوگند بخورند که به خویشاوندان و مستمندان و مهاجرانِ در راه خدا چیزی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ببخشایند و گذشت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 شما را بیامرزد؟ و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 ببخشاید که خدا بخشایشگر آمرزگار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حرامهای خداوند خویشتنداری کند، بخشش خدا به سوی او بشتابد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خداوند بندگان خود را به انواع سختیها می آزماید و به واسطه کوششهای گوناگون به بندگیشان می کشد و به اقسام ناخوشایندها و ناملایمات مبتلایشان می کند تا بدین وسیله کبر را از دلهایشان بیرون بَرد و فروتنی را در جانهایشان جای دهد و آن را درهایی گشوده به سوی فضل خود و وسایل آسانی برای بخشش خویش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اُعفُ عَمَّن ظَلَمَکَ کَما أنَّکَ تُحِبُّ أن یُعفی عَنکَ ، فَاعتَبِرْ بِعَفوِ اللّهِ عَنکَ </w:t>
      </w:r>
      <w:r>
        <w:rPr>
          <w:rFonts w:eastAsia="Amiri" w:cs="Amiri" w:ascii="Amiri" w:hAnsi="Amiri"/>
          <w:color w:val="111111"/>
          <w:sz w:val="28"/>
          <w:szCs w:val="28"/>
          <w:rtl w:val="true"/>
          <w:lang w:bidi="ar-SA"/>
        </w:rPr>
        <w:t xml:space="preserve">. </w:t>
      </w:r>
      <w:r>
        <w:rPr>
          <w:rStyle w:val="FootnoteAnchor"/>
          <w:rtl w:val="true"/>
        </w:rPr>
        <w:footnoteReference w:id="210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به تو ستم کرده است گذشت کن همچنان که دوست داری از تو گذشت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بخشایش خدا نسبت به خودت پند گیر</w:t>
      </w:r>
      <w:r>
        <w:rPr>
          <w:rFonts w:eastAsia="IRNazanin" w:cs="IRNazanin"/>
          <w:color w:val="111111"/>
          <w:sz w:val="28"/>
          <w:szCs w:val="28"/>
          <w:rtl w:val="true"/>
          <w:lang w:bidi="fa-IR"/>
        </w:rPr>
        <w:t>.</w:t>
      </w:r>
      <w:bookmarkStart w:id="1586" w:name="pg11928_96442"/>
    </w:p>
    <w:p>
      <w:pPr>
        <w:pStyle w:val="Heading3"/>
        <w:numPr>
          <w:ilvl w:val="2"/>
          <w:numId w:val="1"/>
        </w:numPr>
        <w:rPr/>
      </w:pPr>
      <w:bookmarkStart w:id="1587" w:name="__RefHeading___Toc14454634_73709187"/>
      <w:bookmarkStart w:id="1588" w:name="_Toc655"/>
      <w:bookmarkEnd w:id="1586"/>
      <w:bookmarkEnd w:id="1587"/>
      <w:r>
        <w:rPr/>
        <w:t>363</w:t>
      </w:r>
      <w:r>
        <w:rPr>
          <w:rtl w:val="true"/>
        </w:rPr>
        <w:t xml:space="preserve"> - </w:t>
      </w:r>
      <w:r>
        <w:rPr>
          <w:rtl w:val="true"/>
        </w:rPr>
        <w:t>العافیة</w:t>
      </w:r>
      <w:bookmarkEnd w:id="1588"/>
    </w:p>
    <w:p>
      <w:pPr>
        <w:pStyle w:val="Heading4"/>
        <w:numPr>
          <w:ilvl w:val="3"/>
          <w:numId w:val="1"/>
        </w:numPr>
        <w:rPr/>
      </w:pPr>
      <w:bookmarkStart w:id="1589" w:name="__RefHeading___Toc14454636_73709187"/>
      <w:bookmarkStart w:id="1590" w:name="_Toc656"/>
      <w:bookmarkEnd w:id="1589"/>
      <w:r>
        <w:rPr/>
        <w:t>363</w:t>
      </w:r>
      <w:r>
        <w:rPr>
          <w:rtl w:val="true"/>
        </w:rPr>
        <w:t xml:space="preserve"> - </w:t>
      </w:r>
      <w:r>
        <w:rPr>
          <w:rtl w:val="true"/>
        </w:rPr>
        <w:t>عافیت</w:t>
      </w:r>
      <w:bookmarkEnd w:id="1590"/>
    </w:p>
    <w:p>
      <w:pPr>
        <w:pStyle w:val="Heading5"/>
        <w:numPr>
          <w:ilvl w:val="4"/>
          <w:numId w:val="1"/>
        </w:numPr>
        <w:rPr/>
      </w:pPr>
      <w:bookmarkStart w:id="1591" w:name="__RefHeading___Toc14454638_73709187"/>
      <w:bookmarkStart w:id="1592" w:name="_Toc657"/>
      <w:bookmarkEnd w:id="1591"/>
      <w:r>
        <w:rPr>
          <w:rtl w:val="true"/>
        </w:rPr>
        <w:t>اشاره</w:t>
      </w:r>
      <w:bookmarkEnd w:id="1592"/>
    </w:p>
    <w:p>
      <w:pPr>
        <w:pStyle w:val="BookText"/>
        <w:rPr/>
      </w:pPr>
      <w:r>
        <w:rPr>
          <w:rStyle w:val="FootnoteAnchor"/>
          <w:rtl w:val="true"/>
        </w:rPr>
        <w:footnoteReference w:id="210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0"/>
      </w:r>
      <w:bookmarkStart w:id="1593" w:name="pg11928_96443"/>
    </w:p>
    <w:p>
      <w:pPr>
        <w:pStyle w:val="Heading5"/>
        <w:numPr>
          <w:ilvl w:val="4"/>
          <w:numId w:val="1"/>
        </w:numPr>
        <w:rPr/>
      </w:pPr>
      <w:bookmarkStart w:id="1594" w:name="__RefHeading___Toc14454640_73709187"/>
      <w:bookmarkStart w:id="1595" w:name="_Toc658"/>
      <w:bookmarkEnd w:id="1593"/>
      <w:bookmarkEnd w:id="1594"/>
      <w:r>
        <w:rPr/>
        <w:t>2725</w:t>
      </w:r>
      <w:r>
        <w:rPr>
          <w:rtl w:val="true"/>
        </w:rPr>
        <w:t xml:space="preserve"> - </w:t>
      </w:r>
      <w:r>
        <w:rPr>
          <w:rtl w:val="true"/>
        </w:rPr>
        <w:t>العافِیَةُ</w:t>
      </w:r>
      <w:bookmarkEnd w:id="1595"/>
    </w:p>
    <w:p>
      <w:pPr>
        <w:pStyle w:val="Heading6"/>
        <w:numPr>
          <w:ilvl w:val="5"/>
          <w:numId w:val="1"/>
        </w:numPr>
        <w:rPr/>
      </w:pPr>
      <w:bookmarkStart w:id="1596" w:name="__RefHeading___Toc14454642_73709187"/>
      <w:bookmarkStart w:id="1597" w:name="_Toc659"/>
      <w:bookmarkEnd w:id="1596"/>
      <w:r>
        <w:rPr/>
        <w:t>2725</w:t>
      </w:r>
      <w:r>
        <w:rPr>
          <w:rtl w:val="true"/>
        </w:rPr>
        <w:t xml:space="preserve"> - </w:t>
      </w:r>
      <w:r>
        <w:rPr>
          <w:rtl w:val="true"/>
        </w:rPr>
        <w:t>عافیت</w:t>
      </w:r>
      <w:bookmarkEnd w:id="15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عَلی ما کانَ ، و نَستَعینُهُ مِن أمرِنا عَلی ما یَکونُ ، و نَسألُهُ المُعافاةَ فی الأدیانِ ، کَما نَسألُهُ المُعافاةَ فی الأبدانِ </w:t>
      </w:r>
      <w:r>
        <w:rPr>
          <w:rFonts w:eastAsia="Amiri" w:cs="Amiri" w:ascii="Amiri" w:hAnsi="Amiri"/>
          <w:color w:val="111111"/>
          <w:sz w:val="28"/>
          <w:szCs w:val="28"/>
          <w:rtl w:val="true"/>
          <w:lang w:bidi="ar-SA"/>
        </w:rPr>
        <w:t xml:space="preserve">. </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لِلعَبدِ أن یَثِقَ بِخَصلَتَینِ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العافِیَةِ و الغِنی ، بَینا تَراهُ مُعافی إذ سَقِمَ، و بَینا تَراهُ غَنِیّا إذ افتَقَرَ </w:t>
      </w:r>
      <w:r>
        <w:rPr>
          <w:rFonts w:eastAsia="Amiri" w:cs="Amiri" w:ascii="Amiri" w:hAnsi="Amiri"/>
          <w:color w:val="111111"/>
          <w:sz w:val="28"/>
          <w:szCs w:val="28"/>
          <w:rtl w:val="true"/>
          <w:lang w:bidi="ar-SA"/>
        </w:rPr>
        <w:t xml:space="preserve">.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العافِیَةُ أهنی النِّعَمِ </w:t>
      </w:r>
      <w:r>
        <w:rPr>
          <w:rFonts w:eastAsia="Amiri" w:cs="Amiri" w:ascii="Amiri" w:hAnsi="Amiri"/>
          <w:color w:val="111111"/>
          <w:sz w:val="28"/>
          <w:szCs w:val="28"/>
          <w:rtl w:val="true"/>
          <w:lang w:bidi="ar-SA"/>
        </w:rPr>
        <w:t xml:space="preserve">. </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العافِیَةُ أفضَلُ اللِّباسَینِ </w:t>
      </w:r>
      <w:r>
        <w:rPr>
          <w:rFonts w:eastAsia="Amiri" w:cs="Amiri" w:ascii="Amiri" w:hAnsi="Amiri"/>
          <w:color w:val="111111"/>
          <w:sz w:val="28"/>
          <w:szCs w:val="28"/>
          <w:rtl w:val="true"/>
          <w:lang w:bidi="ar-SA"/>
        </w:rPr>
        <w:t xml:space="preserve">.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لِباسَ أجمَلُ مِنَ العافِیَةِ </w:t>
      </w:r>
      <w:r>
        <w:rPr>
          <w:rFonts w:eastAsia="Amiri" w:cs="Amiri" w:ascii="Amiri" w:hAnsi="Amiri"/>
          <w:color w:val="111111"/>
          <w:sz w:val="28"/>
          <w:szCs w:val="28"/>
          <w:rtl w:val="true"/>
          <w:lang w:bidi="ar-SA"/>
        </w:rPr>
        <w:t xml:space="preserve">. </w:t>
      </w:r>
      <w:r>
        <w:rPr>
          <w:rStyle w:val="FootnoteAnchor"/>
          <w:rtl w:val="true"/>
        </w:rPr>
        <w:footnoteReference w:id="2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سَلوا اللّهَ الیَقینَ ، و ارغَبوا إلَیهِ فی العافِیَةِ ؛ فإنَّ أجَلَّ النِّعمَةِ العافِیَةُ </w:t>
      </w:r>
      <w:r>
        <w:rPr>
          <w:rFonts w:eastAsia="Amiri" w:cs="Amiri" w:ascii="Amiri" w:hAnsi="Amiri"/>
          <w:color w:val="111111"/>
          <w:sz w:val="28"/>
          <w:szCs w:val="28"/>
          <w:rtl w:val="true"/>
          <w:lang w:bidi="ar-SA"/>
        </w:rPr>
        <w:t xml:space="preserve">. </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العافِیَةَ فی الدِّینِ و الدّنیا لَنِعمَةٌ جَلیلَةٌ و مَوهِبَةٌ جَزیلَةٌ </w:t>
      </w:r>
      <w:r>
        <w:rPr>
          <w:rFonts w:eastAsia="Amiri" w:cs="Amiri" w:ascii="Amiri" w:hAnsi="Amiri"/>
          <w:color w:val="111111"/>
          <w:sz w:val="28"/>
          <w:szCs w:val="28"/>
          <w:rtl w:val="true"/>
          <w:lang w:bidi="ar-SA"/>
        </w:rPr>
        <w:t xml:space="preserve">. </w:t>
      </w:r>
      <w:r>
        <w:rPr>
          <w:rStyle w:val="FootnoteAnchor"/>
          <w:rtl w:val="true"/>
        </w:rPr>
        <w:footnoteReference w:id="2117"/>
      </w:r>
    </w:p>
    <w:p>
      <w:pPr>
        <w:pStyle w:val="BookText"/>
        <w:rPr/>
      </w:pPr>
      <w:r>
        <w:rPr>
          <w:rFonts w:eastAsia="Times New Roman" w:cs="Times New Roman" w:ascii="Times New Roman" w:hAnsi="Times New Roman"/>
          <w:color w:val="111111"/>
          <w:sz w:val="28"/>
          <w:szCs w:val="28"/>
          <w:lang w:val="en-US" w:bidi="en-US"/>
        </w:rPr>
        <w:t>2725</w:t>
      </w:r>
    </w:p>
    <w:p>
      <w:pPr>
        <w:pStyle w:val="BookText"/>
        <w:rPr/>
      </w:pPr>
      <w:r>
        <w:rPr>
          <w:rFonts w:ascii="IRNazanin" w:hAnsi="IRNazanin" w:eastAsia="IRNazanin"/>
          <w:color w:val="111111"/>
          <w:sz w:val="28"/>
          <w:sz w:val="28"/>
          <w:szCs w:val="28"/>
          <w:rtl w:val="true"/>
          <w:lang w:bidi="fa-IR"/>
        </w:rPr>
        <w:t>عافیت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برای آنچه به ما عطا فرموده سپاس می گوییم و برای آنچه پیش خواهد آمد از او یاری می جوییم و عافیت و سلامت در دین و عقیده را از او می طلبیم، همچنان که سلامت بدنها را از او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نسزد که به دو چیز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و توانگری، زیرا در حالی که او را سالم می بینی، ناگهان بیمار می شود و در حالی که توانگرش می بینی ناگهان به فقر دچار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گواراترین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عافیت، بهترین جامه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جامه ای زیباتر از عافیت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یقین بخواهید و عافیت که بهترین نعمت، عافیت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دینی و دنیوی، نعمتی بزرگ و موهبتی عظیم است</w:t>
      </w:r>
      <w:r>
        <w:rPr>
          <w:rFonts w:eastAsia="IRNazanin" w:cs="IRNazanin"/>
          <w:color w:val="111111"/>
          <w:sz w:val="28"/>
          <w:szCs w:val="28"/>
          <w:rtl w:val="true"/>
          <w:lang w:bidi="fa-IR"/>
        </w:rPr>
        <w:t>.</w:t>
      </w:r>
      <w:bookmarkStart w:id="1598" w:name="pg11928_96444"/>
    </w:p>
    <w:p>
      <w:pPr>
        <w:pStyle w:val="BookText"/>
        <w:rPr/>
      </w:pPr>
      <w:bookmarkEnd w:id="159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بِالعافِیَةِ تُوجَدُ لَذَّةُ الحَیاةِ </w:t>
      </w:r>
      <w:r>
        <w:rPr>
          <w:rFonts w:eastAsia="Amiri" w:cs="Amiri" w:ascii="Amiri" w:hAnsi="Amiri"/>
          <w:color w:val="111111"/>
          <w:sz w:val="28"/>
          <w:szCs w:val="28"/>
          <w:rtl w:val="true"/>
          <w:lang w:bidi="ar-SA"/>
        </w:rPr>
        <w:t xml:space="preserve">.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عافِیَةٍ إلی بَلاءٍ </w:t>
      </w:r>
      <w:r>
        <w:rPr>
          <w:rFonts w:eastAsia="Amiri" w:cs="Amiri" w:ascii="Amiri" w:hAnsi="Amiri"/>
          <w:color w:val="111111"/>
          <w:sz w:val="28"/>
          <w:szCs w:val="28"/>
          <w:rtl w:val="true"/>
          <w:lang w:bidi="ar-SA"/>
        </w:rPr>
        <w:t xml:space="preserve">. </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أتاکُمُ اللّهُ بِعافِیَةٍ فَاقبَلوا ، و إنِ ابتُلیتُم فَاصبِروا ، فإنَّ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نَعیمٍ دونَ الجَنَّةِ فهُوَ مَحقورٌ ، و کُلُّ بَلاءٍ دونَ النّارِ عافِیَةٌ </w:t>
      </w:r>
      <w:r>
        <w:rPr>
          <w:rFonts w:eastAsia="Amiri" w:cs="Amiri" w:ascii="Amiri" w:hAnsi="Amiri"/>
          <w:color w:val="111111"/>
          <w:sz w:val="28"/>
          <w:szCs w:val="28"/>
          <w:rtl w:val="true"/>
          <w:lang w:bidi="ar-SA"/>
        </w:rPr>
        <w:t xml:space="preserve">. </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نِعمَةَ کالعافِیَةِ ، و لا عافِیَةَ کمُساعَدَةِ التَّوفیقِ </w:t>
      </w:r>
      <w:r>
        <w:rPr>
          <w:rFonts w:eastAsia="Amiri" w:cs="Amiri" w:ascii="Amiri" w:hAnsi="Amiri"/>
          <w:color w:val="111111"/>
          <w:sz w:val="28"/>
          <w:szCs w:val="28"/>
          <w:rtl w:val="true"/>
          <w:lang w:bidi="ar-SA"/>
        </w:rPr>
        <w:t xml:space="preserve">.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العافِیَةُ نِعمَةٌ خَفِیَّةٌ ، إذا وُجِدَت نُسِیَت ، و إذا فُقِدَت ذُکِرَت </w:t>
      </w:r>
      <w:r>
        <w:rPr>
          <w:rFonts w:eastAsia="Amiri" w:cs="Amiri" w:ascii="Amiri" w:hAnsi="Amiri"/>
          <w:color w:val="111111"/>
          <w:sz w:val="28"/>
          <w:szCs w:val="28"/>
          <w:rtl w:val="true"/>
          <w:lang w:bidi="ar-SA"/>
        </w:rPr>
        <w:t xml:space="preserve">. </w:t>
      </w:r>
      <w:r>
        <w:rPr>
          <w:rStyle w:val="FootnoteAnchor"/>
          <w:rtl w:val="true"/>
        </w:rPr>
        <w:footnoteReference w:id="212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عافیت و سلامتی است که لذت زندگی چشیده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عافیتی، به رنج و بلایی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به شما عافیتی داد، بپذیرید و اگر مبتلا شدید، شکیبایی ورزید؛ زیرا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در برابر بهشت ناچیز است و هر بلایی در مقایسه با آتش دوزخ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نعمتی چون عافیت نیست و هیچ عافیتی چون یاوری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عافیت نعمتی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باشد به دست فراموشی سپرده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قدرش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نباشد به یاد آورده می شود</w:t>
      </w:r>
      <w:r>
        <w:rPr>
          <w:rFonts w:eastAsia="IRNazanin" w:cs="IRNazanin"/>
          <w:color w:val="111111"/>
          <w:sz w:val="28"/>
          <w:szCs w:val="28"/>
          <w:rtl w:val="true"/>
          <w:lang w:bidi="fa-IR"/>
        </w:rPr>
        <w:t>.</w:t>
      </w:r>
    </w:p>
    <w:p>
      <w:pPr>
        <w:pStyle w:val="Heading5"/>
        <w:numPr>
          <w:ilvl w:val="4"/>
          <w:numId w:val="1"/>
        </w:numPr>
        <w:rPr/>
      </w:pPr>
      <w:bookmarkStart w:id="1599" w:name="__RefHeading___Toc14454644_73709187"/>
      <w:bookmarkStart w:id="1600" w:name="_Toc660"/>
      <w:bookmarkEnd w:id="1599"/>
      <w:r>
        <w:rPr/>
        <w:t>2726</w:t>
      </w:r>
      <w:r>
        <w:rPr>
          <w:rtl w:val="true"/>
        </w:rPr>
        <w:t xml:space="preserve"> - </w:t>
      </w:r>
      <w:r>
        <w:rPr>
          <w:rtl w:val="true"/>
        </w:rPr>
        <w:t>ما یورِثُ العافِیَةَ</w:t>
      </w:r>
      <w:bookmarkEnd w:id="1600"/>
    </w:p>
    <w:p>
      <w:pPr>
        <w:pStyle w:val="Heading6"/>
        <w:numPr>
          <w:ilvl w:val="5"/>
          <w:numId w:val="1"/>
        </w:numPr>
        <w:rPr/>
      </w:pPr>
      <w:bookmarkStart w:id="1601" w:name="__RefHeading___Toc14454646_73709187"/>
      <w:bookmarkStart w:id="1602" w:name="_Toc661"/>
      <w:bookmarkEnd w:id="1601"/>
      <w:r>
        <w:rPr/>
        <w:t>2726</w:t>
      </w:r>
      <w:r>
        <w:rPr>
          <w:rtl w:val="true"/>
        </w:rPr>
        <w:t xml:space="preserve"> - </w:t>
      </w:r>
      <w:r>
        <w:rPr>
          <w:rtl w:val="true"/>
        </w:rPr>
        <w:t>آنچه عافیت می آورد</w:t>
      </w:r>
      <w:bookmarkEnd w:id="16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عَلَیَّ مَرَّةً فَتَحَ اللّهُ عَلَیهِ بابا مِنَ العافِیَةِ </w:t>
      </w:r>
      <w:r>
        <w:rPr>
          <w:rFonts w:eastAsia="Amiri" w:cs="Amiri" w:ascii="Amiri" w:hAnsi="Amiri"/>
          <w:color w:val="111111"/>
          <w:sz w:val="28"/>
          <w:szCs w:val="28"/>
          <w:rtl w:val="true"/>
          <w:lang w:bidi="ar-SA"/>
        </w:rPr>
        <w:t xml:space="preserve">. </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العافِیَةُ عَشرَةُ أجزاءٍ ، تِسعَةٌ مِنها فی الصَّمتِ إلاّ بِذِکرِ اللّهِ ، و واحِدٌ فی تَرکِ مُجالَسَةِ السُّفَهاءِ </w:t>
      </w:r>
      <w:r>
        <w:rPr>
          <w:rFonts w:eastAsia="Amiri" w:cs="Amiri" w:ascii="Amiri" w:hAnsi="Amiri"/>
          <w:color w:val="111111"/>
          <w:sz w:val="28"/>
          <w:szCs w:val="28"/>
          <w:rtl w:val="true"/>
          <w:lang w:bidi="ar-SA"/>
        </w:rPr>
        <w:t xml:space="preserve">. </w:t>
      </w:r>
      <w:r>
        <w:rPr>
          <w:rStyle w:val="FootnoteAnchor"/>
          <w:rtl w:val="true"/>
        </w:rPr>
        <w:footnoteReference w:id="2125"/>
      </w:r>
    </w:p>
    <w:p>
      <w:pPr>
        <w:pStyle w:val="BookText"/>
        <w:rPr/>
      </w:pPr>
      <w:r>
        <w:rPr>
          <w:rFonts w:eastAsia="Times New Roman" w:cs="Times New Roman" w:ascii="Times New Roman" w:hAnsi="Times New Roman"/>
          <w:color w:val="111111"/>
          <w:sz w:val="28"/>
          <w:szCs w:val="28"/>
          <w:lang w:val="en-US" w:bidi="en-US"/>
        </w:rPr>
        <w:t>2726</w:t>
      </w:r>
    </w:p>
    <w:p>
      <w:pPr>
        <w:pStyle w:val="BookText"/>
        <w:rPr/>
      </w:pPr>
      <w:r>
        <w:rPr>
          <w:rFonts w:ascii="IRNazanin" w:hAnsi="IRNazanin" w:eastAsia="IRNazanin"/>
          <w:color w:val="111111"/>
          <w:sz w:val="28"/>
          <w:sz w:val="28"/>
          <w:szCs w:val="28"/>
          <w:rtl w:val="true"/>
          <w:lang w:bidi="fa-IR"/>
        </w:rPr>
        <w:t>آنچه عافیت می آورد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بار بر من صلوات فرستد، خداوند دری از عافیت به رویش بگشاید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ده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آن در دم فرو بستن است مگر از یاد خدا و یک جزء در ترک همنشینی با نابخردان</w:t>
      </w:r>
      <w:r>
        <w:rPr>
          <w:rFonts w:eastAsia="IRNazanin" w:cs="IRNazanin"/>
          <w:color w:val="111111"/>
          <w:sz w:val="28"/>
          <w:szCs w:val="28"/>
          <w:rtl w:val="true"/>
          <w:lang w:bidi="fa-IR"/>
        </w:rPr>
        <w:t>.</w:t>
      </w:r>
      <w:bookmarkStart w:id="1603" w:name="pg11928_96445"/>
    </w:p>
    <w:p>
      <w:pPr>
        <w:pStyle w:val="BookText"/>
        <w:rPr/>
      </w:pPr>
      <w:bookmarkEnd w:id="160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بِالعافِیَةِ مِمَّن دونَهُ رُزِقَ السَّلامَةَ مِمَّن فَوقَهُ </w:t>
      </w:r>
      <w:r>
        <w:rPr>
          <w:rFonts w:eastAsia="Amiri" w:cs="Amiri" w:ascii="Amiri" w:hAnsi="Amiri"/>
          <w:color w:val="111111"/>
          <w:sz w:val="28"/>
          <w:szCs w:val="28"/>
          <w:rtl w:val="true"/>
          <w:lang w:bidi="ar-SA"/>
        </w:rPr>
        <w:t xml:space="preserve">. </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طولُ العافِیَةِ فَلْیَتَّقِ اللّهَ </w:t>
      </w:r>
      <w:r>
        <w:rPr>
          <w:rFonts w:eastAsia="Amiri" w:cs="Amiri" w:ascii="Amiri" w:hAnsi="Amiri"/>
          <w:color w:val="111111"/>
          <w:sz w:val="28"/>
          <w:szCs w:val="28"/>
          <w:rtl w:val="true"/>
          <w:lang w:bidi="ar-SA"/>
        </w:rPr>
        <w:t xml:space="preserve">. </w:t>
      </w:r>
      <w:r>
        <w:rPr>
          <w:rStyle w:val="FootnoteAnchor"/>
          <w:rtl w:val="true"/>
        </w:rPr>
        <w:footnoteReference w:id="212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عافیت زیر دستش خشنود باشد، از بالا دست خود سلامت روزیش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خوش دارد از عافیت طولانی برخوردار شود، تقوای خدا در پیش گیرد</w:t>
      </w:r>
      <w:r>
        <w:rPr>
          <w:rFonts w:eastAsia="IRNazanin" w:cs="IRNazanin"/>
          <w:color w:val="111111"/>
          <w:sz w:val="28"/>
          <w:szCs w:val="28"/>
          <w:rtl w:val="true"/>
          <w:lang w:bidi="fa-IR"/>
        </w:rPr>
        <w:t>.</w:t>
      </w:r>
    </w:p>
    <w:p>
      <w:pPr>
        <w:pStyle w:val="Heading5"/>
        <w:numPr>
          <w:ilvl w:val="4"/>
          <w:numId w:val="1"/>
        </w:numPr>
        <w:rPr/>
      </w:pPr>
      <w:bookmarkStart w:id="1604" w:name="__RefHeading___Toc14454648_73709187"/>
      <w:bookmarkStart w:id="1605" w:name="_Toc662"/>
      <w:bookmarkEnd w:id="1604"/>
      <w:r>
        <w:rPr/>
        <w:t>2727</w:t>
      </w:r>
      <w:r>
        <w:rPr>
          <w:rtl w:val="true"/>
        </w:rPr>
        <w:t xml:space="preserve"> - </w:t>
      </w:r>
      <w:r>
        <w:rPr>
          <w:rtl w:val="true"/>
        </w:rPr>
        <w:t>الحَثُّ عَلی طَلَبِ العافِیَةِ مِنَ اللَّهِ</w:t>
      </w:r>
      <w:bookmarkEnd w:id="1605"/>
    </w:p>
    <w:p>
      <w:pPr>
        <w:pStyle w:val="Heading6"/>
        <w:numPr>
          <w:ilvl w:val="5"/>
          <w:numId w:val="1"/>
        </w:numPr>
        <w:rPr/>
      </w:pPr>
      <w:bookmarkStart w:id="1606" w:name="__RefHeading___Toc14454650_73709187"/>
      <w:bookmarkStart w:id="1607" w:name="_Toc663"/>
      <w:bookmarkEnd w:id="1606"/>
      <w:r>
        <w:rPr/>
        <w:t>2727</w:t>
      </w:r>
      <w:r>
        <w:rPr>
          <w:rtl w:val="true"/>
        </w:rPr>
        <w:t xml:space="preserve"> - </w:t>
      </w:r>
      <w:r>
        <w:rPr>
          <w:rtl w:val="true"/>
        </w:rPr>
        <w:t>ترغیب به عافیت خواستن از خدا</w:t>
      </w:r>
      <w:bookmarkEnd w:id="1607"/>
    </w:p>
    <w:p>
      <w:pPr>
        <w:pStyle w:val="BookText"/>
        <w:rPr/>
      </w:pPr>
      <w:r>
        <w:rPr>
          <w:rFonts w:ascii="Amiri" w:hAnsi="Amiri" w:eastAsia="Amiri" w:cs="Amiri"/>
          <w:color w:val="111111"/>
          <w:sz w:val="28"/>
          <w:sz w:val="28"/>
          <w:szCs w:val="28"/>
          <w:rtl w:val="true"/>
          <w:lang w:bidi="ar-SA"/>
        </w:rPr>
        <w:t>رسولُ اللّهِ صلی الله علیه و آلهـ لَمّا سَمِعَ رَجُلاً یَسألُ اللّهَ الصَّبرَ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البَلاءَ ، فَاسألْهُ المُعافاةَ </w:t>
      </w:r>
      <w:r>
        <w:rPr>
          <w:rFonts w:eastAsia="Amiri" w:cs="Amiri" w:ascii="Amiri" w:hAnsi="Amiri"/>
          <w:color w:val="111111"/>
          <w:sz w:val="28"/>
          <w:szCs w:val="28"/>
          <w:rtl w:val="true"/>
          <w:lang w:bidi="ar-SA"/>
        </w:rPr>
        <w:t xml:space="preserve">. </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تَتَمَنَّوا لِقاءَ العَدُوِّ ، و سَلُوا اللّهَ العافِیَةَ ، فإذا لَقِیتُموهُم فَاثبتُوا وَ اذکُروا اللّهَ کَثیرا، فَإن أجلَبوا و صَیَّحوا فَعَلَیکُم بِالصَّمتِ </w:t>
      </w:r>
      <w:r>
        <w:rPr>
          <w:rFonts w:eastAsia="Amiri" w:cs="Amiri" w:ascii="Amiri" w:hAnsi="Amiri"/>
          <w:color w:val="111111"/>
          <w:sz w:val="28"/>
          <w:szCs w:val="28"/>
          <w:rtl w:val="true"/>
          <w:lang w:bidi="ar-SA"/>
        </w:rPr>
        <w:t xml:space="preserve">. </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تَتَمَنَّوا لِقاءَ العَدُوِّ ، وَ اسألوا اللّهَ العافِیَةَ ؛ فإنَّکُم لا تَدرونَ ما تُبتَلونَ مِنهُم ، فإذا لَقِیتُموهُم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و رَبَّهُم و نَواصینا و نَواصیهِم بِیَدِکَ ، و إنَّما تُفشِلُهُم أنتَ ، ثُمَّ الزَموا الأرضَ جُلوسا ، فإذا غَشَوکُم فَانهَضوا و کَبِّروا </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Fonts w:eastAsia="Times New Roman" w:cs="Times New Roman" w:ascii="Times New Roman" w:hAnsi="Times New Roman"/>
          <w:color w:val="111111"/>
          <w:sz w:val="28"/>
          <w:szCs w:val="28"/>
          <w:lang w:val="en-US" w:bidi="en-US"/>
        </w:rPr>
        <w:t>2727</w:t>
      </w:r>
    </w:p>
    <w:p>
      <w:pPr>
        <w:pStyle w:val="BookText"/>
        <w:rPr/>
      </w:pPr>
      <w:r>
        <w:rPr>
          <w:rFonts w:ascii="IRNazanin" w:hAnsi="IRNazanin" w:eastAsia="IRNazanin"/>
          <w:color w:val="111111"/>
          <w:sz w:val="28"/>
          <w:sz w:val="28"/>
          <w:szCs w:val="28"/>
          <w:rtl w:val="true"/>
          <w:lang w:bidi="fa-IR"/>
        </w:rPr>
        <w:t>ترغیب به عافیت خواستن از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آلهـ چون شنید مردی از خداوند طلب صبر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بلا خواستی، عافیت هم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رویارویی با دشمن را نکنید و از خداوند عافیت مسألت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با دشمنان رو در رو شدید پایداری ورزید و خدا را بسیار یاد کنید و اگر دشمنان جار و جنجال و فریاد سر دادند، شما سکوت اختیار کنید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شدن با دشمن را آرزو مکنید و از خداوند عافیت و آسایش طلب نمایید؛ زیرا شما نمی دانید که از دشمنان چه گرفتاریهایی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با آنان رو به رو شدید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و آنان و ای کسی که زمام اختیار ما و آنها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آنان را دچار سستی و شکست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زمین بنشینید و اگر شما را در میان گرفتند برخیزید و تکبیر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سُئلَ اللّهُ شَیئا أحَبَّ إلَیهِ مِن أن یُسألَ العافِیَةَ </w:t>
      </w:r>
      <w:r>
        <w:rPr>
          <w:rFonts w:eastAsia="Amiri" w:cs="Amiri" w:ascii="Amiri" w:hAnsi="Amiri"/>
          <w:color w:val="111111"/>
          <w:sz w:val="28"/>
          <w:szCs w:val="28"/>
          <w:rtl w:val="true"/>
          <w:lang w:bidi="ar-SA"/>
        </w:rPr>
        <w:t xml:space="preserve">.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لَمّا سُئلَ رسول اللّه صلی الله علیه و آله عَنِ الدُّعاءِ الأفضَلِ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رَبَّکَ العَفوَ و العافِیَةَ فی الدّنیا و الآخِرَةِ ، ثُمّ أتاهُ مِنَ الغَدِ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الدُّعاءِ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ربَّکَ العَفوَ و العافِیَةَ فی الدِّینِ و الدُّنیا و الآخِرَةِ ، ثمّ أتاهُ مِن الغدِ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الدعاءِ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ربَّکَ العَفوَ و العافِیَةَ ، ثُمَّ أتاهُ مِنَ الیَومِ الرّابِعِ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الدّعاءِ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رَبَّکَ العَفوَ و العافِیَةَ فی الدّنیا و الآخِرَةِ؛ فإنَّکَ إذا اُعطیتَهُما فی الدنیا ثُمَّ أعطیتَهُما فی الآخِرَةِ فقَد أفلَحتَ </w:t>
      </w:r>
      <w:r>
        <w:rPr>
          <w:rFonts w:eastAsia="Amiri" w:cs="Amiri" w:ascii="Amiri" w:hAnsi="Amiri"/>
          <w:color w:val="111111"/>
          <w:sz w:val="28"/>
          <w:szCs w:val="28"/>
          <w:rtl w:val="true"/>
          <w:lang w:bidi="ar-SA"/>
        </w:rPr>
        <w:t xml:space="preserve">.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اللّهَ المُعافاةَ ؛ فإنَّهُ لَم یُؤتَ أحَدٌ بَعدَ الیَقینِ خَیرا مِنَ المُعافاةِ </w:t>
      </w:r>
      <w:r>
        <w:rPr>
          <w:rFonts w:eastAsia="Amiri" w:cs="Amiri" w:ascii="Amiri" w:hAnsi="Amiri"/>
          <w:color w:val="111111"/>
          <w:sz w:val="28"/>
          <w:szCs w:val="28"/>
          <w:rtl w:val="true"/>
          <w:lang w:bidi="ar-SA"/>
        </w:rPr>
        <w:t xml:space="preserve">.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لرَجُلٍ کَأنَّهُ فَرخٌ مَنتوفٌ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کُنتَ تَدعو اللّهَ بِشَیءٍ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کُنتَ مُعاقِبی بِهِ فی الآخِرَةِ فَعجِّلْهُ لی فی الدّنیا ، فقالَ لَهُ النَّبِیُّ صلی الله علیه و آله أ 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آتِنا فی الدّنیا حَسَنَةً و فی الآخِرَةِ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فَشَفاهُ </w:t>
      </w:r>
      <w:r>
        <w:rPr>
          <w:rFonts w:eastAsia="Amiri" w:cs="Amiri" w:ascii="Amiri" w:hAnsi="Amiri"/>
          <w:color w:val="111111"/>
          <w:sz w:val="28"/>
          <w:szCs w:val="28"/>
          <w:rtl w:val="true"/>
          <w:lang w:bidi="ar-SA"/>
        </w:rPr>
        <w:t xml:space="preserve">. </w:t>
      </w:r>
      <w:r>
        <w:rPr>
          <w:rStyle w:val="FootnoteAnchor"/>
          <w:rtl w:val="true"/>
        </w:rPr>
        <w:footnoteReference w:id="213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چیزی خواسته نشده است که نزد او محبوبتر از عافیت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پیامبر خدا صلی الله علیه و آله در پاسخ به این سؤال که بهترین دعا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پروردگارت بخشایش و عافیت در دنیا و آخرت را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همان پرسنده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پروردگارت بخشایش و عافیت در دین و دنیا و آخرت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مجددا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پروردگارت بخشایش و عافیت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پروردگارت بخشایش و عافیت در دنیا و آخرت را بخواهی؛ زیرا اگر بخشایش و عافیت در دنیا به تو داده شود و در آخرت نیز این دو عطایت گردد، بی گمان رستگار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عافیت طلب کنید؛ زیرا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نعمتی بهتر از عافیت به کسی داده نشده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خطاب به مردی که از شدت لاغری مانند جوجه پر کنده ای شده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چیزی خواسته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دعا می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که در آخرت می خواهی به من بدهی، در همین دنیا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در آخرت به ما نیکی عطا فرما و از عذاب آتش نگهمان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برای بهبودی آن مرد دعا کرد و خداوند او را شفا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النَّبیَّ صلی الله علیه و آله دَخلَ عَلی مَریضٍ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بِنا صلاةَ المَغربِ فقرأتَ القارِعَةَ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لی عندَکَ ذَنبٌ تریدُ أن تُعذِّبنی بهِ فی الآخِرَةِ فَعَجِّلْ ذلکَ فی الدُّنیا؛ فَصرتُ کَما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قُلتَ ، أ لا قُلتَ، رَبَّنا آتِنا فی الدّنیا حَسَنَةً و فی الآخِرَةِ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حَتّی أفاقَ </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الإمامُ زینَ العابدینُ علیه السلامـ لَمّا ضَرَبَ عَلی کَتِفِ رَجُلٍ یَطوفُ بِالکَعبَةِ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الصَّبرَ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العافِیَةَ ، و الشُّکرَ عَلَی العافِیَةِ </w:t>
      </w:r>
      <w:r>
        <w:rPr>
          <w:rFonts w:eastAsia="Amiri" w:cs="Amiri" w:ascii="Amiri" w:hAnsi="Amiri"/>
          <w:color w:val="111111"/>
          <w:sz w:val="28"/>
          <w:szCs w:val="28"/>
          <w:rtl w:val="true"/>
          <w:lang w:bidi="ar-SA"/>
        </w:rPr>
        <w:t xml:space="preserve">. </w:t>
      </w:r>
      <w:r>
        <w:rPr>
          <w:rStyle w:val="FootnoteAnchor"/>
          <w:rtl w:val="true"/>
        </w:rPr>
        <w:footnoteReference w:id="2136"/>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پیامبر صلی الله علیه و آله بر بیماری وارد شد و حالش را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برای ما خواندی و سوره قارعه را در آن تلاوت کردی؛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گناهی نزد تو دارم که می خواهی مرا بدان در آخرت عذاب کنی، آن را در همین دنیا جلو بینداز؛ پس اینگونه که می بینی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حرفی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دنیا و در آخرت نیکی عطا فرما و از عذاب آتش نگهمان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رسول خدا صلی الله علیه و آله برای سلامتی آن مرد دعا کرد و او بهبود یافت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السلامـ آنگاه که مردی را در حال طواف دید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صبر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دستی به شانه او زد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می طلبی؟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عافیت و شکر بر عافیت عطا فرما</w:t>
      </w:r>
      <w:r>
        <w:rPr>
          <w:rFonts w:eastAsia="IRNazanin" w:cs="IRNazanin"/>
          <w:color w:val="111111"/>
          <w:sz w:val="28"/>
          <w:szCs w:val="28"/>
          <w:rtl w:val="true"/>
          <w:lang w:bidi="fa-IR"/>
        </w:rPr>
        <w:t>.</w:t>
      </w:r>
      <w:bookmarkStart w:id="1608" w:name="pg11928_96448"/>
    </w:p>
    <w:p>
      <w:pPr>
        <w:pStyle w:val="BookText"/>
        <w:rPr/>
      </w:pPr>
      <w:bookmarkEnd w:id="160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رَبَّکُمُ العَفوَ و العافِیَةَ ؛ فإنَّکُم لَستُم مِن رِجالِ البَلاءِ ، فإنَّهُ مَن کانَ قَبلَکُم مِن بَنی إسرائیلَ شُقُّوا بِالمَناشیرَ عَلی أن یُعطُوا الکُفرَ فَلَم یُعطوهُ </w:t>
      </w:r>
      <w:r>
        <w:rPr>
          <w:rFonts w:eastAsia="Amiri" w:cs="Amiri" w:ascii="Amiri" w:hAnsi="Amiri"/>
          <w:color w:val="111111"/>
          <w:sz w:val="28"/>
          <w:szCs w:val="28"/>
          <w:rtl w:val="true"/>
          <w:lang w:bidi="ar-SA"/>
        </w:rPr>
        <w:t xml:space="preserve">.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شَکا یوسُفُ فی السِّجنِ إلَی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بِما استَحقَقتُ السِّجنَ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اختَرتَهُ حینَ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العافِیَةُ أحَبُّ إلَیَّ مِمّا یَدعونَنی إلَیهِ ؟ </w:t>
      </w:r>
      <w:r>
        <w:rPr>
          <w:rFonts w:eastAsia="Amiri" w:cs="Amiri" w:ascii="Amiri" w:hAnsi="Amiri"/>
          <w:color w:val="111111"/>
          <w:sz w:val="28"/>
          <w:szCs w:val="28"/>
          <w:rtl w:val="true"/>
          <w:lang w:bidi="ar-SA"/>
        </w:rPr>
        <w:t xml:space="preserve">! </w:t>
      </w:r>
      <w:r>
        <w:rPr>
          <w:rStyle w:val="FootnoteAnchor"/>
          <w:rtl w:val="true"/>
        </w:rPr>
        <w:footnoteReference w:id="2138"/>
      </w:r>
    </w:p>
    <w:p>
      <w:pPr>
        <w:pStyle w:val="BookText"/>
        <w:rPr/>
      </w:pPr>
      <w:r>
        <w:rPr>
          <w:rStyle w:val="FootnoteAnchor"/>
          <w:rtl w:val="true"/>
        </w:rPr>
        <w:footnoteReference w:id="2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بخشش و عافیت مسألت کنید؛ زیرا شما مرد رنج و بلا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افرادی از بنی اسرائیل بودند که با ارّه شقّه شدند تا کفر بورزند، امّا کفر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در زندان به درگاه خدا شِکوه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سزاوار زندان شدم؟ خداوند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زندان را انتخاب کردی؛ آن گاه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خوشتر دارم از آنچه مرا به سوی آن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را خوشتر دارم از آنچه مرا به سوی آن فرامی خوانند؟</w:t>
      </w:r>
    </w:p>
    <w:p>
      <w:pPr>
        <w:pStyle w:val="Heading5"/>
        <w:numPr>
          <w:ilvl w:val="4"/>
          <w:numId w:val="1"/>
        </w:numPr>
        <w:rPr/>
      </w:pPr>
      <w:bookmarkStart w:id="1609" w:name="__RefHeading___Toc14454652_73709187"/>
      <w:bookmarkStart w:id="1610" w:name="_Toc664"/>
      <w:bookmarkEnd w:id="1609"/>
      <w:r>
        <w:rPr/>
        <w:t>2728</w:t>
      </w:r>
      <w:r>
        <w:rPr>
          <w:rtl w:val="true"/>
        </w:rPr>
        <w:t xml:space="preserve"> - </w:t>
      </w:r>
      <w:r>
        <w:rPr>
          <w:rtl w:val="true"/>
        </w:rPr>
        <w:t>أدعِیَةٌ فی طَلَبِ العافِیَةِ</w:t>
      </w:r>
      <w:bookmarkEnd w:id="1610"/>
    </w:p>
    <w:p>
      <w:pPr>
        <w:pStyle w:val="Heading6"/>
        <w:numPr>
          <w:ilvl w:val="5"/>
          <w:numId w:val="1"/>
        </w:numPr>
        <w:rPr/>
      </w:pPr>
      <w:bookmarkStart w:id="1611" w:name="__RefHeading___Toc14454654_73709187"/>
      <w:bookmarkStart w:id="1612" w:name="_Toc665"/>
      <w:bookmarkEnd w:id="1611"/>
      <w:r>
        <w:rPr/>
        <w:t>2728</w:t>
      </w:r>
      <w:r>
        <w:rPr>
          <w:rtl w:val="true"/>
        </w:rPr>
        <w:t xml:space="preserve"> - </w:t>
      </w:r>
      <w:r>
        <w:rPr>
          <w:rtl w:val="true"/>
        </w:rPr>
        <w:t xml:space="preserve">دعاهایی در عافیت طلبی </w:t>
      </w:r>
      <w:r>
        <w:rPr>
          <w:rtl w:val="true"/>
        </w:rPr>
        <w:t>(</w:t>
      </w:r>
      <w:r>
        <w:rPr>
          <w:rtl w:val="true"/>
        </w:rPr>
        <w:t>از خدا</w:t>
      </w:r>
      <w:r>
        <w:rPr>
          <w:rtl w:val="true"/>
        </w:rPr>
        <w:t>)</w:t>
      </w:r>
      <w:bookmarkEnd w:id="1612"/>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یَدعو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أسألُکَ تَمامَ العافِیَةِ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بِالجَنَّةِ ، و النَّجاةُ مِنَ النّارِ </w:t>
      </w:r>
      <w:r>
        <w:rPr>
          <w:rFonts w:eastAsia="Amiri" w:cs="Amiri" w:ascii="Amiri" w:hAnsi="Amiri"/>
          <w:color w:val="111111"/>
          <w:sz w:val="28"/>
          <w:szCs w:val="28"/>
          <w:rtl w:val="true"/>
          <w:lang w:bidi="ar-SA"/>
        </w:rPr>
        <w:t xml:space="preserve">. </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الاءمامُ علیٌّ علیه السلامـ مِن دُعاءٍ عَلَّمَهُ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تُفَرِّقْ بَینی و بَینَ العافِیَةِ أبَدا ما أبقَیتَنی </w:t>
      </w:r>
      <w:r>
        <w:rPr>
          <w:rFonts w:eastAsia="Amiri" w:cs="Amiri" w:ascii="Amiri" w:hAnsi="Amiri"/>
          <w:color w:val="111111"/>
          <w:sz w:val="28"/>
          <w:szCs w:val="28"/>
          <w:rtl w:val="true"/>
          <w:lang w:bidi="ar-SA"/>
        </w:rPr>
        <w:t xml:space="preserve">. </w:t>
      </w:r>
      <w:r>
        <w:rPr>
          <w:rStyle w:val="FootnoteAnchor"/>
          <w:rtl w:val="true"/>
        </w:rPr>
        <w:footnoteReference w:id="2141"/>
      </w:r>
    </w:p>
    <w:p>
      <w:pPr>
        <w:pStyle w:val="BookText"/>
        <w:rPr/>
      </w:pPr>
      <w:r>
        <w:rPr>
          <w:rFonts w:eastAsia="Times New Roman" w:cs="Times New Roman" w:ascii="Times New Roman" w:hAnsi="Times New Roman"/>
          <w:color w:val="111111"/>
          <w:sz w:val="28"/>
          <w:szCs w:val="28"/>
          <w:lang w:val="en-US" w:bidi="en-US"/>
        </w:rPr>
        <w:t>2728</w:t>
      </w:r>
    </w:p>
    <w:p>
      <w:pPr>
        <w:pStyle w:val="BookText"/>
        <w:rPr/>
      </w:pPr>
      <w:r>
        <w:rPr>
          <w:rFonts w:ascii="IRNazanin" w:hAnsi="IRNazanin" w:eastAsia="IRNazanin"/>
          <w:color w:val="111111"/>
          <w:sz w:val="28"/>
          <w:sz w:val="28"/>
          <w:szCs w:val="28"/>
          <w:rtl w:val="true"/>
          <w:lang w:bidi="fa-IR"/>
        </w:rPr>
        <w:t xml:space="preserve">دعاهایی در عافیت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دعا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کامل عطایم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کامل همان رسیدن به بهشت است و رستن از آتش</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دعایی که به فرزند خود حسن علیه السلام آموزش داد ـگفت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ام هرگز میان من و عافیت جدایی مینداز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 و ألبِسْنی عافِیَتَکَ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عافِیَةَ الدّنیا و الآخِرَةِ ، و امنُنْ عَلَیَّ بِالصِّحَّةِ و الأمنِ و السَّلامَةِ فی دِینی و بَدَنی ، و البَصیرَةِ فی قَلبی ، و النَّفاذِ فی اُموری </w:t>
      </w:r>
      <w:r>
        <w:rPr>
          <w:rFonts w:eastAsia="Amiri" w:cs="Amiri" w:ascii="Amiri" w:hAnsi="Amiri"/>
          <w:color w:val="111111"/>
          <w:sz w:val="28"/>
          <w:szCs w:val="28"/>
          <w:rtl w:val="true"/>
          <w:lang w:bidi="ar-SA"/>
        </w:rPr>
        <w:t xml:space="preserve">. </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الإمامُ الصّادقُ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عافِنا مِن مَحذورِ البَلایا ، و هَب لَنا الصَّبرَ الجَمیلَ عِندَ حُلولِ الرَّزایا </w:t>
      </w:r>
      <w:r>
        <w:rPr>
          <w:rFonts w:eastAsia="Amiri" w:cs="Amiri" w:ascii="Amiri" w:hAnsi="Amiri"/>
          <w:color w:val="111111"/>
          <w:sz w:val="28"/>
          <w:szCs w:val="28"/>
          <w:rtl w:val="true"/>
          <w:lang w:bidi="ar-SA"/>
        </w:rPr>
        <w:t xml:space="preserve">. </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أکرِمْنی فی مَجلِسی هذا کَرامَةً لا تُهینُنی بَعدَها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عافِنی عافِیَةً لا تَبتَلینی بَعدَها أبَدا </w:t>
      </w:r>
      <w:r>
        <w:rPr>
          <w:rFonts w:eastAsia="Amiri" w:cs="Amiri" w:ascii="Amiri" w:hAnsi="Amiri"/>
          <w:color w:val="111111"/>
          <w:sz w:val="28"/>
          <w:szCs w:val="28"/>
          <w:rtl w:val="true"/>
          <w:lang w:bidi="ar-SA"/>
        </w:rPr>
        <w:t xml:space="preserve">.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عافِنی مِن شَرِّ ما یَنزِلُ مِنَ السَّماءِ إلَی الأرضِ ، و مِن شَرِّ ما یَعرُجُ فیها ، و مِن شَرِّ ما ذَرَأ فی الأرضِ و ما یَخرُجُ مِنها </w:t>
      </w:r>
      <w:r>
        <w:rPr>
          <w:rFonts w:eastAsia="Amiri" w:cs="Amiri" w:ascii="Amiri" w:hAnsi="Amiri"/>
          <w:color w:val="111111"/>
          <w:sz w:val="28"/>
          <w:szCs w:val="28"/>
          <w:rtl w:val="true"/>
          <w:lang w:bidi="ar-SA"/>
        </w:rPr>
        <w:t xml:space="preserve">. </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عنه علیه السلامـ و هُوَ یَذکُرُ دُعاءَ أبی ذَرٍّ المَعروفَ فی السَّماءِ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الإیمانَ بِکَ ، و التَّصدیقَ بِنَبِیِّکَ ، و العافِیَةَ عَن جَمیعِ البَلاءِ ، و الشُّکرَ عَلَی العافِیَةِ ، و الغِنی عَن شِرارِ النّاسِ </w:t>
      </w:r>
      <w:r>
        <w:rPr>
          <w:rFonts w:eastAsia="Amiri" w:cs="Amiri" w:ascii="Amiri" w:hAnsi="Amiri"/>
          <w:color w:val="111111"/>
          <w:sz w:val="28"/>
          <w:szCs w:val="28"/>
          <w:rtl w:val="true"/>
          <w:lang w:bidi="ar-SA"/>
        </w:rPr>
        <w:t xml:space="preserve">. </w:t>
      </w:r>
      <w:r>
        <w:rPr>
          <w:rStyle w:val="FootnoteAnchor"/>
          <w:rtl w:val="true"/>
        </w:rPr>
        <w:footnoteReference w:id="2146"/>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جامه عافیت بر من 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در دنیا و آخرت را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امنیت و سلامتِ در دین و بدنم و بینایی در دلم و راه افتادن کارهایم، بر من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بلایای مخوف به سلامت دار و به ما در هنگام رسیدن مصیبتهای بزرگ، صبر نیکو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و وضع و حالی که هستم مرا چنان گرامی دار که زان پس هرگز خوار و حقیرم نگردانی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عافیتی عطایم فرما که بعد از آن هرگز مبتلایم نفرمایی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هر بدی که از آسمان به زمین فرود می آید و از هر بدی و گزندی که به آسمان فراز می رود و از هر بدی که در دل زمین افشانده می شود و هر بدی که از درونش بیرون می آید، به سلامت بدار</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بیان دعای معروف ابوذر در میان اهل آسمان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خودت و باور به پیامبرت و عافیت از همه بلاها و شکر بر عافیت و بی نیازی از مردمانِ بد را، به من عطا فرما</w:t>
      </w:r>
      <w:r>
        <w:rPr>
          <w:rFonts w:eastAsia="IRNazanin" w:cs="IRNazanin"/>
          <w:color w:val="111111"/>
          <w:sz w:val="28"/>
          <w:szCs w:val="28"/>
          <w:rtl w:val="true"/>
          <w:lang w:bidi="fa-IR"/>
        </w:rPr>
        <w:t>.</w:t>
      </w:r>
      <w:bookmarkStart w:id="1613" w:name="pg11928_96450"/>
    </w:p>
    <w:p>
      <w:pPr>
        <w:pStyle w:val="BookText"/>
        <w:rPr/>
      </w:pPr>
      <w:bookmarkEnd w:id="1613"/>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العافِیَةَ ، و أسألُکَ جَمیلَ العافِیَةِ ، و أسألُکَ شُکرَ العافِیَةِ ، و أسألُکَ شُکرَ شُکرِ العافِیَةِ </w:t>
      </w:r>
      <w:r>
        <w:rPr>
          <w:rFonts w:eastAsia="Amiri" w:cs="Amiri" w:ascii="Amiri" w:hAnsi="Amiri"/>
          <w:color w:val="111111"/>
          <w:sz w:val="28"/>
          <w:szCs w:val="28"/>
          <w:rtl w:val="true"/>
          <w:lang w:bidi="ar-SA"/>
        </w:rPr>
        <w:t xml:space="preserve">. </w:t>
      </w:r>
      <w:r>
        <w:rPr>
          <w:rStyle w:val="FootnoteAnchor"/>
          <w:rtl w:val="true"/>
        </w:rPr>
        <w:footnoteReference w:id="2147"/>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عافیت مسألت دارم، عافیت نیکو عطایم کن و شکر بر عافیت و شکر بر شکرِ عافیت ارزانیم فرما</w:t>
      </w:r>
      <w:r>
        <w:rPr>
          <w:rFonts w:eastAsia="IRNazanin" w:cs="IRNazanin"/>
          <w:color w:val="111111"/>
          <w:sz w:val="28"/>
          <w:szCs w:val="28"/>
          <w:rtl w:val="true"/>
          <w:lang w:bidi="fa-IR"/>
        </w:rPr>
        <w:t>.</w:t>
      </w:r>
    </w:p>
    <w:p>
      <w:pPr>
        <w:pStyle w:val="Heading5"/>
        <w:numPr>
          <w:ilvl w:val="4"/>
          <w:numId w:val="1"/>
        </w:numPr>
        <w:rPr/>
      </w:pPr>
      <w:bookmarkStart w:id="1614" w:name="__RefHeading___Toc14454656_73709187"/>
      <w:bookmarkStart w:id="1615" w:name="_Toc666"/>
      <w:bookmarkEnd w:id="1614"/>
      <w:r>
        <w:rPr/>
        <w:t>2729</w:t>
      </w:r>
      <w:r>
        <w:rPr>
          <w:rtl w:val="true"/>
        </w:rPr>
        <w:t xml:space="preserve"> - </w:t>
      </w:r>
      <w:r>
        <w:rPr>
          <w:rtl w:val="true"/>
        </w:rPr>
        <w:t>الضَّنائِنُ</w:t>
      </w:r>
      <w:bookmarkEnd w:id="1615"/>
    </w:p>
    <w:p>
      <w:pPr>
        <w:pStyle w:val="Heading6"/>
        <w:numPr>
          <w:ilvl w:val="5"/>
          <w:numId w:val="1"/>
        </w:numPr>
        <w:rPr/>
      </w:pPr>
      <w:bookmarkStart w:id="1616" w:name="__RefHeading___Toc14454658_73709187"/>
      <w:bookmarkStart w:id="1617" w:name="_Toc667"/>
      <w:bookmarkEnd w:id="1616"/>
      <w:r>
        <w:rPr/>
        <w:t>2729</w:t>
      </w:r>
      <w:r>
        <w:rPr>
          <w:rtl w:val="true"/>
        </w:rPr>
        <w:t xml:space="preserve"> - </w:t>
      </w:r>
      <w:r>
        <w:rPr>
          <w:rtl w:val="true"/>
        </w:rPr>
        <w:t>بندگان خاصّ</w:t>
      </w:r>
      <w:bookmarkEnd w:id="16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عِبادا یَضُنُّ بِهِم عَنِ البَلاءِ ، یُحییهِم فی عافِیَةٍ ، و یُدخِلُهُمُ الجَنَّةَ فی عافِیَةٍ </w:t>
      </w:r>
      <w:r>
        <w:rPr>
          <w:rFonts w:eastAsia="Amiri" w:cs="Amiri" w:ascii="Amiri" w:hAnsi="Amiri"/>
          <w:color w:val="111111"/>
          <w:sz w:val="28"/>
          <w:szCs w:val="28"/>
          <w:rtl w:val="true"/>
          <w:lang w:bidi="ar-SA"/>
        </w:rPr>
        <w:t xml:space="preserve">. </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تَعالی عِبادا یُحییهِم فی عافِیَةٍ ، و یُمیتُهُم فی عافِیَةٍ ، و یُدخِلُهُمُ الجَنَّةَ فی عافِیَةٍ </w:t>
      </w:r>
      <w:r>
        <w:rPr>
          <w:rFonts w:eastAsia="Amiri" w:cs="Amiri" w:ascii="Amiri" w:hAnsi="Amiri"/>
          <w:color w:val="111111"/>
          <w:sz w:val="28"/>
          <w:szCs w:val="28"/>
          <w:rtl w:val="true"/>
          <w:lang w:bidi="ar-SA"/>
        </w:rPr>
        <w:t xml:space="preserve">.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ضَنائنَ یَضُنُّ بِهِم عَنِ البَلاءِ ، فیُحییهِم فی عافِیَةٍ ، و یَرزُقُهُم فی عافِیَةٍ ، و یُمیتُهُم فی عافِیَةٍ ، و یَبعَثُهُم فی عافِیَةٍ ، و یُسکِنُهُمُ الجَنَّةَ فی عافِیَةٍ </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ضَنائنَ مَن خَلقِه یَغذوهُم بِنِعمَتِهِ ، و یَحبوهُم بِعافِیَتِهِ ، و یُدخِلُهُمُ الجَنَّةَ بِرَحمَتِهِ ، تَمُرُّ بِهِمُ البَلایا و الفِتَنُ لا تَضُرُّهُم شَیئا </w:t>
      </w:r>
      <w:r>
        <w:rPr>
          <w:rFonts w:eastAsia="Amiri" w:cs="Amiri" w:ascii="Amiri" w:hAnsi="Amiri"/>
          <w:color w:val="111111"/>
          <w:sz w:val="28"/>
          <w:szCs w:val="28"/>
          <w:rtl w:val="true"/>
          <w:lang w:bidi="ar-SA"/>
        </w:rPr>
        <w:t xml:space="preserve">. </w:t>
      </w:r>
      <w:r>
        <w:rPr>
          <w:rStyle w:val="FootnoteAnchor"/>
          <w:rtl w:val="true"/>
        </w:rPr>
        <w:footnoteReference w:id="2151"/>
      </w:r>
      <w:r>
        <w:rPr>
          <w:rStyle w:val="FootnoteAnchor"/>
          <w:rtl w:val="true"/>
        </w:rPr>
        <w:footnoteReference w:id="2152"/>
      </w:r>
    </w:p>
    <w:p>
      <w:pPr>
        <w:pStyle w:val="BookText"/>
        <w:rPr/>
      </w:pPr>
      <w:r>
        <w:rPr>
          <w:rFonts w:eastAsia="Times New Roman" w:cs="Times New Roman" w:ascii="Times New Roman" w:hAnsi="Times New Roman"/>
          <w:color w:val="111111"/>
          <w:sz w:val="28"/>
          <w:szCs w:val="28"/>
          <w:lang w:val="en-US" w:bidi="en-US"/>
        </w:rPr>
        <w:t>2729</w:t>
      </w:r>
    </w:p>
    <w:p>
      <w:pPr>
        <w:pStyle w:val="BookText"/>
        <w:rPr/>
      </w:pPr>
      <w:r>
        <w:rPr>
          <w:rFonts w:ascii="IRNazanin" w:hAnsi="IRNazanin" w:eastAsia="IRNazanin"/>
          <w:color w:val="111111"/>
          <w:sz w:val="28"/>
          <w:sz w:val="28"/>
          <w:szCs w:val="28"/>
          <w:rtl w:val="true"/>
          <w:lang w:bidi="fa-IR"/>
        </w:rPr>
        <w:t>بندگان خاصّ</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را بندگانی است که آنان را گرفتار بلا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آنها را با عافیت قرین می سازد و با عافیت به بهشتشان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 بندگانی است که زندگیشان را با عافیت می گذراند و آنان را با عافیت می میراند و با عافیت به بهشتشان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را خاصگانی است که آنان را از بلا نگه می دارد، زندگیشان را قرین عافیت می سازد، با عافیت روزیشان می دهد، در عافیت می میراندشان، در عافیت مبعوثشان می کند و با عافیت در بهشت جایشان می دهد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را بندگان خاصّی است که با نعمتِ خود آنان را تغذیه می کند و عافیت خود را ارزانیشان می دارد و با رحمت خود به بهشتشان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فتنه ها بر آنها می گذرد، اما زیانی به ایشان نمی رساند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3"/>
      </w:r>
      <w:bookmarkStart w:id="1618" w:name="pg11928_96452"/>
    </w:p>
    <w:p>
      <w:pPr>
        <w:pStyle w:val="Heading3"/>
        <w:numPr>
          <w:ilvl w:val="2"/>
          <w:numId w:val="1"/>
        </w:numPr>
        <w:rPr/>
      </w:pPr>
      <w:bookmarkStart w:id="1619" w:name="__RefHeading___Toc14454660_73709187"/>
      <w:bookmarkStart w:id="1620" w:name="_Toc668"/>
      <w:bookmarkEnd w:id="1618"/>
      <w:bookmarkEnd w:id="1619"/>
      <w:r>
        <w:rPr/>
        <w:t>364</w:t>
      </w:r>
      <w:r>
        <w:rPr>
          <w:rtl w:val="true"/>
        </w:rPr>
        <w:t xml:space="preserve"> - </w:t>
      </w:r>
      <w:r>
        <w:rPr>
          <w:rtl w:val="true"/>
        </w:rPr>
        <w:t>العقوبة</w:t>
      </w:r>
      <w:bookmarkEnd w:id="1620"/>
    </w:p>
    <w:p>
      <w:pPr>
        <w:pStyle w:val="Heading4"/>
        <w:numPr>
          <w:ilvl w:val="3"/>
          <w:numId w:val="1"/>
        </w:numPr>
        <w:rPr/>
      </w:pPr>
      <w:bookmarkStart w:id="1621" w:name="__RefHeading___Toc14454662_73709187"/>
      <w:bookmarkStart w:id="1622" w:name="_Toc669"/>
      <w:bookmarkEnd w:id="1621"/>
      <w:r>
        <w:rPr/>
        <w:t>364</w:t>
      </w:r>
      <w:r>
        <w:rPr>
          <w:rtl w:val="true"/>
        </w:rPr>
        <w:t xml:space="preserve"> - </w:t>
      </w:r>
      <w:r>
        <w:rPr>
          <w:rtl w:val="true"/>
        </w:rPr>
        <w:t>کیفر</w:t>
      </w:r>
      <w:bookmarkEnd w:id="1622"/>
    </w:p>
    <w:p>
      <w:pPr>
        <w:pStyle w:val="Heading5"/>
        <w:numPr>
          <w:ilvl w:val="4"/>
          <w:numId w:val="1"/>
        </w:numPr>
        <w:rPr/>
      </w:pPr>
      <w:bookmarkStart w:id="1623" w:name="__RefHeading___Toc14454664_73709187"/>
      <w:bookmarkStart w:id="1624" w:name="_Toc670"/>
      <w:bookmarkEnd w:id="1623"/>
      <w:r>
        <w:rPr>
          <w:rtl w:val="true"/>
        </w:rPr>
        <w:t>اشاره</w:t>
      </w:r>
      <w:bookmarkEnd w:id="1624"/>
    </w:p>
    <w:p>
      <w:pPr>
        <w:pStyle w:val="BookText"/>
        <w:rPr/>
      </w:pPr>
      <w:r>
        <w:rPr>
          <w:rStyle w:val="FootnoteAnchor"/>
          <w:rtl w:val="true"/>
        </w:rPr>
        <w:footnoteReference w:id="215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المعاقبة علی الذنب</w:t>
      </w:r>
      <w:r>
        <w:rPr>
          <w:rFonts w:eastAsia="IRNazanin" w:cs="IRNazanin"/>
          <w:color w:val="111111"/>
          <w:sz w:val="28"/>
          <w:szCs w:val="28"/>
          <w:rtl w:val="true"/>
          <w:lang w:bidi="fa-IR"/>
        </w:rPr>
        <w:t>».</w:t>
      </w:r>
    </w:p>
    <w:p>
      <w:pPr>
        <w:pStyle w:val="BookText"/>
        <w:rPr/>
      </w:pPr>
      <w:r>
        <w:rPr>
          <w:rStyle w:val="FootnoteAnchor"/>
          <w:rtl w:val="true"/>
        </w:rPr>
        <w:footnoteReference w:id="215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412</w:t>
      </w:r>
      <w:r>
        <w:rPr>
          <w:rFonts w:eastAsia="IRNazanin" w:cs="IRNazanin"/>
          <w:color w:val="111111"/>
          <w:sz w:val="28"/>
          <w:szCs w:val="28"/>
          <w:rtl w:val="true"/>
          <w:lang w:bidi="fa-IR"/>
        </w:rPr>
        <w:t>.</w:t>
      </w:r>
      <w:bookmarkStart w:id="1625" w:name="pg11928_96453"/>
    </w:p>
    <w:p>
      <w:pPr>
        <w:pStyle w:val="Heading5"/>
        <w:numPr>
          <w:ilvl w:val="4"/>
          <w:numId w:val="1"/>
        </w:numPr>
        <w:rPr/>
      </w:pPr>
      <w:bookmarkStart w:id="1626" w:name="__RefHeading___Toc14454666_73709187"/>
      <w:bookmarkStart w:id="1627" w:name="_Toc671"/>
      <w:bookmarkEnd w:id="1625"/>
      <w:bookmarkEnd w:id="1626"/>
      <w:r>
        <w:rPr/>
        <w:t>2730</w:t>
      </w:r>
      <w:r>
        <w:rPr>
          <w:rtl w:val="true"/>
        </w:rPr>
        <w:t xml:space="preserve"> - </w:t>
      </w:r>
      <w:r>
        <w:rPr>
          <w:rtl w:val="true"/>
        </w:rPr>
        <w:t>العِقابُ</w:t>
      </w:r>
      <w:bookmarkEnd w:id="1627"/>
    </w:p>
    <w:p>
      <w:pPr>
        <w:pStyle w:val="Heading6"/>
        <w:numPr>
          <w:ilvl w:val="5"/>
          <w:numId w:val="1"/>
        </w:numPr>
        <w:rPr/>
      </w:pPr>
      <w:bookmarkStart w:id="1628" w:name="__RefHeading___Toc14454668_73709187"/>
      <w:bookmarkStart w:id="1629" w:name="_Toc672"/>
      <w:bookmarkEnd w:id="1628"/>
      <w:r>
        <w:rPr/>
        <w:t>2730</w:t>
      </w:r>
      <w:r>
        <w:rPr>
          <w:rtl w:val="true"/>
        </w:rPr>
        <w:t xml:space="preserve"> - </w:t>
      </w:r>
      <w:r>
        <w:rPr>
          <w:rtl w:val="true"/>
        </w:rPr>
        <w:t>کیفر</w:t>
      </w:r>
      <w:bookmarkEnd w:id="16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یُقالُ لَکَ إلاَّ ما قَدْ قِیلَ لِلرُّسُلِ مِنْ قَبْلِکَ إنَّ رَبَّکَ لَذُو مَغْفِرَةٍ وَ ذُو عِقابٍ ألِیمٍ</w:t>
      </w:r>
      <w:r>
        <w:rPr>
          <w:rFonts w:eastAsia="Amiri" w:cs="Amiri" w:ascii="Amiri" w:hAnsi="Amiri"/>
          <w:color w:val="111111"/>
          <w:sz w:val="28"/>
          <w:szCs w:val="28"/>
          <w:rtl w:val="true"/>
          <w:lang w:bidi="ar-SA"/>
        </w:rPr>
        <w:t xml:space="preserve">» .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وَ إذْ تَأَذَّنَ رَبُّکَ لَیَبْعَثَنَّ عَلَیْهِمْ إلَی یَوْمِ الْقِیامَةِ مَن یَسُومُهُمْ سُوءَ الْعَذَابِ إنَّ رَبَّکَ لَسَرِیعُ الْعِقابِ وَ إنَّهُ لَغَفُورٌ رَحِیمٌ</w:t>
      </w:r>
      <w:r>
        <w:rPr>
          <w:rFonts w:eastAsia="Amiri" w:cs="Amiri" w:ascii="Amiri" w:hAnsi="Amiri"/>
          <w:color w:val="111111"/>
          <w:sz w:val="28"/>
          <w:szCs w:val="28"/>
          <w:rtl w:val="true"/>
          <w:lang w:bidi="ar-SA"/>
        </w:rPr>
        <w:t xml:space="preserve">» .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اعْلَمُوا أنَ اللّهَ شَدِیدُ الْعِقابِ وَ أنَّ اللّهَ غَفُورٌ رَحِیمٌ</w:t>
      </w:r>
      <w:r>
        <w:rPr>
          <w:rFonts w:eastAsia="Amiri" w:cs="Amiri" w:ascii="Amiri" w:hAnsi="Amiri"/>
          <w:color w:val="111111"/>
          <w:sz w:val="28"/>
          <w:szCs w:val="28"/>
          <w:rtl w:val="true"/>
          <w:lang w:bidi="ar-SA"/>
        </w:rPr>
        <w:t xml:space="preserve">» . </w:t>
      </w:r>
      <w:r>
        <w:rPr>
          <w:rStyle w:val="FootnoteAnchor"/>
          <w:rtl w:val="true"/>
        </w:rPr>
        <w:footnoteReference w:id="21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یَشغَلُهُ غَضَبٌ عَن رَحمَةٍ ، و لا تُولِهُهُ رَحمَةٌ عَن عِقابٍ </w:t>
      </w:r>
      <w:r>
        <w:rPr>
          <w:rFonts w:eastAsia="Amiri" w:cs="Amiri" w:ascii="Amiri" w:hAnsi="Amiri"/>
          <w:color w:val="111111"/>
          <w:sz w:val="28"/>
          <w:szCs w:val="28"/>
          <w:rtl w:val="true"/>
          <w:lang w:bidi="ar-SA"/>
        </w:rPr>
        <w:t xml:space="preserve">.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وَضَعَ الثَّوابَ عَلی طاعَتِهِ ، و العِقابَ عَلی مَعصِیَتِهِ ، ذِیادَةً لِعِبادِهِ عَن نِقمَتِهِ ، و حِیاشَةً </w:t>
      </w:r>
      <w:r>
        <w:rPr>
          <w:rStyle w:val="FootnoteAnchor"/>
          <w:rtl w:val="true"/>
        </w:rPr>
        <w:footnoteReference w:id="2160"/>
      </w:r>
      <w:r>
        <w:rPr>
          <w:rFonts w:ascii="Amiri" w:hAnsi="Amiri" w:eastAsia="Amiri" w:cs="Amiri"/>
          <w:color w:val="111111"/>
          <w:sz w:val="28"/>
          <w:sz w:val="28"/>
          <w:szCs w:val="28"/>
          <w:rtl w:val="true"/>
          <w:lang w:bidi="ar-SA"/>
        </w:rPr>
        <w:t xml:space="preserve">لَهُم إلی جَنَّتِهِ </w:t>
      </w:r>
      <w:r>
        <w:rPr>
          <w:rFonts w:eastAsia="Amiri" w:cs="Amiri" w:ascii="Amiri" w:hAnsi="Amiri"/>
          <w:color w:val="111111"/>
          <w:sz w:val="28"/>
          <w:szCs w:val="28"/>
          <w:rtl w:val="true"/>
          <w:lang w:bidi="ar-SA"/>
        </w:rPr>
        <w:t xml:space="preserve">. </w:t>
      </w:r>
      <w:r>
        <w:rPr>
          <w:rStyle w:val="FootnoteAnchor"/>
          <w:rtl w:val="true"/>
        </w:rPr>
        <w:footnoteReference w:id="2161"/>
      </w:r>
    </w:p>
    <w:p>
      <w:pPr>
        <w:pStyle w:val="BookText"/>
        <w:rPr/>
      </w:pPr>
      <w:r>
        <w:rPr>
          <w:rFonts w:eastAsia="Times New Roman" w:cs="Times New Roman" w:ascii="Times New Roman" w:hAnsi="Times New Roman"/>
          <w:color w:val="111111"/>
          <w:sz w:val="28"/>
          <w:szCs w:val="28"/>
          <w:lang w:val="en-US" w:bidi="en-US"/>
        </w:rPr>
        <w:t>2730</w:t>
      </w:r>
    </w:p>
    <w:p>
      <w:pPr>
        <w:pStyle w:val="BookText"/>
        <w:rPr/>
      </w:pPr>
      <w:r>
        <w:rPr>
          <w:rFonts w:ascii="IRNazanin" w:hAnsi="IRNazanin" w:eastAsia="IRNazanin"/>
          <w:color w:val="111111"/>
          <w:sz w:val="28"/>
          <w:sz w:val="28"/>
          <w:szCs w:val="28"/>
          <w:rtl w:val="true"/>
          <w:lang w:bidi="fa-IR"/>
        </w:rPr>
        <w:t>کیفر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درباره تو گفته می شود درباره پیامبران پیش از تو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پروردگار تو هم آمرزنده است و هم صاحب کیفری دردآور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اعلام کرد که کسی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بگمارد که تا روز قیامت به عذابی ناگوار معذّبشان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پروردگار تو زود کیفر می دهد و نیز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سخت کیفر است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خشمی او را از مهری باز نمی دارد و هیچ مهری او را از کیفری غافل نمی سازد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پاداش را برای فرمانبری اش قرار داد و کیفر را برای نا فرمانی اش، تا بدین وسیله بندگانش را از خشم خود نگه دارد و آنان را به سوی بهشت خویش 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قَد وَضَعَ العِقابَ عَلی مَعاصیِهِ زِیادَةً </w:t>
      </w:r>
      <w:r>
        <w:rPr>
          <w:rStyle w:val="FootnoteAnchor"/>
          <w:rtl w:val="true"/>
        </w:rPr>
        <w:footnoteReference w:id="2162"/>
      </w:r>
      <w:r>
        <w:rPr>
          <w:rFonts w:ascii="Amiri" w:hAnsi="Amiri" w:eastAsia="Amiri" w:cs="Amiri"/>
          <w:color w:val="111111"/>
          <w:sz w:val="28"/>
          <w:sz w:val="28"/>
          <w:szCs w:val="28"/>
          <w:rtl w:val="true"/>
          <w:lang w:bidi="ar-SA"/>
        </w:rPr>
        <w:t xml:space="preserve">لِعِبادِهِ عَن نِقمَتِهِ </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عنه علیه السلامـ فی صِفَةِ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 دارٍ أوَّلُها عَناءٌ ، و آخِرُها فَناءٌ ، فی حَلالِها حِسابٌ ، و فی حَرامِها عِقابٌ؟</w:t>
      </w:r>
      <w:r>
        <w:rPr>
          <w:rFonts w:eastAsia="Amiri" w:cs="Amiri" w:ascii="Amiri" w:hAnsi="Amiri"/>
          <w:color w:val="111111"/>
          <w:sz w:val="28"/>
          <w:szCs w:val="28"/>
          <w:rtl w:val="true"/>
          <w:lang w:bidi="ar-SA"/>
        </w:rPr>
        <w:t xml:space="preserve">! </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 و تَضُرُّ و تَمُرُّ ، إنَّ اللّهَ تَعالی لَم یَرضَها ثَوابا لأِولِیائهِ ، و لا عِقابا لأِعدائهِ </w:t>
      </w:r>
      <w:r>
        <w:rPr>
          <w:rFonts w:eastAsia="Amiri" w:cs="Amiri" w:ascii="Amiri" w:hAnsi="Amiri"/>
          <w:color w:val="111111"/>
          <w:sz w:val="28"/>
          <w:szCs w:val="28"/>
          <w:rtl w:val="true"/>
          <w:lang w:bidi="ar-SA"/>
        </w:rPr>
        <w:t xml:space="preserve">.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اللّهَ تَعالی قَد کَشَفَ الخَلقَ کَشفَةً ، لا أنَّهُ جَهِلَ ما أخفَوهُ مِن مَصونِ أسرارِهِم و مَکنونِ ضَمائرِهِم ، و لکِنْ لِیَبلُوَهُم أیُّهُم أحسَنُ عَمَلاً ، فیَکونَ الثَّوابُ جَزاءً ، و العِقابُ بَواءً </w:t>
      </w:r>
      <w:r>
        <w:rPr>
          <w:rFonts w:eastAsia="Amiri" w:cs="Amiri" w:ascii="Amiri" w:hAnsi="Amiri"/>
          <w:color w:val="111111"/>
          <w:sz w:val="28"/>
          <w:szCs w:val="28"/>
          <w:rtl w:val="true"/>
          <w:lang w:bidi="ar-SA"/>
        </w:rPr>
        <w:t xml:space="preserve">.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شَیءٌ بِشَرٍّ مِنَ الشَّرِّ إلاّ عِقابُهُ ، و لَیسَ شَیءٌ بِخَیرٍ مِنَ الخَیرِ إلاّ ثَوابُهُ </w:t>
      </w:r>
      <w:r>
        <w:rPr>
          <w:rFonts w:eastAsia="Amiri" w:cs="Amiri" w:ascii="Amiri" w:hAnsi="Amiri"/>
          <w:color w:val="111111"/>
          <w:sz w:val="28"/>
          <w:szCs w:val="28"/>
          <w:rtl w:val="true"/>
          <w:lang w:bidi="ar-SA"/>
        </w:rPr>
        <w:t xml:space="preserve">. </w:t>
      </w:r>
      <w:r>
        <w:rPr>
          <w:rStyle w:val="FootnoteAnchor"/>
          <w:rtl w:val="true"/>
        </w:rPr>
        <w:footnoteReference w:id="216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کیفر را برای نافرمانی از خود قرار داد، تا بندگانش را از خشم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موجب خشم و انتقام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 وصف سرایی که آغازش رنج است و فرجامش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آن حساب دارد و حرامش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فریبد و زیان می رساند 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راضی نشده است که دنیا را پاداش دوستان خود و کیفر دشمنانش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خداوند بزرگ خلایق را در بوته آزمایش نهاد، نه این که آنچه را در درون و ضمایر خود نهفته داشتند، نمی دانست؛ بلکه تا آنان را بیازماید که عمل کدام یک بهتر است، تا ثواب،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نیکِ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عقاب و کیفر، سزا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کارِ بدشان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بدتر از بدی نیست، مگر کیفر بدی و چیزی خوبتر از خوبی نیست، مگر پاداش خوبی</w:t>
      </w:r>
      <w:r>
        <w:rPr>
          <w:rFonts w:eastAsia="IRNazanin" w:cs="IRNazanin"/>
          <w:color w:val="111111"/>
          <w:sz w:val="28"/>
          <w:szCs w:val="28"/>
          <w:rtl w:val="true"/>
          <w:lang w:bidi="fa-IR"/>
        </w:rPr>
        <w:t>.</w:t>
      </w:r>
      <w:bookmarkStart w:id="1630" w:name="pg11928_96455"/>
    </w:p>
    <w:p>
      <w:pPr>
        <w:pStyle w:val="BookText"/>
        <w:rPr/>
      </w:pPr>
      <w:bookmarkEnd w:id="163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أداءُ الأمانَةِ ، فقَد خابَ مَن لَیسَ مِن أهلِها ، إنَّها عُرِضَت عَلَی السّماواتِ المَبنِیَّةِ ، و الأرَضینَ المَدحُوَّةِ ، و الجِبالِ ذاتِ الطّولِ المَنصوبَةِ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أشفَقنَ مِنَ العُقوبَةِ </w:t>
      </w:r>
      <w:r>
        <w:rPr>
          <w:rFonts w:eastAsia="Amiri" w:cs="Amiri" w:ascii="Amiri" w:hAnsi="Amiri"/>
          <w:color w:val="111111"/>
          <w:sz w:val="28"/>
          <w:szCs w:val="28"/>
          <w:rtl w:val="true"/>
          <w:lang w:bidi="ar-SA"/>
        </w:rPr>
        <w:t xml:space="preserve">! </w:t>
      </w:r>
      <w:r>
        <w:rPr>
          <w:rStyle w:val="FootnoteAnchor"/>
          <w:rtl w:val="true"/>
        </w:rPr>
        <w:footnoteReference w:id="2168"/>
      </w:r>
    </w:p>
    <w:p>
      <w:pPr>
        <w:pStyle w:val="BookText"/>
        <w:rPr/>
      </w:pPr>
      <w:r>
        <w:rPr>
          <w:rStyle w:val="FootnoteAnchor"/>
          <w:rtl w:val="true"/>
        </w:rPr>
        <w:footnoteReference w:id="21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بازگرداندنِ امانت است؛ پس کسی که اهل امانتداری نباشد، ناکام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بر آسمانهای پایدار و زمینهای گسترده و کوههای بلندِ برافراشته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اما اینها از کیفر 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زیر بار پذیرش این امانت نرفتند</w:t>
      </w:r>
      <w:r>
        <w:rPr>
          <w:rFonts w:eastAsia="IRNazanin" w:cs="IRNazanin"/>
          <w:color w:val="111111"/>
          <w:sz w:val="28"/>
          <w:szCs w:val="28"/>
          <w:rtl w:val="true"/>
          <w:lang w:bidi="fa-IR"/>
        </w:rPr>
        <w:t>].</w:t>
      </w:r>
    </w:p>
    <w:p>
      <w:pPr>
        <w:pStyle w:val="Heading5"/>
        <w:numPr>
          <w:ilvl w:val="4"/>
          <w:numId w:val="1"/>
        </w:numPr>
        <w:rPr/>
      </w:pPr>
      <w:bookmarkStart w:id="1631" w:name="__RefHeading___Toc14454670_73709187"/>
      <w:bookmarkStart w:id="1632" w:name="_Toc673"/>
      <w:bookmarkEnd w:id="1631"/>
      <w:r>
        <w:rPr/>
        <w:t>2731</w:t>
      </w:r>
      <w:r>
        <w:rPr>
          <w:rtl w:val="true"/>
        </w:rPr>
        <w:t xml:space="preserve"> - </w:t>
      </w:r>
      <w:r>
        <w:rPr>
          <w:rtl w:val="true"/>
        </w:rPr>
        <w:t>أنواعُ العُقوباتِ</w:t>
      </w:r>
      <w:bookmarkEnd w:id="1632"/>
    </w:p>
    <w:p>
      <w:pPr>
        <w:pStyle w:val="Heading6"/>
        <w:numPr>
          <w:ilvl w:val="5"/>
          <w:numId w:val="1"/>
        </w:numPr>
        <w:rPr/>
      </w:pPr>
      <w:bookmarkStart w:id="1633" w:name="__RefHeading___Toc14454672_73709187"/>
      <w:bookmarkStart w:id="1634" w:name="_Toc674"/>
      <w:bookmarkEnd w:id="1633"/>
      <w:r>
        <w:rPr/>
        <w:t>2731</w:t>
      </w:r>
      <w:r>
        <w:rPr>
          <w:rtl w:val="true"/>
        </w:rPr>
        <w:t xml:space="preserve"> - </w:t>
      </w:r>
      <w:r>
        <w:rPr>
          <w:rtl w:val="true"/>
        </w:rPr>
        <w:t>انواع کیفرها</w:t>
      </w:r>
      <w:bookmarkEnd w:id="16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 یُذِیقَ بَعْضَکُمْ بَأْسَ بَعْضٍ انْظُرْ کَیْفَ نُصَرِّفُ الاْیاتِ لَعَلَّهُمْ یَفْقَهُونَ</w:t>
      </w:r>
      <w:r>
        <w:rPr>
          <w:rFonts w:eastAsia="Amiri" w:cs="Amiri" w:ascii="Amiri" w:hAnsi="Amiri"/>
          <w:color w:val="111111"/>
          <w:sz w:val="28"/>
          <w:szCs w:val="28"/>
          <w:rtl w:val="true"/>
          <w:lang w:bidi="ar-SA"/>
        </w:rPr>
        <w:t xml:space="preserve">» . </w:t>
      </w:r>
      <w:r>
        <w:rPr>
          <w:rStyle w:val="FootnoteAnchor"/>
          <w:rtl w:val="true"/>
        </w:rPr>
        <w:footnoteReference w:id="21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عُقوباتٍ فی القُلوبِ و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ضَنْکٌ فی المَعیشَةِ ، و وَهْنٌ فی العِبادَةِ ، و ما ضُرِبَ عَبدٌ بِعُقوبَةٍ أعظَمَ مِن قَسوَةِ القَلبِ </w:t>
      </w:r>
      <w:r>
        <w:rPr>
          <w:rFonts w:eastAsia="Amiri" w:cs="Amiri" w:ascii="Amiri" w:hAnsi="Amiri"/>
          <w:color w:val="111111"/>
          <w:sz w:val="28"/>
          <w:szCs w:val="28"/>
          <w:rtl w:val="true"/>
          <w:lang w:bidi="ar-SA"/>
        </w:rPr>
        <w:t xml:space="preserve">. </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عُقوبَتانِ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الرّوحِ ، و الاُخری تَسلیطُ النّاسِ بَعضٍ عَلی بَعضِ ، فَما کانَ مِن قِبَلِ الرّوحِ فَهُوَ السُّقمُ و الفَقرُ ، و ما کانَ مِن تَسلیطٍ فَهُوَ النِّقمَةُ ، و ذلکَ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نُوَلِّی بَعْضَ الظّالِمینَ بَعْضا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2172"/>
      </w:r>
      <w:r>
        <w:rPr>
          <w:rFonts w:ascii="Amiri" w:hAnsi="Amiri" w:eastAsia="Amiri" w:cs="Amiri"/>
          <w:color w:val="111111"/>
          <w:sz w:val="28"/>
          <w:sz w:val="28"/>
          <w:szCs w:val="28"/>
          <w:rtl w:val="true"/>
          <w:lang w:bidi="ar-SA"/>
        </w:rPr>
        <w:t xml:space="preserve">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مِن ذَنبِ الرّوحِ فعُقوبَتُه بِذلکَ السُّقمُ و الفَقرُ ، و ما کانَ مِن تَسلیطٍ فهُوَ النِّقمَةُ ، و کلُّ ذلکَ عُقوبَةٌ لِلمُؤمِنِ فی الدّنیا و عَذابٌ لَهُ فیها ، و أمّا الکافِرُ فنِقمَةٌ عَلَیهِ فی الدّنیا و سُوءُ العَذابِ فی الآخِرَةِ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4"/>
      </w:r>
    </w:p>
    <w:p>
      <w:pPr>
        <w:pStyle w:val="BookText"/>
        <w:rPr/>
      </w:pPr>
      <w:r>
        <w:rPr>
          <w:rFonts w:eastAsia="Times New Roman" w:cs="Times New Roman" w:ascii="Times New Roman" w:hAnsi="Times New Roman"/>
          <w:color w:val="111111"/>
          <w:sz w:val="28"/>
          <w:szCs w:val="28"/>
          <w:lang w:val="en-US" w:bidi="en-US"/>
        </w:rPr>
        <w:t>2731</w:t>
      </w:r>
    </w:p>
    <w:p>
      <w:pPr>
        <w:pStyle w:val="BookText"/>
        <w:rPr/>
      </w:pPr>
      <w:r>
        <w:rPr>
          <w:rFonts w:ascii="IRNazanin" w:hAnsi="IRNazanin" w:eastAsia="IRNazanin"/>
          <w:color w:val="111111"/>
          <w:sz w:val="28"/>
          <w:sz w:val="28"/>
          <w:szCs w:val="28"/>
          <w:rtl w:val="true"/>
          <w:lang w:bidi="fa-IR"/>
        </w:rPr>
        <w:t>انواع کیفرها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از فراز سرتان یا از زیر پایتان عذابی بر شما فرستد، تا شما را گروه گروه درهم افکند و خشم و کین گروهی را به گروهی دیگر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آیات را چگونه بیان می کنیم باشد که به فهم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را کیفرهایی برای دلها و پیکرهاست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کیفرهای روحی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زندگی و سستی در عبادت و هیچ بنده ای به کیفری سخت تر از سخت دلی مبتلا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کیفر روحی و دیگری مسلّط ساختن برخی از مردم بر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روحی، بیماری و ناداری است و کیفر مسلّط ساختن مردم بر یکدیگر، انتقامگیری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اینچنین ستمگران را بر یکدیگر بگماریم به سبب اعمالی که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گناهان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روح، کیفرش بیماری و ناداری است و آنچه از مسلّط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بر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انتقامگیری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کیفر و عذاب مؤمن در دنیاست، ولی کافر انتقامی از او در همین دنیاست و عذابِ دردناک، در آخرت </w:t>
      </w:r>
      <w:r>
        <w:rPr>
          <w:rFonts w:eastAsia="IRNazanin" w:cs="IRNazanin"/>
          <w:color w:val="111111"/>
          <w:sz w:val="28"/>
          <w:szCs w:val="28"/>
          <w:rtl w:val="true"/>
          <w:lang w:bidi="fa-IR"/>
        </w:rPr>
        <w:t xml:space="preserve">. </w:t>
      </w:r>
      <w:r>
        <w:rPr>
          <w:rStyle w:val="FootnoteAnchor"/>
          <w:rtl w:val="true"/>
        </w:rPr>
        <w:footnoteReference w:id="2175"/>
      </w:r>
      <w:bookmarkStart w:id="1635" w:name="pg11928_96456"/>
    </w:p>
    <w:p>
      <w:pPr>
        <w:pStyle w:val="Heading5"/>
        <w:numPr>
          <w:ilvl w:val="4"/>
          <w:numId w:val="1"/>
        </w:numPr>
        <w:rPr/>
      </w:pPr>
      <w:bookmarkStart w:id="1636" w:name="__RefHeading___Toc14454674_73709187"/>
      <w:bookmarkStart w:id="1637" w:name="_Toc675"/>
      <w:bookmarkEnd w:id="1635"/>
      <w:bookmarkEnd w:id="1636"/>
      <w:r>
        <w:rPr/>
        <w:t>2732</w:t>
      </w:r>
      <w:r>
        <w:rPr>
          <w:rtl w:val="true"/>
        </w:rPr>
        <w:t xml:space="preserve"> - </w:t>
      </w:r>
      <w:r>
        <w:rPr>
          <w:rtl w:val="true"/>
        </w:rPr>
        <w:t>الإیعادُ بِالعِقابِ وإنجازُهُ</w:t>
      </w:r>
      <w:bookmarkEnd w:id="1637"/>
    </w:p>
    <w:p>
      <w:pPr>
        <w:pStyle w:val="Heading6"/>
        <w:numPr>
          <w:ilvl w:val="5"/>
          <w:numId w:val="1"/>
        </w:numPr>
        <w:rPr/>
      </w:pPr>
      <w:bookmarkStart w:id="1638" w:name="__RefHeading___Toc14454676_73709187"/>
      <w:bookmarkStart w:id="1639" w:name="_Toc676"/>
      <w:bookmarkEnd w:id="1638"/>
      <w:r>
        <w:rPr/>
        <w:t>2732</w:t>
      </w:r>
      <w:r>
        <w:rPr>
          <w:rtl w:val="true"/>
        </w:rPr>
        <w:t xml:space="preserve"> - </w:t>
      </w:r>
      <w:r>
        <w:rPr>
          <w:rtl w:val="true"/>
        </w:rPr>
        <w:t>بیم کیفر دادن و عملی ساختن آن</w:t>
      </w:r>
      <w:bookmarkEnd w:id="16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وَعَدَهُ اللّهُ عَلی عَمَلٍ ثَوابا فَهُوَ مُنجِزٌ لَهُ، و مَن أوعَدَهُ عَلی عَمَلٍ عِقابا فهُوَ بِالخِیارِ</w:t>
      </w:r>
      <w:r>
        <w:rPr>
          <w:rFonts w:eastAsia="Amiri" w:cs="Amiri" w:ascii="Amiri" w:hAnsi="Amiri"/>
          <w:color w:val="111111"/>
          <w:sz w:val="28"/>
          <w:szCs w:val="28"/>
          <w:rtl w:val="true"/>
          <w:lang w:bidi="ar-SA"/>
        </w:rPr>
        <w:t xml:space="preserve">. </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رَبّی أن لا یُعَذِّبَ اللاّهِینَ مِن ذُرِّیَّةِ البَشَرِ ، فأعطانیهِم </w:t>
      </w:r>
      <w:r>
        <w:rPr>
          <w:rFonts w:eastAsia="Amiri" w:cs="Amiri" w:ascii="Amiri" w:hAnsi="Amiri"/>
          <w:color w:val="111111"/>
          <w:sz w:val="28"/>
          <w:szCs w:val="28"/>
          <w:rtl w:val="true"/>
          <w:lang w:bidi="ar-SA"/>
        </w:rPr>
        <w:t xml:space="preserve">. </w:t>
      </w:r>
      <w:r>
        <w:rPr>
          <w:rStyle w:val="FootnoteAnchor"/>
          <w:rtl w:val="true"/>
        </w:rPr>
        <w:footnoteReference w:id="2177"/>
      </w:r>
    </w:p>
    <w:p>
      <w:pPr>
        <w:pStyle w:val="BookText"/>
        <w:rPr/>
      </w:pPr>
      <w:r>
        <w:rPr>
          <w:rFonts w:eastAsia="Times New Roman" w:cs="Times New Roman" w:ascii="Times New Roman" w:hAnsi="Times New Roman"/>
          <w:color w:val="111111"/>
          <w:sz w:val="28"/>
          <w:szCs w:val="28"/>
          <w:lang w:val="en-US" w:bidi="en-US"/>
        </w:rPr>
        <w:t>2732</w:t>
      </w:r>
    </w:p>
    <w:p>
      <w:pPr>
        <w:pStyle w:val="BookText"/>
        <w:rPr/>
      </w:pPr>
      <w:r>
        <w:rPr>
          <w:rFonts w:ascii="IRNazanin" w:hAnsi="IRNazanin" w:eastAsia="IRNazanin"/>
          <w:color w:val="111111"/>
          <w:sz w:val="28"/>
          <w:sz w:val="28"/>
          <w:szCs w:val="28"/>
          <w:rtl w:val="true"/>
          <w:lang w:bidi="fa-IR"/>
        </w:rPr>
        <w:t>بیم کیفر دادن و عملی ساختن 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هر کس برای کاری وعده پاداش دهد، آن را عملی می سازد و به هر کس برای کرداری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کیفر دهد، اختیار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عملی سازد یا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خواهش کردم که افراد غافل و بی خبر نسل بشر را عذاب ندهد، و او آنان را به من بخشید</w:t>
      </w:r>
      <w:r>
        <w:rPr>
          <w:rFonts w:eastAsia="IRNazanin" w:cs="IRNazanin"/>
          <w:color w:val="111111"/>
          <w:sz w:val="28"/>
          <w:szCs w:val="28"/>
          <w:rtl w:val="true"/>
          <w:lang w:bidi="fa-IR"/>
        </w:rPr>
        <w:t>.</w:t>
      </w:r>
    </w:p>
    <w:p>
      <w:pPr>
        <w:pStyle w:val="Heading5"/>
        <w:numPr>
          <w:ilvl w:val="4"/>
          <w:numId w:val="1"/>
        </w:numPr>
        <w:rPr/>
      </w:pPr>
      <w:bookmarkStart w:id="1640" w:name="__RefHeading___Toc14454678_73709187"/>
      <w:bookmarkStart w:id="1641" w:name="_Toc677"/>
      <w:bookmarkEnd w:id="1640"/>
      <w:r>
        <w:rPr/>
        <w:t>2733</w:t>
      </w:r>
      <w:r>
        <w:rPr>
          <w:rtl w:val="true"/>
        </w:rPr>
        <w:t xml:space="preserve"> - </w:t>
      </w:r>
      <w:r>
        <w:rPr>
          <w:rtl w:val="true"/>
        </w:rPr>
        <w:t>عَدلُ اللَّهِ فِی العُقوبَةِ</w:t>
      </w:r>
      <w:bookmarkEnd w:id="1641"/>
    </w:p>
    <w:p>
      <w:pPr>
        <w:pStyle w:val="Heading6"/>
        <w:numPr>
          <w:ilvl w:val="5"/>
          <w:numId w:val="1"/>
        </w:numPr>
        <w:rPr/>
      </w:pPr>
      <w:bookmarkStart w:id="1642" w:name="__RefHeading___Toc14454680_73709187"/>
      <w:bookmarkStart w:id="1643" w:name="_Toc678"/>
      <w:bookmarkEnd w:id="1642"/>
      <w:r>
        <w:rPr/>
        <w:t>2733</w:t>
      </w:r>
      <w:r>
        <w:rPr>
          <w:rtl w:val="true"/>
        </w:rPr>
        <w:t xml:space="preserve"> - </w:t>
      </w:r>
      <w:r>
        <w:rPr>
          <w:rtl w:val="true"/>
        </w:rPr>
        <w:t>دادگری خدا در کیفر دادن</w:t>
      </w:r>
      <w:bookmarkEnd w:id="16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اُخْرَی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w:t>
      </w:r>
      <w:r>
        <w:rPr>
          <w:rFonts w:eastAsia="Amiri" w:cs="Amiri" w:ascii="Amiri" w:hAnsi="Amiri"/>
          <w:color w:val="111111"/>
          <w:sz w:val="28"/>
          <w:szCs w:val="28"/>
          <w:rtl w:val="true"/>
          <w:lang w:bidi="ar-SA"/>
        </w:rPr>
        <w:t xml:space="preserve">» . </w:t>
      </w:r>
      <w:r>
        <w:rPr>
          <w:rStyle w:val="FootnoteAnchor"/>
          <w:rtl w:val="true"/>
        </w:rPr>
        <w:footnoteReference w:id="2178"/>
      </w:r>
      <w:r>
        <w:rPr>
          <w:rStyle w:val="FootnoteAnchor"/>
          <w:rtl w:val="true"/>
        </w:rPr>
        <w:footnoteReference w:id="2179"/>
      </w:r>
    </w:p>
    <w:p>
      <w:pPr>
        <w:pStyle w:val="BookText"/>
        <w:rPr/>
      </w:pPr>
      <w:r>
        <w:rPr>
          <w:rFonts w:eastAsia="Times New Roman" w:cs="Times New Roman" w:ascii="Times New Roman" w:hAnsi="Times New Roman"/>
          <w:color w:val="111111"/>
          <w:sz w:val="28"/>
          <w:szCs w:val="28"/>
          <w:lang w:val="en-US" w:bidi="en-US"/>
        </w:rPr>
        <w:t>2733</w:t>
      </w:r>
    </w:p>
    <w:p>
      <w:pPr>
        <w:pStyle w:val="BookText"/>
        <w:rPr/>
      </w:pPr>
      <w:r>
        <w:rPr>
          <w:rFonts w:ascii="IRNazanin" w:hAnsi="IRNazanin" w:eastAsia="IRNazanin"/>
          <w:color w:val="111111"/>
          <w:sz w:val="28"/>
          <w:sz w:val="28"/>
          <w:szCs w:val="28"/>
          <w:rtl w:val="true"/>
          <w:lang w:bidi="fa-IR"/>
        </w:rPr>
        <w:t>دادگری خدا در کیفر دادن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گناه دیگری را بر دوش نکشد و اگر گران باری کسی را به حمل کردن بار خود فرا خواند، هرچند خویشاوند او باشد، از حمل آن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کسانی را می ترسانی که از پروردگارشان، نادیده، بیمناکند و نماز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پاک شود برای خود 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همه به سوی خداست</w:t>
      </w:r>
      <w:r>
        <w:rPr>
          <w:rFonts w:eastAsia="IRNazanin" w:cs="IRNazanin"/>
          <w:color w:val="111111"/>
          <w:sz w:val="28"/>
          <w:szCs w:val="28"/>
          <w:rtl w:val="true"/>
          <w:lang w:bidi="fa-IR"/>
        </w:rPr>
        <w:t>».</w:t>
      </w:r>
      <w:bookmarkStart w:id="1644" w:name="pg11928_96457"/>
    </w:p>
    <w:p>
      <w:pPr>
        <w:pStyle w:val="Heading5"/>
        <w:numPr>
          <w:ilvl w:val="4"/>
          <w:numId w:val="1"/>
        </w:numPr>
        <w:rPr/>
      </w:pPr>
      <w:bookmarkStart w:id="1645" w:name="__RefHeading___Toc14454682_73709187"/>
      <w:bookmarkStart w:id="1646" w:name="_Toc679"/>
      <w:bookmarkEnd w:id="1644"/>
      <w:bookmarkEnd w:id="1645"/>
      <w:r>
        <w:rPr/>
        <w:t>2734</w:t>
      </w:r>
      <w:r>
        <w:rPr>
          <w:rtl w:val="true"/>
        </w:rPr>
        <w:t xml:space="preserve"> - </w:t>
      </w:r>
      <w:r>
        <w:rPr>
          <w:rtl w:val="true"/>
        </w:rPr>
        <w:t>التَّحذیرُ مِنَ التَّسَرُّعِ إلَی العُقوبَةِ</w:t>
      </w:r>
      <w:bookmarkEnd w:id="1646"/>
    </w:p>
    <w:p>
      <w:pPr>
        <w:pStyle w:val="Heading6"/>
        <w:numPr>
          <w:ilvl w:val="5"/>
          <w:numId w:val="1"/>
        </w:numPr>
        <w:rPr/>
      </w:pPr>
      <w:bookmarkStart w:id="1647" w:name="__RefHeading___Toc14454684_73709187"/>
      <w:bookmarkStart w:id="1648" w:name="_Toc680"/>
      <w:bookmarkEnd w:id="1647"/>
      <w:r>
        <w:rPr/>
        <w:t>2734</w:t>
      </w:r>
      <w:r>
        <w:rPr>
          <w:rtl w:val="true"/>
        </w:rPr>
        <w:t xml:space="preserve"> - </w:t>
      </w:r>
      <w:r>
        <w:rPr>
          <w:rtl w:val="true"/>
        </w:rPr>
        <w:t>پرهیز از شتاب در کیفر دادن</w:t>
      </w:r>
      <w:bookmarkEnd w:id="16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التَّسَرُّعَ إلی العُقوبَةِ ؛ فإنَّهُ مَمقَتَةٌ عِندَ اللّهِ ، و مُقَرِّبٌ من الغِیَرِ </w:t>
      </w:r>
      <w:r>
        <w:rPr>
          <w:rFonts w:eastAsia="Amiri" w:cs="Amiri" w:ascii="Amiri" w:hAnsi="Amiri"/>
          <w:color w:val="111111"/>
          <w:sz w:val="28"/>
          <w:szCs w:val="28"/>
          <w:rtl w:val="true"/>
          <w:lang w:bidi="ar-SA"/>
        </w:rPr>
        <w:t xml:space="preserve">. </w:t>
      </w:r>
      <w:r>
        <w:rPr>
          <w:rStyle w:val="FootnoteAnchor"/>
          <w:rtl w:val="true"/>
        </w:rPr>
        <w:footnoteReference w:id="2180"/>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بی گناه را به گناه شخص گنهکار مؤاخذه نمی کند و خداوند متعال کودکان را به سبب گناهان پدران عذاب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بار گناه دیگری را به دوش نکشد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انسان جز آنچه خود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هیچ کس را جز به اندازه توانش تکلیف ندهد و بیش از قدرتش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او ننهد و هر کس کاری کند، نتیجه اش را ببیند و هیچ کس بار گناه دیگری را به دوش نمی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2734</w:t>
      </w:r>
    </w:p>
    <w:p>
      <w:pPr>
        <w:pStyle w:val="BookText"/>
        <w:rPr/>
      </w:pPr>
      <w:r>
        <w:rPr>
          <w:rFonts w:ascii="IRNazanin" w:hAnsi="IRNazanin" w:eastAsia="IRNazanin"/>
          <w:color w:val="111111"/>
          <w:sz w:val="28"/>
          <w:sz w:val="28"/>
          <w:szCs w:val="28"/>
          <w:rtl w:val="true"/>
          <w:lang w:bidi="fa-IR"/>
        </w:rPr>
        <w:t>پرهیز از شتاب در کیفر دادن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شتاب در کیفر دادن بپرهیز؛ زیرا این کار نزد خدا منفور است و موجب نزدیک شدن پیشامدها و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تُعاجِلِ الذَّنبَ بِالعُقوبَةِ ، وَ اترُکْ بَینَهُما لِلعَفوِ مَوضِعا ، تُحرِزْ بِهِ الأجرَ و المَثوبَةَ </w:t>
      </w:r>
      <w:r>
        <w:rPr>
          <w:rFonts w:eastAsia="Amiri" w:cs="Amiri" w:ascii="Amiri" w:hAnsi="Amiri"/>
          <w:color w:val="111111"/>
          <w:sz w:val="28"/>
          <w:szCs w:val="28"/>
          <w:rtl w:val="true"/>
          <w:lang w:bidi="ar-SA"/>
        </w:rPr>
        <w:t xml:space="preserve">.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العَفوِ أقبَحُ العُیوبِ ، و التَّسَرُّعُ إلَی الانتِقامِ أعظَمُ الذُّنوبِ </w:t>
      </w:r>
      <w:r>
        <w:rPr>
          <w:rFonts w:eastAsia="Amiri" w:cs="Amiri" w:ascii="Amiri" w:hAnsi="Amiri"/>
          <w:color w:val="111111"/>
          <w:sz w:val="28"/>
          <w:szCs w:val="28"/>
          <w:rtl w:val="true"/>
          <w:lang w:bidi="ar-SA"/>
        </w:rPr>
        <w:t xml:space="preserve">. </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تُعاجِلِ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 وَ اجعَلْ بَینَهُما لِلاعتِذارِ طَریقا </w:t>
      </w:r>
      <w:r>
        <w:rPr>
          <w:rFonts w:eastAsia="Amiri" w:cs="Amiri" w:ascii="Amiri" w:hAnsi="Amiri"/>
          <w:color w:val="111111"/>
          <w:sz w:val="28"/>
          <w:szCs w:val="28"/>
          <w:rtl w:val="true"/>
          <w:lang w:bidi="ar-SA"/>
        </w:rPr>
        <w:t xml:space="preserve">. </w:t>
      </w:r>
      <w:r>
        <w:rPr>
          <w:rStyle w:val="FootnoteAnchor"/>
          <w:rtl w:val="true"/>
        </w:rPr>
        <w:footnoteReference w:id="218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کیفر دادن گناه شتاب مورز و میان آن دو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گذشت باقی بگذار، تا بدین وسیله به اجر و ثواب دست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گذشت بودن، زشت ترین عیبهاست و شتاب به خرج دادن در انتقامگیری، بزرگترین گناهان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زود کیفر مده و میان آن دو راهی برای پوزش خواهی باقی بگذار</w:t>
      </w:r>
      <w:r>
        <w:rPr>
          <w:rFonts w:eastAsia="IRNazanin" w:cs="IRNazanin"/>
          <w:color w:val="111111"/>
          <w:sz w:val="28"/>
          <w:szCs w:val="28"/>
          <w:rtl w:val="true"/>
          <w:lang w:bidi="fa-IR"/>
        </w:rPr>
        <w:t>.</w:t>
      </w:r>
      <w:bookmarkStart w:id="1649" w:name="pg11928_96460"/>
    </w:p>
    <w:p>
      <w:pPr>
        <w:pStyle w:val="Heading3"/>
        <w:numPr>
          <w:ilvl w:val="2"/>
          <w:numId w:val="1"/>
        </w:numPr>
        <w:rPr/>
      </w:pPr>
      <w:bookmarkStart w:id="1650" w:name="__RefHeading___Toc14454686_73709187"/>
      <w:bookmarkStart w:id="1651" w:name="_Toc681"/>
      <w:bookmarkEnd w:id="1649"/>
      <w:bookmarkEnd w:id="1650"/>
      <w:r>
        <w:rPr/>
        <w:t>365</w:t>
      </w:r>
      <w:r>
        <w:rPr>
          <w:rtl w:val="true"/>
        </w:rPr>
        <w:t xml:space="preserve"> - </w:t>
      </w:r>
      <w:r>
        <w:rPr>
          <w:rtl w:val="true"/>
        </w:rPr>
        <w:t>العقل</w:t>
      </w:r>
      <w:bookmarkEnd w:id="1651"/>
    </w:p>
    <w:p>
      <w:pPr>
        <w:pStyle w:val="Heading4"/>
        <w:numPr>
          <w:ilvl w:val="3"/>
          <w:numId w:val="1"/>
        </w:numPr>
        <w:rPr/>
      </w:pPr>
      <w:bookmarkStart w:id="1652" w:name="__RefHeading___Toc14454688_73709187"/>
      <w:bookmarkStart w:id="1653" w:name="_Toc682"/>
      <w:bookmarkEnd w:id="1652"/>
      <w:r>
        <w:rPr/>
        <w:t>365</w:t>
      </w:r>
      <w:r>
        <w:rPr>
          <w:rtl w:val="true"/>
        </w:rPr>
        <w:t xml:space="preserve"> - </w:t>
      </w:r>
      <w:r>
        <w:rPr>
          <w:rtl w:val="true"/>
        </w:rPr>
        <w:t>خرد</w:t>
      </w:r>
      <w:bookmarkEnd w:id="1653"/>
    </w:p>
    <w:p>
      <w:pPr>
        <w:pStyle w:val="Heading5"/>
        <w:numPr>
          <w:ilvl w:val="4"/>
          <w:numId w:val="1"/>
        </w:numPr>
        <w:rPr/>
      </w:pPr>
      <w:bookmarkStart w:id="1654" w:name="__RefHeading___Toc14454690_73709187"/>
      <w:bookmarkStart w:id="1655" w:name="_Toc683"/>
      <w:bookmarkEnd w:id="1654"/>
      <w:r>
        <w:rPr>
          <w:rtl w:val="true"/>
        </w:rPr>
        <w:t>اشاره</w:t>
      </w:r>
      <w:bookmarkEnd w:id="1655"/>
    </w:p>
    <w:p>
      <w:pPr>
        <w:pStyle w:val="BookText"/>
        <w:rPr/>
      </w:pPr>
      <w:r>
        <w:rPr>
          <w:rStyle w:val="FootnoteAnchor"/>
          <w:rtl w:val="true"/>
        </w:rPr>
        <w:footnoteReference w:id="2184"/>
      </w:r>
    </w:p>
    <w:p>
      <w:pPr>
        <w:pStyle w:val="BookText"/>
        <w:rPr/>
      </w:pPr>
      <w:r>
        <w:rPr>
          <w:rStyle w:val="FootnoteAnchor"/>
          <w:rtl w:val="true"/>
        </w:rPr>
        <w:footnoteReference w:id="218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3985</w:t>
      </w:r>
      <w:r>
        <w:rPr>
          <w:rFonts w:eastAsia="IRNazanin" w:cs="IRNazanin"/>
          <w:color w:val="111111"/>
          <w:sz w:val="28"/>
          <w:szCs w:val="28"/>
          <w:rtl w:val="true"/>
          <w:lang w:bidi="fa-IR"/>
        </w:rPr>
        <w:t>.</w:t>
      </w:r>
      <w:bookmarkStart w:id="1656" w:name="pg11928_96461"/>
    </w:p>
    <w:p>
      <w:pPr>
        <w:pStyle w:val="Heading5"/>
        <w:numPr>
          <w:ilvl w:val="4"/>
          <w:numId w:val="1"/>
        </w:numPr>
        <w:rPr/>
      </w:pPr>
      <w:bookmarkStart w:id="1657" w:name="__RefHeading___Toc14454692_73709187"/>
      <w:bookmarkStart w:id="1658" w:name="_Toc684"/>
      <w:bookmarkEnd w:id="1656"/>
      <w:bookmarkEnd w:id="1657"/>
      <w:r>
        <w:rPr/>
        <w:t>2735</w:t>
      </w:r>
      <w:r>
        <w:rPr>
          <w:rtl w:val="true"/>
        </w:rPr>
        <w:t xml:space="preserve"> - </w:t>
      </w:r>
      <w:r>
        <w:rPr>
          <w:rtl w:val="true"/>
        </w:rPr>
        <w:t>العَقلُ</w:t>
      </w:r>
      <w:bookmarkEnd w:id="1658"/>
    </w:p>
    <w:p>
      <w:pPr>
        <w:pStyle w:val="Heading6"/>
        <w:numPr>
          <w:ilvl w:val="5"/>
          <w:numId w:val="1"/>
        </w:numPr>
        <w:rPr/>
      </w:pPr>
      <w:bookmarkStart w:id="1659" w:name="__RefHeading___Toc14454694_73709187"/>
      <w:bookmarkStart w:id="1660" w:name="_Toc685"/>
      <w:bookmarkEnd w:id="1659"/>
      <w:r>
        <w:rPr/>
        <w:t>2735</w:t>
      </w:r>
      <w:r>
        <w:rPr>
          <w:rtl w:val="true"/>
        </w:rPr>
        <w:t xml:space="preserve"> - </w:t>
      </w:r>
      <w:r>
        <w:rPr>
          <w:rtl w:val="true"/>
        </w:rPr>
        <w:t>خرد</w:t>
      </w:r>
      <w:bookmarkEnd w:id="16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لاَیاتٍ لِأُولِی الْألْبابِ</w:t>
      </w:r>
      <w:r>
        <w:rPr>
          <w:rFonts w:eastAsia="Amiri" w:cs="Amiri" w:ascii="Amiri" w:hAnsi="Amiri"/>
          <w:color w:val="111111"/>
          <w:sz w:val="28"/>
          <w:szCs w:val="28"/>
          <w:rtl w:val="true"/>
          <w:lang w:bidi="ar-SA"/>
        </w:rPr>
        <w:t xml:space="preserve">» . </w:t>
      </w:r>
      <w:r>
        <w:rPr>
          <w:rStyle w:val="FootnoteAnchor"/>
          <w:rtl w:val="true"/>
        </w:rPr>
        <w:footnoteReference w:id="2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 xml:space="preserve">» . </w:t>
      </w:r>
      <w:r>
        <w:rPr>
          <w:rStyle w:val="FootnoteAnchor"/>
          <w:rtl w:val="true"/>
        </w:rPr>
        <w:footnoteReference w:id="2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آیاتِهِ لَعَلَّکُمْ تَعْقِلُونَ</w:t>
      </w:r>
      <w:r>
        <w:rPr>
          <w:rFonts w:eastAsia="Amiri" w:cs="Amiri" w:ascii="Amiri" w:hAnsi="Amiri"/>
          <w:color w:val="111111"/>
          <w:sz w:val="28"/>
          <w:szCs w:val="28"/>
          <w:rtl w:val="true"/>
          <w:lang w:bidi="ar-SA"/>
        </w:rPr>
        <w:t xml:space="preserve">» . </w:t>
      </w:r>
      <w:r>
        <w:rPr>
          <w:rStyle w:val="FootnoteAnchor"/>
          <w:rtl w:val="true"/>
        </w:rPr>
        <w:footnoteReference w:id="2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 </w:t>
      </w:r>
      <w:r>
        <w:rPr>
          <w:rStyle w:val="FootnoteAnchor"/>
          <w:rtl w:val="true"/>
        </w:rPr>
        <w:footnoteReference w:id="2189"/>
      </w:r>
    </w:p>
    <w:p>
      <w:pPr>
        <w:pStyle w:val="BookText"/>
        <w:rPr/>
      </w:pPr>
      <w:r>
        <w:rPr>
          <w:rStyle w:val="FootnoteAnchor"/>
          <w:rtl w:val="true"/>
        </w:rPr>
        <w:footnoteReference w:id="2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 المَرءِ نِظامُهُ ، و أدَبُهُ قِوامُهُ ، و صِدقُهُ إمامُهُ ، و شُکرُهُ تَمامُهُ </w:t>
      </w:r>
      <w:r>
        <w:rPr>
          <w:rFonts w:eastAsia="Amiri" w:cs="Amiri" w:ascii="Amiri" w:hAnsi="Amiri"/>
          <w:color w:val="111111"/>
          <w:sz w:val="28"/>
          <w:szCs w:val="28"/>
          <w:rtl w:val="true"/>
          <w:lang w:bidi="ar-SA"/>
        </w:rPr>
        <w:t xml:space="preserve">. </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قَعَدَ بِهِ العَقلُ قامَ بِهِ الجَهلُ </w:t>
      </w:r>
      <w:r>
        <w:rPr>
          <w:rFonts w:eastAsia="Amiri" w:cs="Amiri" w:ascii="Amiri" w:hAnsi="Amiri"/>
          <w:color w:val="111111"/>
          <w:sz w:val="28"/>
          <w:szCs w:val="28"/>
          <w:rtl w:val="true"/>
          <w:lang w:bidi="ar-SA"/>
        </w:rPr>
        <w:t xml:space="preserve">. </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استَودَعَ اللّهُ امرَأً عَقلاً إلاّ استَنقَذَهُ بِهِ یَوما ما </w:t>
      </w:r>
      <w:r>
        <w:rPr>
          <w:rFonts w:eastAsia="Amiri" w:cs="Amiri" w:ascii="Amiri" w:hAnsi="Amiri"/>
          <w:color w:val="111111"/>
          <w:sz w:val="28"/>
          <w:szCs w:val="28"/>
          <w:rtl w:val="true"/>
          <w:lang w:bidi="ar-SA"/>
        </w:rPr>
        <w:t xml:space="preserve">. </w:t>
      </w:r>
      <w:r>
        <w:rPr>
          <w:rStyle w:val="FootnoteAnchor"/>
          <w:rtl w:val="true"/>
        </w:rPr>
        <w:footnoteReference w:id="2193"/>
      </w:r>
    </w:p>
    <w:p>
      <w:pPr>
        <w:pStyle w:val="BookText"/>
        <w:rPr/>
      </w:pPr>
      <w:r>
        <w:rPr>
          <w:rFonts w:eastAsia="Times New Roman" w:cs="Times New Roman" w:ascii="Times New Roman" w:hAnsi="Times New Roman"/>
          <w:color w:val="111111"/>
          <w:sz w:val="28"/>
          <w:szCs w:val="28"/>
          <w:lang w:val="en-US" w:bidi="en-US"/>
        </w:rPr>
        <w:t>2735</w:t>
      </w:r>
    </w:p>
    <w:p>
      <w:pPr>
        <w:pStyle w:val="BookText"/>
        <w:rPr/>
      </w:pPr>
      <w:r>
        <w:rPr>
          <w:rFonts w:ascii="IRNazanin" w:hAnsi="IRNazanin" w:eastAsia="IRNazanin"/>
          <w:color w:val="111111"/>
          <w:sz w:val="28"/>
          <w:sz w:val="28"/>
          <w:szCs w:val="28"/>
          <w:rtl w:val="true"/>
          <w:lang w:bidi="fa-IR"/>
        </w:rPr>
        <w:t>خرد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آفرینش آسمانها و زمین و گردش شب و روز نشانه هایی است برای خردمندان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خواهد حکمت می دهد و به هر که حکمت داده شود، خیر فراوان داده شده است و پند نگیرند مگر خردمندان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خداوند آیاتش را برای شما بیان می کند باشد که خرد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شنیدیم و تعقل می کردیم از اصحاب دوزخ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انسان، سامان بخش اوست و ادبش، جانمایه او و راست گوییش، پیشوای او و سپاس گزاری اش، کمال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خرد ورزی بنشاند، نادانی او را برخیزاند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هیچ انسانی خردی به ودیعت ننهاد مگر این که روزی به وسیله آن نجاتش داد</w:t>
      </w:r>
      <w:r>
        <w:rPr>
          <w:rFonts w:eastAsia="IRNazanin" w:cs="IRNazanin"/>
          <w:color w:val="111111"/>
          <w:sz w:val="28"/>
          <w:szCs w:val="28"/>
          <w:rtl w:val="true"/>
          <w:lang w:bidi="fa-IR"/>
        </w:rPr>
        <w:t>.</w:t>
      </w:r>
      <w:bookmarkStart w:id="1661" w:name="pg11928_96462"/>
    </w:p>
    <w:p>
      <w:pPr>
        <w:pStyle w:val="BookText"/>
        <w:rPr/>
      </w:pPr>
      <w:bookmarkEnd w:id="1661"/>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بَشَّرَ أهلَ العَقلِ و الفَهمِ فی کِتابِهِ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Style w:val="FootnoteAnchor"/>
          <w:rtl w:val="true"/>
        </w:rPr>
        <w:footnoteReference w:id="2196"/>
      </w:r>
      <w:r>
        <w:rPr>
          <w:rFonts w:ascii="Amiri" w:hAnsi="Amiri" w:eastAsia="Amiri" w:cs="Amiri"/>
          <w:color w:val="111111"/>
          <w:sz w:val="28"/>
          <w:sz w:val="28"/>
          <w:szCs w:val="28"/>
          <w:rtl w:val="true"/>
          <w:lang w:bidi="ar-SA"/>
        </w:rPr>
        <w:t xml:space="preserve">یَعنی العَقلَ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xml:space="preserve">» </w:t>
      </w:r>
      <w:r>
        <w:rPr>
          <w:rStyle w:val="FootnoteAnchor"/>
          <w:rtl w:val="true"/>
        </w:rPr>
        <w:footnoteReference w:id="2197"/>
      </w:r>
      <w:r>
        <w:rPr>
          <w:rFonts w:ascii="Amiri" w:hAnsi="Amiri" w:eastAsia="Amiri" w:cs="Amiri"/>
          <w:color w:val="111111"/>
          <w:sz w:val="28"/>
          <w:sz w:val="28"/>
          <w:szCs w:val="28"/>
          <w:rtl w:val="true"/>
          <w:lang w:bidi="ar-SA"/>
        </w:rPr>
        <w:t xml:space="preserve">الفَهمَ و العَقلَ </w:t>
      </w:r>
      <w:r>
        <w:rPr>
          <w:rFonts w:eastAsia="Amiri" w:cs="Amiri" w:ascii="Amiri" w:hAnsi="Amiri"/>
          <w:color w:val="111111"/>
          <w:sz w:val="28"/>
          <w:szCs w:val="28"/>
          <w:rtl w:val="true"/>
          <w:lang w:bidi="ar-SA"/>
        </w:rPr>
        <w:t xml:space="preserve">. </w:t>
      </w:r>
      <w:r>
        <w:rPr>
          <w:rStyle w:val="FootnoteAnchor"/>
          <w:rtl w:val="true"/>
        </w:rPr>
        <w:footnoteReference w:id="2198"/>
      </w:r>
    </w:p>
    <w:p>
      <w:pPr>
        <w:pStyle w:val="Heading5"/>
        <w:numPr>
          <w:ilvl w:val="4"/>
          <w:numId w:val="1"/>
        </w:numPr>
        <w:rPr/>
      </w:pPr>
      <w:bookmarkStart w:id="1662" w:name="__RefHeading___Toc14454696_73709187"/>
      <w:bookmarkStart w:id="1663" w:name="_Toc686"/>
      <w:bookmarkEnd w:id="1662"/>
      <w:r>
        <w:rPr/>
        <w:t>2736</w:t>
      </w:r>
      <w:r>
        <w:rPr>
          <w:rtl w:val="true"/>
        </w:rPr>
        <w:t xml:space="preserve"> - </w:t>
      </w:r>
      <w:r>
        <w:rPr>
          <w:rtl w:val="true"/>
        </w:rPr>
        <w:t>العَقلُ أوَّلُ ما خَلقَ اللَّهُ</w:t>
      </w:r>
      <w:bookmarkEnd w:id="1663"/>
    </w:p>
    <w:p>
      <w:pPr>
        <w:pStyle w:val="Heading6"/>
        <w:numPr>
          <w:ilvl w:val="5"/>
          <w:numId w:val="1"/>
        </w:numPr>
        <w:rPr/>
      </w:pPr>
      <w:bookmarkStart w:id="1664" w:name="__RefHeading___Toc14454698_73709187"/>
      <w:bookmarkStart w:id="1665" w:name="_Toc687"/>
      <w:bookmarkEnd w:id="1664"/>
      <w:r>
        <w:rPr/>
        <w:t>2736</w:t>
      </w:r>
      <w:r>
        <w:rPr>
          <w:rtl w:val="true"/>
        </w:rPr>
        <w:t xml:space="preserve"> - </w:t>
      </w:r>
      <w:r>
        <w:rPr>
          <w:rtl w:val="true"/>
        </w:rPr>
        <w:t>خرد نخستین آفریده خداست</w:t>
      </w:r>
      <w:bookmarkEnd w:id="16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خَلَقَ اللّهُ العَقلَ </w:t>
      </w:r>
      <w:r>
        <w:rPr>
          <w:rFonts w:eastAsia="Amiri" w:cs="Amiri" w:ascii="Amiri" w:hAnsi="Amiri"/>
          <w:color w:val="111111"/>
          <w:sz w:val="28"/>
          <w:szCs w:val="28"/>
          <w:rtl w:val="true"/>
          <w:lang w:bidi="ar-SA"/>
        </w:rPr>
        <w:t xml:space="preserve">. </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ثَناؤهُ خَلَقَ العَقلَ ، و هُوَ أوَّلُ خَلقٍ خَلَقَهُ مِنَ الرُّوحانیّینَ عَن یَمینِ العَرشِ مِن نورِهِ </w:t>
      </w:r>
      <w:r>
        <w:rPr>
          <w:rFonts w:eastAsia="Amiri" w:cs="Amiri" w:ascii="Amiri" w:hAnsi="Amiri"/>
          <w:color w:val="111111"/>
          <w:sz w:val="28"/>
          <w:szCs w:val="28"/>
          <w:rtl w:val="true"/>
          <w:lang w:bidi="ar-SA"/>
        </w:rPr>
        <w:t xml:space="preserve">. </w:t>
      </w:r>
      <w:r>
        <w:rPr>
          <w:rStyle w:val="FootnoteAnchor"/>
          <w:rtl w:val="true"/>
        </w:rPr>
        <w:footnoteReference w:id="2200"/>
      </w:r>
    </w:p>
    <w:p>
      <w:pPr>
        <w:pStyle w:val="BookText"/>
        <w:rPr/>
      </w:pPr>
      <w:r>
        <w:rPr>
          <w:rStyle w:val="FootnoteAnchor"/>
          <w:rtl w:val="true"/>
        </w:rPr>
        <w:footnoteReference w:id="2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مردمان خردمند و فهمیده را در کتاب خود نوید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نوید ده بندگان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سخن را می شنوند و بهترینش را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خداوند هدایتشان کرده و اینان همان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این پندی است برای کسی که صاحب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خردمند باشد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لقمان را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و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2736</w:t>
      </w:r>
    </w:p>
    <w:p>
      <w:pPr>
        <w:pStyle w:val="BookText"/>
        <w:rPr/>
      </w:pPr>
      <w:r>
        <w:rPr>
          <w:rFonts w:ascii="IRNazanin" w:hAnsi="IRNazanin" w:eastAsia="IRNazanin"/>
          <w:color w:val="111111"/>
          <w:sz w:val="28"/>
          <w:sz w:val="28"/>
          <w:szCs w:val="28"/>
          <w:rtl w:val="true"/>
          <w:lang w:bidi="fa-IR"/>
        </w:rPr>
        <w:t>خرد نخستین آفریده خداست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خدا آفرید، خرد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ثناءه، خرد را آفرید و آن نخستین موجود روحانی است که خداوند از سمت راست عرش، از نور خویش خلق کرد</w:t>
      </w:r>
      <w:r>
        <w:rPr>
          <w:rFonts w:eastAsia="IRNazanin" w:cs="IRNazanin"/>
          <w:color w:val="111111"/>
          <w:sz w:val="28"/>
          <w:szCs w:val="28"/>
          <w:rtl w:val="true"/>
          <w:lang w:bidi="fa-IR"/>
        </w:rPr>
        <w:t>.</w:t>
      </w:r>
      <w:bookmarkStart w:id="1666" w:name="pg11928_96463"/>
    </w:p>
    <w:p>
      <w:pPr>
        <w:pStyle w:val="Heading5"/>
        <w:numPr>
          <w:ilvl w:val="4"/>
          <w:numId w:val="1"/>
        </w:numPr>
        <w:rPr/>
      </w:pPr>
      <w:bookmarkStart w:id="1667" w:name="__RefHeading___Toc14454700_73709187"/>
      <w:bookmarkStart w:id="1668" w:name="_Toc688"/>
      <w:bookmarkEnd w:id="1666"/>
      <w:bookmarkEnd w:id="1667"/>
      <w:r>
        <w:rPr/>
        <w:t>2737</w:t>
      </w:r>
      <w:r>
        <w:rPr>
          <w:rtl w:val="true"/>
        </w:rPr>
        <w:t xml:space="preserve"> - </w:t>
      </w:r>
      <w:r>
        <w:rPr>
          <w:rtl w:val="true"/>
        </w:rPr>
        <w:t>ما خُلِقَ مِنهُ العَقلُ</w:t>
      </w:r>
      <w:bookmarkEnd w:id="1668"/>
    </w:p>
    <w:p>
      <w:pPr>
        <w:pStyle w:val="Heading6"/>
        <w:numPr>
          <w:ilvl w:val="5"/>
          <w:numId w:val="1"/>
        </w:numPr>
        <w:rPr/>
      </w:pPr>
      <w:bookmarkStart w:id="1669" w:name="__RefHeading___Toc14454702_73709187"/>
      <w:bookmarkStart w:id="1670" w:name="_Toc689"/>
      <w:bookmarkEnd w:id="1669"/>
      <w:r>
        <w:rPr/>
        <w:t>2737</w:t>
      </w:r>
      <w:r>
        <w:rPr>
          <w:rtl w:val="true"/>
        </w:rPr>
        <w:t xml:space="preserve"> - </w:t>
      </w:r>
      <w:r>
        <w:rPr>
          <w:rtl w:val="true"/>
        </w:rPr>
        <w:t>آنچه خرد از آن آفریده شده است</w:t>
      </w:r>
      <w:bookmarkEnd w:id="16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العَقلَ مِن نورٍ مَخزونٍ مَکنونٍ فی سابِقِ عِلمِهِ الّذی لَم یَطَّلِعْ عَلَیهِ نَبِیٌّ مُرسَلٌ و لا مَلَکٌ مُقَرَّبٌ </w:t>
      </w:r>
      <w:r>
        <w:rPr>
          <w:rFonts w:eastAsia="Amiri" w:cs="Amiri" w:ascii="Amiri" w:hAnsi="Amiri"/>
          <w:color w:val="111111"/>
          <w:sz w:val="28"/>
          <w:szCs w:val="28"/>
          <w:rtl w:val="true"/>
          <w:lang w:bidi="ar-SA"/>
        </w:rPr>
        <w:t xml:space="preserve">. </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تَعالی العَقلَ مِن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 و القُدرَةِ ، و النّورِ ، و المَشیئَةِ بِالأمرِ ، فجَعَلَهُ قائما بِالعِلمِ ، دائما فی المَلَکوتِ </w:t>
      </w:r>
      <w:r>
        <w:rPr>
          <w:rFonts w:eastAsia="Amiri" w:cs="Amiri" w:ascii="Amiri" w:hAnsi="Amiri"/>
          <w:color w:val="111111"/>
          <w:sz w:val="28"/>
          <w:szCs w:val="28"/>
          <w:rtl w:val="true"/>
          <w:lang w:bidi="ar-SA"/>
        </w:rPr>
        <w:t xml:space="preserve">. </w:t>
      </w:r>
      <w:r>
        <w:rPr>
          <w:rStyle w:val="FootnoteAnchor"/>
          <w:rtl w:val="true"/>
        </w:rPr>
        <w:footnoteReference w:id="2203"/>
      </w:r>
    </w:p>
    <w:p>
      <w:pPr>
        <w:pStyle w:val="BookText"/>
        <w:rPr/>
      </w:pP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2737</w:t>
      </w:r>
    </w:p>
    <w:p>
      <w:pPr>
        <w:pStyle w:val="BookText"/>
        <w:rPr/>
      </w:pPr>
      <w:r>
        <w:rPr>
          <w:rFonts w:ascii="IRNazanin" w:hAnsi="IRNazanin" w:eastAsia="IRNazanin"/>
          <w:color w:val="111111"/>
          <w:sz w:val="28"/>
          <w:sz w:val="28"/>
          <w:szCs w:val="28"/>
          <w:rtl w:val="true"/>
          <w:lang w:bidi="fa-IR"/>
        </w:rPr>
        <w:t>آنچه خرد از آن آفریده شده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خرد را از نوری آفرید که در علم ازلی او اندوخته و نهفته بود و هیچ پیامبر مرسلی و هیچ فرشته مقرّبی از آن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عقل را از چهار 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دانایی و توانایی و روشنایی و مشیّت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دانایی پایدار ساخت و در ملکوت پاینده</w:t>
      </w:r>
      <w:r>
        <w:rPr>
          <w:rFonts w:eastAsia="IRNazanin" w:cs="IRNazanin"/>
          <w:color w:val="111111"/>
          <w:sz w:val="28"/>
          <w:szCs w:val="28"/>
          <w:rtl w:val="true"/>
          <w:lang w:bidi="fa-IR"/>
        </w:rPr>
        <w:t>.</w:t>
      </w:r>
    </w:p>
    <w:p>
      <w:pPr>
        <w:pStyle w:val="Heading5"/>
        <w:numPr>
          <w:ilvl w:val="4"/>
          <w:numId w:val="1"/>
        </w:numPr>
        <w:rPr/>
      </w:pPr>
      <w:bookmarkStart w:id="1671" w:name="__RefHeading___Toc14454704_73709187"/>
      <w:bookmarkStart w:id="1672" w:name="_Toc690"/>
      <w:bookmarkEnd w:id="1671"/>
      <w:r>
        <w:rPr/>
        <w:t>2738</w:t>
      </w:r>
      <w:r>
        <w:rPr>
          <w:rtl w:val="true"/>
        </w:rPr>
        <w:t xml:space="preserve"> - </w:t>
      </w:r>
      <w:r>
        <w:rPr>
          <w:rtl w:val="true"/>
        </w:rPr>
        <w:t>العَقلُ أقوی أساسٍ</w:t>
      </w:r>
      <w:bookmarkEnd w:id="1672"/>
    </w:p>
    <w:p>
      <w:pPr>
        <w:pStyle w:val="Heading6"/>
        <w:numPr>
          <w:ilvl w:val="5"/>
          <w:numId w:val="1"/>
        </w:numPr>
        <w:rPr/>
      </w:pPr>
      <w:bookmarkStart w:id="1673" w:name="__RefHeading___Toc14454706_73709187"/>
      <w:bookmarkStart w:id="1674" w:name="_Toc691"/>
      <w:bookmarkEnd w:id="1673"/>
      <w:r>
        <w:rPr/>
        <w:t>2738</w:t>
      </w:r>
      <w:r>
        <w:rPr>
          <w:rtl w:val="true"/>
        </w:rPr>
        <w:t xml:space="preserve"> - </w:t>
      </w:r>
      <w:r>
        <w:rPr>
          <w:rtl w:val="true"/>
        </w:rPr>
        <w:t>خرد محکمترین پایه است</w:t>
      </w:r>
      <w:bookmarkEnd w:id="16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المَرءِ عَقلُهُ ، و لا دِینَ لِمَن لا عَقلَ لَهُ </w:t>
      </w:r>
      <w:r>
        <w:rPr>
          <w:rFonts w:eastAsia="Amiri" w:cs="Amiri" w:ascii="Amiri" w:hAnsi="Amiri"/>
          <w:color w:val="111111"/>
          <w:sz w:val="28"/>
          <w:szCs w:val="28"/>
          <w:rtl w:val="true"/>
          <w:lang w:bidi="ar-SA"/>
        </w:rPr>
        <w:t xml:space="preserve">. </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حَسَبَ المَرءِ دِینُهُ ، و مُروءَتَهُ خُلقُهُ ، و أصلَهُ عَقلُهُ </w:t>
      </w:r>
      <w:r>
        <w:rPr>
          <w:rFonts w:eastAsia="Amiri" w:cs="Amiri" w:ascii="Amiri" w:hAnsi="Amiri"/>
          <w:color w:val="111111"/>
          <w:sz w:val="28"/>
          <w:szCs w:val="28"/>
          <w:rtl w:val="true"/>
          <w:lang w:bidi="ar-SA"/>
        </w:rPr>
        <w:t xml:space="preserve">.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العَقلِ فی القَلبِ کَمَثَلِ السِّراجِ فی وَسَطِ البَیتِ </w:t>
      </w:r>
      <w:r>
        <w:rPr>
          <w:rFonts w:eastAsia="Amiri" w:cs="Amiri" w:ascii="Amiri" w:hAnsi="Amiri"/>
          <w:color w:val="111111"/>
          <w:sz w:val="28"/>
          <w:szCs w:val="28"/>
          <w:rtl w:val="true"/>
          <w:lang w:bidi="ar-SA"/>
        </w:rPr>
        <w:t xml:space="preserve">. </w:t>
      </w:r>
      <w:r>
        <w:rPr>
          <w:rStyle w:val="FootnoteAnchor"/>
          <w:rtl w:val="true"/>
        </w:rPr>
        <w:footnoteReference w:id="2207"/>
      </w:r>
    </w:p>
    <w:p>
      <w:pPr>
        <w:pStyle w:val="BookText"/>
        <w:rPr/>
      </w:pPr>
      <w:r>
        <w:rPr>
          <w:rFonts w:eastAsia="Times New Roman" w:cs="Times New Roman" w:ascii="Times New Roman" w:hAnsi="Times New Roman"/>
          <w:color w:val="111111"/>
          <w:sz w:val="28"/>
          <w:szCs w:val="28"/>
          <w:lang w:val="en-US" w:bidi="en-US"/>
        </w:rPr>
        <w:t>2738</w:t>
      </w:r>
    </w:p>
    <w:p>
      <w:pPr>
        <w:pStyle w:val="BookText"/>
        <w:rPr/>
      </w:pPr>
      <w:r>
        <w:rPr>
          <w:rFonts w:ascii="IRNazanin" w:hAnsi="IRNazanin" w:eastAsia="IRNazanin"/>
          <w:color w:val="111111"/>
          <w:sz w:val="28"/>
          <w:sz w:val="28"/>
          <w:szCs w:val="28"/>
          <w:rtl w:val="true"/>
          <w:lang w:bidi="fa-IR"/>
        </w:rPr>
        <w:t>خرد محکمترین پایه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جانمایه آدمی خرد اوست و کسی که خرد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 انسان دین اوست و انسانیّتش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ریشه اش خرد او</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خرد در دل، حکایتِ چراغ است در میان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أقوی أساسٍ </w:t>
      </w:r>
      <w:r>
        <w:rPr>
          <w:rFonts w:eastAsia="Amiri" w:cs="Amiri" w:ascii="Amiri" w:hAnsi="Amiri"/>
          <w:color w:val="111111"/>
          <w:sz w:val="28"/>
          <w:szCs w:val="28"/>
          <w:rtl w:val="true"/>
          <w:lang w:bidi="ar-SA"/>
        </w:rPr>
        <w:t xml:space="preserve">. </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مَرکَبُ العِلمِ ، العِلمُ مَرکَبُ الحِلمِ </w:t>
      </w:r>
      <w:r>
        <w:rPr>
          <w:rFonts w:eastAsia="Amiri" w:cs="Amiri" w:ascii="Amiri" w:hAnsi="Amiri"/>
          <w:color w:val="111111"/>
          <w:sz w:val="28"/>
          <w:szCs w:val="28"/>
          <w:rtl w:val="true"/>
          <w:lang w:bidi="ar-SA"/>
        </w:rPr>
        <w:t xml:space="preserve">. </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مُنَزِّهٌ عَنِ المُنکَرِ آمِرٌ بِالمَعروفِ </w:t>
      </w:r>
      <w:r>
        <w:rPr>
          <w:rFonts w:eastAsia="Amiri" w:cs="Amiri" w:ascii="Amiri" w:hAnsi="Amiri"/>
          <w:color w:val="111111"/>
          <w:sz w:val="28"/>
          <w:szCs w:val="28"/>
          <w:rtl w:val="true"/>
          <w:lang w:bidi="ar-SA"/>
        </w:rPr>
        <w:t xml:space="preserve">. </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مُصلِحُ کُلِّ أمرٍ </w:t>
      </w:r>
      <w:r>
        <w:rPr>
          <w:rFonts w:eastAsia="Amiri" w:cs="Amiri" w:ascii="Amiri" w:hAnsi="Amiri"/>
          <w:color w:val="111111"/>
          <w:sz w:val="28"/>
          <w:szCs w:val="28"/>
          <w:rtl w:val="true"/>
          <w:lang w:bidi="ar-SA"/>
        </w:rPr>
        <w:t xml:space="preserve">. </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صَلاحُ کُلِّ أمرٍ </w:t>
      </w:r>
      <w:r>
        <w:rPr>
          <w:rFonts w:eastAsia="Amiri" w:cs="Amiri" w:ascii="Amiri" w:hAnsi="Amiri"/>
          <w:color w:val="111111"/>
          <w:sz w:val="28"/>
          <w:szCs w:val="28"/>
          <w:rtl w:val="true"/>
          <w:lang w:bidi="ar-SA"/>
        </w:rPr>
        <w:t xml:space="preserve">.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حُسامٌ قاطِعٌ </w:t>
      </w:r>
      <w:r>
        <w:rPr>
          <w:rFonts w:eastAsia="Amiri" w:cs="Amiri" w:ascii="Amiri" w:hAnsi="Amiri"/>
          <w:color w:val="111111"/>
          <w:sz w:val="28"/>
          <w:szCs w:val="28"/>
          <w:rtl w:val="true"/>
          <w:lang w:bidi="ar-SA"/>
        </w:rPr>
        <w:t xml:space="preserve">.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ثَوبٌ جَدیدٌ لا یَبلی </w:t>
      </w:r>
      <w:r>
        <w:rPr>
          <w:rFonts w:eastAsia="Amiri" w:cs="Amiri" w:ascii="Amiri" w:hAnsi="Amiri"/>
          <w:color w:val="111111"/>
          <w:sz w:val="28"/>
          <w:szCs w:val="28"/>
          <w:rtl w:val="true"/>
          <w:lang w:bidi="ar-SA"/>
        </w:rPr>
        <w:t xml:space="preserve">. </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رُقِیٌّ إلی عِلِّیِّینَ </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رَسولُ الحَقِّ </w:t>
      </w:r>
      <w:r>
        <w:rPr>
          <w:rFonts w:eastAsia="Amiri" w:cs="Amiri" w:ascii="Amiri" w:hAnsi="Amiri"/>
          <w:color w:val="111111"/>
          <w:sz w:val="28"/>
          <w:szCs w:val="28"/>
          <w:rtl w:val="true"/>
          <w:lang w:bidi="ar-SA"/>
        </w:rPr>
        <w:t xml:space="preserve">.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أفضَلُ مَرجُوٍّ ، الجَهلُ أنکی عَدُوٍّ</w:t>
      </w:r>
      <w:r>
        <w:rPr>
          <w:rFonts w:eastAsia="Amiri" w:cs="Amiri" w:ascii="Amiri" w:hAnsi="Amiri"/>
          <w:color w:val="111111"/>
          <w:sz w:val="28"/>
          <w:szCs w:val="28"/>
          <w:rtl w:val="true"/>
          <w:lang w:bidi="ar-SA"/>
        </w:rPr>
        <w:t xml:space="preserve">. </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یُحسِنُ الرَّوِیَّةَ </w:t>
      </w:r>
      <w:r>
        <w:rPr>
          <w:rFonts w:eastAsia="Amiri" w:cs="Amiri" w:ascii="Amiri" w:hAnsi="Amiri"/>
          <w:color w:val="111111"/>
          <w:sz w:val="28"/>
          <w:szCs w:val="28"/>
          <w:rtl w:val="true"/>
          <w:lang w:bidi="ar-SA"/>
        </w:rPr>
        <w:t xml:space="preserve">. </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یوجِبُ الحَذَرَ ، الجَهلُ یَجلِبُ الغَرَرَ </w:t>
      </w:r>
      <w:r>
        <w:rPr>
          <w:rFonts w:eastAsia="Amiri" w:cs="Amiri" w:ascii="Amiri" w:hAnsi="Amiri"/>
          <w:color w:val="111111"/>
          <w:sz w:val="28"/>
          <w:szCs w:val="28"/>
          <w:rtl w:val="true"/>
          <w:lang w:bidi="ar-SA"/>
        </w:rPr>
        <w:t xml:space="preserve">. </w:t>
      </w:r>
      <w:r>
        <w:rPr>
          <w:rStyle w:val="FootnoteAnchor"/>
          <w:rtl w:val="true"/>
        </w:rPr>
        <w:footnoteReference w:id="221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محکمترین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مَرکَب دانایی است؛ دانایی مرکب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از زشت کاری دور می گرداند و به نیکیها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سامان دهنده هر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سامان یافتن هر کاری، با خرد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شمشیری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جامه جدیدی است که کهنه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به سوی علّیین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فرستاده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برترین چیزی است که به او امید بندند؛ نادانی زیانبارترین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اندیشه و نگرش را نیکو می گرداند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موجب هشیاری و احتیاط می شود؛ نادانی، فریب خوردن و هلاکت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فی الغُربَةِ قُربَةٌ ، الحُمقُ فی الوَطَنِ غُربَةٌ </w:t>
      </w:r>
      <w:r>
        <w:rPr>
          <w:rFonts w:eastAsia="Amiri" w:cs="Amiri" w:ascii="Amiri" w:hAnsi="Amiri"/>
          <w:color w:val="111111"/>
          <w:sz w:val="28"/>
          <w:szCs w:val="28"/>
          <w:rtl w:val="true"/>
          <w:lang w:bidi="ar-SA"/>
        </w:rPr>
        <w:t xml:space="preserve">.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یَهدی و یُنجی ، و الجَهلُ یُغوی و یُردی </w:t>
      </w:r>
      <w:r>
        <w:rPr>
          <w:rFonts w:eastAsia="Amiri" w:cs="Amiri" w:ascii="Amiri" w:hAnsi="Amiri"/>
          <w:color w:val="111111"/>
          <w:sz w:val="28"/>
          <w:szCs w:val="28"/>
          <w:rtl w:val="true"/>
          <w:lang w:bidi="ar-SA"/>
        </w:rPr>
        <w:t xml:space="preserve">.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أغنَی الغِنَی العَقلُ </w:t>
      </w:r>
      <w:r>
        <w:rPr>
          <w:rFonts w:eastAsia="Amiri" w:cs="Amiri" w:ascii="Amiri" w:hAnsi="Amiri"/>
          <w:color w:val="111111"/>
          <w:sz w:val="28"/>
          <w:szCs w:val="28"/>
          <w:rtl w:val="true"/>
          <w:lang w:bidi="ar-SA"/>
        </w:rPr>
        <w:t xml:space="preserve">.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حَظِّ الرَّجُلِ عَقلُهُ ، إن ذَلَّ أعَزَّهُ ، و إن سَقَطَ رَفَعَهُ ، و إن ضَلَّ أرشَدَهُ ، و إن تَکَلَّمَ سَدَّدَهُ </w:t>
      </w:r>
      <w:r>
        <w:rPr>
          <w:rFonts w:eastAsia="Amiri" w:cs="Amiri" w:ascii="Amiri" w:hAnsi="Amiri"/>
          <w:color w:val="111111"/>
          <w:sz w:val="28"/>
          <w:szCs w:val="28"/>
          <w:rtl w:val="true"/>
          <w:lang w:bidi="ar-SA"/>
        </w:rPr>
        <w:t xml:space="preserve">. </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زینَةُ الرَّجُلِ عَقلُهُ </w:t>
      </w:r>
      <w:r>
        <w:rPr>
          <w:rFonts w:eastAsia="Amiri" w:cs="Amiri" w:ascii="Amiri" w:hAnsi="Amiri"/>
          <w:color w:val="111111"/>
          <w:sz w:val="28"/>
          <w:szCs w:val="28"/>
          <w:rtl w:val="true"/>
          <w:lang w:bidi="ar-SA"/>
        </w:rPr>
        <w:t xml:space="preserve">. </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فی اللِّسانِ ، و الکَمالُ فی العَقلِ </w:t>
      </w:r>
      <w:r>
        <w:rPr>
          <w:rFonts w:eastAsia="Amiri" w:cs="Amiri" w:ascii="Amiri" w:hAnsi="Amiri"/>
          <w:color w:val="111111"/>
          <w:sz w:val="28"/>
          <w:szCs w:val="28"/>
          <w:rtl w:val="true"/>
          <w:lang w:bidi="ar-SA"/>
        </w:rPr>
        <w:t xml:space="preserve">.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عنه علیه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الإنسانِ لُبُّهُ ، و عَقلُهُ دِینُهُ </w:t>
      </w:r>
      <w:r>
        <w:rPr>
          <w:rFonts w:eastAsia="Amiri" w:cs="Amiri" w:ascii="Amiri" w:hAnsi="Amiri"/>
          <w:color w:val="111111"/>
          <w:sz w:val="28"/>
          <w:szCs w:val="28"/>
          <w:rtl w:val="true"/>
          <w:lang w:bidi="ar-SA"/>
        </w:rPr>
        <w:t xml:space="preserve">.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یُستَعانُ عَلَی الدَّهـرِ إلاّ بِالعَـقلِ </w:t>
      </w:r>
      <w:r>
        <w:rPr>
          <w:rFonts w:eastAsia="Amiri" w:cs="Amiri" w:ascii="Amiri" w:hAnsi="Amiri"/>
          <w:color w:val="111111"/>
          <w:sz w:val="28"/>
          <w:szCs w:val="28"/>
          <w:rtl w:val="true"/>
          <w:lang w:bidi="ar-SA"/>
        </w:rPr>
        <w:t xml:space="preserve">. </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غِنی أکبَرُ مِنَ العَقلِ </w:t>
      </w:r>
      <w:r>
        <w:rPr>
          <w:rFonts w:eastAsia="Amiri" w:cs="Amiri" w:ascii="Amiri" w:hAnsi="Amiri"/>
          <w:color w:val="111111"/>
          <w:sz w:val="28"/>
          <w:szCs w:val="28"/>
          <w:rtl w:val="true"/>
          <w:lang w:bidi="ar-SA"/>
        </w:rPr>
        <w:t xml:space="preserve">. </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غِنی أخصَبُ مِنَ العَقلِ ، و لا فَقرَ أحَطُّ مِنَ الحُمقِ </w:t>
      </w:r>
      <w:r>
        <w:rPr>
          <w:rFonts w:eastAsia="Amiri" w:cs="Amiri" w:ascii="Amiri" w:hAnsi="Amiri"/>
          <w:color w:val="111111"/>
          <w:sz w:val="28"/>
          <w:szCs w:val="28"/>
          <w:rtl w:val="true"/>
          <w:lang w:bidi="ar-SA"/>
        </w:rPr>
        <w:t xml:space="preserve">. </w:t>
      </w:r>
      <w:r>
        <w:rPr>
          <w:rStyle w:val="FootnoteAnchor"/>
          <w:rtl w:val="true"/>
        </w:rPr>
        <w:footnoteReference w:id="222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در غربت آشنایی است؛ بی خردی در وطن غربت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راهنمایی می کند و می رهاند؛ و نابخردی گمراه می کند و به هلاکت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توانگری،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بهره مندی مرد، خرد اوست؛ اگر به ذلّت افتد خردش او را به عزّت رساند، اگر زمین خورَد بلندش کند، اگر گمراه شود راهنماییش کند و اگر سخن بگوید سخنش را استوار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مرد، خرد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در زبان است و کمال در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انسان، اندیشه اوست و خردش دین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روزگار، جز از خرد کمک نتوان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ثروتی، بالاتر از خرد نیست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ثروتی پر برکت تر از خردمندی نیست و هیچ فقری پست تر از بی خردی</w:t>
      </w:r>
      <w:r>
        <w:rPr>
          <w:rFonts w:eastAsia="IRNazanin" w:cs="IRNazanin"/>
          <w:color w:val="111111"/>
          <w:sz w:val="28"/>
          <w:szCs w:val="28"/>
          <w:rtl w:val="true"/>
          <w:lang w:bidi="fa-IR"/>
        </w:rPr>
        <w:t>.</w:t>
      </w:r>
      <w:bookmarkStart w:id="1675" w:name="pg11928_96466"/>
    </w:p>
    <w:p>
      <w:pPr>
        <w:pStyle w:val="BookText"/>
        <w:rPr/>
      </w:pPr>
      <w:bookmarkEnd w:id="167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أعوَدُ مِنَ العَقلِ </w:t>
      </w:r>
      <w:r>
        <w:rPr>
          <w:rFonts w:eastAsia="Amiri" w:cs="Amiri" w:ascii="Amiri" w:hAnsi="Amiri"/>
          <w:color w:val="111111"/>
          <w:sz w:val="28"/>
          <w:szCs w:val="28"/>
          <w:rtl w:val="true"/>
          <w:lang w:bidi="ar-SA"/>
        </w:rPr>
        <w:t xml:space="preserve">. </w:t>
      </w:r>
      <w:r>
        <w:rPr>
          <w:rStyle w:val="FootnoteAnchor"/>
          <w:rtl w:val="true"/>
        </w:rPr>
        <w:footnoteReference w:id="223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سودمندتر از خرد نیست</w:t>
      </w:r>
      <w:r>
        <w:rPr>
          <w:rFonts w:eastAsia="IRNazanin" w:cs="IRNazanin"/>
          <w:color w:val="111111"/>
          <w:sz w:val="28"/>
          <w:szCs w:val="28"/>
          <w:rtl w:val="true"/>
          <w:lang w:bidi="fa-IR"/>
        </w:rPr>
        <w:t>.</w:t>
      </w:r>
    </w:p>
    <w:p>
      <w:pPr>
        <w:pStyle w:val="Heading5"/>
        <w:numPr>
          <w:ilvl w:val="4"/>
          <w:numId w:val="1"/>
        </w:numPr>
        <w:rPr/>
      </w:pPr>
      <w:bookmarkStart w:id="1676" w:name="__RefHeading___Toc14454708_73709187"/>
      <w:bookmarkStart w:id="1677" w:name="_Toc692"/>
      <w:bookmarkEnd w:id="1676"/>
      <w:r>
        <w:rPr/>
        <w:t>2739</w:t>
      </w:r>
      <w:r>
        <w:rPr>
          <w:rtl w:val="true"/>
        </w:rPr>
        <w:t xml:space="preserve"> - </w:t>
      </w:r>
      <w:r>
        <w:rPr>
          <w:rtl w:val="true"/>
        </w:rPr>
        <w:t>دَورُ العَقلِ فِی الفَضائِلِ</w:t>
      </w:r>
      <w:bookmarkEnd w:id="1677"/>
    </w:p>
    <w:p>
      <w:pPr>
        <w:pStyle w:val="Heading6"/>
        <w:numPr>
          <w:ilvl w:val="5"/>
          <w:numId w:val="1"/>
        </w:numPr>
        <w:rPr/>
      </w:pPr>
      <w:bookmarkStart w:id="1678" w:name="__RefHeading___Toc14454710_73709187"/>
      <w:bookmarkStart w:id="1679" w:name="_Toc693"/>
      <w:bookmarkEnd w:id="1678"/>
      <w:r>
        <w:rPr/>
        <w:t>2739</w:t>
      </w:r>
      <w:r>
        <w:rPr>
          <w:rtl w:val="true"/>
        </w:rPr>
        <w:t xml:space="preserve"> - </w:t>
      </w:r>
      <w:r>
        <w:rPr>
          <w:rtl w:val="true"/>
        </w:rPr>
        <w:t>نقش خرد در فضیلتها</w:t>
      </w:r>
      <w:bookmarkEnd w:id="16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قَسَمَ اللّهُ لِلعِبادِ شَیئا أفضَلَ مِنَ العَقلِ ؛ فنَومُ العاقِلِ أفضَلُ مِن سَهَرِ الجاهِلِ ، و إقامَةُ العاقِلِ أفضَلُ مِن شُخوصِ الجاهِلِ ، و لا بَعَثَ اللّهُ نَبِیّا و لا رَسولاً حَتّی یَستَکمِلَ العَقلَ ، و یَکونَ عَقلُهُ أفضَلَ مِن جَمیعِ عُقولِ اُمَّتِهِ ، و ما یُضمِرُ النَّبِیُّ صلی الله علیه و آله فی نَفسِهِ أفضَلُ مِنِ اجتِهادِ المُجتَهِدینَ ، و ما أدَّی العَبدُ فَرائضَ اللّهِ حَتّی عَقَلَ عَنهُ ، و لا بَلَغَ جَمیعُ العابِدینَ فی فَضلِ عِبادَتِهِم ما بَلَغَ العاقِلُ ، و العُقَلاءُ هُم اُولو الألبابِ ، الّذینَ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یَذَّکَّرُ إلاّ اُولُو الألْبابِ</w:t>
      </w:r>
      <w:r>
        <w:rPr>
          <w:rFonts w:eastAsia="Amiri" w:cs="Amiri" w:ascii="Amiri" w:hAnsi="Amiri"/>
          <w:color w:val="111111"/>
          <w:sz w:val="28"/>
          <w:szCs w:val="28"/>
          <w:rtl w:val="true"/>
          <w:lang w:bidi="ar-SA"/>
        </w:rPr>
        <w:t xml:space="preserve">» . </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الإمامُ الکاظمُ علیه السلامـ فی وَصِیَّتِهِ لِهِشامِ ابنِ الحَکَمِ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ما قُسِّمَ بَینَ العِبادِ أفضَلُ مِنَ العَقلِ ؛ نَومُ العاقِلِ أفضَلُ مِن سَهَرِ الجاهِلِ ، و ما بَعَثَ اللّهُ نَبِیّا إلاّ عاقِلاً حَتّی یَکونَ عَقلُهُ أفضَلَ مِن جَمیعِ جَهدِ المُجتَهِدینَ ، و ما أدَّی العَبدُ فَریضَةً مِن فَرائضِ اللّهِ حَتّی عَقَلَ عَنهُ </w:t>
      </w:r>
      <w:r>
        <w:rPr>
          <w:rFonts w:eastAsia="Amiri" w:cs="Amiri" w:ascii="Amiri" w:hAnsi="Amiri"/>
          <w:color w:val="111111"/>
          <w:sz w:val="28"/>
          <w:szCs w:val="28"/>
          <w:rtl w:val="true"/>
          <w:lang w:bidi="ar-SA"/>
        </w:rPr>
        <w:t xml:space="preserve">. </w:t>
      </w:r>
      <w:r>
        <w:rPr>
          <w:rStyle w:val="FootnoteAnchor"/>
          <w:rtl w:val="true"/>
        </w:rPr>
        <w:footnoteReference w:id="2232"/>
      </w:r>
    </w:p>
    <w:p>
      <w:pPr>
        <w:pStyle w:val="BookText"/>
        <w:rPr/>
      </w:pPr>
      <w:r>
        <w:rPr>
          <w:rFonts w:eastAsia="Times New Roman" w:cs="Times New Roman" w:ascii="Times New Roman" w:hAnsi="Times New Roman"/>
          <w:color w:val="111111"/>
          <w:sz w:val="28"/>
          <w:szCs w:val="28"/>
          <w:lang w:val="en-US" w:bidi="en-US"/>
        </w:rPr>
        <w:t>2739</w:t>
      </w:r>
    </w:p>
    <w:p>
      <w:pPr>
        <w:pStyle w:val="BookText"/>
        <w:rPr/>
      </w:pPr>
      <w:r>
        <w:rPr>
          <w:rFonts w:ascii="IRNazanin" w:hAnsi="IRNazanin" w:eastAsia="IRNazanin"/>
          <w:color w:val="111111"/>
          <w:sz w:val="28"/>
          <w:sz w:val="28"/>
          <w:szCs w:val="28"/>
          <w:rtl w:val="true"/>
          <w:lang w:bidi="fa-IR"/>
        </w:rPr>
        <w:t>نقش خرد در فضیلتها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بهتر از خرد، قسمتِ بندگان خود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 خردمند برتر از شب زنده داریِ نادان است و در خانه ماندن خردمند برتر از سفر کردن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طاعت خدا مانند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 و رسولی را مبعوث نکرد مگر آن گاه که خردش به کمال رسید و خردش برتر از همه خردهای امتش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پیامبر صلی الله علیه و آله در درون خود نگاه می دارد برتر از کوشش کوشندگان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فرایض خدا را نگزارد مگر آن گاه که درباره او تعقّل ورزد و همه عابدان در فضیلت عبادتشان به آن جا که خردمندان می رسند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همان اولو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پند نگیرند مگر اولو الالباب</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در سفارش به هشام بن حکم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بندگان چیزی برتر از خرد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خردمند برتر از شب زنده داریِ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جز خردمند برنینگیخت تا آن جا که خردش برتر از همه کوشش کوشندگان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هیچ فریضه ای از فرایض خدا را نگزارد مگر آن گاه که معرفت و آگاهی خود را از خدا فرا گرفت </w:t>
      </w:r>
      <w:r>
        <w:rPr>
          <w:rFonts w:eastAsia="IRNazanin" w:cs="IRNazanin"/>
          <w:color w:val="111111"/>
          <w:sz w:val="28"/>
          <w:szCs w:val="28"/>
          <w:rtl w:val="true"/>
          <w:lang w:bidi="fa-IR"/>
        </w:rPr>
        <w:t>.</w:t>
      </w:r>
      <w:bookmarkStart w:id="1680" w:name="pg11928_96467"/>
    </w:p>
    <w:p>
      <w:pPr>
        <w:pStyle w:val="Heading5"/>
        <w:numPr>
          <w:ilvl w:val="4"/>
          <w:numId w:val="1"/>
        </w:numPr>
        <w:rPr/>
      </w:pPr>
      <w:bookmarkStart w:id="1681" w:name="__RefHeading___Toc14454712_73709187"/>
      <w:bookmarkStart w:id="1682" w:name="_Toc694"/>
      <w:bookmarkEnd w:id="1680"/>
      <w:bookmarkEnd w:id="1681"/>
      <w:r>
        <w:rPr/>
        <w:t>2740</w:t>
      </w:r>
      <w:r>
        <w:rPr>
          <w:rtl w:val="true"/>
        </w:rPr>
        <w:t xml:space="preserve"> - </w:t>
      </w:r>
      <w:r>
        <w:rPr>
          <w:rtl w:val="true"/>
        </w:rPr>
        <w:t>دَورُ العَقلِ فِی العِقابِ وَالثَّوابِ</w:t>
      </w:r>
      <w:bookmarkEnd w:id="1682"/>
    </w:p>
    <w:p>
      <w:pPr>
        <w:pStyle w:val="Heading6"/>
        <w:numPr>
          <w:ilvl w:val="5"/>
          <w:numId w:val="1"/>
        </w:numPr>
        <w:rPr/>
      </w:pPr>
      <w:bookmarkStart w:id="1683" w:name="__RefHeading___Toc14454714_73709187"/>
      <w:bookmarkStart w:id="1684" w:name="_Toc695"/>
      <w:bookmarkEnd w:id="1683"/>
      <w:r>
        <w:rPr/>
        <w:t>2740</w:t>
      </w:r>
      <w:r>
        <w:rPr>
          <w:rtl w:val="true"/>
        </w:rPr>
        <w:t xml:space="preserve"> - </w:t>
      </w:r>
      <w:r>
        <w:rPr>
          <w:rtl w:val="true"/>
        </w:rPr>
        <w:t>نقش خرد در کیفر و پاداش</w:t>
      </w:r>
      <w:bookmarkEnd w:id="16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بَلَغَکُم عَن رَجُلٍ حُسنَ حالٍ فَانظُروا فی حُسنِ عَقلِهِ ، فَإنَّما یُجازی بِعَقلِهِ </w:t>
      </w:r>
      <w:r>
        <w:rPr>
          <w:rFonts w:eastAsia="Amiri" w:cs="Amiri" w:ascii="Amiri" w:hAnsi="Amiri"/>
          <w:color w:val="111111"/>
          <w:sz w:val="28"/>
          <w:szCs w:val="28"/>
          <w:rtl w:val="true"/>
          <w:lang w:bidi="ar-SA"/>
        </w:rPr>
        <w:t xml:space="preserve">. </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لَیَکونُ مِن أهلِ الجِهادِ ، و مِن أهلِ الصَّلاةِ و الصِّیامِ ، و مِمَّن یَأمُرُ بِالمَعروفِ و یَنهی عَنِ المُنکَرِ ، و ما یُجزی یَومَ القِیامَةِ إلاّ عَلی قَدرِ عَقلِهِ </w:t>
      </w:r>
      <w:r>
        <w:rPr>
          <w:rFonts w:eastAsia="Amiri" w:cs="Amiri" w:ascii="Amiri" w:hAnsi="Amiri"/>
          <w:color w:val="111111"/>
          <w:sz w:val="28"/>
          <w:szCs w:val="28"/>
          <w:rtl w:val="true"/>
          <w:lang w:bidi="ar-SA"/>
        </w:rPr>
        <w:t xml:space="preserve">. </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أثنی قومٌ علی رجُلٍ عندَ رَسولِ اللّه صلی الله علیه و آله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عَقلُ الرَّجُلِ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نُخبِرُکَ عَنِ اجتِهادِهِ فی العِبادَةِ و أصنافِ الخَیرِ ، و تَسألُنا عَن عَقلِهِ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الأحمَقَ یُصیبُ بِحُمقِهِ أعظَمَ مِن فُجورِ الفاجِرِ، و إنَّما یَرتَفِعُ العِبادُ غَدا فی الدَّرَجاتِ و یَنالونَ الزُّلفی مِن رَبِّهِم عَلی قَدرِ عُقولِهِم </w:t>
      </w:r>
      <w:r>
        <w:rPr>
          <w:rFonts w:eastAsia="Amiri" w:cs="Amiri" w:ascii="Amiri" w:hAnsi="Amiri"/>
          <w:color w:val="111111"/>
          <w:sz w:val="28"/>
          <w:szCs w:val="28"/>
          <w:rtl w:val="true"/>
          <w:lang w:bidi="ar-SA"/>
        </w:rPr>
        <w:t xml:space="preserve">. </w:t>
      </w:r>
      <w:r>
        <w:rPr>
          <w:rStyle w:val="FootnoteAnchor"/>
          <w:rtl w:val="true"/>
        </w:rPr>
        <w:footnoteReference w:id="2235"/>
      </w:r>
    </w:p>
    <w:p>
      <w:pPr>
        <w:pStyle w:val="BookText"/>
        <w:rPr/>
      </w:pPr>
      <w:r>
        <w:rPr>
          <w:rFonts w:eastAsia="Times New Roman" w:cs="Times New Roman" w:ascii="Times New Roman" w:hAnsi="Times New Roman"/>
          <w:color w:val="111111"/>
          <w:sz w:val="28"/>
          <w:szCs w:val="28"/>
          <w:lang w:val="en-US" w:bidi="en-US"/>
        </w:rPr>
        <w:t>2740</w:t>
      </w:r>
    </w:p>
    <w:p>
      <w:pPr>
        <w:pStyle w:val="BookText"/>
        <w:rPr/>
      </w:pPr>
      <w:r>
        <w:rPr>
          <w:rFonts w:ascii="IRNazanin" w:hAnsi="IRNazanin" w:eastAsia="IRNazanin"/>
          <w:color w:val="111111"/>
          <w:sz w:val="28"/>
          <w:sz w:val="28"/>
          <w:szCs w:val="28"/>
          <w:rtl w:val="true"/>
          <w:lang w:bidi="fa-IR"/>
        </w:rPr>
        <w:t>نقش خرد در کیفر و پاداش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خوبی دین کسی خبر یافتید به خوبی خردِ او بنگرید؛ زیرا به میزان خردش پاداش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اهل جهاد و نماز و روزه و امر به معروف و نهی از منکر است، امّا در روز رستاخیز جز به اندازه خردش پاداش داده نمی 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مردی نزد رسول خدا صلی الله علیه و آله تعریف می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این مرد چگونه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کوشش او در عبادت و 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شما می رسانیم و شما درباره خرد او از ما می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نابخرد، با بی خردی خود کارهایی بدتر از زشت کاری فرد نابکار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بندگان به اندازه عقل خود به درجات دست می یابند و به مقام قرب پروردگارشان 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العَقلَ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ما خَلَقتُ خَلقا أحسَنَ مِنکَ </w:t>
      </w:r>
      <w:r>
        <w:rPr>
          <w:rStyle w:val="FootnoteAnchor"/>
          <w:rtl w:val="true"/>
        </w:rPr>
        <w:footnoteReference w:id="2236"/>
      </w:r>
      <w:r>
        <w:rPr>
          <w:rFonts w:ascii="Amiri" w:hAnsi="Amiri" w:eastAsia="Amiri" w:cs="Amiri"/>
          <w:color w:val="111111"/>
          <w:sz w:val="28"/>
          <w:sz w:val="28"/>
          <w:szCs w:val="28"/>
          <w:rtl w:val="true"/>
          <w:lang w:bidi="ar-SA"/>
        </w:rPr>
        <w:t xml:space="preserve">، إیّاکَ آمُرُ و إیّاکَ أنهی ، و إیّاکَ اُثیبُ و إیّاکَ اُعاقِبُ </w:t>
      </w:r>
      <w:r>
        <w:rPr>
          <w:rFonts w:eastAsia="Amiri" w:cs="Amiri" w:ascii="Amiri" w:hAnsi="Amiri"/>
          <w:color w:val="111111"/>
          <w:sz w:val="28"/>
          <w:szCs w:val="28"/>
          <w:rtl w:val="true"/>
          <w:lang w:bidi="ar-SA"/>
        </w:rPr>
        <w:t xml:space="preserve">.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عنه علیه السلامـ مِمّا اُوحِیَ إلی موسی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اُؤاخِذُ عِبادی عَلی قَدرِ ما أعطَیتُهُم مِنَ العَقلِ </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یُداقُّ اللّهُ العِبادَ فی الحِسابِ یَومَ القِیامَةِ عَلی قَدرِ ما آتاهُم مِنَ العُقولِ فی الدّنیا </w:t>
      </w:r>
      <w:r>
        <w:rPr>
          <w:rFonts w:eastAsia="Amiri" w:cs="Amiri" w:ascii="Amiri" w:hAnsi="Amiri"/>
          <w:color w:val="111111"/>
          <w:sz w:val="28"/>
          <w:szCs w:val="28"/>
          <w:rtl w:val="true"/>
          <w:lang w:bidi="ar-SA"/>
        </w:rPr>
        <w:t xml:space="preserve">. </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کِتابا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قیمَةَ کُلِّ امرِئٍ و قَدرَهُ مَعرِفَتُهُ ، إنَّ اللّهَ تَبارَکَ و تَعالی یُحاسِبُ النّاسَ عَلی قَدرِ ما آتاهُم مِنَ العُقولِ فی دارِ الدّنیا </w:t>
      </w:r>
      <w:r>
        <w:rPr>
          <w:rFonts w:eastAsia="Amiri" w:cs="Amiri" w:ascii="Amiri" w:hAnsi="Amiri"/>
          <w:color w:val="111111"/>
          <w:sz w:val="28"/>
          <w:szCs w:val="28"/>
          <w:rtl w:val="true"/>
          <w:lang w:bidi="ar-SA"/>
        </w:rPr>
        <w:t xml:space="preserve">. </w:t>
      </w:r>
      <w:r>
        <w:rPr>
          <w:rStyle w:val="FootnoteAnchor"/>
          <w:rtl w:val="true"/>
        </w:rPr>
        <w:footnoteReference w:id="224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عقل را آفرید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 و او رو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من آفریده ای نیکوتر از تو نیافریده ام </w:t>
      </w:r>
      <w:r>
        <w:rPr>
          <w:rFonts w:eastAsia="IRNazanin" w:cs="IRNazanin"/>
          <w:color w:val="111111"/>
          <w:sz w:val="28"/>
          <w:szCs w:val="28"/>
          <w:rtl w:val="true"/>
          <w:lang w:bidi="fa-IR"/>
        </w:rPr>
        <w:t xml:space="preserve">. </w:t>
      </w:r>
      <w:r>
        <w:rPr>
          <w:rStyle w:val="FootnoteAnchor"/>
          <w:rtl w:val="true"/>
        </w:rPr>
        <w:footnoteReference w:id="2241"/>
      </w:r>
      <w:r>
        <w:rPr>
          <w:rFonts w:ascii="IRNazanin" w:hAnsi="IRNazanin" w:eastAsia="IRNazanin"/>
          <w:color w:val="111111"/>
          <w:sz w:val="28"/>
          <w:sz w:val="28"/>
          <w:szCs w:val="28"/>
          <w:rtl w:val="true"/>
          <w:lang w:bidi="fa-IR"/>
        </w:rPr>
        <w:t xml:space="preserve">تو را فرمان می دهم و تو را نهی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امر و نهی من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پاداش می دهم و تو را به کیفر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چیزهایی که به موسی علیه السلام وحی شد،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 خود را به اندازه خردی که به آنها داده ام بازخواست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خداوند به اندازه عقلی که در دنیا به بندگان داده است در رسیدگی به حساب آنها دقّت به خرج می دهد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ـ مقصود کتابی از علی علیه السلام است ـ خواندم که ارزش هر کس به اندازه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مردم را به اندازه عقل و فهمی که در دنیا به آنها داده است حسابرسی می کند</w:t>
      </w:r>
      <w:r>
        <w:rPr>
          <w:rFonts w:eastAsia="IRNazanin" w:cs="IRNazanin"/>
          <w:color w:val="111111"/>
          <w:sz w:val="28"/>
          <w:szCs w:val="28"/>
          <w:rtl w:val="true"/>
          <w:lang w:bidi="fa-IR"/>
        </w:rPr>
        <w:t>.</w:t>
      </w:r>
      <w:bookmarkStart w:id="1685" w:name="pg11928_96469"/>
    </w:p>
    <w:p>
      <w:pPr>
        <w:pStyle w:val="BookText"/>
        <w:rPr/>
      </w:pPr>
      <w:bookmarkEnd w:id="1685"/>
      <w:r>
        <w:rPr>
          <w:rFonts w:ascii="Amiri" w:hAnsi="Amiri" w:eastAsia="Amiri" w:cs="Amiri"/>
          <w:color w:val="111111"/>
          <w:sz w:val="28"/>
          <w:sz w:val="28"/>
          <w:szCs w:val="28"/>
          <w:rtl w:val="true"/>
          <w:lang w:bidi="ar-SA"/>
        </w:rPr>
        <w:t xml:space="preserve">الأمالی للصدوق عن سُلیمانَ الدَّیلمیِّ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عبادَتهِ و دینِهِ و فَضلِهِ کَذا و کَذا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عَقلُهُ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عَلی قَدرِ العَقلِ </w:t>
      </w:r>
      <w:r>
        <w:rPr>
          <w:rFonts w:eastAsia="Amiri" w:cs="Amiri" w:ascii="Amiri" w:hAnsi="Amiri"/>
          <w:color w:val="111111"/>
          <w:sz w:val="28"/>
          <w:szCs w:val="28"/>
          <w:rtl w:val="true"/>
          <w:lang w:bidi="ar-SA"/>
        </w:rPr>
        <w:t xml:space="preserve">. </w:t>
      </w:r>
      <w:r>
        <w:rPr>
          <w:rStyle w:val="FootnoteAnchor"/>
          <w:rtl w:val="true"/>
        </w:rPr>
        <w:footnoteReference w:id="2242"/>
      </w:r>
    </w:p>
    <w:p>
      <w:pPr>
        <w:pStyle w:val="BookText"/>
        <w:rPr/>
      </w:pPr>
      <w:r>
        <w:rPr>
          <w:rFonts w:ascii="IRNazanin" w:hAnsi="IRNazanin" w:eastAsia="IRNazanin"/>
          <w:color w:val="111111"/>
          <w:sz w:val="28"/>
          <w:sz w:val="28"/>
          <w:szCs w:val="28"/>
          <w:rtl w:val="true"/>
          <w:lang w:bidi="fa-IR"/>
        </w:rPr>
        <w:t>الأمالی للصدوقـ به نقل از سلیمان دیلمی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عبادت و دینداری و فضایل مردی نزد امام صادق علیه السلام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او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اندازه خرد است</w:t>
      </w:r>
      <w:r>
        <w:rPr>
          <w:rFonts w:eastAsia="IRNazanin" w:cs="IRNazanin"/>
          <w:color w:val="111111"/>
          <w:sz w:val="28"/>
          <w:szCs w:val="28"/>
          <w:rtl w:val="true"/>
          <w:lang w:bidi="fa-IR"/>
        </w:rPr>
        <w:t>.</w:t>
      </w:r>
    </w:p>
    <w:p>
      <w:pPr>
        <w:pStyle w:val="Heading5"/>
        <w:numPr>
          <w:ilvl w:val="4"/>
          <w:numId w:val="1"/>
        </w:numPr>
        <w:rPr/>
      </w:pPr>
      <w:bookmarkStart w:id="1686" w:name="__RefHeading___Toc14454716_73709187"/>
      <w:bookmarkStart w:id="1687" w:name="_Toc696"/>
      <w:bookmarkEnd w:id="1686"/>
      <w:r>
        <w:rPr/>
        <w:t>2741</w:t>
      </w:r>
      <w:r>
        <w:rPr>
          <w:rtl w:val="true"/>
        </w:rPr>
        <w:t xml:space="preserve"> - </w:t>
      </w:r>
      <w:r>
        <w:rPr>
          <w:rtl w:val="true"/>
        </w:rPr>
        <w:t>إمامَةُ العَقلِ</w:t>
      </w:r>
      <w:bookmarkEnd w:id="1687"/>
    </w:p>
    <w:p>
      <w:pPr>
        <w:pStyle w:val="Heading6"/>
        <w:numPr>
          <w:ilvl w:val="5"/>
          <w:numId w:val="1"/>
        </w:numPr>
        <w:rPr/>
      </w:pPr>
      <w:bookmarkStart w:id="1688" w:name="__RefHeading___Toc14454718_73709187"/>
      <w:bookmarkStart w:id="1689" w:name="_Toc697"/>
      <w:bookmarkEnd w:id="1688"/>
      <w:r>
        <w:rPr/>
        <w:t>2741</w:t>
      </w:r>
      <w:r>
        <w:rPr>
          <w:rtl w:val="true"/>
        </w:rPr>
        <w:t xml:space="preserve"> - </w:t>
      </w:r>
      <w:r>
        <w:rPr>
          <w:rtl w:val="true"/>
        </w:rPr>
        <w:t>پیشوایی خرد</w:t>
      </w:r>
      <w:bookmarkEnd w:id="16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إمامُ العَمَلِ ، و العَمَلُ تابِعُهُ </w:t>
      </w:r>
      <w:r>
        <w:rPr>
          <w:rFonts w:eastAsia="Amiri" w:cs="Amiri" w:ascii="Amiri" w:hAnsi="Amiri"/>
          <w:color w:val="111111"/>
          <w:sz w:val="28"/>
          <w:szCs w:val="28"/>
          <w:rtl w:val="true"/>
          <w:lang w:bidi="ar-SA"/>
        </w:rPr>
        <w:t xml:space="preserve">.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العُقولُ أئمَّةُ الأفکارِ ، و الأفکارُ أئمَّةُ القُلوبِ ، و القُلوبُ أئمَّةُ الحَواسِّ ، و الحَواسُّ أئمَّةُ الأعضاءِ </w:t>
      </w:r>
      <w:r>
        <w:rPr>
          <w:rFonts w:eastAsia="Amiri" w:cs="Amiri" w:ascii="Amiri" w:hAnsi="Amiri"/>
          <w:color w:val="111111"/>
          <w:sz w:val="28"/>
          <w:szCs w:val="28"/>
          <w:rtl w:val="true"/>
          <w:lang w:bidi="ar-SA"/>
        </w:rPr>
        <w:t xml:space="preserve">.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أصلُ العِلمِ و داعِیَةُ الفَهمِ </w:t>
      </w:r>
      <w:r>
        <w:rPr>
          <w:rFonts w:eastAsia="Amiri" w:cs="Amiri" w:ascii="Amiri" w:hAnsi="Amiri"/>
          <w:color w:val="111111"/>
          <w:sz w:val="28"/>
          <w:szCs w:val="28"/>
          <w:rtl w:val="true"/>
          <w:lang w:bidi="ar-SA"/>
        </w:rPr>
        <w:t xml:space="preserve">.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مَنزِلَةَ القَلبِ مِنَ الجَسَدِ بِمَنزِلَةِ الإمامِ مِنَ النّاسِ ، الواجِبِ الطّاعَةُ عَلَیهِم </w:t>
      </w:r>
      <w:r>
        <w:rPr>
          <w:rFonts w:eastAsia="Amiri" w:cs="Amiri" w:ascii="Amiri" w:hAnsi="Amiri"/>
          <w:color w:val="111111"/>
          <w:sz w:val="28"/>
          <w:szCs w:val="28"/>
          <w:rtl w:val="true"/>
          <w:lang w:bidi="ar-SA"/>
        </w:rPr>
        <w:t xml:space="preserve">. </w:t>
      </w:r>
      <w:r>
        <w:rPr>
          <w:rStyle w:val="FootnoteAnchor"/>
          <w:rtl w:val="true"/>
        </w:rPr>
        <w:footnoteReference w:id="2246"/>
      </w:r>
    </w:p>
    <w:p>
      <w:pPr>
        <w:pStyle w:val="BookText"/>
        <w:rPr/>
      </w:pPr>
      <w:r>
        <w:rPr>
          <w:rStyle w:val="FootnoteAnchor"/>
          <w:rtl w:val="true"/>
        </w:rPr>
        <w:footnoteReference w:id="2247"/>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2741</w:t>
      </w:r>
    </w:p>
    <w:p>
      <w:pPr>
        <w:pStyle w:val="BookText"/>
        <w:rPr/>
      </w:pPr>
      <w:r>
        <w:rPr>
          <w:rFonts w:ascii="IRNazanin" w:hAnsi="IRNazanin" w:eastAsia="IRNazanin"/>
          <w:color w:val="111111"/>
          <w:sz w:val="28"/>
          <w:sz w:val="28"/>
          <w:szCs w:val="28"/>
          <w:rtl w:val="true"/>
          <w:lang w:bidi="fa-IR"/>
        </w:rPr>
        <w:t>پیشوایی خرد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پیشوای عمل است و عمل پیرو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 پیشوایان اندیشه هایند و اندیشه ها پیشوایان دلها و دلها پیشوایان حواسّ و حواسّ پیشوایان اندامها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ریشه دانش و انگیزه فهم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دل در بدن، به منزله پیشواست در میان مردم که اطاعتش بر آنان واجب می باشد</w:t>
      </w:r>
      <w:r>
        <w:rPr>
          <w:rFonts w:eastAsia="IRNazanin" w:cs="IRNazanin"/>
          <w:color w:val="111111"/>
          <w:sz w:val="28"/>
          <w:szCs w:val="28"/>
          <w:rtl w:val="true"/>
          <w:lang w:bidi="fa-IR"/>
        </w:rPr>
        <w:t>.</w:t>
      </w:r>
      <w:bookmarkStart w:id="1690" w:name="pg11928_96470"/>
    </w:p>
    <w:p>
      <w:pPr>
        <w:pStyle w:val="Heading5"/>
        <w:numPr>
          <w:ilvl w:val="4"/>
          <w:numId w:val="1"/>
        </w:numPr>
        <w:rPr/>
      </w:pPr>
      <w:bookmarkStart w:id="1691" w:name="__RefHeading___Toc14454720_73709187"/>
      <w:bookmarkStart w:id="1692" w:name="_Toc698"/>
      <w:bookmarkEnd w:id="1690"/>
      <w:bookmarkEnd w:id="1691"/>
      <w:r>
        <w:rPr/>
        <w:t>2742</w:t>
      </w:r>
      <w:r>
        <w:rPr>
          <w:rtl w:val="true"/>
        </w:rPr>
        <w:t xml:space="preserve"> - </w:t>
      </w:r>
      <w:r>
        <w:rPr>
          <w:rtl w:val="true"/>
        </w:rPr>
        <w:t>دِعامَةُ العَقلِ</w:t>
      </w:r>
      <w:bookmarkEnd w:id="1692"/>
    </w:p>
    <w:p>
      <w:pPr>
        <w:pStyle w:val="Heading6"/>
        <w:numPr>
          <w:ilvl w:val="5"/>
          <w:numId w:val="1"/>
        </w:numPr>
        <w:rPr/>
      </w:pPr>
      <w:bookmarkStart w:id="1693" w:name="__RefHeading___Toc14454722_73709187"/>
      <w:bookmarkStart w:id="1694" w:name="_Toc699"/>
      <w:bookmarkEnd w:id="1693"/>
      <w:r>
        <w:rPr/>
        <w:t>2742</w:t>
      </w:r>
      <w:r>
        <w:rPr>
          <w:rtl w:val="true"/>
        </w:rPr>
        <w:t xml:space="preserve"> - </w:t>
      </w:r>
      <w:r>
        <w:rPr>
          <w:rtl w:val="true"/>
        </w:rPr>
        <w:t>پشتوانگی خرد</w:t>
      </w:r>
      <w:bookmarkEnd w:id="16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دِعامَةٌ ، و دِعامَةُ المُؤمِنِ عَقلُهُ ، فبِقَدرِ عَقلِهِ تَکونُ عِبادَتُهُ لِرَبِّهِ </w:t>
      </w:r>
      <w:r>
        <w:rPr>
          <w:rFonts w:eastAsia="Amiri" w:cs="Amiri" w:ascii="Amiri" w:hAnsi="Amiri"/>
          <w:color w:val="111111"/>
          <w:sz w:val="28"/>
          <w:szCs w:val="28"/>
          <w:rtl w:val="true"/>
          <w:lang w:bidi="ar-SA"/>
        </w:rPr>
        <w:t xml:space="preserve">.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الإنسانِ العَقلُ ، و مِنَ العَقلِ الفِطنَةُ و الفَهمُ و الحِفظُ و العِلمُ ، فإذا کانَ تَأییدُ عَقلِهِ مِنَ النّورِ کانَ عالِما حافِظا ذَکِیّا فَطِنا فَهِما ، و بِالعَقلِ یَکمُلُ و هُوَ دَلیلُهُ و مُبصِرُهُ و مِفتاحُ أمرِهِ </w:t>
      </w:r>
      <w:r>
        <w:rPr>
          <w:rFonts w:eastAsia="Amiri" w:cs="Amiri" w:ascii="Amiri" w:hAnsi="Amiri"/>
          <w:color w:val="111111"/>
          <w:sz w:val="28"/>
          <w:szCs w:val="28"/>
          <w:rtl w:val="true"/>
          <w:lang w:bidi="ar-SA"/>
        </w:rPr>
        <w:t xml:space="preserve">.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یُقسَمْ بَینَ العِبادِ أقَلُّ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 و القُنوعِ ، و الصَّبرِ ، و الشُّکرِ ، و الّذی یَکمُلُ لَهُ هذا کُلَّه العَقلُ </w:t>
      </w:r>
      <w:r>
        <w:rPr>
          <w:rFonts w:eastAsia="Amiri" w:cs="Amiri" w:ascii="Amiri" w:hAnsi="Amiri"/>
          <w:color w:val="111111"/>
          <w:sz w:val="28"/>
          <w:szCs w:val="28"/>
          <w:rtl w:val="true"/>
          <w:lang w:bidi="ar-SA"/>
        </w:rPr>
        <w:t xml:space="preserve">. </w:t>
      </w:r>
      <w:r>
        <w:rPr>
          <w:rStyle w:val="FootnoteAnchor"/>
          <w:rtl w:val="true"/>
        </w:rPr>
        <w:footnoteReference w:id="2250"/>
      </w:r>
    </w:p>
    <w:p>
      <w:pPr>
        <w:pStyle w:val="BookText"/>
        <w:rPr/>
      </w:pPr>
      <w:r>
        <w:rPr>
          <w:rFonts w:eastAsia="Times New Roman" w:cs="Times New Roman" w:ascii="Times New Roman" w:hAnsi="Times New Roman"/>
          <w:color w:val="111111"/>
          <w:sz w:val="28"/>
          <w:szCs w:val="28"/>
          <w:lang w:val="en-US" w:bidi="en-US"/>
        </w:rPr>
        <w:t>2742</w:t>
      </w:r>
    </w:p>
    <w:p>
      <w:pPr>
        <w:pStyle w:val="BookText"/>
        <w:rPr/>
      </w:pPr>
      <w:r>
        <w:rPr>
          <w:rFonts w:ascii="IRNazanin" w:hAnsi="IRNazanin" w:eastAsia="IRNazanin"/>
          <w:color w:val="111111"/>
          <w:sz w:val="28"/>
          <w:sz w:val="28"/>
          <w:szCs w:val="28"/>
          <w:rtl w:val="true"/>
          <w:lang w:bidi="fa-IR"/>
        </w:rPr>
        <w:t>پشتوانگی خرد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پشتوانه ای دارد و پشتوانه مؤمن، خرد اوست و به اندازه خردش پروردگارش را بندگی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انسان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هوشمندی و فهمیدگی و حافظه و دانش، از خرد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خردش با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شود، دانا باشد و حافظ و تیز هوش و زیرک و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خرد به کمال می رسد و خرد راهنمای او و مایه بینش و بصیرتش و کلید کارهای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بندگان چیزی به کمیِ پنج چیز تقسیم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قناعت و صبر و شکر و آنچه همه اینها را تکمیل می کند خرد است</w:t>
      </w:r>
      <w:r>
        <w:rPr>
          <w:rFonts w:eastAsia="IRNazanin" w:cs="IRNazanin"/>
          <w:color w:val="111111"/>
          <w:sz w:val="28"/>
          <w:szCs w:val="28"/>
          <w:rtl w:val="true"/>
          <w:lang w:bidi="fa-IR"/>
        </w:rPr>
        <w:t>.</w:t>
      </w:r>
    </w:p>
    <w:p>
      <w:pPr>
        <w:pStyle w:val="Heading5"/>
        <w:numPr>
          <w:ilvl w:val="4"/>
          <w:numId w:val="1"/>
        </w:numPr>
        <w:rPr/>
      </w:pPr>
      <w:bookmarkStart w:id="1695" w:name="__RefHeading___Toc14454724_73709187"/>
      <w:bookmarkStart w:id="1696" w:name="_Toc700"/>
      <w:bookmarkEnd w:id="1695"/>
      <w:r>
        <w:rPr/>
        <w:t>2743</w:t>
      </w:r>
      <w:r>
        <w:rPr>
          <w:rtl w:val="true"/>
        </w:rPr>
        <w:t xml:space="preserve"> - </w:t>
      </w:r>
      <w:r>
        <w:rPr>
          <w:rtl w:val="true"/>
        </w:rPr>
        <w:t>دَورُ العَقلِ فی خَیرِ الدّارَینِ</w:t>
      </w:r>
      <w:bookmarkEnd w:id="1696"/>
    </w:p>
    <w:p>
      <w:pPr>
        <w:pStyle w:val="Heading6"/>
        <w:numPr>
          <w:ilvl w:val="5"/>
          <w:numId w:val="1"/>
        </w:numPr>
        <w:rPr/>
      </w:pPr>
      <w:bookmarkStart w:id="1697" w:name="__RefHeading___Toc14454726_73709187"/>
      <w:bookmarkStart w:id="1698" w:name="_Toc701"/>
      <w:bookmarkEnd w:id="1697"/>
      <w:r>
        <w:rPr/>
        <w:t>2743</w:t>
      </w:r>
      <w:r>
        <w:rPr>
          <w:rtl w:val="true"/>
        </w:rPr>
        <w:t xml:space="preserve"> - </w:t>
      </w:r>
      <w:r>
        <w:rPr>
          <w:rtl w:val="true"/>
        </w:rPr>
        <w:t>نقش خرد در سعادت دو سرای</w:t>
      </w:r>
      <w:bookmarkEnd w:id="16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یُدرَکُ الخَیرُ کُلُّهُ بِالعَقلِ ، و لا دِینَ لِمَن لا عَقلَ لَهُ </w:t>
      </w:r>
      <w:r>
        <w:rPr>
          <w:rFonts w:eastAsia="Amiri" w:cs="Amiri" w:ascii="Amiri" w:hAnsi="Amiri"/>
          <w:color w:val="111111"/>
          <w:sz w:val="28"/>
          <w:szCs w:val="28"/>
          <w:rtl w:val="true"/>
          <w:lang w:bidi="ar-SA"/>
        </w:rPr>
        <w:t xml:space="preserve">. </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آلَةٌ و عُدَّةٌ و آلَةُ المُؤمِنِ و عُدَّتُهُ العَقلُ ، و لِکُلِّ شَیءٍ مَطِیَّةٌ و مَطِیَّةُ المَرءِ العَقلُ، و لِکُلِّ شَیءٍ غایَةٌ و غایَةُ العِبادَةِ العَقلُ، و لِکُلِّ قَومٍ راعٍ و راعی العابِدینَ العَقلُ، و لِکُلِّ تاجِرٍ بِضاعَةٌ و بِضاعَةُ المُجتَهِدینَ العَقلُ ، و لِکُلِّ خَرابٍ عِمارَةٌ و عِمارَةُ الآخِرَةِ العَقلُ ، و لِکُلِّ سَفْرٍ فُسطاطٌ یَلجَؤون إلَیهِ و فُسطاطُ المُسلِمینَ العَقلُ </w:t>
      </w:r>
      <w:r>
        <w:rPr>
          <w:rFonts w:eastAsia="Amiri" w:cs="Amiri" w:ascii="Amiri" w:hAnsi="Amiri"/>
          <w:color w:val="111111"/>
          <w:sz w:val="28"/>
          <w:szCs w:val="28"/>
          <w:rtl w:val="true"/>
          <w:lang w:bidi="ar-SA"/>
        </w:rPr>
        <w:t xml:space="preserve">. </w:t>
      </w:r>
      <w:r>
        <w:rPr>
          <w:rStyle w:val="FootnoteAnchor"/>
          <w:rtl w:val="true"/>
        </w:rPr>
        <w:footnoteReference w:id="2252"/>
      </w:r>
    </w:p>
    <w:p>
      <w:pPr>
        <w:pStyle w:val="BookText"/>
        <w:rPr/>
      </w:pPr>
      <w:r>
        <w:rPr>
          <w:rFonts w:eastAsia="Times New Roman" w:cs="Times New Roman" w:ascii="Times New Roman" w:hAnsi="Times New Roman"/>
          <w:color w:val="111111"/>
          <w:sz w:val="28"/>
          <w:szCs w:val="28"/>
          <w:lang w:val="en-US" w:bidi="en-US"/>
        </w:rPr>
        <w:t>2743</w:t>
      </w:r>
    </w:p>
    <w:p>
      <w:pPr>
        <w:pStyle w:val="BookText"/>
        <w:rPr/>
      </w:pPr>
      <w:r>
        <w:rPr>
          <w:rFonts w:ascii="IRNazanin" w:hAnsi="IRNazanin" w:eastAsia="IRNazanin"/>
          <w:color w:val="111111"/>
          <w:sz w:val="28"/>
          <w:sz w:val="28"/>
          <w:szCs w:val="28"/>
          <w:rtl w:val="true"/>
          <w:lang w:bidi="fa-IR"/>
        </w:rPr>
        <w:t>نقش خرد در سعادت دو سرای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خوبی، تماما، با خرد به دست می آید و کسی که خرد ندارد دین ندارد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برای خود ابزار و ساز و برگی دارد و ابزار و ساز و برگِ مؤمن خرد است؛ هر چیزی مَرکَبی دارد و مرکب انسان خرد است؛ هر چیزی هدف و غایتی دارد و هدف و غایت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است؛ هر گروهی سرپرستی دارد و سرپرستِ عابدان خرد است؛ هر بازرگانی کالایی دارد و کالای کوشندگان خرد است؛ هر ویرانی ای را آبادانی ای است و آبادانیِ آخرت خرد است و هر گروه مسافری برای خود خیمه ای دارند که سر پناهشان است و خیمه مسلمانان خرد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نَجدَةٍ تَحتاجُ إلی العَـقلِ </w:t>
      </w:r>
      <w:r>
        <w:rPr>
          <w:rFonts w:eastAsia="Amiri" w:cs="Amiri" w:ascii="Amiri" w:hAnsi="Amiri"/>
          <w:color w:val="111111"/>
          <w:sz w:val="28"/>
          <w:szCs w:val="28"/>
          <w:rtl w:val="true"/>
          <w:lang w:bidi="ar-SA"/>
        </w:rPr>
        <w:t xml:space="preserve">. </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استُخرِجَ غَورُ الحِکمَةِ ، و بِالحِکمَةِ استُخرِجَ غَورُ العَقلِ </w:t>
      </w:r>
      <w:r>
        <w:rPr>
          <w:rFonts w:eastAsia="Amiri" w:cs="Amiri" w:ascii="Amiri" w:hAnsi="Amiri"/>
          <w:color w:val="111111"/>
          <w:sz w:val="28"/>
          <w:szCs w:val="28"/>
          <w:rtl w:val="true"/>
          <w:lang w:bidi="ar-SA"/>
        </w:rPr>
        <w:t xml:space="preserve">.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تُدرَکُ الدّارانِ جَمیعا ، و مَن حُرِمَ مِنَ العَقلِ </w:t>
      </w:r>
      <w:r>
        <w:rPr>
          <w:rStyle w:val="FootnoteAnchor"/>
          <w:rtl w:val="true"/>
        </w:rPr>
        <w:footnoteReference w:id="2255"/>
      </w:r>
      <w:r>
        <w:rPr>
          <w:rFonts w:ascii="Amiri" w:hAnsi="Amiri" w:eastAsia="Amiri" w:cs="Amiri"/>
          <w:color w:val="111111"/>
          <w:sz w:val="28"/>
          <w:sz w:val="28"/>
          <w:szCs w:val="28"/>
          <w:rtl w:val="true"/>
          <w:lang w:bidi="ar-SA"/>
        </w:rPr>
        <w:t xml:space="preserve">حُرِمَهُما جَمیعا </w:t>
      </w:r>
      <w:r>
        <w:rPr>
          <w:rFonts w:eastAsia="Amiri" w:cs="Amiri" w:ascii="Amiri" w:hAnsi="Amiri"/>
          <w:color w:val="111111"/>
          <w:sz w:val="28"/>
          <w:szCs w:val="28"/>
          <w:rtl w:val="true"/>
          <w:lang w:bidi="ar-SA"/>
        </w:rPr>
        <w:t xml:space="preserve">. </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الغِنی بِلا مالٍ ، و راحَةَ القَلبِ مِنَ الحَسَدِ ، و السَّلامَةَ فی الدِّینِ ، فَلْیَتَضَرَّعْ إلَی اللّهِ عَزَّ و جلَّ فی مَسألَتِهِ بِأن یُکمِلَ عَقلَهُ </w:t>
      </w:r>
      <w:r>
        <w:rPr>
          <w:rFonts w:eastAsia="Amiri" w:cs="Amiri" w:ascii="Amiri" w:hAnsi="Amiri"/>
          <w:color w:val="111111"/>
          <w:sz w:val="28"/>
          <w:szCs w:val="28"/>
          <w:rtl w:val="true"/>
          <w:lang w:bidi="ar-SA"/>
        </w:rPr>
        <w:t xml:space="preserve">. </w:t>
      </w:r>
      <w:r>
        <w:rPr>
          <w:rStyle w:val="FootnoteAnchor"/>
          <w:rtl w:val="true"/>
        </w:rPr>
        <w:footnoteReference w:id="2257"/>
      </w:r>
    </w:p>
    <w:p>
      <w:pPr>
        <w:pStyle w:val="BookText"/>
        <w:rPr/>
      </w:pPr>
      <w:r>
        <w:rPr>
          <w:rStyle w:val="FootnoteAnchor"/>
          <w:rtl w:val="true"/>
        </w:rPr>
        <w:footnoteReference w:id="2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شجاعتی نیازمند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خرد، ژرفای حکمت استخراج می شود و با حکمت ژرفای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خرد است که هر دو سرای به دست می آید و هر که از خرد محروم باشد از هر دو سرای محروم 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خواهان توانگریِ بدون داشتن مال و ثروت و آسودگی دل از حسد ورزی و داشتن دین سالم است، باید با تضرّع از خداوند عزّ و جلّ بخواهد که خردش را کامل گرداند</w:t>
      </w:r>
      <w:r>
        <w:rPr>
          <w:rFonts w:eastAsia="IRNazanin" w:cs="IRNazanin"/>
          <w:color w:val="111111"/>
          <w:sz w:val="28"/>
          <w:szCs w:val="28"/>
          <w:rtl w:val="true"/>
          <w:lang w:bidi="fa-IR"/>
        </w:rPr>
        <w:t>.</w:t>
      </w:r>
      <w:bookmarkStart w:id="1699" w:name="pg11928_96472"/>
    </w:p>
    <w:p>
      <w:pPr>
        <w:pStyle w:val="Heading5"/>
        <w:numPr>
          <w:ilvl w:val="4"/>
          <w:numId w:val="1"/>
        </w:numPr>
        <w:rPr/>
      </w:pPr>
      <w:bookmarkStart w:id="1700" w:name="__RefHeading___Toc14454728_73709187"/>
      <w:bookmarkStart w:id="1701" w:name="_Toc702"/>
      <w:bookmarkEnd w:id="1699"/>
      <w:bookmarkEnd w:id="1700"/>
      <w:r>
        <w:rPr/>
        <w:t>2744</w:t>
      </w:r>
      <w:r>
        <w:rPr>
          <w:rtl w:val="true"/>
        </w:rPr>
        <w:t xml:space="preserve"> - </w:t>
      </w:r>
      <w:r>
        <w:rPr>
          <w:rtl w:val="true"/>
        </w:rPr>
        <w:t>حُجِّیَّةُ العَقلِ</w:t>
      </w:r>
      <w:bookmarkEnd w:id="1701"/>
    </w:p>
    <w:p>
      <w:pPr>
        <w:pStyle w:val="Heading6"/>
        <w:numPr>
          <w:ilvl w:val="5"/>
          <w:numId w:val="1"/>
        </w:numPr>
        <w:rPr/>
      </w:pPr>
      <w:bookmarkStart w:id="1702" w:name="__RefHeading___Toc14454730_73709187"/>
      <w:bookmarkStart w:id="1703" w:name="_Toc703"/>
      <w:bookmarkEnd w:id="1702"/>
      <w:r>
        <w:rPr/>
        <w:t>2744</w:t>
      </w:r>
      <w:r>
        <w:rPr>
          <w:rtl w:val="true"/>
        </w:rPr>
        <w:t xml:space="preserve"> - </w:t>
      </w:r>
      <w:r>
        <w:rPr>
          <w:rtl w:val="true"/>
        </w:rPr>
        <w:t>حجّیت عقل</w:t>
      </w:r>
      <w:bookmarkEnd w:id="170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عَلَی العِبادِ النَّبِیُّ ، و الحُجَّةُ فیما بَینَ العِبادِ و بَینَ اللّهِ العَقلُ </w:t>
      </w:r>
      <w:r>
        <w:rPr>
          <w:rFonts w:eastAsia="Amiri" w:cs="Amiri" w:ascii="Amiri" w:hAnsi="Amiri"/>
          <w:color w:val="111111"/>
          <w:sz w:val="28"/>
          <w:szCs w:val="28"/>
          <w:rtl w:val="true"/>
          <w:lang w:bidi="ar-SA"/>
        </w:rPr>
        <w:t xml:space="preserve">.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عَلَی النّاسِ حُجَّتَینِ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 و حُجَّةً باطِنَةً ، فأمّا الظّاهِرَةُ فَالرُّسُلُ و الأنبِیاءُ و الأئمَّةُ علیهم السلام ، و أمّا الباطِنَةُ فَالعُقولُ </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أکمَلَ لِلنّاسِ الحُجَجَ بِالعُقولِ ، و نَصَرَ النَّبِیِّینَ بِالبَیانِ ، و دَلَّهُم عَلی رُبوبِیَّتِهِ بِالأدِلَّةِ </w:t>
      </w:r>
      <w:r>
        <w:rPr>
          <w:rFonts w:eastAsia="Amiri" w:cs="Amiri" w:ascii="Amiri" w:hAnsi="Amiri"/>
          <w:color w:val="111111"/>
          <w:sz w:val="28"/>
          <w:szCs w:val="28"/>
          <w:rtl w:val="true"/>
          <w:lang w:bidi="ar-SA"/>
        </w:rPr>
        <w:t xml:space="preserve">. </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عنه علیه السلامـ فی وَصِیَّتِهِ لِهِشامِ بنِ الحَکَمِ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أنبِیاءَهُ و رُسُلَهُ إلی عِبادِهِ إلاّ لِیَعقِلوا عَنِ اللّهِ ، فأحسَنُهُمُ استِجابَةً أحسَنُهُم مَعرِفَةً ، و أعلَمُهُم بِأمرِ اللّهِ أحسَنُهُم عَقلاً ، و أکمَلُهُم عَقلاً أرفَعُهُم دَرَجَةً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السِّکّیتِ لأبی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رَأیتُ مِثلَکَ قَطُّ ، فَما الحُجَّةُ عَلَی الخَلقِ الیَومَ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یُعرَفُ بِهِ الصّادِقُ عَلَی اللّهِ فیُصَدِّقُهُ ، و الکاذِبُ عَلَی اللّهِ فیُکَذِّبُهُ ، فقالَ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هُوَ الجَوابُ </w:t>
      </w:r>
      <w:r>
        <w:rPr>
          <w:rFonts w:eastAsia="Amiri" w:cs="Amiri" w:ascii="Amiri" w:hAnsi="Amiri"/>
          <w:color w:val="111111"/>
          <w:sz w:val="28"/>
          <w:szCs w:val="28"/>
          <w:rtl w:val="true"/>
          <w:lang w:bidi="ar-SA"/>
        </w:rPr>
        <w:t xml:space="preserve">. </w:t>
      </w:r>
      <w:r>
        <w:rPr>
          <w:rStyle w:val="FootnoteAnchor"/>
          <w:rtl w:val="true"/>
        </w:rPr>
        <w:footnoteReference w:id="2263"/>
      </w:r>
      <w:r>
        <w:rPr>
          <w:rStyle w:val="FootnoteAnchor"/>
          <w:rtl w:val="true"/>
        </w:rPr>
        <w:footnoteReference w:id="2264"/>
      </w:r>
    </w:p>
    <w:p>
      <w:pPr>
        <w:pStyle w:val="BookText"/>
        <w:rPr/>
      </w:pPr>
      <w:r>
        <w:rPr>
          <w:rFonts w:eastAsia="Times New Roman" w:cs="Times New Roman" w:ascii="Times New Roman" w:hAnsi="Times New Roman"/>
          <w:color w:val="111111"/>
          <w:sz w:val="28"/>
          <w:szCs w:val="28"/>
          <w:lang w:val="en-US" w:bidi="en-US"/>
        </w:rPr>
        <w:t>2744</w:t>
      </w:r>
    </w:p>
    <w:p>
      <w:pPr>
        <w:pStyle w:val="BookText"/>
        <w:rPr/>
      </w:pPr>
      <w:r>
        <w:rPr>
          <w:rFonts w:ascii="Amiri" w:hAnsi="Amiri" w:eastAsia="Amiri" w:cs="Amiri"/>
          <w:color w:val="111111"/>
          <w:sz w:val="28"/>
          <w:sz w:val="28"/>
          <w:szCs w:val="28"/>
          <w:rtl w:val="true"/>
          <w:lang w:bidi="ar-SA"/>
        </w:rPr>
        <w:t>حجّیت عقل</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بندگان پیامبر است و حجّت میان بندگان و خدا،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بر مردمان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بیرونی و حجتی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بیرونی همان فرستادگان و پیامبران و امامان علیهم السلام هستند و حجت درونی همان خردها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حجّتها را با خردها بر مردم تمام کرد و پیامبران را با بیان یاری رساند و با دلایل، آنان را به ربوبیّت خود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السلامـ در سفارش به هشام بن حکم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رسولان خود را به سوی بندگانش نفرستاد مگر برای این که درباره خدا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آنان که شناختش بهتر باشد، دعوت را پذیراتر باشد و داناترینشان به کار خدا، کسی است که خردش نیکوتر باشد و کسی که خردش کاملتر باشد، در دنیا و آخرت بلند پایه تر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 به امام هادی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نظیر شما هرگز ندیده ام؛ بفرمایید که امروزه حجّت بر مردم 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به واسطه آن امام راستین شناخته و تصدیق شود و امام دروغین شناخته و تکذیب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bookmarkStart w:id="1704" w:name="pg11928_96473"/>
    </w:p>
    <w:p>
      <w:pPr>
        <w:pStyle w:val="Heading5"/>
        <w:numPr>
          <w:ilvl w:val="4"/>
          <w:numId w:val="1"/>
        </w:numPr>
        <w:rPr/>
      </w:pPr>
      <w:bookmarkStart w:id="1705" w:name="__RefHeading___Toc14454732_73709187"/>
      <w:bookmarkStart w:id="1706" w:name="_Toc704"/>
      <w:bookmarkEnd w:id="1704"/>
      <w:bookmarkEnd w:id="1705"/>
      <w:r>
        <w:rPr/>
        <w:t>2745</w:t>
      </w:r>
      <w:r>
        <w:rPr>
          <w:rtl w:val="true"/>
        </w:rPr>
        <w:t xml:space="preserve"> - </w:t>
      </w:r>
      <w:r>
        <w:rPr>
          <w:rtl w:val="true"/>
        </w:rPr>
        <w:t>مُصیبَةُ عَدَمِ العَقلِ</w:t>
      </w:r>
      <w:bookmarkEnd w:id="1706"/>
    </w:p>
    <w:p>
      <w:pPr>
        <w:pStyle w:val="Heading6"/>
        <w:numPr>
          <w:ilvl w:val="5"/>
          <w:numId w:val="1"/>
        </w:numPr>
        <w:rPr/>
      </w:pPr>
      <w:bookmarkStart w:id="1707" w:name="__RefHeading___Toc14454734_73709187"/>
      <w:bookmarkStart w:id="1708" w:name="_Toc705"/>
      <w:bookmarkEnd w:id="1707"/>
      <w:r>
        <w:rPr/>
        <w:t>2745</w:t>
      </w:r>
      <w:r>
        <w:rPr>
          <w:rtl w:val="true"/>
        </w:rPr>
        <w:t xml:space="preserve"> - </w:t>
      </w:r>
      <w:r>
        <w:rPr>
          <w:rtl w:val="true"/>
        </w:rPr>
        <w:t>مصیبت بی خردی</w:t>
      </w:r>
      <w:bookmarkEnd w:id="17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المَرءِ عَقلُهُ ، و لا دِینَ لِمَن لا عَقلَ لَهُ </w:t>
      </w:r>
      <w:r>
        <w:rPr>
          <w:rFonts w:eastAsia="Amiri" w:cs="Amiri" w:ascii="Amiri" w:hAnsi="Amiri"/>
          <w:color w:val="111111"/>
          <w:sz w:val="28"/>
          <w:szCs w:val="28"/>
          <w:rtl w:val="true"/>
          <w:lang w:bidi="ar-SA"/>
        </w:rPr>
        <w:t xml:space="preserve">.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عَدَمَ أعدَمُ مِنَ العَقلِ </w:t>
      </w:r>
      <w:r>
        <w:rPr>
          <w:rFonts w:eastAsia="Amiri" w:cs="Amiri" w:ascii="Amiri" w:hAnsi="Amiri"/>
          <w:color w:val="111111"/>
          <w:sz w:val="28"/>
          <w:szCs w:val="28"/>
          <w:rtl w:val="true"/>
          <w:lang w:bidi="ar-SA"/>
        </w:rPr>
        <w:t xml:space="preserve">.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یَکُن أکثَرَ ما فیهِ عَقلُهُ کانَ بِأکثَرِ ما فیهِ قَتلُهُ </w:t>
      </w:r>
      <w:r>
        <w:rPr>
          <w:rFonts w:eastAsia="Amiri" w:cs="Amiri" w:ascii="Amiri" w:hAnsi="Amiri"/>
          <w:color w:val="111111"/>
          <w:sz w:val="28"/>
          <w:szCs w:val="28"/>
          <w:rtl w:val="true"/>
          <w:lang w:bidi="ar-SA"/>
        </w:rPr>
        <w:t xml:space="preserve">.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مُصیبَةَ کَعَدَمِ العَقلِ </w:t>
      </w:r>
      <w:r>
        <w:rPr>
          <w:rFonts w:eastAsia="Amiri" w:cs="Amiri" w:ascii="Amiri" w:hAnsi="Amiri"/>
          <w:color w:val="111111"/>
          <w:sz w:val="28"/>
          <w:szCs w:val="28"/>
          <w:rtl w:val="true"/>
          <w:lang w:bidi="ar-SA"/>
        </w:rPr>
        <w:t xml:space="preserve">. </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أن یُزیلَ مِن عَبدٍ نِعمَةً کانَ أوَّلُ ما یُغَیِّرُ مِنهُ عَقلَهُ </w:t>
      </w:r>
      <w:r>
        <w:rPr>
          <w:rFonts w:eastAsia="Amiri" w:cs="Amiri" w:ascii="Amiri" w:hAnsi="Amiri"/>
          <w:color w:val="111111"/>
          <w:sz w:val="28"/>
          <w:szCs w:val="28"/>
          <w:rtl w:val="true"/>
          <w:lang w:bidi="ar-SA"/>
        </w:rPr>
        <w:t xml:space="preserve">. </w:t>
      </w:r>
      <w:r>
        <w:rPr>
          <w:rStyle w:val="FootnoteAnchor"/>
          <w:rtl w:val="true"/>
        </w:rPr>
        <w:footnoteReference w:id="2269"/>
      </w:r>
    </w:p>
    <w:p>
      <w:pPr>
        <w:pStyle w:val="BookText"/>
        <w:rPr/>
      </w:pPr>
      <w:r>
        <w:rPr>
          <w:rStyle w:val="FootnoteAnchor"/>
          <w:rtl w:val="true"/>
        </w:rPr>
        <w:footnoteReference w:id="22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2745</w:t>
      </w:r>
    </w:p>
    <w:p>
      <w:pPr>
        <w:pStyle w:val="BookText"/>
        <w:rPr/>
      </w:pPr>
      <w:r>
        <w:rPr>
          <w:rFonts w:ascii="IRNazanin" w:hAnsi="IRNazanin" w:eastAsia="IRNazanin"/>
          <w:color w:val="111111"/>
          <w:sz w:val="28"/>
          <w:sz w:val="28"/>
          <w:szCs w:val="28"/>
          <w:rtl w:val="true"/>
          <w:lang w:bidi="fa-IR"/>
        </w:rPr>
        <w:t>مصیبت بی خردی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جانمایه انسان خرد اوست و کسی که خرد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داری ای،بد تر از بی خردی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بیشترین چیزی که در او هست خردش نباشد، با بیشترین چیزی که در وجود او هست مرگش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چون بی خردی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بخواهد نعمتی را از بنده ای بگیرد، نخستین چیزی که در او تغییر می دهد خرد اوست</w:t>
      </w:r>
      <w:r>
        <w:rPr>
          <w:rFonts w:eastAsia="IRNazanin" w:cs="IRNazanin"/>
          <w:color w:val="111111"/>
          <w:sz w:val="28"/>
          <w:szCs w:val="28"/>
          <w:rtl w:val="true"/>
          <w:lang w:bidi="fa-IR"/>
        </w:rPr>
        <w:t>.</w:t>
      </w:r>
    </w:p>
    <w:p>
      <w:pPr>
        <w:pStyle w:val="Heading5"/>
        <w:numPr>
          <w:ilvl w:val="4"/>
          <w:numId w:val="1"/>
        </w:numPr>
        <w:rPr/>
      </w:pPr>
      <w:bookmarkStart w:id="1709" w:name="__RefHeading___Toc14454736_73709187"/>
      <w:bookmarkStart w:id="1710" w:name="_Toc706"/>
      <w:bookmarkEnd w:id="1709"/>
      <w:r>
        <w:rPr/>
        <w:t>2746</w:t>
      </w:r>
      <w:r>
        <w:rPr>
          <w:rtl w:val="true"/>
        </w:rPr>
        <w:t xml:space="preserve"> - </w:t>
      </w:r>
      <w:r>
        <w:rPr>
          <w:rtl w:val="true"/>
        </w:rPr>
        <w:t>صَدیقُ المَرءِ عَقلُهُ</w:t>
      </w:r>
      <w:bookmarkEnd w:id="1710"/>
    </w:p>
    <w:p>
      <w:pPr>
        <w:pStyle w:val="Heading6"/>
        <w:numPr>
          <w:ilvl w:val="5"/>
          <w:numId w:val="1"/>
        </w:numPr>
        <w:rPr/>
      </w:pPr>
      <w:bookmarkStart w:id="1711" w:name="__RefHeading___Toc14454738_73709187"/>
      <w:bookmarkStart w:id="1712" w:name="_Toc707"/>
      <w:bookmarkEnd w:id="1711"/>
      <w:r>
        <w:rPr/>
        <w:t>2746</w:t>
      </w:r>
      <w:r>
        <w:rPr>
          <w:rtl w:val="true"/>
        </w:rPr>
        <w:t xml:space="preserve"> - </w:t>
      </w:r>
      <w:r>
        <w:rPr>
          <w:rtl w:val="true"/>
        </w:rPr>
        <w:t>دوست آدمی خرد اوست</w:t>
      </w:r>
      <w:bookmarkEnd w:id="17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صَدیقٌ مَقطوعٌ ، الهَوی عَدُوٌّ مَتبوعٌ </w:t>
      </w:r>
      <w:r>
        <w:rPr>
          <w:rFonts w:eastAsia="Amiri" w:cs="Amiri" w:ascii="Amiri" w:hAnsi="Amiri"/>
          <w:color w:val="111111"/>
          <w:sz w:val="28"/>
          <w:szCs w:val="28"/>
          <w:rtl w:val="true"/>
          <w:lang w:bidi="ar-SA"/>
        </w:rPr>
        <w:t xml:space="preserve">. </w:t>
      </w:r>
      <w:r>
        <w:rPr>
          <w:rStyle w:val="FootnoteAnchor"/>
          <w:rtl w:val="true"/>
        </w:rPr>
        <w:footnoteReference w:id="2271"/>
      </w:r>
    </w:p>
    <w:p>
      <w:pPr>
        <w:pStyle w:val="BookText"/>
        <w:rPr/>
      </w:pPr>
      <w:r>
        <w:rPr>
          <w:rFonts w:eastAsia="Times New Roman" w:cs="Times New Roman" w:ascii="Times New Roman" w:hAnsi="Times New Roman"/>
          <w:color w:val="111111"/>
          <w:sz w:val="28"/>
          <w:szCs w:val="28"/>
          <w:lang w:val="en-US" w:bidi="en-US"/>
        </w:rPr>
        <w:t>2746</w:t>
      </w:r>
    </w:p>
    <w:p>
      <w:pPr>
        <w:pStyle w:val="BookText"/>
        <w:rPr/>
      </w:pPr>
      <w:r>
        <w:rPr>
          <w:rFonts w:ascii="IRNazanin" w:hAnsi="IRNazanin" w:eastAsia="IRNazanin"/>
          <w:color w:val="111111"/>
          <w:sz w:val="28"/>
          <w:sz w:val="28"/>
          <w:szCs w:val="28"/>
          <w:rtl w:val="true"/>
          <w:lang w:bidi="fa-IR"/>
        </w:rPr>
        <w:t>دوست آدمی خرد اوست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دوستی است که با او قطع رابطه شده و هوس، دشمنی است که از آن پیروی می شود</w:t>
      </w:r>
      <w:r>
        <w:rPr>
          <w:rFonts w:eastAsia="IRNazanin" w:cs="IRNazanin"/>
          <w:color w:val="111111"/>
          <w:sz w:val="28"/>
          <w:szCs w:val="28"/>
          <w:rtl w:val="true"/>
          <w:lang w:bidi="fa-IR"/>
        </w:rPr>
        <w:t>.</w:t>
      </w:r>
      <w:bookmarkStart w:id="1713" w:name="pg11928_96474"/>
    </w:p>
    <w:p>
      <w:pPr>
        <w:pStyle w:val="BookText"/>
        <w:rPr/>
      </w:pPr>
      <w:bookmarkEnd w:id="171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 کُلِّ إنسانٍ عَقلُهُ ، و عَدُوُّهُ جَهلُهُ ، العُقولُ ذَخائرُ ، و الأعمالُ کُنوزٌ </w:t>
      </w:r>
      <w:r>
        <w:rPr>
          <w:rFonts w:eastAsia="Amiri" w:cs="Amiri" w:ascii="Amiri" w:hAnsi="Amiri"/>
          <w:color w:val="111111"/>
          <w:sz w:val="28"/>
          <w:szCs w:val="28"/>
          <w:rtl w:val="true"/>
          <w:lang w:bidi="ar-SA"/>
        </w:rPr>
        <w:t xml:space="preserve">. </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صاحِبُ العَقلِ و الدِّینِ ، و مَن فاتَهُ العَقلُ و المُرُوَّةُ فَرَأسُ مالِهِ المَعصِیَةُ ، و صَدیقُ کُلِّ امرِئٍ عَقلُهُ و عَدُوُّهُ جهلُهُ </w:t>
      </w:r>
      <w:r>
        <w:rPr>
          <w:rFonts w:eastAsia="Amiri" w:cs="Amiri" w:ascii="Amiri" w:hAnsi="Amiri"/>
          <w:color w:val="111111"/>
          <w:sz w:val="28"/>
          <w:szCs w:val="28"/>
          <w:rtl w:val="true"/>
          <w:lang w:bidi="ar-SA"/>
        </w:rPr>
        <w:t xml:space="preserve">. </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عُدَّةَ أنفَعُ مِنَ العَقلِ ، و لا عَدُوَّ أضَرُّ مِنَ الجَهلِ </w:t>
      </w:r>
      <w:r>
        <w:rPr>
          <w:rFonts w:eastAsia="Amiri" w:cs="Amiri" w:ascii="Amiri" w:hAnsi="Amiri"/>
          <w:color w:val="111111"/>
          <w:sz w:val="28"/>
          <w:szCs w:val="28"/>
          <w:rtl w:val="true"/>
          <w:lang w:bidi="ar-SA"/>
        </w:rPr>
        <w:t xml:space="preserve">.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 کُلِّ امرِئٍ عَقلُهُ و عَدُوُّهُ جَهلُهُ </w:t>
      </w:r>
      <w:r>
        <w:rPr>
          <w:rFonts w:eastAsia="Amiri" w:cs="Amiri" w:ascii="Amiri" w:hAnsi="Amiri"/>
          <w:color w:val="111111"/>
          <w:sz w:val="28"/>
          <w:szCs w:val="28"/>
          <w:rtl w:val="true"/>
          <w:lang w:bidi="ar-SA"/>
        </w:rPr>
        <w:t xml:space="preserve">. </w:t>
      </w:r>
      <w:r>
        <w:rPr>
          <w:rStyle w:val="FootnoteAnchor"/>
          <w:rtl w:val="true"/>
        </w:rPr>
        <w:footnoteReference w:id="22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هر انسانی خرد اوست و دشمن او بی خردی اش؛ خردها اندوخته اند و اعمال گنجینه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اعتماد کسی است که خردمند و دیندار باشد و کسی که از خردمندی و انسانیّت بی بهره است، سرمایه اش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هر کسی خرد اوست و دشمن او بی خردی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ساز و برگی سودمندتر از خرد نیست و هیچ دشمنی مضرّتر از نادانی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هر آدمی، خرد اوست و دشمن او بی خردی اش</w:t>
      </w:r>
      <w:r>
        <w:rPr>
          <w:rFonts w:eastAsia="IRNazanin" w:cs="IRNazanin"/>
          <w:color w:val="111111"/>
          <w:sz w:val="28"/>
          <w:szCs w:val="28"/>
          <w:rtl w:val="true"/>
          <w:lang w:bidi="fa-IR"/>
        </w:rPr>
        <w:t>.</w:t>
      </w:r>
    </w:p>
    <w:p>
      <w:pPr>
        <w:pStyle w:val="Heading5"/>
        <w:numPr>
          <w:ilvl w:val="4"/>
          <w:numId w:val="1"/>
        </w:numPr>
        <w:rPr/>
      </w:pPr>
      <w:bookmarkStart w:id="1714" w:name="__RefHeading___Toc14454740_73709187"/>
      <w:bookmarkStart w:id="1715" w:name="_Toc708"/>
      <w:bookmarkEnd w:id="1714"/>
      <w:r>
        <w:rPr/>
        <w:t>2747</w:t>
      </w:r>
      <w:r>
        <w:rPr>
          <w:rtl w:val="true"/>
        </w:rPr>
        <w:t xml:space="preserve"> - </w:t>
      </w:r>
      <w:r>
        <w:rPr>
          <w:rtl w:val="true"/>
        </w:rPr>
        <w:t>خَلیلُ المُؤمنِ عَقلُهُ</w:t>
      </w:r>
      <w:bookmarkEnd w:id="1715"/>
    </w:p>
    <w:p>
      <w:pPr>
        <w:pStyle w:val="Heading6"/>
        <w:numPr>
          <w:ilvl w:val="5"/>
          <w:numId w:val="1"/>
        </w:numPr>
        <w:rPr/>
      </w:pPr>
      <w:bookmarkStart w:id="1716" w:name="__RefHeading___Toc14454742_73709187"/>
      <w:bookmarkStart w:id="1717" w:name="_Toc709"/>
      <w:bookmarkEnd w:id="1716"/>
      <w:r>
        <w:rPr/>
        <w:t>2747</w:t>
      </w:r>
      <w:r>
        <w:rPr>
          <w:rtl w:val="true"/>
        </w:rPr>
        <w:t xml:space="preserve"> - </w:t>
      </w:r>
      <w:r>
        <w:rPr>
          <w:rtl w:val="true"/>
        </w:rPr>
        <w:t>دوست صمیمی مؤمن خرد اوست</w:t>
      </w:r>
      <w:bookmarkEnd w:id="17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اِستَرشِدوا العَقلَ تَرشُدوا، و لا تَعصوهُ فتَندَموا </w:t>
      </w:r>
      <w:r>
        <w:rPr>
          <w:rFonts w:eastAsia="Amiri" w:cs="Amiri" w:ascii="Amiri" w:hAnsi="Amiri"/>
          <w:color w:val="111111"/>
          <w:sz w:val="28"/>
          <w:szCs w:val="28"/>
          <w:rtl w:val="true"/>
          <w:lang w:bidi="ar-SA"/>
        </w:rPr>
        <w:t xml:space="preserve">. </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خَلیلُ المُؤمِنِ </w:t>
      </w:r>
      <w:r>
        <w:rPr>
          <w:rFonts w:eastAsia="Amiri" w:cs="Amiri" w:ascii="Amiri" w:hAnsi="Amiri"/>
          <w:color w:val="111111"/>
          <w:sz w:val="28"/>
          <w:szCs w:val="28"/>
          <w:rtl w:val="true"/>
          <w:lang w:bidi="ar-SA"/>
        </w:rPr>
        <w:t xml:space="preserve">. </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خَلیلُ المَرءِ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یَغُشُّ العَقلُ مَنِ استَنصَحَهُ </w:t>
      </w:r>
      <w:r>
        <w:rPr>
          <w:rFonts w:eastAsia="Amiri" w:cs="Amiri" w:ascii="Amiri" w:hAnsi="Amiri"/>
          <w:color w:val="111111"/>
          <w:sz w:val="28"/>
          <w:szCs w:val="28"/>
          <w:rtl w:val="true"/>
          <w:lang w:bidi="ar-SA"/>
        </w:rPr>
        <w:t xml:space="preserve">. </w:t>
      </w:r>
      <w:r>
        <w:rPr>
          <w:rStyle w:val="FootnoteAnchor"/>
          <w:rtl w:val="true"/>
        </w:rPr>
        <w:footnoteReference w:id="2279"/>
      </w:r>
    </w:p>
    <w:p>
      <w:pPr>
        <w:pStyle w:val="BookText"/>
        <w:rPr/>
      </w:pPr>
      <w:r>
        <w:rPr>
          <w:rFonts w:eastAsia="Times New Roman" w:cs="Times New Roman" w:ascii="Times New Roman" w:hAnsi="Times New Roman"/>
          <w:color w:val="111111"/>
          <w:sz w:val="28"/>
          <w:szCs w:val="28"/>
          <w:lang w:val="en-US" w:bidi="en-US"/>
        </w:rPr>
        <w:t>2747</w:t>
      </w:r>
    </w:p>
    <w:p>
      <w:pPr>
        <w:pStyle w:val="BookText"/>
        <w:rPr/>
      </w:pPr>
      <w:r>
        <w:rPr>
          <w:rFonts w:ascii="IRNazanin" w:hAnsi="IRNazanin" w:eastAsia="IRNazanin"/>
          <w:color w:val="111111"/>
          <w:sz w:val="28"/>
          <w:sz w:val="28"/>
          <w:szCs w:val="28"/>
          <w:rtl w:val="true"/>
          <w:lang w:bidi="fa-IR"/>
        </w:rPr>
        <w:t>دوست صمیمی مؤمن خرد اوست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 راهنمایی بجویید تا راهنمایی شوید، و از آن نافرمانی نکنید که پشیمان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دوست صمیمی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دوست صمیمی انسان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به کسی که از او راهنمایی بخواهد خیانت نمی کند</w:t>
      </w:r>
      <w:r>
        <w:rPr>
          <w:rFonts w:eastAsia="IRNazanin" w:cs="IRNazanin"/>
          <w:color w:val="111111"/>
          <w:sz w:val="28"/>
          <w:szCs w:val="28"/>
          <w:rtl w:val="true"/>
          <w:lang w:bidi="fa-IR"/>
        </w:rPr>
        <w:t>.</w:t>
      </w:r>
      <w:bookmarkStart w:id="1718" w:name="pg11928_96475"/>
    </w:p>
    <w:p>
      <w:pPr>
        <w:pStyle w:val="BookText"/>
        <w:rPr/>
      </w:pPr>
      <w:bookmarkEnd w:id="171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کَفاکَ مِن عَقلِکَ ما أوضَحَ لَکَ سُبُلَ غَیِّکَ مِن رُشدِکَ </w:t>
      </w:r>
      <w:r>
        <w:rPr>
          <w:rFonts w:eastAsia="Amiri" w:cs="Amiri" w:ascii="Amiri" w:hAnsi="Amiri"/>
          <w:color w:val="111111"/>
          <w:sz w:val="28"/>
          <w:szCs w:val="28"/>
          <w:rtl w:val="true"/>
          <w:lang w:bidi="ar-SA"/>
        </w:rPr>
        <w:t xml:space="preserve">.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دَلیلُ المُؤمِنِ </w:t>
      </w:r>
      <w:r>
        <w:rPr>
          <w:rFonts w:eastAsia="Amiri" w:cs="Amiri" w:ascii="Amiri" w:hAnsi="Amiri"/>
          <w:color w:val="111111"/>
          <w:sz w:val="28"/>
          <w:szCs w:val="28"/>
          <w:rtl w:val="true"/>
          <w:lang w:bidi="ar-SA"/>
        </w:rPr>
        <w:t xml:space="preserve">. </w:t>
      </w:r>
      <w:r>
        <w:rPr>
          <w:rStyle w:val="FootnoteAnchor"/>
          <w:rtl w:val="true"/>
        </w:rPr>
        <w:footnoteReference w:id="22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خردت همین بس که راه و بیراهه را بر تو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راهنمای مؤمن است</w:t>
      </w:r>
      <w:r>
        <w:rPr>
          <w:rFonts w:eastAsia="IRNazanin" w:cs="IRNazanin"/>
          <w:color w:val="111111"/>
          <w:sz w:val="28"/>
          <w:szCs w:val="28"/>
          <w:rtl w:val="true"/>
          <w:lang w:bidi="fa-IR"/>
        </w:rPr>
        <w:t>.</w:t>
      </w:r>
    </w:p>
    <w:p>
      <w:pPr>
        <w:pStyle w:val="Heading5"/>
        <w:numPr>
          <w:ilvl w:val="4"/>
          <w:numId w:val="1"/>
        </w:numPr>
        <w:rPr/>
      </w:pPr>
      <w:bookmarkStart w:id="1719" w:name="__RefHeading___Toc14454744_73709187"/>
      <w:bookmarkStart w:id="1720" w:name="_Toc710"/>
      <w:bookmarkEnd w:id="1719"/>
      <w:r>
        <w:rPr/>
        <w:t>2748</w:t>
      </w:r>
      <w:r>
        <w:rPr>
          <w:rtl w:val="true"/>
        </w:rPr>
        <w:t xml:space="preserve"> - </w:t>
      </w:r>
      <w:r>
        <w:rPr>
          <w:rtl w:val="true"/>
        </w:rPr>
        <w:t>تَجاذُبُ النَّفسِ بَینَ العَقلِ وَالهَوی</w:t>
      </w:r>
      <w:bookmarkEnd w:id="1720"/>
    </w:p>
    <w:p>
      <w:pPr>
        <w:pStyle w:val="Heading6"/>
        <w:numPr>
          <w:ilvl w:val="5"/>
          <w:numId w:val="1"/>
        </w:numPr>
        <w:rPr/>
      </w:pPr>
      <w:bookmarkStart w:id="1721" w:name="__RefHeading___Toc14454746_73709187"/>
      <w:bookmarkStart w:id="1722" w:name="_Toc711"/>
      <w:bookmarkEnd w:id="1721"/>
      <w:r>
        <w:rPr/>
        <w:t>2748</w:t>
      </w:r>
      <w:r>
        <w:rPr>
          <w:rtl w:val="true"/>
        </w:rPr>
        <w:t xml:space="preserve"> - </w:t>
      </w:r>
      <w:r>
        <w:rPr>
          <w:rtl w:val="true"/>
        </w:rPr>
        <w:t>نفْس در کشاکش میان خرد و هوس</w:t>
      </w:r>
      <w:bookmarkEnd w:id="17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العَقـلُ صاحِبُ جَیـشِ الرَّحمنِ ، و الهَوی قائدُ جَیشِ الشَّیطانِ ، و النَّفسُ مُتَجاذِبَةٌ بَینَهُما ، فأیُّهُما غَلَبَ کانَت فی حَیِّزِهِ </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و الشَّهوَةُ ضِدّانِ ، و مُؤَیِّدُ العَقلِ العِلمُ ، و مُزَیِّنُ الشَّهوَةِ الهَوی ، و النَّفسُ مُتَنازِعَةٌ بَینَهُما ، فأیُّهُما قَهَرَ کانَت فی جانِبِهِ </w:t>
      </w:r>
      <w:r>
        <w:rPr>
          <w:rFonts w:eastAsia="Amiri" w:cs="Amiri" w:ascii="Amiri" w:hAnsi="Amiri"/>
          <w:color w:val="111111"/>
          <w:sz w:val="28"/>
          <w:szCs w:val="28"/>
          <w:rtl w:val="true"/>
          <w:lang w:bidi="ar-SA"/>
        </w:rPr>
        <w:t xml:space="preserve">. </w:t>
      </w:r>
      <w:r>
        <w:rPr>
          <w:rStyle w:val="FootnoteAnchor"/>
          <w:rtl w:val="true"/>
        </w:rPr>
        <w:footnoteReference w:id="2283"/>
      </w:r>
    </w:p>
    <w:p>
      <w:pPr>
        <w:pStyle w:val="BookText"/>
        <w:rPr/>
      </w:pPr>
      <w:r>
        <w:rPr>
          <w:rStyle w:val="FootnoteAnchor"/>
          <w:rtl w:val="true"/>
        </w:rPr>
        <w:footnoteReference w:id="22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2748</w:t>
      </w:r>
    </w:p>
    <w:p>
      <w:pPr>
        <w:pStyle w:val="BookText"/>
        <w:rPr/>
      </w:pPr>
      <w:r>
        <w:rPr>
          <w:rFonts w:ascii="IRNazanin" w:hAnsi="IRNazanin" w:eastAsia="IRNazanin"/>
          <w:color w:val="111111"/>
          <w:sz w:val="28"/>
          <w:sz w:val="28"/>
          <w:szCs w:val="28"/>
          <w:rtl w:val="true"/>
          <w:lang w:bidi="fa-IR"/>
        </w:rPr>
        <w:t>نفْس در کشاکش میان خرد و هوس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سردار سپاه رحمان است و هوس، فرمانده لشکر شیطان و هر یک نفس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پیروز شود، نفْس در طرف او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شهوت دو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خرد، دانش است و آراینده شهوت،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بر سر نفْس کشمکش است و هر کدام چیره شود، نفس در جانب او قرار می گیرد</w:t>
      </w:r>
      <w:r>
        <w:rPr>
          <w:rFonts w:eastAsia="IRNazanin" w:cs="IRNazanin"/>
          <w:color w:val="111111"/>
          <w:sz w:val="28"/>
          <w:szCs w:val="28"/>
          <w:rtl w:val="true"/>
          <w:lang w:bidi="fa-IR"/>
        </w:rPr>
        <w:t>.</w:t>
      </w:r>
    </w:p>
    <w:p>
      <w:pPr>
        <w:pStyle w:val="Heading5"/>
        <w:numPr>
          <w:ilvl w:val="4"/>
          <w:numId w:val="1"/>
        </w:numPr>
        <w:rPr/>
      </w:pPr>
      <w:bookmarkStart w:id="1723" w:name="__RefHeading___Toc14454748_73709187"/>
      <w:bookmarkStart w:id="1724" w:name="_Toc712"/>
      <w:bookmarkEnd w:id="1723"/>
      <w:r>
        <w:rPr/>
        <w:t>2749</w:t>
      </w:r>
      <w:r>
        <w:rPr>
          <w:rtl w:val="true"/>
        </w:rPr>
        <w:t xml:space="preserve"> - </w:t>
      </w:r>
      <w:r>
        <w:rPr>
          <w:rtl w:val="true"/>
        </w:rPr>
        <w:t>الدِّینُ وَالعَقلُ</w:t>
      </w:r>
      <w:bookmarkEnd w:id="1724"/>
    </w:p>
    <w:p>
      <w:pPr>
        <w:pStyle w:val="Heading6"/>
        <w:numPr>
          <w:ilvl w:val="5"/>
          <w:numId w:val="1"/>
        </w:numPr>
        <w:rPr/>
      </w:pPr>
      <w:bookmarkStart w:id="1725" w:name="__RefHeading___Toc14454750_73709187"/>
      <w:bookmarkStart w:id="1726" w:name="_Toc713"/>
      <w:bookmarkEnd w:id="1725"/>
      <w:r>
        <w:rPr/>
        <w:t>2749</w:t>
      </w:r>
      <w:r>
        <w:rPr>
          <w:rtl w:val="true"/>
        </w:rPr>
        <w:t xml:space="preserve"> - </w:t>
      </w:r>
      <w:r>
        <w:rPr>
          <w:rtl w:val="true"/>
        </w:rPr>
        <w:t>دین و خرد</w:t>
      </w:r>
      <w:bookmarkEnd w:id="17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 xml:space="preserve">» . </w:t>
      </w:r>
      <w:r>
        <w:rPr>
          <w:rStyle w:val="FootnoteAnchor"/>
          <w:rtl w:val="true"/>
        </w:rPr>
        <w:footnoteReference w:id="2285"/>
      </w:r>
    </w:p>
    <w:p>
      <w:pPr>
        <w:pStyle w:val="BookText"/>
        <w:rPr/>
      </w:pPr>
      <w:r>
        <w:rPr>
          <w:rFonts w:eastAsia="Times New Roman" w:cs="Times New Roman" w:ascii="Times New Roman" w:hAnsi="Times New Roman"/>
          <w:color w:val="111111"/>
          <w:sz w:val="28"/>
          <w:szCs w:val="28"/>
          <w:lang w:val="en-US" w:bidi="en-US"/>
        </w:rPr>
        <w:t>2749</w:t>
      </w:r>
    </w:p>
    <w:p>
      <w:pPr>
        <w:pStyle w:val="BookText"/>
        <w:rPr/>
      </w:pPr>
      <w:r>
        <w:rPr>
          <w:rFonts w:ascii="IRNazanin" w:hAnsi="IRNazanin" w:eastAsia="IRNazanin"/>
          <w:color w:val="111111"/>
          <w:sz w:val="28"/>
          <w:sz w:val="28"/>
          <w:szCs w:val="28"/>
          <w:rtl w:val="true"/>
          <w:lang w:bidi="fa-IR"/>
        </w:rPr>
        <w:t>دین و خرد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برای کسی که صاحب دل است یا با حضور گوش فرا می دارد، اندرزی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r>
        <w:rPr>
          <w:rFonts w:eastAsia="Amiri" w:cs="Amiri" w:ascii="Amiri" w:hAnsi="Amiri"/>
          <w:color w:val="111111"/>
          <w:sz w:val="28"/>
          <w:szCs w:val="28"/>
          <w:rtl w:val="true"/>
          <w:lang w:bidi="ar-SA"/>
        </w:rPr>
        <w:t xml:space="preserve">» . </w:t>
      </w:r>
      <w:r>
        <w:rPr>
          <w:rStyle w:val="FootnoteAnchor"/>
          <w:rtl w:val="true"/>
        </w:rPr>
        <w:footnoteReference w:id="22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نورٌ خَلَقَهُ اللّهُ لِلإنسانِ ، و جَعَلَهُ یُضیءُ عَلَی القَلبِ ؛ لِیَعرِفَ بِهِ الفَرقَ بَینَ المُشاهَداتِ مِنَ المُغَیَّباتِ </w:t>
      </w:r>
      <w:r>
        <w:rPr>
          <w:rFonts w:eastAsia="Amiri" w:cs="Amiri" w:ascii="Amiri" w:hAnsi="Amiri"/>
          <w:color w:val="111111"/>
          <w:sz w:val="28"/>
          <w:szCs w:val="28"/>
          <w:rtl w:val="true"/>
          <w:lang w:bidi="ar-SA"/>
        </w:rPr>
        <w:t xml:space="preserve">. </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لا عَقلَ لَهُ </w:t>
      </w:r>
      <w:r>
        <w:rPr>
          <w:rFonts w:eastAsia="Amiri" w:cs="Amiri" w:ascii="Amiri" w:hAnsi="Amiri"/>
          <w:color w:val="111111"/>
          <w:sz w:val="28"/>
          <w:szCs w:val="28"/>
          <w:rtl w:val="true"/>
          <w:lang w:bidi="ar-SA"/>
        </w:rPr>
        <w:t xml:space="preserve">. </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و الأدَبُ نَتیجَةُ العَقلِ </w:t>
      </w:r>
      <w:r>
        <w:rPr>
          <w:rFonts w:eastAsia="Amiri" w:cs="Amiri" w:ascii="Amiri" w:hAnsi="Amiri"/>
          <w:color w:val="111111"/>
          <w:sz w:val="28"/>
          <w:szCs w:val="28"/>
          <w:rtl w:val="true"/>
          <w:lang w:bidi="ar-SA"/>
        </w:rPr>
        <w:t xml:space="preserve">. </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آمَنَ المُؤمِنُ حَتّی عَقَلَ </w:t>
      </w:r>
      <w:r>
        <w:rPr>
          <w:rFonts w:eastAsia="Amiri" w:cs="Amiri" w:ascii="Amiri" w:hAnsi="Amiri"/>
          <w:color w:val="111111"/>
          <w:sz w:val="28"/>
          <w:szCs w:val="28"/>
          <w:rtl w:val="true"/>
          <w:lang w:bidi="ar-SA"/>
        </w:rPr>
        <w:t xml:space="preserve">. </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العَقلِ یَکونُ الدِّینُ ، عَلی قَدرِ الدِّینِ تَکونُ قُوَّةُ الیَقینِ </w:t>
      </w:r>
      <w:r>
        <w:rPr>
          <w:rFonts w:eastAsia="Amiri" w:cs="Amiri" w:ascii="Amiri" w:hAnsi="Amiri"/>
          <w:color w:val="111111"/>
          <w:sz w:val="28"/>
          <w:szCs w:val="28"/>
          <w:rtl w:val="true"/>
          <w:lang w:bidi="ar-SA"/>
        </w:rPr>
        <w:t xml:space="preserve">.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عاقِلاً کانَ لَهُ دِینٌ ، و مَن کانَ لَهُ دِینٌ دَخَلَ الجَنَّةَ </w:t>
      </w:r>
      <w:r>
        <w:rPr>
          <w:rFonts w:eastAsia="Amiri" w:cs="Amiri" w:ascii="Amiri" w:hAnsi="Amiri"/>
          <w:color w:val="111111"/>
          <w:sz w:val="28"/>
          <w:szCs w:val="28"/>
          <w:rtl w:val="true"/>
          <w:lang w:bidi="ar-SA"/>
        </w:rPr>
        <w:t xml:space="preserve">. </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الإمامُ الکاظمُ علیه السلامـ فی وَصِیَّتِهِ لِهِشامِ ابنِ الحَکَمِ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اللّهَ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عَقلٌ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 العَقلَ </w:t>
      </w:r>
      <w:r>
        <w:rPr>
          <w:rFonts w:eastAsia="Amiri" w:cs="Amiri" w:ascii="Amiri" w:hAnsi="Amiri"/>
          <w:color w:val="111111"/>
          <w:sz w:val="28"/>
          <w:szCs w:val="28"/>
          <w:rtl w:val="true"/>
          <w:lang w:bidi="ar-SA"/>
        </w:rPr>
        <w:t xml:space="preserve">. </w:t>
      </w:r>
      <w:r>
        <w:rPr>
          <w:rStyle w:val="FootnoteAnchor"/>
          <w:rtl w:val="true"/>
        </w:rPr>
        <w:footnoteReference w:id="2293"/>
      </w:r>
      <w:r>
        <w:rPr>
          <w:rStyle w:val="FootnoteAnchor"/>
          <w:rtl w:val="true"/>
        </w:rPr>
        <w:footnoteReference w:id="2294"/>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دانش برخورداری یافته اند، می دانند که آنچه از جانب پروردگارت بر تو نازل شده حقّ است و به راه خدای پیروزمند ستودنی راه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نوری است که خداوند برای انسان آفرید و آن را روشنگر دل قرار داد، تا در پرتو آن تفاوت میان دیدنیها و نادیدنیها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خرد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 و فرهیختگی، نتیجه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ایمان نیاورْد مگر آن گاه که خرد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اندازه خرد است و نیروی یقین به اندازه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خردمند باشد، دیندار است و هر که دیندار باشد، به بهشت می رود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در سفارش به هشام بن حکم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این سخن برای کسی که صاحب دل باشد پندی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از دل، خرد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ما به لقمان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خرد</w:t>
      </w:r>
      <w:r>
        <w:rPr>
          <w:rFonts w:eastAsia="IRNazanin" w:cs="IRNazanin"/>
          <w:color w:val="111111"/>
          <w:sz w:val="28"/>
          <w:szCs w:val="28"/>
          <w:rtl w:val="true"/>
          <w:lang w:bidi="fa-IR"/>
        </w:rPr>
        <w:t>.</w:t>
      </w:r>
      <w:bookmarkStart w:id="1727" w:name="pg11928_96477"/>
    </w:p>
    <w:p>
      <w:pPr>
        <w:pStyle w:val="Heading5"/>
        <w:numPr>
          <w:ilvl w:val="4"/>
          <w:numId w:val="1"/>
        </w:numPr>
        <w:rPr/>
      </w:pPr>
      <w:bookmarkStart w:id="1728" w:name="__RefHeading___Toc14454752_73709187"/>
      <w:bookmarkStart w:id="1729" w:name="_Toc714"/>
      <w:bookmarkEnd w:id="1727"/>
      <w:bookmarkEnd w:id="1728"/>
      <w:r>
        <w:rPr/>
        <w:t>2750</w:t>
      </w:r>
      <w:r>
        <w:rPr>
          <w:rtl w:val="true"/>
        </w:rPr>
        <w:t xml:space="preserve"> - </w:t>
      </w:r>
      <w:r>
        <w:rPr>
          <w:rtl w:val="true"/>
        </w:rPr>
        <w:t>تَفسیرُ العَقلِ</w:t>
      </w:r>
      <w:bookmarkEnd w:id="1729"/>
    </w:p>
    <w:p>
      <w:pPr>
        <w:pStyle w:val="Heading6"/>
        <w:numPr>
          <w:ilvl w:val="5"/>
          <w:numId w:val="1"/>
        </w:numPr>
        <w:rPr/>
      </w:pPr>
      <w:bookmarkStart w:id="1730" w:name="__RefHeading___Toc14454754_73709187"/>
      <w:bookmarkStart w:id="1731" w:name="_Toc715"/>
      <w:bookmarkEnd w:id="1730"/>
      <w:r>
        <w:rPr/>
        <w:t>2750</w:t>
      </w:r>
      <w:r>
        <w:rPr>
          <w:rtl w:val="true"/>
        </w:rPr>
        <w:t xml:space="preserve"> - </w:t>
      </w:r>
      <w:r>
        <w:rPr>
          <w:rtl w:val="true"/>
        </w:rPr>
        <w:t>تفسیر خرد</w:t>
      </w:r>
      <w:bookmarkEnd w:id="17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 عِقالٌ مِنَ الجَهلِ ، و النَّفسَ مِثلُ أخبَثِ الدَّوابِّ ، فإن لَم تُعقَلْ حارَت </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نورٌ خَلَقَهُ اللّهُ لِلإنسانِ ، و جَعَلَهُ یُضیءُ عَلَی القَلبِ ؛ لِیَعرِفَ بِهِ الفَرقَ بَینَ المُشاهَداتِ مِنَ المُغَیَّباتِ </w:t>
      </w:r>
      <w:r>
        <w:rPr>
          <w:rFonts w:eastAsia="Amiri" w:cs="Amiri" w:ascii="Amiri" w:hAnsi="Amiri"/>
          <w:color w:val="111111"/>
          <w:sz w:val="28"/>
          <w:szCs w:val="28"/>
          <w:rtl w:val="true"/>
          <w:lang w:bidi="ar-SA"/>
        </w:rPr>
        <w:t xml:space="preserve">.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خَلَقَ العَقلَ مِن نورٍ مَخزونٍ مَکنونٍ فی سابِقِ عِلمِهِ الّذی لَم یَطَّلِع عَلَیهِ نَبِیٌّ مُرسَلٌ و لا مَلَکٌ مُقَرَّبٌ ، فجَعَلَ العِلمَ نَفسَهُ ، و الفَهمَ روحَهُ ، و الزُّهدَ رَأسَهُ ، و الحَیاءَ عَینَیهِ ، و الحِکمَةَ لِسانَهُ ، و الرَّأفَةَ فَمَهُ ، و الرَّحمَةَ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حَشاهُ و قَوّاهُ بِعَشرَةِ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بِالیَقینِ ، و الإیمانِ ، و الصِّدقِ ، و السَّکِینَةِ ، و الإخلاصِ ، و الرِّفقِ ، و العَطِیَّةِ ، و القُنوعِ ، و التَّسلیمِ ، و الشُّکرِ </w:t>
      </w:r>
      <w:r>
        <w:rPr>
          <w:rFonts w:eastAsia="Amiri" w:cs="Amiri" w:ascii="Amiri" w:hAnsi="Amiri"/>
          <w:color w:val="111111"/>
          <w:sz w:val="28"/>
          <w:szCs w:val="28"/>
          <w:rtl w:val="true"/>
          <w:lang w:bidi="ar-SA"/>
        </w:rPr>
        <w:t xml:space="preserve">. </w:t>
      </w:r>
      <w:r>
        <w:rPr>
          <w:rStyle w:val="FootnoteAnchor"/>
          <w:rtl w:val="true"/>
        </w:rPr>
        <w:footnoteReference w:id="2297"/>
      </w:r>
    </w:p>
    <w:p>
      <w:pPr>
        <w:pStyle w:val="BookText"/>
        <w:rPr/>
      </w:pPr>
      <w:r>
        <w:rPr>
          <w:rFonts w:eastAsia="Times New Roman" w:cs="Times New Roman" w:ascii="Times New Roman" w:hAnsi="Times New Roman"/>
          <w:color w:val="111111"/>
          <w:sz w:val="28"/>
          <w:szCs w:val="28"/>
          <w:lang w:val="en-US" w:bidi="en-US"/>
        </w:rPr>
        <w:t>2750</w:t>
      </w:r>
    </w:p>
    <w:p>
      <w:pPr>
        <w:pStyle w:val="BookText"/>
        <w:rPr/>
      </w:pPr>
      <w:r>
        <w:rPr>
          <w:rFonts w:ascii="IRNazanin" w:hAnsi="IRNazanin" w:eastAsia="IRNazanin"/>
          <w:color w:val="111111"/>
          <w:sz w:val="28"/>
          <w:sz w:val="28"/>
          <w:szCs w:val="28"/>
          <w:rtl w:val="true"/>
          <w:lang w:bidi="fa-IR"/>
        </w:rPr>
        <w:t>تفسیر خرد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خرد، زانو بند نادانی است،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شرورترین جنبدگان است که اگر پایش بسته نشود، بیراهه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نوری است که خداوند برای انسان آفرید و آن را روشنگر دل قرار داد، تا به وسیله آن تفاوت میان دیدنیها و نادیدنیها را بشناسد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خرد را از نوری اندوخته و نهفته در علم ازلی خویش آفرید که هیچ پیامبر مرسل و فرشته مقرّبی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را نفْسِ خرد قرار داد و فهم را جانِ آن و پارسایی را سرش و حیا را در چشمانش و حکمت را زبانش و مهربانی را دهانش و دلسوزی را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درون آن را با دَه چیز، انباشته و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و ایمان و راستی و آرامش و اخلاص و مدارا و دَهِش و قناعت و تسلیم و سپاسگزاری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النُّفوسُ طَلِقَةٌ ، لکِنَّ أیدی العُقولِ تُمسِکُ أعِنَّتَها عَنِ النُّحوسِ </w:t>
      </w:r>
      <w:r>
        <w:rPr>
          <w:rFonts w:eastAsia="Amiri" w:cs="Amiri" w:ascii="Amiri" w:hAnsi="Amiri"/>
          <w:color w:val="111111"/>
          <w:sz w:val="28"/>
          <w:szCs w:val="28"/>
          <w:rtl w:val="true"/>
          <w:lang w:bidi="ar-SA"/>
        </w:rPr>
        <w:t xml:space="preserve">. </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أن تَقولَ ما تَعـرِفُ ، و تَعمَلَ بِما تَنطِقُ بِهِ </w:t>
      </w:r>
      <w:r>
        <w:rPr>
          <w:rFonts w:eastAsia="Amiri" w:cs="Amiri" w:ascii="Amiri" w:hAnsi="Amiri"/>
          <w:color w:val="111111"/>
          <w:sz w:val="28"/>
          <w:szCs w:val="28"/>
          <w:rtl w:val="true"/>
          <w:lang w:bidi="ar-SA"/>
        </w:rPr>
        <w:t xml:space="preserve">.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أنَّکَ تَقتَصِدُ فَلا تُسرِفُ ، و تَعِدُ فلا تُخلِفُ ، و إذا غَضِبتَ حَلُمتَ </w:t>
      </w:r>
      <w:r>
        <w:rPr>
          <w:rFonts w:eastAsia="Amiri" w:cs="Amiri" w:ascii="Amiri" w:hAnsi="Amiri"/>
          <w:color w:val="111111"/>
          <w:sz w:val="28"/>
          <w:szCs w:val="28"/>
          <w:rtl w:val="true"/>
          <w:lang w:bidi="ar-SA"/>
        </w:rPr>
        <w:t xml:space="preserve">.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العَقلُ التَّجَنُّبُ مِنَ الإثمِ ، و النَّظَرُ فی العَواقِبِ ، و الأخذُ بِالحَزمِ </w:t>
      </w:r>
      <w:r>
        <w:rPr>
          <w:rFonts w:eastAsia="Amiri" w:cs="Amiri" w:ascii="Amiri" w:hAnsi="Amiri"/>
          <w:color w:val="111111"/>
          <w:sz w:val="28"/>
          <w:szCs w:val="28"/>
          <w:rtl w:val="true"/>
          <w:lang w:bidi="ar-SA"/>
        </w:rPr>
        <w:t xml:space="preserve">.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حِفظُ التَّجارِبِ ، و خَیرُ ما جَرَّبتَ ما وَعَظَکَ </w:t>
      </w:r>
      <w:r>
        <w:rPr>
          <w:rFonts w:eastAsia="Amiri" w:cs="Amiri" w:ascii="Amiri" w:hAnsi="Amiri"/>
          <w:color w:val="111111"/>
          <w:sz w:val="28"/>
          <w:szCs w:val="28"/>
          <w:rtl w:val="true"/>
          <w:lang w:bidi="ar-SA"/>
        </w:rPr>
        <w:t xml:space="preserve">.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و العِلمُ مَقرونانِ فی قَرَنٍ لا یَفتَرِقانِ و لا یَتَبایَنانِ </w:t>
      </w:r>
      <w:r>
        <w:rPr>
          <w:rFonts w:eastAsia="Amiri" w:cs="Amiri" w:ascii="Amiri" w:hAnsi="Amiri"/>
          <w:color w:val="111111"/>
          <w:sz w:val="28"/>
          <w:szCs w:val="28"/>
          <w:rtl w:val="true"/>
          <w:lang w:bidi="ar-SA"/>
        </w:rPr>
        <w:t xml:space="preserve">. </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الشَّقِیَّ مَن حُرِمَ نَفعَ ما اُوتِیَ مِنَ العَقلِ و التَّجرِبَةِ </w:t>
      </w:r>
      <w:r>
        <w:rPr>
          <w:rFonts w:eastAsia="Amiri" w:cs="Amiri" w:ascii="Amiri" w:hAnsi="Amiri"/>
          <w:color w:val="111111"/>
          <w:sz w:val="28"/>
          <w:szCs w:val="28"/>
          <w:rtl w:val="true"/>
          <w:lang w:bidi="ar-SA"/>
        </w:rPr>
        <w:t xml:space="preserve">.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الإمامُ الحسنُ علیه السلامـ لَمّا سُئلَ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التَّجَرُّعُ لِلغُصَّةِ حَتّی تَنالَ الفُرصَةَ </w:t>
      </w:r>
      <w:r>
        <w:rPr>
          <w:rFonts w:eastAsia="Amiri" w:cs="Amiri" w:ascii="Amiri" w:hAnsi="Amiri"/>
          <w:color w:val="111111"/>
          <w:sz w:val="28"/>
          <w:szCs w:val="28"/>
          <w:rtl w:val="true"/>
          <w:lang w:bidi="ar-SA"/>
        </w:rPr>
        <w:t xml:space="preserve">. </w:t>
      </w:r>
      <w:r>
        <w:rPr>
          <w:rStyle w:val="FootnoteAnchor"/>
          <w:rtl w:val="true"/>
        </w:rPr>
        <w:footnoteReference w:id="230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نفْسها رهایند، اما دستانِ خرد،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غلتیدن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بختی ها مهار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آن است که دانسته سخن بگویی و به آنچه می گویی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آن است که میانه روی کنی و از زیاده روی بپرهیزی و وعده دهی و خلف وعده نکنی و هر گاه به خشم آمدی، بردباری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در حقیقت، دوری کردن از گناه است، و عاقبت نگری و به کار گرفتن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نگه داشتن تجربه هاست و بهترین تجربه ات آن تجربه ای است که تو را اندرز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دانش به یک ریسمان بسته هستند و از هم جدا و دور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کسی است که از منافعِ خرد و تجربه محروم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السلامـ در پاسخ به این سؤال که خرد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اندوه را جرعه جرعه نوشیدن تا به دست آمدن فرصت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لَمّا سَألَهُ أبوهُ علیه السلام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قَلبِکَ ما استَودَعتَهُ </w:t>
      </w:r>
      <w:r>
        <w:rPr>
          <w:rFonts w:eastAsia="Amiri" w:cs="Amiri" w:ascii="Amiri" w:hAnsi="Amiri"/>
          <w:color w:val="111111"/>
          <w:sz w:val="28"/>
          <w:szCs w:val="28"/>
          <w:rtl w:val="true"/>
          <w:lang w:bidi="ar-SA"/>
        </w:rPr>
        <w:t xml:space="preserve">.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الإمامُ الکاظمُ علیه السلامـ فی وَصِیَّتِهِ لِهِشامِ بنِ الحَکَمِ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العَقلَ مَعَ العِلمِ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الإمامُ الرِّضا علیه السلامـ لَمّا سُئلَ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التَّجَرُّعُ لِلغُصَّةِ ، و مُداهَنَةُ الأعداءِ ، و مُداراةُ الأصدِقاءِ </w:t>
      </w:r>
      <w:r>
        <w:rPr>
          <w:rFonts w:eastAsia="Amiri" w:cs="Amiri" w:ascii="Amiri" w:hAnsi="Amiri"/>
          <w:color w:val="111111"/>
          <w:sz w:val="28"/>
          <w:szCs w:val="28"/>
          <w:rtl w:val="true"/>
          <w:lang w:bidi="ar-SA"/>
        </w:rPr>
        <w:t xml:space="preserve">. </w:t>
      </w:r>
      <w:r>
        <w:rPr>
          <w:rStyle w:val="FootnoteAnchor"/>
          <w:rtl w:val="true"/>
        </w:rPr>
        <w:footnoteReference w:id="2308"/>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الطباطبائیّ رضوان اللّه تعالی علیه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آیاتِهِ لَعَلَّکُمْ تَعْقِلونَ</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معنَی العقل العَقد و الإمساک ، و به سُمّی إدراک الإنسان إدراکا یعقد علیه عقلاً ، و ما أدرکه عقلاً ، و القوّة التی یزعم أنّها إحدَی القوَی التی یتصرّف بها الإنسان یمیّز بها بین الخیر و الشرّ و الحقّ و الباطل عقلاً ، و یقابله الجنون و السَّفَه و الحُمق و الجهل باعتبارات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الألفاظ المستعملة فی القرآن الکریم فی أنواع الإدراک کثیرة ربّما بلغت العشرین ، کالظنّ ، و الحسبان ، و الشعور ، و الذِّکر ، و العِرفان ، و الفهم ، و الفقه ، و الدرایة ، و الیقین ، و الفکر ، و الرأی ، و الزعم ، و الحفظ ، و الحکمة ، و الخبرة ، و الشهادة ، و العقل ، و یلحق بها مثل القول و الفتوی و البصیرة 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التصدیق الراجح و إن لم یبلغ حدَّ الجزم و القطع ، و کذا الحسبان ، غیر أنّ الحسبان کأنّ استعماله فی الإدراک الظنّیّ استعمال استعاریّ ، کالعدّ بمعنَی الظنّ ، و أصله من نحو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زیدا من الأبطال و حسبه منهم ، أی ألحقه بهم فی العَدّ و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الإدراک الدقیق ، مأخوذ من الشَّعر لدقّته ، و یَغلب استعماله فی المحسوس دون المعقول ، و منه إطلاق المشاعر للحواسّ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استحضار الصورة المخزونة فی الذهن بعد غیبته عن الإدراک ، أو حفظه من أن یغیب عن الإدراک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العِرفان و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الصورة الحاصلة فی المدرکة علی ما هو مخزون فی الذهن ؛ و 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إدراک بعد علم 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انفعال للذهن عن الخارج عنه بانتقاش الصورة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التثبّت فی هذه الصورة المنتقشة فیه ، و الاستقرار فی التصدیق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التوغّل فی ذلک التثبّت و الاستقرار حتّی یدرک خصوصیّة المعلوم و خبایاه و مزایاه ، و لذا یستعمل فی مقام تفخیم الأمر و تعظیمه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الحاقَّةُ</w:t>
      </w:r>
      <w:r>
        <w:rPr>
          <w:rFonts w:eastAsia="IRNazanin" w:cs="IRNazanin"/>
          <w:color w:val="111111"/>
          <w:sz w:val="28"/>
          <w:szCs w:val="28"/>
          <w:rtl w:val="true"/>
          <w:lang w:bidi="fa-IR"/>
        </w:rPr>
        <w:t xml:space="preserve">» </w:t>
      </w:r>
      <w:r>
        <w:rPr>
          <w:rStyle w:val="FootnoteAnchor"/>
          <w:rtl w:val="true"/>
        </w:rPr>
        <w:footnoteReference w:id="2310"/>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لَیلَةُ القَدْرِ</w:t>
      </w:r>
      <w:r>
        <w:rPr>
          <w:rFonts w:eastAsia="Amiri" w:cs="Amiri" w:ascii="Amiri" w:hAnsi="Amiri"/>
          <w:color w:val="111111"/>
          <w:sz w:val="28"/>
          <w:szCs w:val="28"/>
          <w:rtl w:val="true"/>
          <w:lang w:bidi="ar-SA"/>
        </w:rPr>
        <w:t xml:space="preserve">» . </w:t>
      </w:r>
      <w:r>
        <w:rPr>
          <w:rStyle w:val="FootnoteAnchor"/>
          <w:rtl w:val="true"/>
        </w:rPr>
        <w:footnoteReference w:id="2311"/>
      </w:r>
    </w:p>
    <w:p>
      <w:pPr>
        <w:pStyle w:val="BookText"/>
        <w:rPr/>
      </w:pPr>
      <w:r>
        <w:rPr>
          <w:rFonts w:ascii="IRNazanin" w:hAnsi="IRNazanin" w:eastAsia="IRNazanin"/>
          <w:color w:val="111111"/>
          <w:sz w:val="28"/>
          <w:sz w:val="28"/>
          <w:szCs w:val="28"/>
          <w:rtl w:val="true"/>
          <w:lang w:bidi="fa-IR"/>
        </w:rPr>
        <w:t xml:space="preserve">و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اشتداد الإدراک الذهنیّ بحیث لا یقبل الزوالَ و الوهن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سَیر و مرور علَی المعلومات الموجودة الحاضرة لتحصیل ما یلازمها من المجهولات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التصدیق الحاصل من الفکر و التروّی ، غیر أنّه یَغلب استعماله فی العلوم العملیّة ممّا ینبغی فعله و ما لا ینبغی دون العلوم النظریّة الراجعة إلی الاُمور التکوینیّة ، و یقرب منه البصیرة ، و الإفتاء ، و القول ، غیر أنّ استعمال القول کأنّه استعمال استعاریّ من قبیل وضع اللازم موضعَ الملزوم ؛ لأنّ القول فی شیءٍ یستلزم الاعتقادَ بما یدلّ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التصدیق من حیث إنّه صورة فی الذهن ، سواء کان تصدیقا راجحا أو جازما قاطعا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العلم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الإدراک المانع من النقیض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الصورة المعلومة بحیث لا یتطرّق إلیه التغیّر و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الصورة العلمیّة من حیث إحکامها و إتقانها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الصورة العلمیّة</w:t>
      </w:r>
    </w:p>
    <w:p>
      <w:pPr>
        <w:pStyle w:val="BookText"/>
        <w:rPr/>
      </w:pPr>
      <w:r>
        <w:rPr>
          <w:rFonts w:ascii="IRNazanin" w:hAnsi="IRNazanin" w:eastAsia="IRNazanin"/>
          <w:color w:val="111111"/>
          <w:sz w:val="28"/>
          <w:sz w:val="28"/>
          <w:szCs w:val="28"/>
          <w:rtl w:val="true"/>
          <w:lang w:bidi="fa-IR"/>
        </w:rPr>
        <w:t>بحیث لا یخفی علی العالم ترتّب أیّ نتیجة علی مقدّماتها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نیل نفس الشیء و عینه إمّا بحسّ ظاهر کما فی المحسوسات ، أو باطن کما فی الوجدانیّات نحو العلم و الإرادة و الحبّ و البغض و ما یضاهی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الألفاظ السابقة ـ علی ما عرفت من معانیها ـ لا تخلو عن ملابسة المادّة و الحرکة و التغیّر ، و لذلک لا تُستعمل فی مورده تعالی غیر الخمسة الأخیرة منها ؛ أعنی العلم و الحفظ و الحکمة و الخبرة و الشهادة ، فلا یقال فیه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یظنّ أو یحسب أو یزعم أو یفهم أو یفقه أو غیر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الألفاظ الخمسة الأخیرة فلعدم استلزامها للنقص و الفقدان تستعمل فی مورده تعالی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2312"/>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عَلی کُلِّ شَیْءٍ حَفیظٌ</w:t>
      </w:r>
      <w:r>
        <w:rPr>
          <w:rFonts w:eastAsia="Amiri" w:cs="Amiri" w:ascii="Amiri" w:hAnsi="Amiri"/>
          <w:color w:val="111111"/>
          <w:sz w:val="28"/>
          <w:szCs w:val="28"/>
          <w:rtl w:val="true"/>
          <w:lang w:bidi="ar-SA"/>
        </w:rPr>
        <w:t xml:space="preserve">» </w:t>
      </w:r>
      <w:r>
        <w:rPr>
          <w:rStyle w:val="FootnoteAnchor"/>
          <w:rtl w:val="true"/>
        </w:rPr>
        <w:footnoteReference w:id="2313"/>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2314"/>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العَلیمُ الحَکیمُ</w:t>
      </w:r>
      <w:r>
        <w:rPr>
          <w:rFonts w:eastAsia="Amiri" w:cs="Amiri" w:ascii="Amiri" w:hAnsi="Amiri"/>
          <w:color w:val="111111"/>
          <w:sz w:val="28"/>
          <w:szCs w:val="28"/>
          <w:rtl w:val="true"/>
          <w:lang w:bidi="ar-SA"/>
        </w:rPr>
        <w:t xml:space="preserve">» </w:t>
      </w:r>
      <w:r>
        <w:rPr>
          <w:rStyle w:val="FootnoteAnchor"/>
          <w:rtl w:val="true"/>
        </w:rPr>
        <w:footnoteReference w:id="2315"/>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عَلی کُلِّ شَیءٍ شَهیدٌ</w:t>
      </w:r>
      <w:r>
        <w:rPr>
          <w:rFonts w:eastAsia="Amiri" w:cs="Amiri" w:ascii="Amiri" w:hAnsi="Amiri"/>
          <w:color w:val="111111"/>
          <w:sz w:val="28"/>
          <w:szCs w:val="28"/>
          <w:rtl w:val="true"/>
          <w:lang w:bidi="ar-SA"/>
        </w:rPr>
        <w:t xml:space="preserve">» . </w:t>
      </w:r>
      <w:r>
        <w:rPr>
          <w:rStyle w:val="FootnoteAnchor"/>
          <w:rtl w:val="true"/>
        </w:rPr>
        <w:footnoteReference w:id="2316"/>
      </w:r>
    </w:p>
    <w:p>
      <w:pPr>
        <w:pStyle w:val="BookText"/>
        <w:rPr/>
      </w:pPr>
      <w:r>
        <w:rPr>
          <w:rFonts w:ascii="IRNazanin" w:hAnsi="IRNazanin" w:eastAsia="IRNazanin"/>
          <w:color w:val="111111"/>
          <w:sz w:val="28"/>
          <w:sz w:val="28"/>
          <w:szCs w:val="28"/>
          <w:rtl w:val="true"/>
          <w:lang w:bidi="fa-IR"/>
        </w:rPr>
        <w:t xml:space="preserve">و لنرجع إلی ما کنّا فیه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العقل علی ما عرفت یطلق علَی الإدراک من حیث إنّ فیه عقد القلب بالتصدیق علی ما جَبَلَ اللّه سبحانه الإنسان علیه من إدراک الحقّ و الباطل فی النظریّات ، و الخیر و الشرّ و المنافع و المضارّ فی العملیّات حیث خلقه اللّه سبحانه خِلقة یدرک نفسه فی أوّل وجوده ، ثمّ جهّزه بحواسّ ظاهرة یدرک بها ظواهر الأشیاء ، و باُخری باطنة یدرک معانی روحیّة بها ترتبط نفسه مع الأشیاء الخارجة عنها کالإرادة و الحبّ و البغض و الرجاء و الخوف و نحو ذلک ، ثمّ یتصرّف فیها بالترتیب و التفصیل و التخصیص و التعمیم ، فیقضی فیها فی النظریّات و الاُمور الخارجة عن مرحلة العمل قضاءً نظریّا ، و فی العملیّات و الاُمور المربوطة بالعمل قضاءً عملیّا ، کلّ ذلک جریا علَی المجری الذی تشخّصه له فطرته الأصلیّة ، و هذا هو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ربّما تسلّط بعض القوی علَی الإنسان بغَلَبته علی سائر القوی کالشهوة و الغضب فأبطل حکم الباقی أو ضعّفه ، فخرج الإنسان بها عن صراط الاعتدال إلی أودیة الإفراط و التفریط ، فلم یعمل هذا العامل العقلیّ فیه علی سلامته ، کالقاضی الذی یقضی بمدارک أو شهادات کاذبة منحرفة محرّفة ، فإنّه یَحید فی قضائه عن الحقّ و إن قضی غیرَ قاصد للباطل ، فهو قاض و لیس بقاض ، کذلک الإنسان یقضی فی مواطن المعلومات الباطلة بما یقضی ، و إنّه و إن سمّی عمله ذلک عقلاً بنحو من المسامحة ، لکنّه لیس بعقل حقیقةً لخروج الإنسان عند ذلک عن سلامة الفطرة و سَنَن الصواب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هذا جری کلامه تعالی ، فإنّه یعرف العقل بما ینتفع به الإنسان فی دینه و یرکب به هداه إلی حقائق المعارف و صالح العمل ، و إذا لم یَجرِ علی هذا المجری فلا یسمّی عقلاً ، و إن عمل فی الخیر و الشرّ الدنیویّ فقط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Style w:val="FootnoteAnchor"/>
          <w:rtl w:val="true"/>
        </w:rPr>
        <w:footnoteReference w:id="2317"/>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یَسیروا فی الأرْضِ فَتَکونَ لَهُمْ قُلوبٌ یَعْقِلونَ بِها أو آذانٌ یَسْمَعونَ بِها فإنَّها لا تَعْمی الأبْصارُ و لکِنْ تَعمَی القُلوبُ الَّتی فی الصُّدورِ</w:t>
      </w:r>
      <w:r>
        <w:rPr>
          <w:rFonts w:eastAsia="Amiri" w:cs="Amiri" w:ascii="Amiri" w:hAnsi="Amiri"/>
          <w:color w:val="111111"/>
          <w:sz w:val="28"/>
          <w:szCs w:val="28"/>
          <w:rtl w:val="true"/>
          <w:lang w:bidi="ar-SA"/>
        </w:rPr>
        <w:t xml:space="preserve">» </w:t>
      </w:r>
      <w:r>
        <w:rPr>
          <w:rStyle w:val="FootnoteAnchor"/>
          <w:rtl w:val="true"/>
        </w:rPr>
        <w:footnoteReference w:id="2318"/>
      </w:r>
      <w:r>
        <w:rPr>
          <w:rFonts w:ascii="Amiri" w:hAnsi="Amiri" w:eastAsia="Amiri" w:cs="Amiri"/>
          <w:color w:val="111111"/>
          <w:sz w:val="28"/>
          <w:sz w:val="28"/>
          <w:szCs w:val="28"/>
          <w:rtl w:val="true"/>
          <w:lang w:bidi="ar-SA"/>
        </w:rPr>
        <w:t xml:space="preserve">، فالآیات کما تری تَستعمل العقلَ فی العلم الذی یستقلّ الإنسان بالقیام علیه بنفسه ، و السمعَ فی الإدراک الذی یستعین فیه بغیره مع سلامة الفطرة فی جمیع ذلک ،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یَرْغَبُ عَنْ مِلَّةِ إبْراهیمَ إلاّ مَنْ سَفِهَ نَفْسَهُ</w:t>
      </w:r>
      <w:r>
        <w:rPr>
          <w:rFonts w:eastAsia="Amiri" w:cs="Amiri" w:ascii="Amiri" w:hAnsi="Amiri"/>
          <w:color w:val="111111"/>
          <w:sz w:val="28"/>
          <w:szCs w:val="28"/>
          <w:rtl w:val="true"/>
          <w:lang w:bidi="ar-SA"/>
        </w:rPr>
        <w:t xml:space="preserve">» </w:t>
      </w:r>
      <w:r>
        <w:rPr>
          <w:rStyle w:val="FootnoteAnchor"/>
          <w:rtl w:val="true"/>
        </w:rPr>
        <w:footnoteReference w:id="2319"/>
      </w:r>
      <w:r>
        <w:rPr>
          <w:rFonts w:ascii="Amiri" w:hAnsi="Amiri" w:eastAsia="Amiri" w:cs="Amiri"/>
          <w:color w:val="111111"/>
          <w:sz w:val="28"/>
          <w:sz w:val="28"/>
          <w:szCs w:val="28"/>
          <w:rtl w:val="true"/>
          <w:lang w:bidi="ar-SA"/>
        </w:rPr>
        <w:t xml:space="preserve">، و قد مرّ أنّ الآیة بمنزلة عکس النقیض لقوله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ما عُبِدَ بِهِ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تبیّن من جمیع ما ذکرنا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بالعقل فی کلامه تعالی هو الإدراک الذی یتمّ للإنسان مع سلامة فطرته ، و به یظهر معنَی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یُبَیِّنُ اللّهُ لَکُم آیاتِهِ لَعَلَّکُم تَعقِلونَ</w:t>
      </w:r>
      <w:r>
        <w:rPr>
          <w:rFonts w:eastAsia="Amiri" w:cs="Amiri" w:ascii="Amiri" w:hAnsi="Amiri"/>
          <w:color w:val="111111"/>
          <w:sz w:val="28"/>
          <w:szCs w:val="28"/>
          <w:rtl w:val="true"/>
          <w:lang w:bidi="ar-SA"/>
        </w:rPr>
        <w:t xml:space="preserve">» </w:t>
      </w:r>
      <w:r>
        <w:rPr>
          <w:rStyle w:val="FootnoteAnchor"/>
          <w:rtl w:val="true"/>
        </w:rPr>
        <w:footnoteReference w:id="2320"/>
      </w:r>
      <w:r>
        <w:rPr>
          <w:rFonts w:ascii="Amiri" w:hAnsi="Amiri" w:eastAsia="Amiri" w:cs="Amiri"/>
          <w:color w:val="111111"/>
          <w:sz w:val="28"/>
          <w:sz w:val="28"/>
          <w:szCs w:val="28"/>
          <w:rtl w:val="true"/>
          <w:lang w:bidi="ar-SA"/>
        </w:rPr>
        <w:t xml:space="preserve">فبالبیان یتمّ العلم ، و العلم مقدّمة للعقل و وسیلة إلیه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2"/>
      </w:r>
      <w:r>
        <w:rPr>
          <w:rStyle w:val="FootnoteAnchor"/>
          <w:rtl w:val="true"/>
        </w:rPr>
        <w:footnoteReference w:id="2323"/>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سؤال پدر بزرگوارش از او که خرد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دلت آنچه را به او می سپاری،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 سفارش به هشام بن حکم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 با دانایی همراه 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مَثَلها را برای مردم می زنیم، اما جز دانایان آنها را درنمی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السلامـ در پاسخ به این سؤال که خرد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اندوه را جرعه جرعه نوشیدن و با دشمنان به تسامح و با دوستان با مدارا رفتار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رضوان اللّه تعالی علیه،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خداوند آیات خود را برای شما روشن می کند، باشد که خرد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اصل به معنای بستن و نگهداشتن است؛ اطلاق نام عقل بر آن نوع از ادراک انسان که به آن اعتقاد می بندد و بر آنچه که ادراک می کند و بر نیرویی که گمان می رود یکی از قوای متصرّفه انسان است و به واسطه آن خوب و بد و حق و باطل را تشخیص می دهد، به همین جهت و از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عقل نیز تعبیراتی چون جنون و سفاهت و حماقت و جهل است که به اعتبارات مختلف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واژگانی که در قرآن کریم درباره انواع ادراک به کار رفته، فراوانند و شاید به بیست واژه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حسبان، شعور، ذکر، عرفان، فهم، فقه، درایت، یقین، فکر، رأی، زعم، حفظ، حکمت، خبره، شهادت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چون قول و فتوا و بصیرت و امثال اینها نیز در شمار همین واژگانند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باور غالب، هر چند به مرحله جزم و قطع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 منتها به نظر می رسد که کاربرد حسبان در ادراک ظنّی، کاربردی استعاری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به معنای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واژه از جملاتی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زیدا من الأبطال و حسبه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زید را در شمار قهرمانان شمرد و او را از آنان به حساب آورد، یعنی در شمارش و حساب او را به آنان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ادراکِ دقیق و باریک را گویند و برگرفته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باریکی و ظرافت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غالبا درباره محسوس به کار می رود نه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مشاعر بر حواسّ نیز از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حاضر کردن صورت نهفته در ذهن بعد از غایب شدن آن از ادراک است، یا به معنای نگه داشتن آن از غایب شدن از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سپردن صورت ذهنی و جلوگیری از فراموش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تطبیق صورت پدید آمده در قوه مدرِکه، بر آنچه در ذهن اندوخته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شناخت، ادراکی است بعد از علمی که پیشتر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انفعال و تأثیر پذیری ذهن است از خارج به واسطه نقش بستن صورت شئ خارجی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و پایداری در همان صورت نقش بسته در ذهن و استواری در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رفتن در همان پایداری و استواری، تا آن جا که خصوصیت دانسته و زوایای پنهان و ویژگیهای آن درک 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مقام اهمیت دادن و بزرگ دانستن امری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روز بر حق؟ و چه دانی که آن روز بر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دانی که شب قدر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و استحکام یافتن ادراک ذهنی است به گونه ای که زوال و سستی در آن راه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سیر و مرور است بر معلومات موجود حاضر، برای پی بردن به مجهولات وابسته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تصدیق حاصل از فکر و اندیشیدن؛ جز این که بیشتر در علوم عملی، چه علومی که عمل به آنها سزاوار و لازم است و چه آنهایی که این گونه نیستند، به کار می رود، نه علوم نظریِ مربوط به امور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بصیرت و افتاء و قول نیز نزدیک به این واژه و معنای آن می باشند؛ جز آن که کاربرد واژه قول به نظر می رسد که کاربردی استعاری و از قبیل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قول و گفتار درباره چیزی، مستلزم اعتقاد به مدلول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تصدیق، از آن جهت که صورتی است در ذهن؛ خواه این تصدیق، تصدیقی راجح باشد یا جزمی و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گذشت، ادراکی است بازدارنده از ادراک نقیضِ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ضبط و نگهداریِ صورت علمی است به گونه ای که دگرگونی و زوال به آن راه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علمی است، به لحاظ استحکام و اتقان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ظهور صورت علمی به گونه ای که شخصِ عالم، به هر گونه نتیجه ای که از مقدّمات آن لازم می آید،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رسیدن به نفْس و عین شی ء، یا از طریق حسّ ظاهری؛ چنان که در محسوسات است و یا به واسطه حسّ درونی؛ چنان که در وجدانیات، مانند علم و اراده و حبّ و بغض و امثال اینها،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های پیشین، چنان که از معانی آنها معلوم می شود، از ملابست مادّه و حرکت و دگرگونی مبرّا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استثنای پنج واژه اخیر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حفظ و حکمت و خبره و شهادت ـ بقیه آنها درباره خداوند متعال به کار برده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گمان می برد، یا می پندارد، یا خیال می کند، یا می فهمد، یا ژرف اندیشی می کند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واژه اخیر، به دلیل این که مستلزم نقص و فقدان نیستند، درباره خداوند متعال به کار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هر چیزی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بر هر چیزی حفیظ و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آنچه می کنید خبیر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عالم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هر چیزی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عقل، چنان که دانستی، بر ادراکی اطلاق می شود که همراه با تصدیقِ قلب است به آنچه خداوند سبحان انسان را بر آن سرشته و آفریده است، یعنی ادراک حقّ و باطل در امور نظری و شناخت خوب و بد و سود و زیان در امور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انسان را به گونه ای آفریده است که در همان ابتدای وجودش خودش را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یک رشته حواس ظاهری نیز مجهّز کرده است، تا به وسیله آنها ظواهرِ اشیاء را درک کند و بشناسد و هم به یک رشته حواسّ درونی که به واسطه آنها معانیِ روحی ای را ادراک می کند و به کمک این معانی، نفْسش با پدیده های بیرونی ارتباط برقرار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دوستی و دشمنی و بیم و امید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این مفاهیم به نحو ترتیب و تفصیل و تخصیص و تعمیم، دخل و تصرّف می نماید و در این مفاهیم، در امور نظری و امور بیرون از حیطه عمل، حکمِ نظری می کند و در امور عملی و امور مربوط به رفتار، حکمِ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مسیری حرکت می کند که فطرت و سرشت اصیل انسان برایش مشخص می سازد و این همان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گاهی اوقات یکی از قوا، مانند شهوت و خشم، با غلبه یافتن بر دیگر قوا، بر انسان چیره می گردد و تأثیر بقیّه را از بین می برد یا ضعیف می کند و در نتیجه، انسان از راه اعتدال به درّه های افراط و تفریط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عامل عقلی، با وجود سالم بودن، در چنین انسانی کارگر نمی افتد؛ مثلاً قاضی ای که بر اساس مدارک یا شهادتهای دروغ و منحرف و تحریف شده داوری می کند، در داوری خود از حق منحرف می شود، هرچند در قضاوت خود قصد باطل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 قاضی است و هم قاضی نیست و در عین حال که قضاوت کرده، قضاوت درست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انسانی که بر اساس اطلاعات نادرست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کارِ او را با نوعی تسامح می توان عقل نامید، اما در حقیقت عقل نیست؛ زیرا آدمی در چنین حالتی از راه سلیمِ فطرت و راههای درست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 متعال نیز به همین منوال است؛ زیرا خداوند عقل را آن عنصری تعریف می کند که آدمی در دین خود از آن بهره مند شود و به وسیله آن به معارف حقیقی و کردار شایسته راه بَرَد و چنانچه این خصلت را نداشته باشد نمی توان آن را عقل نامید، هرچند فقط در زمینه های خیر و شرّ دنیوی کار 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شنیدیم یا تعقّل می ورزیدیم، در شمار 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سیر نکردند، تا برایشان دلهایی باشد که به وسیله آنها تعقّل ورزند یا گوشهایی تا با آنها بشنوند؛ زیرا چشمها نیستند که کور می شوند، بلکه دلهایی که در سینه ها جای دارند کور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همچنان که ملاحظه می شود، عقل را در علم و دانشی به کار می برد که انسان مستقلاً از آن استفاده می کند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ادراکی است که به کمک چیز دیگری، از آن بهره مند می شود، به شرط این که هر دو با فطرت سلیم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از آیین ابراهیم روی برمی تابد جز آن که خود را بی خرد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این آیه به منزله عکس نقیض این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آن چیزی است که به واسطه آن خدای رحمان عبادت می شود </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گفتیم،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عقل در سخن خداوند متعال، آن ادراکی است که همراه با فطرت سالم برای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از عقل، معنای این سخن خداوند سبحان روشن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خداوند آیاتش را برای شما روشن می سازد شاید که تعقّل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 بیان و روشنگری است که علم حاصل می شود و علم نیز مقدمه عقل و وسیله ای برای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مَثَلها را برای مردم می زنیم، اما جز دانایان آنها را درنمی یابند</w:t>
      </w:r>
      <w:r>
        <w:rPr>
          <w:rFonts w:eastAsia="IRNazanin" w:cs="IRNazanin"/>
          <w:color w:val="111111"/>
          <w:sz w:val="28"/>
          <w:szCs w:val="28"/>
          <w:rtl w:val="true"/>
          <w:lang w:bidi="fa-IR"/>
        </w:rPr>
        <w:t>».</w:t>
      </w:r>
      <w:bookmarkStart w:id="1732" w:name="pg11928_96487"/>
    </w:p>
    <w:p>
      <w:pPr>
        <w:pStyle w:val="Heading5"/>
        <w:numPr>
          <w:ilvl w:val="4"/>
          <w:numId w:val="1"/>
        </w:numPr>
        <w:rPr/>
      </w:pPr>
      <w:bookmarkStart w:id="1733" w:name="__RefHeading___Toc14454756_73709187"/>
      <w:bookmarkStart w:id="1734" w:name="_Toc716"/>
      <w:bookmarkEnd w:id="1732"/>
      <w:bookmarkEnd w:id="1733"/>
      <w:r>
        <w:rPr/>
        <w:t>2751</w:t>
      </w:r>
      <w:r>
        <w:rPr>
          <w:rtl w:val="true"/>
        </w:rPr>
        <w:t xml:space="preserve"> - </w:t>
      </w:r>
      <w:r>
        <w:rPr>
          <w:rtl w:val="true"/>
        </w:rPr>
        <w:t>العُقولُ مَواهِبُ</w:t>
      </w:r>
      <w:bookmarkEnd w:id="1734"/>
    </w:p>
    <w:p>
      <w:pPr>
        <w:pStyle w:val="Heading6"/>
        <w:numPr>
          <w:ilvl w:val="5"/>
          <w:numId w:val="1"/>
        </w:numPr>
        <w:rPr/>
      </w:pPr>
      <w:bookmarkStart w:id="1735" w:name="__RefHeading___Toc14454758_73709187"/>
      <w:bookmarkStart w:id="1736" w:name="_Toc717"/>
      <w:bookmarkEnd w:id="1735"/>
      <w:r>
        <w:rPr/>
        <w:t>2751</w:t>
      </w:r>
      <w:r>
        <w:rPr>
          <w:rtl w:val="true"/>
        </w:rPr>
        <w:t xml:space="preserve"> - </w:t>
      </w:r>
      <w:r>
        <w:rPr>
          <w:rtl w:val="true"/>
        </w:rPr>
        <w:t>خردها خدادادی هستند</w:t>
      </w:r>
      <w:bookmarkEnd w:id="17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العُقولُ مَواهِبُ ، الآدابُ مَکاسِبُ </w:t>
      </w:r>
      <w:r>
        <w:rPr>
          <w:rFonts w:eastAsia="Amiri" w:cs="Amiri" w:ascii="Amiri" w:hAnsi="Amiri"/>
          <w:color w:val="111111"/>
          <w:sz w:val="28"/>
          <w:szCs w:val="28"/>
          <w:rtl w:val="true"/>
          <w:lang w:bidi="ar-SA"/>
        </w:rPr>
        <w:t xml:space="preserve">. </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حَباءٌ مِنَ اللّهِ و الأدَبُ کُلفَةٌ ، فَمَن تَکَلَّفَ الأدَبَ قَدَرَ عَلَیهِ ، و مَن تَکَلَّفَ العَقلَ لَم یَزدَدْ بِذلکَ إلاّ جَهلاً </w:t>
      </w:r>
      <w:r>
        <w:rPr>
          <w:rFonts w:eastAsia="Amiri" w:cs="Amiri" w:ascii="Amiri" w:hAnsi="Amiri"/>
          <w:color w:val="111111"/>
          <w:sz w:val="28"/>
          <w:szCs w:val="28"/>
          <w:rtl w:val="true"/>
          <w:lang w:bidi="ar-SA"/>
        </w:rPr>
        <w:t xml:space="preserve">. </w:t>
      </w:r>
      <w:r>
        <w:rPr>
          <w:rStyle w:val="FootnoteAnchor"/>
          <w:rtl w:val="true"/>
        </w:rPr>
        <w:footnoteReference w:id="2325"/>
      </w:r>
    </w:p>
    <w:p>
      <w:pPr>
        <w:pStyle w:val="BookText"/>
        <w:rPr/>
      </w:pPr>
      <w:r>
        <w:rPr>
          <w:rStyle w:val="FootnoteAnchor"/>
          <w:rtl w:val="true"/>
        </w:rPr>
        <w:footnoteReference w:id="23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2751</w:t>
      </w:r>
    </w:p>
    <w:p>
      <w:pPr>
        <w:pStyle w:val="BookText"/>
        <w:rPr/>
      </w:pPr>
      <w:r>
        <w:rPr>
          <w:rFonts w:ascii="IRNazanin" w:hAnsi="IRNazanin" w:eastAsia="IRNazanin"/>
          <w:color w:val="111111"/>
          <w:sz w:val="28"/>
          <w:sz w:val="28"/>
          <w:szCs w:val="28"/>
          <w:rtl w:val="true"/>
          <w:lang w:bidi="fa-IR"/>
        </w:rPr>
        <w:t>خردها خدادادی هستند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 موهبتند، آداب اکتسابی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بخششی از جانب خداست 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زحمت و کوشش به دست می آید؛ پس، هر که در راه کسب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کشد به آن دست یابد و هر که در راه افزودن بر خرد، خود را به زحمت اندازد، جز بر نادانیش افزوده نشود</w:t>
      </w:r>
      <w:r>
        <w:rPr>
          <w:rFonts w:eastAsia="IRNazanin" w:cs="IRNazanin"/>
          <w:color w:val="111111"/>
          <w:sz w:val="28"/>
          <w:szCs w:val="28"/>
          <w:rtl w:val="true"/>
          <w:lang w:bidi="fa-IR"/>
        </w:rPr>
        <w:t>.</w:t>
      </w:r>
    </w:p>
    <w:p>
      <w:pPr>
        <w:pStyle w:val="Heading5"/>
        <w:numPr>
          <w:ilvl w:val="4"/>
          <w:numId w:val="1"/>
        </w:numPr>
        <w:rPr/>
      </w:pPr>
      <w:bookmarkStart w:id="1737" w:name="__RefHeading___Toc14454760_73709187"/>
      <w:bookmarkStart w:id="1738" w:name="_Toc718"/>
      <w:bookmarkEnd w:id="1737"/>
      <w:r>
        <w:rPr/>
        <w:t>2752</w:t>
      </w:r>
      <w:r>
        <w:rPr>
          <w:rtl w:val="true"/>
        </w:rPr>
        <w:t xml:space="preserve"> - </w:t>
      </w:r>
      <w:r>
        <w:rPr>
          <w:rtl w:val="true"/>
        </w:rPr>
        <w:t>عَقلُ الطَّبعِ وعَقلُ التَّجرِبَةِ</w:t>
      </w:r>
      <w:bookmarkEnd w:id="1738"/>
    </w:p>
    <w:p>
      <w:pPr>
        <w:pStyle w:val="Heading6"/>
        <w:numPr>
          <w:ilvl w:val="5"/>
          <w:numId w:val="1"/>
        </w:numPr>
        <w:rPr/>
      </w:pPr>
      <w:bookmarkStart w:id="1739" w:name="__RefHeading___Toc14454762_73709187"/>
      <w:bookmarkStart w:id="1740" w:name="_Toc719"/>
      <w:bookmarkEnd w:id="1739"/>
      <w:r>
        <w:rPr/>
        <w:t>2752</w:t>
      </w:r>
      <w:r>
        <w:rPr>
          <w:rtl w:val="true"/>
        </w:rPr>
        <w:t xml:space="preserve"> - </w:t>
      </w:r>
      <w:r>
        <w:rPr>
          <w:rtl w:val="true"/>
        </w:rPr>
        <w:t>خرد طبیعی و خرد تجربی</w:t>
      </w:r>
      <w:bookmarkEnd w:id="174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عَقلانِ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الطَّبعِ و عَقلُ التَّجرِبَةِ ، و کِلاهُما یُؤَدّی المَنفَعَةَ </w:t>
      </w:r>
      <w:r>
        <w:rPr>
          <w:rFonts w:eastAsia="Amiri" w:cs="Amiri" w:ascii="Amiri" w:hAnsi="Amiri"/>
          <w:color w:val="111111"/>
          <w:sz w:val="28"/>
          <w:szCs w:val="28"/>
          <w:rtl w:val="true"/>
          <w:lang w:bidi="ar-SA"/>
        </w:rPr>
        <w:t xml:space="preserve">. </w:t>
      </w:r>
      <w:r>
        <w:rPr>
          <w:rStyle w:val="FootnoteAnchor"/>
          <w:rtl w:val="true"/>
        </w:rPr>
        <w:footnoteReference w:id="2327"/>
      </w:r>
    </w:p>
    <w:p>
      <w:pPr>
        <w:pStyle w:val="BookText"/>
        <w:rPr/>
      </w:pPr>
      <w:r>
        <w:rPr>
          <w:rFonts w:eastAsia="Times New Roman" w:cs="Times New Roman" w:ascii="Times New Roman" w:hAnsi="Times New Roman"/>
          <w:color w:val="111111"/>
          <w:sz w:val="28"/>
          <w:szCs w:val="28"/>
          <w:lang w:val="en-US" w:bidi="en-US"/>
        </w:rPr>
        <w:t>2752</w:t>
      </w:r>
    </w:p>
    <w:p>
      <w:pPr>
        <w:pStyle w:val="BookText"/>
        <w:rPr/>
      </w:pPr>
      <w:r>
        <w:rPr>
          <w:rFonts w:ascii="IRNazanin" w:hAnsi="IRNazanin" w:eastAsia="IRNazanin"/>
          <w:color w:val="111111"/>
          <w:sz w:val="28"/>
          <w:sz w:val="28"/>
          <w:szCs w:val="28"/>
          <w:rtl w:val="true"/>
          <w:lang w:bidi="fa-IR"/>
        </w:rPr>
        <w:t>خرد طبیعی و خرد تجربی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 تجربی و هر دوی آنها سود آورند</w:t>
      </w:r>
      <w:r>
        <w:rPr>
          <w:rFonts w:eastAsia="IRNazanin" w:cs="IRNazanin"/>
          <w:color w:val="111111"/>
          <w:sz w:val="28"/>
          <w:szCs w:val="28"/>
          <w:rtl w:val="true"/>
          <w:lang w:bidi="fa-IR"/>
        </w:rPr>
        <w:t>.</w:t>
      </w:r>
      <w:bookmarkStart w:id="1741" w:name="pg11928_96488"/>
    </w:p>
    <w:p>
      <w:pPr>
        <w:pStyle w:val="BookText"/>
        <w:rPr/>
      </w:pPr>
      <w:bookmarkEnd w:id="174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 مَسموعٌ ، و لا یَنفَعُ المَسموعُ إذا لَم یَکُنِ المَطبوعُ </w:t>
      </w:r>
      <w:r>
        <w:rPr>
          <w:rFonts w:eastAsia="Amiri" w:cs="Amiri" w:ascii="Amiri" w:hAnsi="Amiri"/>
          <w:color w:val="111111"/>
          <w:sz w:val="28"/>
          <w:szCs w:val="28"/>
          <w:rtl w:val="true"/>
          <w:lang w:bidi="ar-SA"/>
        </w:rPr>
        <w:t xml:space="preserve">. </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وِلادَةٌ ، و العِلمُ إفادَةٌ </w:t>
      </w:r>
      <w:r>
        <w:rPr>
          <w:rFonts w:eastAsia="Amiri" w:cs="Amiri" w:ascii="Amiri" w:hAnsi="Amiri"/>
          <w:color w:val="111111"/>
          <w:sz w:val="28"/>
          <w:szCs w:val="28"/>
          <w:rtl w:val="true"/>
          <w:lang w:bidi="ar-SA"/>
        </w:rPr>
        <w:t xml:space="preserve">. </w:t>
      </w:r>
      <w:r>
        <w:rPr>
          <w:rStyle w:val="FootnoteAnchor"/>
          <w:rtl w:val="true"/>
        </w:rPr>
        <w:footnoteReference w:id="2329"/>
      </w:r>
    </w:p>
    <w:p>
      <w:pPr>
        <w:pStyle w:val="BookText"/>
        <w:rPr/>
      </w:pPr>
      <w:r>
        <w:rPr>
          <w:rStyle w:val="FootnoteAnchor"/>
          <w:rtl w:val="true"/>
        </w:rPr>
        <w:footnoteReference w:id="2330"/>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شنیدنی و اگر علم سرشتین نباشد علم شنیدنی سودی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مادر زادی است و دانش، به دست آوردنی</w:t>
      </w:r>
      <w:r>
        <w:rPr>
          <w:rFonts w:eastAsia="IRNazanin" w:cs="IRNazanin"/>
          <w:color w:val="111111"/>
          <w:sz w:val="28"/>
          <w:szCs w:val="28"/>
          <w:rtl w:val="true"/>
          <w:lang w:bidi="fa-IR"/>
        </w:rPr>
        <w:t>.</w:t>
      </w:r>
    </w:p>
    <w:p>
      <w:pPr>
        <w:pStyle w:val="Heading5"/>
        <w:numPr>
          <w:ilvl w:val="4"/>
          <w:numId w:val="1"/>
        </w:numPr>
        <w:rPr/>
      </w:pPr>
      <w:bookmarkStart w:id="1742" w:name="__RefHeading___Toc14454764_73709187"/>
      <w:bookmarkStart w:id="1743" w:name="_Toc720"/>
      <w:bookmarkEnd w:id="1742"/>
      <w:r>
        <w:rPr/>
        <w:t>2753</w:t>
      </w:r>
      <w:r>
        <w:rPr>
          <w:rtl w:val="true"/>
        </w:rPr>
        <w:t xml:space="preserve"> - </w:t>
      </w:r>
      <w:r>
        <w:rPr>
          <w:rtl w:val="true"/>
        </w:rPr>
        <w:t>صِفاتُ العاقِلِ</w:t>
      </w:r>
      <w:bookmarkEnd w:id="1743"/>
    </w:p>
    <w:p>
      <w:pPr>
        <w:pStyle w:val="Heading6"/>
        <w:numPr>
          <w:ilvl w:val="5"/>
          <w:numId w:val="1"/>
        </w:numPr>
        <w:rPr/>
      </w:pPr>
      <w:bookmarkStart w:id="1744" w:name="__RefHeading___Toc14454766_73709187"/>
      <w:bookmarkStart w:id="1745" w:name="_Toc721"/>
      <w:bookmarkEnd w:id="1744"/>
      <w:r>
        <w:rPr/>
        <w:t>2753</w:t>
      </w:r>
      <w:r>
        <w:rPr>
          <w:rtl w:val="true"/>
        </w:rPr>
        <w:t xml:space="preserve"> - </w:t>
      </w:r>
      <w:r>
        <w:rPr>
          <w:rtl w:val="true"/>
        </w:rPr>
        <w:t>ویژگیهای خردمند</w:t>
      </w:r>
      <w:bookmarkEnd w:id="17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العاقِلِ أن یَحلُمَ عَمَّن جَهِلَ عَلَیهِ ، و یَتَجاوَزَ عَمَّن ظَلَمَهُ ، و یَتَواضَعَ لِمَن هُوَ دونَهُ ، و یُسابِقَ مَن فَوقَهُ فی طَلَبِ البِرِّ ، و إذا أرادَ أن یَتَکَلَّمَ تَدَبَّرَ ؛ فإنْ کانَ خَیرا تَکَلَّمَ فغَنِمَ ، و إن کانَ شَرّا سَکَتَ فسَلِمَ ، و إذا عَرَضَت لَهُ فِتنَةٌ استَعصَمَ بِاللّهِ و أمسَکَ یَدَهُ و لِسانَهُ ، و إذا رَأی فَضیلَةً انتَهَزَ بِها ، لا یُفارِقُه الحَیاءُ ، و لا یَبدو مِنهُ الحِرصُ ، فتِلکَ عَشرُ خِصالٍ یُعرَفُ بِها العاقِلُ</w:t>
      </w:r>
      <w:r>
        <w:rPr>
          <w:rFonts w:eastAsia="Amiri" w:cs="Amiri" w:ascii="Amiri" w:hAnsi="Amiri"/>
          <w:color w:val="111111"/>
          <w:sz w:val="28"/>
          <w:szCs w:val="28"/>
          <w:rtl w:val="true"/>
          <w:lang w:bidi="ar-SA"/>
        </w:rPr>
        <w:t xml:space="preserve">.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وَعَظَتهُ التَّجارِبُ </w:t>
      </w:r>
      <w:r>
        <w:rPr>
          <w:rFonts w:eastAsia="Amiri" w:cs="Amiri" w:ascii="Amiri" w:hAnsi="Amiri"/>
          <w:color w:val="111111"/>
          <w:sz w:val="28"/>
          <w:szCs w:val="28"/>
          <w:rtl w:val="true"/>
          <w:lang w:bidi="ar-SA"/>
        </w:rPr>
        <w:t xml:space="preserve">. </w:t>
      </w:r>
      <w:r>
        <w:rPr>
          <w:rStyle w:val="FootnoteAnchor"/>
          <w:rtl w:val="true"/>
        </w:rPr>
        <w:footnoteReference w:id="2332"/>
      </w:r>
    </w:p>
    <w:p>
      <w:pPr>
        <w:pStyle w:val="BookText"/>
        <w:rPr/>
      </w:pPr>
      <w:r>
        <w:rPr>
          <w:rFonts w:eastAsia="Times New Roman" w:cs="Times New Roman" w:ascii="Times New Roman" w:hAnsi="Times New Roman"/>
          <w:color w:val="111111"/>
          <w:sz w:val="28"/>
          <w:szCs w:val="28"/>
          <w:lang w:val="en-US" w:bidi="en-US"/>
        </w:rPr>
        <w:t>2753</w:t>
      </w:r>
    </w:p>
    <w:p>
      <w:pPr>
        <w:pStyle w:val="BookText"/>
        <w:rPr/>
      </w:pPr>
      <w:r>
        <w:rPr>
          <w:rFonts w:ascii="IRNazanin" w:hAnsi="IRNazanin" w:eastAsia="IRNazanin"/>
          <w:color w:val="111111"/>
          <w:sz w:val="28"/>
          <w:sz w:val="28"/>
          <w:szCs w:val="28"/>
          <w:rtl w:val="true"/>
          <w:lang w:bidi="fa-IR"/>
        </w:rPr>
        <w:t>ویژگیهای خردمند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خردمند این است که در برابر رفتار جاهلانه نادان نسبت به خود بردباری نشان می دهد، از کسی که به او ستم کرده است در می گذرد، در برابر فرو دست خود فروتن است، از فرادست خود در طلب نیکی پیشی می گیرد، چون بخواهد سخن بگوید می اندیشد، اگر آنچه می خواهد بگوید خوب بود می گوید و بهره مند می شود و اگر بد بود خاموشی می گزیند و سالم می ماند، هر گاه با فتنه ای رو به رو شود به خدا پناه می برد و دست و زبان خود را نگه می دارد، هر گاه فضیلتی بیند آن را غنیمت می شمارد، شرم و حیا از او جدا نمی شود و آزمندی از او سر نمی زند؛ اینها ده خصلتند که خردمند به آنها شناخته می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تجربه ها او را پند آموزند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یَطلُبُ الکَمالَ ، الجاهِلُ یَطلُبُ المالَ </w:t>
      </w:r>
      <w:r>
        <w:rPr>
          <w:rFonts w:eastAsia="Amiri" w:cs="Amiri" w:ascii="Amiri" w:hAnsi="Amiri"/>
          <w:color w:val="111111"/>
          <w:sz w:val="28"/>
          <w:szCs w:val="28"/>
          <w:rtl w:val="true"/>
          <w:lang w:bidi="ar-SA"/>
        </w:rPr>
        <w:t xml:space="preserve">.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أحرَزَ أمرَهُ </w:t>
      </w:r>
      <w:r>
        <w:rPr>
          <w:rFonts w:eastAsia="Amiri" w:cs="Amiri" w:ascii="Amiri" w:hAnsi="Amiri"/>
          <w:color w:val="111111"/>
          <w:sz w:val="28"/>
          <w:szCs w:val="28"/>
          <w:rtl w:val="true"/>
          <w:lang w:bidi="ar-SA"/>
        </w:rPr>
        <w:t xml:space="preserve">. </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صَدَّقَ أقوالَهُ أفعالُهُ </w:t>
      </w:r>
      <w:r>
        <w:rPr>
          <w:rFonts w:eastAsia="Amiri" w:cs="Amiri" w:ascii="Amiri" w:hAnsi="Amiri"/>
          <w:color w:val="111111"/>
          <w:sz w:val="28"/>
          <w:szCs w:val="28"/>
          <w:rtl w:val="true"/>
          <w:lang w:bidi="ar-SA"/>
        </w:rPr>
        <w:t xml:space="preserve">.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وَقَفَ حَیثُ عَرَفَ </w:t>
      </w:r>
      <w:r>
        <w:rPr>
          <w:rFonts w:eastAsia="Amiri" w:cs="Amiri" w:ascii="Amiri" w:hAnsi="Amiri"/>
          <w:color w:val="111111"/>
          <w:sz w:val="28"/>
          <w:szCs w:val="28"/>
          <w:rtl w:val="true"/>
          <w:lang w:bidi="ar-SA"/>
        </w:rPr>
        <w:t xml:space="preserve">.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عَقَلَ لِسانَهُ </w:t>
      </w:r>
      <w:r>
        <w:rPr>
          <w:rFonts w:eastAsia="Amiri" w:cs="Amiri" w:ascii="Amiri" w:hAnsi="Amiri"/>
          <w:color w:val="111111"/>
          <w:sz w:val="28"/>
          <w:szCs w:val="28"/>
          <w:rtl w:val="true"/>
          <w:lang w:bidi="ar-SA"/>
        </w:rPr>
        <w:t xml:space="preserve">. </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یَزهَدُ فیما یَرغَبُ فیهِ الجاهِلُ </w:t>
      </w:r>
      <w:r>
        <w:rPr>
          <w:rFonts w:eastAsia="Amiri" w:cs="Amiri" w:ascii="Amiri" w:hAnsi="Amiri"/>
          <w:color w:val="111111"/>
          <w:sz w:val="28"/>
          <w:szCs w:val="28"/>
          <w:rtl w:val="true"/>
          <w:lang w:bidi="ar-SA"/>
        </w:rPr>
        <w:t xml:space="preserve">. </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أحسَنَ صَنائعَهُ ، و وَضَعَ سَعیَهُ فی مَواضِعِه </w:t>
      </w:r>
      <w:r>
        <w:rPr>
          <w:rFonts w:eastAsia="Amiri" w:cs="Amiri" w:ascii="Amiri" w:hAnsi="Amiri"/>
          <w:color w:val="111111"/>
          <w:sz w:val="28"/>
          <w:szCs w:val="28"/>
          <w:rtl w:val="true"/>
          <w:lang w:bidi="ar-SA"/>
        </w:rPr>
        <w:t xml:space="preserve">. </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اتَّهَمَ رَأیَهُ ، و لَم یَثِقْ بِکُلِّ ما تُسَوِّلُ لَهُ نَفسُهُ </w:t>
      </w:r>
      <w:r>
        <w:rPr>
          <w:rFonts w:eastAsia="Amiri" w:cs="Amiri" w:ascii="Amiri" w:hAnsi="Amiri"/>
          <w:color w:val="111111"/>
          <w:sz w:val="28"/>
          <w:szCs w:val="28"/>
          <w:rtl w:val="true"/>
          <w:lang w:bidi="ar-SA"/>
        </w:rPr>
        <w:t xml:space="preserve">. </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سَلَّمَ إلَی القَضاءِ و عَمِلَ بِالحَزمِ </w:t>
      </w:r>
      <w:r>
        <w:rPr>
          <w:rFonts w:eastAsia="Amiri" w:cs="Amiri" w:ascii="Amiri" w:hAnsi="Amiri"/>
          <w:color w:val="111111"/>
          <w:sz w:val="28"/>
          <w:szCs w:val="28"/>
          <w:rtl w:val="true"/>
          <w:lang w:bidi="ar-SA"/>
        </w:rPr>
        <w:t xml:space="preserve">. </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صانَ لِسانَهُ عَنِ الغیبَةِ </w:t>
      </w:r>
      <w:r>
        <w:rPr>
          <w:rFonts w:eastAsia="Amiri" w:cs="Amiri" w:ascii="Amiri" w:hAnsi="Amiri"/>
          <w:color w:val="111111"/>
          <w:sz w:val="28"/>
          <w:szCs w:val="28"/>
          <w:rtl w:val="true"/>
          <w:lang w:bidi="ar-SA"/>
        </w:rPr>
        <w:t xml:space="preserve">. </w:t>
      </w:r>
      <w:r>
        <w:rPr>
          <w:rStyle w:val="FootnoteAnchor"/>
          <w:rtl w:val="true"/>
        </w:rPr>
        <w:footnoteReference w:id="234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کمال و نادان مال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کار خود را استوار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کردارهای او گفتارش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کسی است که هر جا شناخت همان جا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 معترف و تسلیم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زبان خود را در بند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به آنچه نادان راغب است ، بی رغبت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احسانهای خود را نیکو به جا آورد و کوشش خود را در جای خود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اندیشه خود را متّهم کند و به هر چیزی که نفْسش در نظر او می آراید، اعتماد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تسلیم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هشیاری و احتیاط عمل 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زبان خود را از غیبت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لا یَتَکَلَّمُ إلاّ بِحاجَتِهِ أو حُجَّتِهِ </w:t>
      </w:r>
      <w:r>
        <w:rPr>
          <w:rFonts w:eastAsia="Amiri" w:cs="Amiri" w:ascii="Amiri" w:hAnsi="Amiri"/>
          <w:color w:val="111111"/>
          <w:sz w:val="28"/>
          <w:szCs w:val="28"/>
          <w:rtl w:val="true"/>
          <w:lang w:bidi="ar-SA"/>
        </w:rPr>
        <w:t xml:space="preserve">. </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إذا سَکَتَ فَکَّرَ ، و إذا نَطَقَ ذَکَرَ ، و إذا نَظَرَ اعتَبَرَ </w:t>
      </w:r>
      <w:r>
        <w:rPr>
          <w:rFonts w:eastAsia="Amiri" w:cs="Amiri" w:ascii="Amiri" w:hAnsi="Amiri"/>
          <w:color w:val="111111"/>
          <w:sz w:val="28"/>
          <w:szCs w:val="28"/>
          <w:rtl w:val="true"/>
          <w:lang w:bidi="ar-SA"/>
        </w:rPr>
        <w:t xml:space="preserve">.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إذا عَلِمَ عَمِلَ ، و إذا عَمِلَ أخلَصَ ، و إذا أخلَصَ اعتَزَلَ </w:t>
      </w:r>
      <w:r>
        <w:rPr>
          <w:rFonts w:eastAsia="Amiri" w:cs="Amiri" w:ascii="Amiri" w:hAnsi="Amiri"/>
          <w:color w:val="111111"/>
          <w:sz w:val="28"/>
          <w:szCs w:val="28"/>
          <w:rtl w:val="true"/>
          <w:lang w:bidi="ar-SA"/>
        </w:rPr>
        <w:t xml:space="preserve">.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یَعتَمِدُ عَلی عَمَلِهِ ، الجاهِلُ یَعتَمِدُ عَلی أمَلِهِ </w:t>
      </w:r>
      <w:r>
        <w:rPr>
          <w:rFonts w:eastAsia="Amiri" w:cs="Amiri" w:ascii="Amiri" w:hAnsi="Amiri"/>
          <w:color w:val="111111"/>
          <w:sz w:val="28"/>
          <w:szCs w:val="28"/>
          <w:rtl w:val="true"/>
          <w:lang w:bidi="ar-SA"/>
        </w:rPr>
        <w:t xml:space="preserve">. </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یَجتَهِدُ فی عَمَلِهِ، و یُقَصِّرُ مِن أمَلِهِ </w:t>
      </w:r>
      <w:r>
        <w:rPr>
          <w:rFonts w:eastAsia="Amiri" w:cs="Amiri" w:ascii="Amiri" w:hAnsi="Amiri"/>
          <w:color w:val="111111"/>
          <w:sz w:val="28"/>
          <w:szCs w:val="28"/>
          <w:rtl w:val="true"/>
          <w:lang w:bidi="ar-SA"/>
        </w:rPr>
        <w:t xml:space="preserve">. </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لا یَفرُطُ بِهِ عُنفٌ ، و لا یَقعُدُ بِهِ ضَعفٌ </w:t>
      </w:r>
      <w:r>
        <w:rPr>
          <w:rFonts w:eastAsia="Amiri" w:cs="Amiri" w:ascii="Amiri" w:hAnsi="Amiri"/>
          <w:color w:val="111111"/>
          <w:sz w:val="28"/>
          <w:szCs w:val="28"/>
          <w:rtl w:val="true"/>
          <w:lang w:bidi="ar-SA"/>
        </w:rPr>
        <w:t xml:space="preserve">. </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یَتَقاضی نَفسَهُ بِما یَجِبُ عَلَیهِ ، و لا یَتَقاضی لِنَفسِه بِما یَجِبُ لَهُ </w:t>
      </w:r>
      <w:r>
        <w:rPr>
          <w:rFonts w:eastAsia="Amiri" w:cs="Amiri" w:ascii="Amiri" w:hAnsi="Amiri"/>
          <w:color w:val="111111"/>
          <w:sz w:val="28"/>
          <w:szCs w:val="28"/>
          <w:rtl w:val="true"/>
          <w:lang w:bidi="ar-SA"/>
        </w:rPr>
        <w:t xml:space="preserve">.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یَألِفُ مِثلَهُ ، الجاهِلُ یَمیلُ إلی شَکلِه </w:t>
      </w:r>
      <w:r>
        <w:rPr>
          <w:rFonts w:eastAsia="Amiri" w:cs="Amiri" w:ascii="Amiri" w:hAnsi="Amiri"/>
          <w:color w:val="111111"/>
          <w:sz w:val="28"/>
          <w:szCs w:val="28"/>
          <w:rtl w:val="true"/>
          <w:lang w:bidi="ar-SA"/>
        </w:rPr>
        <w:t xml:space="preserve">.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لا یُحَدِّثُ مَن یَخافُ تَکذیبَهُ ، و لا یَسألُ مَن یَخافُ مَنعَهُ ، و لا یَقدُمُ عَلی ما یَخافُ العُذرَ مِنهُ، و لا یَرجو مَن لا یُوثَقُ بِرَجائهِ </w:t>
      </w:r>
      <w:r>
        <w:rPr>
          <w:rFonts w:eastAsia="Amiri" w:cs="Amiri" w:ascii="Amiri" w:hAnsi="Amiri"/>
          <w:color w:val="111111"/>
          <w:sz w:val="28"/>
          <w:szCs w:val="28"/>
          <w:rtl w:val="true"/>
          <w:lang w:bidi="ar-SA"/>
        </w:rPr>
        <w:t xml:space="preserve">. </w:t>
      </w:r>
      <w:r>
        <w:rPr>
          <w:rStyle w:val="FootnoteAnchor"/>
          <w:rtl w:val="true"/>
        </w:rPr>
        <w:footnoteReference w:id="235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جز به هنگام نیاز یا بیان دلیل و حجّت، زبان به سخن نمی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هر گاه خاموش باشد می اندیشد و هر گاه سخن گوید از خدا یاد کند و هر گاه بنگرد عبرت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هر گاه بداند عمل می کند و هر گاه عمل کند از روی اخلاص انجام دهد و هر گاه اخلاص ورزد کناره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به کارش تکیه می کند و نادان به آرزویش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در عمل خود می کوشد و از آرزوی خویش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خردمند را به افراط کاری نمی کشاند و ناتوانی او را از پای نمی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در قبال وظایفی که دارد از نفْس خود باز خواست می کند و برای وظایفی که دیگران در قِبال او دارند برای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خواست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گذشت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با همتای خود انس می گیرد؛ نادان به همانند خود می گراید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به کسی که می ترسد سخنش را دروغ شمارد سخنی نمی گوید و از کسی که می ترسد دریغ ورزد چیزی نمی طلبد و کاری که می ترسد به عذرخواهی بینجامد انجام نمی دهد و به کسی که نمی شود به او امید بست امید نمی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یَتَّعِظُ بِالأدَبِ، و البَهائمُ لا تَتَّعِظُ إلاّ بِالضَّربِ </w:t>
      </w:r>
      <w:r>
        <w:rPr>
          <w:rFonts w:eastAsia="Amiri" w:cs="Amiri" w:ascii="Amiri" w:hAnsi="Amiri"/>
          <w:color w:val="111111"/>
          <w:sz w:val="28"/>
          <w:szCs w:val="28"/>
          <w:rtl w:val="true"/>
          <w:lang w:bidi="ar-SA"/>
        </w:rPr>
        <w:t xml:space="preserve">. </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ثَروَةُ العاقِلِ فی عِلمِهِ و عَمَلِهِ ، ثَروَةُ الجاهِلِ فی مالِهِ و أمَلِهِ </w:t>
      </w:r>
      <w:r>
        <w:rPr>
          <w:rFonts w:eastAsia="Amiri" w:cs="Amiri" w:ascii="Amiri" w:hAnsi="Amiri"/>
          <w:color w:val="111111"/>
          <w:sz w:val="28"/>
          <w:szCs w:val="28"/>
          <w:rtl w:val="true"/>
          <w:lang w:bidi="ar-SA"/>
        </w:rPr>
        <w:t xml:space="preserve">. </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العاقِلِ احتِمالٌ ، و نِصفُهُ تَغافُلٌ </w:t>
      </w:r>
      <w:r>
        <w:rPr>
          <w:rFonts w:eastAsia="Amiri" w:cs="Amiri" w:ascii="Amiri" w:hAnsi="Amiri"/>
          <w:color w:val="111111"/>
          <w:sz w:val="28"/>
          <w:szCs w:val="28"/>
          <w:rtl w:val="true"/>
          <w:lang w:bidi="ar-SA"/>
        </w:rPr>
        <w:t xml:space="preserve">. </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 العاقِلِ قُوتٌ ، و جَوابُ الجاهِلِ سُکوتٌ </w:t>
      </w:r>
      <w:r>
        <w:rPr>
          <w:rFonts w:eastAsia="Amiri" w:cs="Amiri" w:ascii="Amiri" w:hAnsi="Amiri"/>
          <w:color w:val="111111"/>
          <w:sz w:val="28"/>
          <w:szCs w:val="28"/>
          <w:rtl w:val="true"/>
          <w:lang w:bidi="ar-SA"/>
        </w:rPr>
        <w:t xml:space="preserve">. </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العاقِلِ صُندوقُ سِرِّهِ </w:t>
      </w:r>
      <w:r>
        <w:rPr>
          <w:rFonts w:eastAsia="Amiri" w:cs="Amiri" w:ascii="Amiri" w:hAnsi="Amiri"/>
          <w:color w:val="111111"/>
          <w:sz w:val="28"/>
          <w:szCs w:val="28"/>
          <w:rtl w:val="true"/>
          <w:lang w:bidi="ar-SA"/>
        </w:rPr>
        <w:t xml:space="preserve">. </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قَبیحُ عاقِلٍ خَیرٌ مِن حَسَنِ جاهِلٍ </w:t>
      </w:r>
      <w:r>
        <w:rPr>
          <w:rFonts w:eastAsia="Amiri" w:cs="Amiri" w:ascii="Amiri" w:hAnsi="Amiri"/>
          <w:color w:val="111111"/>
          <w:sz w:val="28"/>
          <w:szCs w:val="28"/>
          <w:rtl w:val="true"/>
          <w:lang w:bidi="ar-SA"/>
        </w:rPr>
        <w:t xml:space="preserve">. </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الجاهِلِ فی قَولِهِ ، و غَضَبُ العاقِلِ فی فِعلِهِ </w:t>
      </w:r>
      <w:r>
        <w:rPr>
          <w:rFonts w:eastAsia="Amiri" w:cs="Amiri" w:ascii="Amiri" w:hAnsi="Amiri"/>
          <w:color w:val="111111"/>
          <w:sz w:val="28"/>
          <w:szCs w:val="28"/>
          <w:rtl w:val="true"/>
          <w:lang w:bidi="ar-SA"/>
        </w:rPr>
        <w:t xml:space="preserve">. </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لا یَستَخِفُّ بأحـدٍ </w:t>
      </w:r>
      <w:r>
        <w:rPr>
          <w:rFonts w:eastAsia="Amiri" w:cs="Amiri" w:ascii="Amiri" w:hAnsi="Amiri"/>
          <w:color w:val="111111"/>
          <w:sz w:val="28"/>
          <w:szCs w:val="28"/>
          <w:rtl w:val="true"/>
          <w:lang w:bidi="ar-SA"/>
        </w:rPr>
        <w:t xml:space="preserve">. </w:t>
      </w:r>
      <w:r>
        <w:rPr>
          <w:rStyle w:val="FootnoteAnchor"/>
          <w:rtl w:val="true"/>
        </w:rPr>
        <w:footnoteReference w:id="23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با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 گیرد و حیوانات جز با زدن عبرت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خردمند در دانش و کار اوست؛ دارایی نادان در مال و آرزوی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تحمّل کردن است و نیم دیگرش چشم 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خردمند،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پاسخ به نادان،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خردمند، صندوق راز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خردمند،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نادان در گفتار اوست و خشم خردمند در رفتارش</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هیچ کس را خوار نمی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کانَ ذَلولاً عِندَ إجابَةِ الحَقِّ </w:t>
      </w:r>
      <w:r>
        <w:rPr>
          <w:rFonts w:eastAsia="Amiri" w:cs="Amiri" w:ascii="Amiri" w:hAnsi="Amiri"/>
          <w:color w:val="111111"/>
          <w:sz w:val="28"/>
          <w:szCs w:val="28"/>
          <w:rtl w:val="true"/>
          <w:lang w:bidi="ar-SA"/>
        </w:rPr>
        <w:t xml:space="preserve">. </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یُلسَعُ العاقِلُ مِن جُحرٍ مَرَّتَینِ </w:t>
      </w:r>
      <w:r>
        <w:rPr>
          <w:rFonts w:eastAsia="Amiri" w:cs="Amiri" w:ascii="Amiri" w:hAnsi="Amiri"/>
          <w:color w:val="111111"/>
          <w:sz w:val="28"/>
          <w:szCs w:val="28"/>
          <w:rtl w:val="true"/>
          <w:lang w:bidi="ar-SA"/>
        </w:rPr>
        <w:t xml:space="preserve">. </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لا یُحَدِّثُ بِما یُنکِرُهُ العُقولُ ، و لا یَتَعَرَّضُ لِلتُّهَمَةِ </w:t>
      </w:r>
      <w:r>
        <w:rPr>
          <w:rFonts w:eastAsia="Amiri" w:cs="Amiri" w:ascii="Amiri" w:hAnsi="Amiri"/>
          <w:color w:val="111111"/>
          <w:sz w:val="28"/>
          <w:szCs w:val="28"/>
          <w:rtl w:val="true"/>
          <w:lang w:bidi="ar-SA"/>
        </w:rPr>
        <w:t xml:space="preserve">. </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لا یُحَدِّثُ مَن یَخافُ تَکذیبَهُ ، و لا یَسألُ مَن یَخافُ مَنعَهُ ، و لا یَعِدُ ما لا یَقدِرُ عَلَیهِ ، و لا یَرجو ما یُعَنَّفُ بِرَجائهِ ، و لا یَتَقَدَّمُ عَلی ما یَخافُ العَجزَ عَنهُ </w:t>
      </w:r>
      <w:r>
        <w:rPr>
          <w:rFonts w:eastAsia="Amiri" w:cs="Amiri" w:ascii="Amiri" w:hAnsi="Amiri"/>
          <w:color w:val="111111"/>
          <w:sz w:val="28"/>
          <w:szCs w:val="28"/>
          <w:rtl w:val="true"/>
          <w:lang w:bidi="ar-SA"/>
        </w:rPr>
        <w:t xml:space="preserve">.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اللَّبیبَ مَن تَرَکَ ما لا طاقَةَ لَهُ بِهِ ، و أکثَرُ الصَّوابِ فی خِلافِ الهَوی </w:t>
      </w:r>
      <w:r>
        <w:rPr>
          <w:rFonts w:eastAsia="Amiri" w:cs="Amiri" w:ascii="Amiri" w:hAnsi="Amiri"/>
          <w:color w:val="111111"/>
          <w:sz w:val="28"/>
          <w:szCs w:val="28"/>
          <w:rtl w:val="true"/>
          <w:lang w:bidi="ar-SA"/>
        </w:rPr>
        <w:t xml:space="preserve">. </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رَضِـیَ بِالدُّونِ مِنَ الدّنیا مَعَ الحِکمَةِ ، و لَم یَرضَ بِالدُّونِ مِنَ الحِکمَةِ مَعَ الدّنیا ؛ فَلِذلکَ رَبِحَت تِجارَتُهُم </w:t>
      </w:r>
      <w:r>
        <w:rPr>
          <w:rFonts w:eastAsia="Amiri" w:cs="Amiri" w:ascii="Amiri" w:hAnsi="Amiri"/>
          <w:color w:val="111111"/>
          <w:sz w:val="28"/>
          <w:szCs w:val="28"/>
          <w:rtl w:val="true"/>
          <w:lang w:bidi="ar-SA"/>
        </w:rPr>
        <w:t xml:space="preserve">. </w:t>
      </w:r>
      <w:r>
        <w:rPr>
          <w:rStyle w:val="FootnoteAnchor"/>
          <w:rtl w:val="true"/>
        </w:rPr>
        <w:footnoteReference w:id="236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در پذیرش حق 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از یک سوراخ دوبار گزیده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الشریعهـ در آنچه که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سخنی را که خردها نمی پذیرند نمی گوید و خود را در معرض تهمت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به کسی که می ترسد تکذیبش کند، سخنی نمی گوید و از کسی که می ترسد مضایقه کند، چیزی نمی خواهد و و عده ای را که از عهده انجامش برنمی آید، نمی دهد و به آنچه که در امیدواریش سرزنش شود، امید نمی بندد و به کاری که می ترسد در آن درماند اقدام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صاحب دل کسی است که آنچه را در توان او نیست فرو گذارد و بیشترین درستی، در مخالفت با هوای نفْس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به کم و کاست دنیا در صورتی که با حکمت توأم باشد خرسند است، ولی اگر دنیا را داشته باشد و از حکمت کم بهره باشد خرسند نیست؛ از این رو تجارتشان سودمند گشت</w:t>
      </w:r>
      <w:r>
        <w:rPr>
          <w:rFonts w:eastAsia="IRNazanin" w:cs="IRNazanin"/>
          <w:color w:val="111111"/>
          <w:sz w:val="28"/>
          <w:szCs w:val="28"/>
          <w:rtl w:val="true"/>
          <w:lang w:bidi="fa-IR"/>
        </w:rPr>
        <w:t>.</w:t>
      </w:r>
      <w:bookmarkStart w:id="1746" w:name="pg11928_96493"/>
    </w:p>
    <w:p>
      <w:pPr>
        <w:pStyle w:val="BookText"/>
        <w:rPr/>
      </w:pPr>
      <w:bookmarkEnd w:id="174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الّذی لا یَشغَلُ الحَلالُ شُکرَهُ ، و لا یَغلِبُ الحَرامُ صَبرَهُ </w:t>
      </w:r>
      <w:r>
        <w:rPr>
          <w:rFonts w:eastAsia="Amiri" w:cs="Amiri" w:ascii="Amiri" w:hAnsi="Amiri"/>
          <w:color w:val="111111"/>
          <w:sz w:val="28"/>
          <w:szCs w:val="28"/>
          <w:rtl w:val="true"/>
          <w:lang w:bidi="ar-SA"/>
        </w:rPr>
        <w:t xml:space="preserve">. </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شَیءٍ دَلیلاً ، و دَلیلُ العَقلِ التَّفکُّرُ ، و دَلیلُ التَّفکُّرِ الصَّمتُ ، و لِکُلِّ شَیءٍ مَطِیَّةٌ و مَطِیَّةُ العَقلِ التَّواضُعُ </w:t>
      </w:r>
      <w:r>
        <w:rPr>
          <w:rFonts w:eastAsia="Amiri" w:cs="Amiri" w:ascii="Amiri" w:hAnsi="Amiri"/>
          <w:color w:val="111111"/>
          <w:sz w:val="28"/>
          <w:szCs w:val="28"/>
          <w:rtl w:val="true"/>
          <w:lang w:bidi="ar-SA"/>
        </w:rPr>
        <w:t xml:space="preserve">. </w:t>
      </w:r>
      <w:r>
        <w:rPr>
          <w:rStyle w:val="FootnoteAnchor"/>
          <w:rtl w:val="true"/>
        </w:rPr>
        <w:footnoteReference w:id="2367"/>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حلال مانع شکرگزاری او نمی شود و حرام بر شکیبایی او چیره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راهنمایی است و راهنمای خرد، اندیشیدن است و راهنمای اندیشیدن خاموشی؛ و برای هر چیزی مَرکَب راهواری است و مرکبِ راهوارِ خرد، فروتنی است</w:t>
      </w:r>
      <w:r>
        <w:rPr>
          <w:rFonts w:eastAsia="IRNazanin" w:cs="IRNazanin"/>
          <w:color w:val="111111"/>
          <w:sz w:val="28"/>
          <w:szCs w:val="28"/>
          <w:rtl w:val="true"/>
          <w:lang w:bidi="fa-IR"/>
        </w:rPr>
        <w:t>.</w:t>
      </w:r>
    </w:p>
    <w:p>
      <w:pPr>
        <w:pStyle w:val="Heading5"/>
        <w:numPr>
          <w:ilvl w:val="4"/>
          <w:numId w:val="1"/>
        </w:numPr>
        <w:rPr/>
      </w:pPr>
      <w:bookmarkStart w:id="1747" w:name="__RefHeading___Toc14454768_73709187"/>
      <w:bookmarkStart w:id="1748" w:name="_Toc722"/>
      <w:bookmarkEnd w:id="1747"/>
      <w:r>
        <w:rPr/>
        <w:t>2754</w:t>
      </w:r>
      <w:r>
        <w:rPr>
          <w:rtl w:val="true"/>
        </w:rPr>
        <w:t xml:space="preserve"> - </w:t>
      </w:r>
      <w:r>
        <w:rPr>
          <w:rtl w:val="true"/>
        </w:rPr>
        <w:t>العَقلُ وَالحِکمَةُ</w:t>
      </w:r>
      <w:bookmarkEnd w:id="1748"/>
    </w:p>
    <w:p>
      <w:pPr>
        <w:pStyle w:val="Heading6"/>
        <w:numPr>
          <w:ilvl w:val="5"/>
          <w:numId w:val="1"/>
        </w:numPr>
        <w:rPr/>
      </w:pPr>
      <w:bookmarkStart w:id="1749" w:name="__RefHeading___Toc14454770_73709187"/>
      <w:bookmarkStart w:id="1750" w:name="_Toc723"/>
      <w:bookmarkEnd w:id="1749"/>
      <w:r>
        <w:rPr/>
        <w:t>2754</w:t>
      </w:r>
      <w:r>
        <w:rPr>
          <w:rtl w:val="true"/>
        </w:rPr>
        <w:t xml:space="preserve"> - </w:t>
      </w:r>
      <w:r>
        <w:rPr>
          <w:rtl w:val="true"/>
        </w:rPr>
        <w:t>خرد و حکمت</w:t>
      </w:r>
      <w:bookmarkEnd w:id="17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وَضَعَ الأشیاءَ مَواضِعَها ، و الجاهِلُ ضِدُّ ذلکَ </w:t>
      </w:r>
      <w:r>
        <w:rPr>
          <w:rFonts w:eastAsia="Amiri" w:cs="Amiri" w:ascii="Amiri" w:hAnsi="Amiri"/>
          <w:color w:val="111111"/>
          <w:sz w:val="28"/>
          <w:szCs w:val="28"/>
          <w:rtl w:val="true"/>
          <w:lang w:bidi="ar-SA"/>
        </w:rPr>
        <w:t xml:space="preserve">. </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 لنا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یَضَعُ الشَّیءَ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لَنا الجاهِلَ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 xml:space="preserve">. </w:t>
      </w:r>
      <w:r>
        <w:rPr>
          <w:rStyle w:val="FootnoteAnchor"/>
          <w:rtl w:val="true"/>
        </w:rPr>
        <w:footnoteReference w:id="2369"/>
      </w:r>
    </w:p>
    <w:p>
      <w:pPr>
        <w:pStyle w:val="BookText"/>
        <w:rPr/>
      </w:pPr>
      <w:r>
        <w:rPr>
          <w:rStyle w:val="FootnoteAnchor"/>
          <w:rtl w:val="true"/>
        </w:rPr>
        <w:footnoteReference w:id="23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2754</w:t>
      </w:r>
    </w:p>
    <w:p>
      <w:pPr>
        <w:pStyle w:val="BookText"/>
        <w:rPr/>
      </w:pPr>
      <w:r>
        <w:rPr>
          <w:rFonts w:ascii="IRNazanin" w:hAnsi="IRNazanin" w:eastAsia="IRNazanin"/>
          <w:color w:val="111111"/>
          <w:sz w:val="28"/>
          <w:sz w:val="28"/>
          <w:szCs w:val="28"/>
          <w:rtl w:val="true"/>
          <w:lang w:bidi="fa-IR"/>
        </w:rPr>
        <w:t>خرد و حکمت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هر چیزی را در جای خودش بگذارد و نادان ضدّ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علی علیه السلام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را برای ما توصیف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هر چیزی را در جای خود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برای ما توصیف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کردم</w:t>
      </w:r>
      <w:r>
        <w:rPr>
          <w:rFonts w:eastAsia="IRNazanin" w:cs="IRNazanin"/>
          <w:color w:val="111111"/>
          <w:sz w:val="28"/>
          <w:szCs w:val="28"/>
          <w:rtl w:val="true"/>
          <w:lang w:bidi="fa-IR"/>
        </w:rPr>
        <w:t>.</w:t>
      </w:r>
    </w:p>
    <w:p>
      <w:pPr>
        <w:pStyle w:val="Heading5"/>
        <w:numPr>
          <w:ilvl w:val="4"/>
          <w:numId w:val="1"/>
        </w:numPr>
        <w:rPr/>
      </w:pPr>
      <w:bookmarkStart w:id="1751" w:name="__RefHeading___Toc14454772_73709187"/>
      <w:bookmarkStart w:id="1752" w:name="_Toc724"/>
      <w:bookmarkEnd w:id="1751"/>
      <w:r>
        <w:rPr/>
        <w:t>2755</w:t>
      </w:r>
      <w:r>
        <w:rPr>
          <w:rtl w:val="true"/>
        </w:rPr>
        <w:t xml:space="preserve"> - </w:t>
      </w:r>
      <w:r>
        <w:rPr>
          <w:rtl w:val="true"/>
        </w:rPr>
        <w:t>العَقلُ وتَرکُ الفُضولِ</w:t>
      </w:r>
      <w:bookmarkEnd w:id="1752"/>
    </w:p>
    <w:p>
      <w:pPr>
        <w:pStyle w:val="Heading6"/>
        <w:numPr>
          <w:ilvl w:val="5"/>
          <w:numId w:val="1"/>
        </w:numPr>
        <w:rPr/>
      </w:pPr>
      <w:bookmarkStart w:id="1753" w:name="__RefHeading___Toc14454774_73709187"/>
      <w:bookmarkStart w:id="1754" w:name="_Toc725"/>
      <w:bookmarkEnd w:id="1753"/>
      <w:r>
        <w:rPr/>
        <w:t>2755</w:t>
      </w:r>
      <w:r>
        <w:rPr>
          <w:rtl w:val="true"/>
        </w:rPr>
        <w:t xml:space="preserve"> - </w:t>
      </w:r>
      <w:r>
        <w:rPr>
          <w:rtl w:val="true"/>
        </w:rPr>
        <w:t>خرد و فروگذاشتن زیاده خواهی</w:t>
      </w:r>
      <w:bookmarkEnd w:id="17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لا یُضَیِّعُ لَهُ نَفَسا فیما لا یَنفَعُهُ </w:t>
      </w:r>
      <w:r>
        <w:rPr>
          <w:rFonts w:eastAsia="Amiri" w:cs="Amiri" w:ascii="Amiri" w:hAnsi="Amiri"/>
          <w:color w:val="111111"/>
          <w:sz w:val="28"/>
          <w:szCs w:val="28"/>
          <w:rtl w:val="true"/>
          <w:lang w:bidi="ar-SA"/>
        </w:rPr>
        <w:t xml:space="preserve">. </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قَلَّتِ العُقولُ کَثُرَ الفُضولُ </w:t>
      </w:r>
      <w:r>
        <w:rPr>
          <w:rFonts w:eastAsia="Amiri" w:cs="Amiri" w:ascii="Amiri" w:hAnsi="Amiri"/>
          <w:color w:val="111111"/>
          <w:sz w:val="28"/>
          <w:szCs w:val="28"/>
          <w:rtl w:val="true"/>
          <w:lang w:bidi="ar-SA"/>
        </w:rPr>
        <w:t xml:space="preserve">. </w:t>
      </w:r>
      <w:r>
        <w:rPr>
          <w:rStyle w:val="FootnoteAnchor"/>
          <w:rtl w:val="true"/>
        </w:rPr>
        <w:footnoteReference w:id="2372"/>
      </w:r>
    </w:p>
    <w:p>
      <w:pPr>
        <w:pStyle w:val="BookText"/>
        <w:rPr/>
      </w:pPr>
      <w:r>
        <w:rPr>
          <w:rFonts w:eastAsia="Times New Roman" w:cs="Times New Roman" w:ascii="Times New Roman" w:hAnsi="Times New Roman"/>
          <w:color w:val="111111"/>
          <w:sz w:val="28"/>
          <w:szCs w:val="28"/>
          <w:lang w:val="en-US" w:bidi="en-US"/>
        </w:rPr>
        <w:t>2755</w:t>
      </w:r>
    </w:p>
    <w:p>
      <w:pPr>
        <w:pStyle w:val="BookText"/>
        <w:rPr/>
      </w:pPr>
      <w:r>
        <w:rPr>
          <w:rFonts w:ascii="IRNazanin" w:hAnsi="IRNazanin" w:eastAsia="IRNazanin"/>
          <w:color w:val="111111"/>
          <w:sz w:val="28"/>
          <w:sz w:val="28"/>
          <w:szCs w:val="28"/>
          <w:rtl w:val="true"/>
          <w:lang w:bidi="fa-IR"/>
        </w:rPr>
        <w:t>خرد و فرو گذاشتن زیاده خواهی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دمی از خود را در چیزهای بی فایده هدر نمی دهد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خردها کاستی پذیرد، زیادیها فزونی گیرد</w:t>
      </w:r>
      <w:r>
        <w:rPr>
          <w:rFonts w:eastAsia="IRNazanin" w:cs="IRNazanin"/>
          <w:color w:val="111111"/>
          <w:sz w:val="28"/>
          <w:szCs w:val="28"/>
          <w:rtl w:val="true"/>
          <w:lang w:bidi="fa-IR"/>
        </w:rPr>
        <w:t>.</w:t>
      </w:r>
      <w:bookmarkStart w:id="1755" w:name="pg11928_96494"/>
    </w:p>
    <w:p>
      <w:pPr>
        <w:pStyle w:val="BookText"/>
        <w:rPr/>
      </w:pPr>
      <w:bookmarkEnd w:id="175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رَفَضَ الباطِلَ </w:t>
      </w:r>
      <w:r>
        <w:rPr>
          <w:rFonts w:eastAsia="Amiri" w:cs="Amiri" w:ascii="Amiri" w:hAnsi="Amiri"/>
          <w:color w:val="111111"/>
          <w:sz w:val="28"/>
          <w:szCs w:val="28"/>
          <w:rtl w:val="true"/>
          <w:lang w:bidi="ar-SA"/>
        </w:rPr>
        <w:t xml:space="preserve">. </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أمسَکَ عَنِ الفُضولِ عَدَّلَت رَأیَهُ العُقولُ </w:t>
      </w:r>
      <w:r>
        <w:rPr>
          <w:rFonts w:eastAsia="Amiri" w:cs="Amiri" w:ascii="Amiri" w:hAnsi="Amiri"/>
          <w:color w:val="111111"/>
          <w:sz w:val="28"/>
          <w:szCs w:val="28"/>
          <w:rtl w:val="true"/>
          <w:lang w:bidi="ar-SA"/>
        </w:rPr>
        <w:t xml:space="preserve">. </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لَهوُهُ قَلَّ عَقلُهُ </w:t>
      </w:r>
      <w:r>
        <w:rPr>
          <w:rFonts w:eastAsia="Amiri" w:cs="Amiri" w:ascii="Amiri" w:hAnsi="Amiri"/>
          <w:color w:val="111111"/>
          <w:sz w:val="28"/>
          <w:szCs w:val="28"/>
          <w:rtl w:val="true"/>
          <w:lang w:bidi="ar-SA"/>
        </w:rPr>
        <w:t xml:space="preserve">.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ضَیاعُ العُقولِ فی طَلَبِ الفُضولِ </w:t>
      </w:r>
      <w:r>
        <w:rPr>
          <w:rFonts w:eastAsia="Amiri" w:cs="Amiri" w:ascii="Amiri" w:hAnsi="Amiri"/>
          <w:color w:val="111111"/>
          <w:sz w:val="28"/>
          <w:szCs w:val="28"/>
          <w:rtl w:val="true"/>
          <w:lang w:bidi="ar-SA"/>
        </w:rPr>
        <w:t xml:space="preserve">.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یَعقِلْ مَن وَلِهَ بِاللَّعِبِ ، وَ استُهتِرَ بِاللَّهوِ وَ الطَّرَبِ </w:t>
      </w:r>
      <w:r>
        <w:rPr>
          <w:rFonts w:eastAsia="Amiri" w:cs="Amiri" w:ascii="Amiri" w:hAnsi="Amiri"/>
          <w:color w:val="111111"/>
          <w:sz w:val="28"/>
          <w:szCs w:val="28"/>
          <w:rtl w:val="true"/>
          <w:lang w:bidi="ar-SA"/>
        </w:rPr>
        <w:t xml:space="preserve">.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یَثوبُ العَقلُ مَعَ اللَّعِبِ </w:t>
      </w:r>
      <w:r>
        <w:rPr>
          <w:rFonts w:eastAsia="Amiri" w:cs="Amiri" w:ascii="Amiri" w:hAnsi="Amiri"/>
          <w:color w:val="111111"/>
          <w:sz w:val="28"/>
          <w:szCs w:val="28"/>
          <w:rtl w:val="true"/>
          <w:lang w:bidi="ar-SA"/>
        </w:rPr>
        <w:t xml:space="preserve">.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مُجانَبَةُ اللَّهوِ </w:t>
      </w:r>
      <w:r>
        <w:rPr>
          <w:rFonts w:eastAsia="Amiri" w:cs="Amiri" w:ascii="Amiri" w:hAnsi="Amiri"/>
          <w:color w:val="111111"/>
          <w:sz w:val="28"/>
          <w:szCs w:val="28"/>
          <w:rtl w:val="true"/>
          <w:lang w:bidi="ar-SA"/>
        </w:rPr>
        <w:t xml:space="preserve">. </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العُقَلاءَ تَرَکوا فُضولَ الدّنیا فکَیفَ الذُّنوبُ ، و تَرکُ الدّنیا مِنَ الفَضلِ و تَرکُ الذُّنوبِ مِنَ الفَرضِ </w:t>
      </w:r>
      <w:r>
        <w:rPr>
          <w:rFonts w:eastAsia="Amiri" w:cs="Amiri" w:ascii="Amiri" w:hAnsi="Amiri"/>
          <w:color w:val="111111"/>
          <w:sz w:val="28"/>
          <w:szCs w:val="28"/>
          <w:rtl w:val="true"/>
          <w:lang w:bidi="ar-SA"/>
        </w:rPr>
        <w:t xml:space="preserve">. </w:t>
      </w:r>
      <w:r>
        <w:rPr>
          <w:rStyle w:val="FootnoteAnchor"/>
          <w:rtl w:val="true"/>
        </w:rPr>
        <w:footnoteReference w:id="2380"/>
      </w:r>
    </w:p>
    <w:p>
      <w:pPr>
        <w:pStyle w:val="BookText"/>
        <w:rPr/>
      </w:pPr>
      <w:r>
        <w:rPr>
          <w:rStyle w:val="FootnoteAnchor"/>
          <w:rtl w:val="true"/>
        </w:rPr>
        <w:footnoteReference w:id="2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باطل را دور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زیادیها خودداری کند، اندیشه اش با خردها برابری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هوسرانیش زیاد باشد، خردش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شدن خردها، در جستن زیادیهاست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نیست کسی که شیفته بازی و دلباخته هوسرانی و خوشگذرانی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هوسرانی، با هم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خرد، دوری کردن از لهو و لعب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زیادیهای دنیا را فرو گذاشتند چه رسد به گناهان؛ در حالی که فرو گذاشتن دنیا فضیلت است و فرو گذاشتن گناهان، واجب</w:t>
      </w:r>
      <w:r>
        <w:rPr>
          <w:rFonts w:eastAsia="IRNazanin" w:cs="IRNazanin"/>
          <w:color w:val="111111"/>
          <w:sz w:val="28"/>
          <w:szCs w:val="28"/>
          <w:rtl w:val="true"/>
          <w:lang w:bidi="fa-IR"/>
        </w:rPr>
        <w:t>!</w:t>
      </w:r>
    </w:p>
    <w:p>
      <w:pPr>
        <w:pStyle w:val="Heading5"/>
        <w:numPr>
          <w:ilvl w:val="4"/>
          <w:numId w:val="1"/>
        </w:numPr>
        <w:rPr/>
      </w:pPr>
      <w:bookmarkStart w:id="1756" w:name="__RefHeading___Toc14454776_73709187"/>
      <w:bookmarkStart w:id="1757" w:name="_Toc726"/>
      <w:bookmarkEnd w:id="1756"/>
      <w:r>
        <w:rPr/>
        <w:t>2756</w:t>
      </w:r>
      <w:r>
        <w:rPr>
          <w:rtl w:val="true"/>
        </w:rPr>
        <w:t xml:space="preserve"> - </w:t>
      </w:r>
      <w:r>
        <w:rPr>
          <w:rtl w:val="true"/>
        </w:rPr>
        <w:t>العَقلُ وَالعَمَلُ لِلآخِرَةِ</w:t>
      </w:r>
      <w:bookmarkEnd w:id="1757"/>
    </w:p>
    <w:p>
      <w:pPr>
        <w:pStyle w:val="Heading6"/>
        <w:numPr>
          <w:ilvl w:val="5"/>
          <w:numId w:val="1"/>
        </w:numPr>
        <w:rPr/>
      </w:pPr>
      <w:bookmarkStart w:id="1758" w:name="__RefHeading___Toc14454778_73709187"/>
      <w:bookmarkStart w:id="1759" w:name="_Toc727"/>
      <w:bookmarkEnd w:id="1758"/>
      <w:r>
        <w:rPr/>
        <w:t>2756</w:t>
      </w:r>
      <w:r>
        <w:rPr>
          <w:rtl w:val="true"/>
        </w:rPr>
        <w:t xml:space="preserve"> - </w:t>
      </w:r>
      <w:r>
        <w:rPr>
          <w:rtl w:val="true"/>
        </w:rPr>
        <w:t>خرد و کار برای آخرت</w:t>
      </w:r>
      <w:bookmarkEnd w:id="17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عَمَّرَ دارَ إقامَتِهِ فهُوَ العاقِلُ </w:t>
      </w:r>
      <w:r>
        <w:rPr>
          <w:rFonts w:eastAsia="Amiri" w:cs="Amiri" w:ascii="Amiri" w:hAnsi="Amiri"/>
          <w:color w:val="111111"/>
          <w:sz w:val="28"/>
          <w:szCs w:val="28"/>
          <w:rtl w:val="true"/>
          <w:lang w:bidi="ar-SA"/>
        </w:rPr>
        <w:t xml:space="preserve">. </w:t>
      </w:r>
      <w:r>
        <w:rPr>
          <w:rStyle w:val="FootnoteAnchor"/>
          <w:rtl w:val="true"/>
        </w:rPr>
        <w:footnoteReference w:id="2382"/>
      </w:r>
    </w:p>
    <w:p>
      <w:pPr>
        <w:pStyle w:val="BookText"/>
        <w:rPr/>
      </w:pPr>
      <w:r>
        <w:rPr>
          <w:rFonts w:eastAsia="Times New Roman" w:cs="Times New Roman" w:ascii="Times New Roman" w:hAnsi="Times New Roman"/>
          <w:color w:val="111111"/>
          <w:sz w:val="28"/>
          <w:szCs w:val="28"/>
          <w:lang w:val="en-US" w:bidi="en-US"/>
        </w:rPr>
        <w:t>2756</w:t>
      </w:r>
    </w:p>
    <w:p>
      <w:pPr>
        <w:pStyle w:val="BookText"/>
        <w:rPr/>
      </w:pPr>
      <w:r>
        <w:rPr>
          <w:rFonts w:ascii="IRNazanin" w:hAnsi="IRNazanin" w:eastAsia="IRNazanin"/>
          <w:color w:val="111111"/>
          <w:sz w:val="28"/>
          <w:sz w:val="28"/>
          <w:szCs w:val="28"/>
          <w:rtl w:val="true"/>
          <w:lang w:bidi="fa-IR"/>
        </w:rPr>
        <w:t>خرد و کار برای آخرت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خانه ماندگاری خود را آباد کند، او خردمند است</w:t>
      </w:r>
      <w:r>
        <w:rPr>
          <w:rFonts w:eastAsia="IRNazanin" w:cs="IRNazanin"/>
          <w:color w:val="111111"/>
          <w:sz w:val="28"/>
          <w:szCs w:val="28"/>
          <w:rtl w:val="true"/>
          <w:lang w:bidi="fa-IR"/>
        </w:rPr>
        <w:t>.</w:t>
      </w:r>
      <w:bookmarkStart w:id="1760" w:name="pg11928_96495"/>
    </w:p>
    <w:p>
      <w:pPr>
        <w:pStyle w:val="BookText"/>
        <w:rPr/>
      </w:pPr>
      <w:bookmarkEnd w:id="176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عَقَلَ تَیَقَّظَ مِن غَفلَتِهِ ، و تَأهَّبَ لِرِحلَتِهِ ، و عَمَّرَ دارَ إقامَتِهِ </w:t>
      </w:r>
      <w:r>
        <w:rPr>
          <w:rFonts w:eastAsia="Amiri" w:cs="Amiri" w:ascii="Amiri" w:hAnsi="Amiri"/>
          <w:color w:val="111111"/>
          <w:sz w:val="28"/>
          <w:szCs w:val="28"/>
          <w:rtl w:val="true"/>
          <w:lang w:bidi="ar-SA"/>
        </w:rPr>
        <w:t xml:space="preserve">. </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العاقِلُ إلاّ مَن عَقَلَ عَنِ اللّهِ و عَمِلَ لِلدّارِ الآخِرَةِ </w:t>
      </w:r>
      <w:r>
        <w:rPr>
          <w:rFonts w:eastAsia="Amiri" w:cs="Amiri" w:ascii="Amiri" w:hAnsi="Amiri"/>
          <w:color w:val="111111"/>
          <w:sz w:val="28"/>
          <w:szCs w:val="28"/>
          <w:rtl w:val="true"/>
          <w:lang w:bidi="ar-SA"/>
        </w:rPr>
        <w:t xml:space="preserve">.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مَن نَظَرَ فی یَومِهِ لِغَدِهِ ، و سَعی فی فَکاکِ نَفسِهِ ، و عَمِلَ لِما لا بُدَّ لَهُ مِنهُ و لا مَحیصَ لَهُ عَنهُ </w:t>
      </w:r>
      <w:r>
        <w:rPr>
          <w:rFonts w:eastAsia="Amiri" w:cs="Amiri" w:ascii="Amiri" w:hAnsi="Amiri"/>
          <w:color w:val="111111"/>
          <w:sz w:val="28"/>
          <w:szCs w:val="28"/>
          <w:rtl w:val="true"/>
          <w:lang w:bidi="ar-SA"/>
        </w:rPr>
        <w:t xml:space="preserve">. </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یَنبَغی أن یَحذَرَ المَوتَ فی هذِهِ الدّارِ ، و یَحسُنُ لَهُ التَّأهُّبُ قَبلَ أن یَصِلَ إلی دارٍ یَتَمَنّی فیها المَوتَ فلا یَجِدُهُ </w:t>
      </w:r>
      <w:r>
        <w:rPr>
          <w:rFonts w:eastAsia="Amiri" w:cs="Amiri" w:ascii="Amiri" w:hAnsi="Amiri"/>
          <w:color w:val="111111"/>
          <w:sz w:val="28"/>
          <w:szCs w:val="28"/>
          <w:rtl w:val="true"/>
          <w:lang w:bidi="ar-SA"/>
        </w:rPr>
        <w:t xml:space="preserve">. </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زَهِدَ فی دُنیا فانِیَةٍ دَنِیَّةٍ، و رَغِبَ فی جَنَّةٍ سَنِیَّةٍ خالِدَةٍ عالِیَةٍ </w:t>
      </w:r>
      <w:r>
        <w:rPr>
          <w:rFonts w:eastAsia="Amiri" w:cs="Amiri" w:ascii="Amiri" w:hAnsi="Amiri"/>
          <w:color w:val="111111"/>
          <w:sz w:val="28"/>
          <w:szCs w:val="28"/>
          <w:rtl w:val="true"/>
          <w:lang w:bidi="ar-SA"/>
        </w:rPr>
        <w:t xml:space="preserve">. </w:t>
      </w:r>
      <w:r>
        <w:rPr>
          <w:rStyle w:val="FootnoteAnchor"/>
          <w:rtl w:val="true"/>
        </w:rPr>
        <w:footnoteReference w:id="2387"/>
      </w:r>
    </w:p>
    <w:p>
      <w:pPr>
        <w:pStyle w:val="BookText"/>
        <w:rPr/>
      </w:pPr>
      <w:r>
        <w:rPr>
          <w:rStyle w:val="FootnoteAnchor"/>
          <w:rtl w:val="true"/>
        </w:rPr>
        <w:footnoteReference w:id="238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خرد ورزد، از غفلتِ خود بیدار شود و خود را برای سفرش آماده کند و سرای اقامت خود را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نیست مگر کسی که خدایی بیندیشد و از نافرمانی باز ایستد و برای سرای آخرت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کسی است که در امروزش به فکر فردای خود باشد و در راه آزاد کردن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و برای چیزی کار کند که چاره و گریزی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باید در این سرا از مرگ حذر کند و خود را برای آن به خوبی آماده سازد؛ پیش از این که به سرایی رود که در آن آرزوی مرگ می کند ولی آن را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به دنیای فانیِ بی ارزش پشت کند و به بهشت ارزنده جاویدانِ برین روی آورد</w:t>
      </w:r>
      <w:r>
        <w:rPr>
          <w:rFonts w:eastAsia="IRNazanin" w:cs="IRNazanin"/>
          <w:color w:val="111111"/>
          <w:sz w:val="28"/>
          <w:szCs w:val="28"/>
          <w:rtl w:val="true"/>
          <w:lang w:bidi="fa-IR"/>
        </w:rPr>
        <w:t>.</w:t>
      </w:r>
    </w:p>
    <w:p>
      <w:pPr>
        <w:pStyle w:val="Heading5"/>
        <w:numPr>
          <w:ilvl w:val="4"/>
          <w:numId w:val="1"/>
        </w:numPr>
        <w:rPr/>
      </w:pPr>
      <w:bookmarkStart w:id="1761" w:name="__RefHeading___Toc14454780_73709187"/>
      <w:bookmarkStart w:id="1762" w:name="_Toc728"/>
      <w:bookmarkEnd w:id="1761"/>
      <w:r>
        <w:rPr/>
        <w:t>2757</w:t>
      </w:r>
      <w:r>
        <w:rPr>
          <w:rtl w:val="true"/>
        </w:rPr>
        <w:t xml:space="preserve"> - </w:t>
      </w:r>
      <w:r>
        <w:rPr>
          <w:rtl w:val="true"/>
        </w:rPr>
        <w:t>العَقلُ وطاعَةُ اللَّهِ</w:t>
      </w:r>
      <w:bookmarkEnd w:id="1762"/>
    </w:p>
    <w:p>
      <w:pPr>
        <w:pStyle w:val="Heading6"/>
        <w:numPr>
          <w:ilvl w:val="5"/>
          <w:numId w:val="1"/>
        </w:numPr>
        <w:rPr/>
      </w:pPr>
      <w:bookmarkStart w:id="1763" w:name="__RefHeading___Toc14454782_73709187"/>
      <w:bookmarkStart w:id="1764" w:name="_Toc729"/>
      <w:bookmarkEnd w:id="1763"/>
      <w:r>
        <w:rPr/>
        <w:t>2757</w:t>
      </w:r>
      <w:r>
        <w:rPr>
          <w:rtl w:val="true"/>
        </w:rPr>
        <w:t xml:space="preserve"> - </w:t>
      </w:r>
      <w:r>
        <w:rPr>
          <w:rtl w:val="true"/>
        </w:rPr>
        <w:t>خرد و فرمانبری از خدا</w:t>
      </w:r>
      <w:bookmarkEnd w:id="1764"/>
    </w:p>
    <w:p>
      <w:pPr>
        <w:pStyle w:val="BookText"/>
        <w:rPr/>
      </w:pPr>
      <w:r>
        <w:rPr>
          <w:rFonts w:ascii="Amiri" w:hAnsi="Amiri" w:eastAsia="Amiri" w:cs="Amiri"/>
          <w:color w:val="111111"/>
          <w:sz w:val="28"/>
          <w:sz w:val="28"/>
          <w:szCs w:val="28"/>
          <w:rtl w:val="true"/>
          <w:lang w:bidi="ar-SA"/>
        </w:rPr>
        <w:t xml:space="preserve">رسولُ اللّهِ صلی الله علیه و آلهـ لَمّا قیلَ فی رَجُلٍ نَصرانِیٍّ لَهُ بَیانٌ و وَقارٌ و هَیبَةٌ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أعقَلَ هذا النَّصرانِیَّ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إنَّ العاقِلَ مَن وَحَّدَ اللّهَ و عَمِلَ بِطاعَتِهِ </w:t>
      </w:r>
      <w:r>
        <w:rPr>
          <w:rFonts w:eastAsia="Amiri" w:cs="Amiri" w:ascii="Amiri" w:hAnsi="Amiri"/>
          <w:color w:val="111111"/>
          <w:sz w:val="28"/>
          <w:szCs w:val="28"/>
          <w:rtl w:val="true"/>
          <w:lang w:bidi="ar-SA"/>
        </w:rPr>
        <w:t xml:space="preserve">. </w:t>
      </w:r>
      <w:r>
        <w:rPr>
          <w:rStyle w:val="FootnoteAnchor"/>
          <w:rtl w:val="true"/>
        </w:rPr>
        <w:footnoteReference w:id="2389"/>
      </w:r>
    </w:p>
    <w:p>
      <w:pPr>
        <w:pStyle w:val="BookText"/>
        <w:rPr/>
      </w:pPr>
      <w:r>
        <w:rPr>
          <w:rFonts w:eastAsia="Times New Roman" w:cs="Times New Roman" w:ascii="Times New Roman" w:hAnsi="Times New Roman"/>
          <w:color w:val="111111"/>
          <w:sz w:val="28"/>
          <w:szCs w:val="28"/>
          <w:lang w:val="en-US" w:bidi="en-US"/>
        </w:rPr>
        <w:t>2757</w:t>
      </w:r>
    </w:p>
    <w:p>
      <w:pPr>
        <w:pStyle w:val="BookText"/>
        <w:rPr/>
      </w:pPr>
      <w:r>
        <w:rPr>
          <w:rFonts w:ascii="IRNazanin" w:hAnsi="IRNazanin" w:eastAsia="IRNazanin"/>
          <w:color w:val="111111"/>
          <w:sz w:val="28"/>
          <w:sz w:val="28"/>
          <w:szCs w:val="28"/>
          <w:rtl w:val="true"/>
          <w:lang w:bidi="fa-IR"/>
        </w:rPr>
        <w:t>خرد و فرمانبری از خدا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آلهـ آن گاه که در حضور او درباره مردی مسیحی که از قدرت سخنوری و وقار و هیبتی برخوردار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خردمند است این مرد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خردمند کسی است که خدا را یگانه بداند و طاعت او را به جای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مَن أطاعَ اللّهَ و إن کانَ ذَمیمَ المَنظَرِ حَقیرَ الخَطَرِ </w:t>
      </w:r>
      <w:r>
        <w:rPr>
          <w:rFonts w:eastAsia="Amiri" w:cs="Amiri" w:ascii="Amiri" w:hAnsi="Amiri"/>
          <w:color w:val="111111"/>
          <w:sz w:val="28"/>
          <w:szCs w:val="28"/>
          <w:rtl w:val="true"/>
          <w:lang w:bidi="ar-SA"/>
        </w:rPr>
        <w:t xml:space="preserve">. </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عنه صلی الله علیه و آلهـ لَمّا سُئلَ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بِطاعَةِ اللّهِ ، و إنَّ العُمّالَ بِطاعَةِ اللّهِ هُمُ العُقَلاءُ </w:t>
      </w:r>
      <w:r>
        <w:rPr>
          <w:rFonts w:eastAsia="Amiri" w:cs="Amiri" w:ascii="Amiri" w:hAnsi="Amiri"/>
          <w:color w:val="111111"/>
          <w:sz w:val="28"/>
          <w:szCs w:val="28"/>
          <w:rtl w:val="true"/>
          <w:lang w:bidi="ar-SA"/>
        </w:rPr>
        <w:t xml:space="preserve">.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أصحابِنا رَفَعَهُ إلَی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بِهِ الرَّحمنُ وَ اکتُسِبَ بِهِ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 کانَ فی مُعاوِیَةَ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النَّکراءُ ، تِلکَ الشَّیطَنَةُ ، و هِیَ شَبیهَةٌ بِالعَقلِ و لَیسَت بِالعَقلِ </w:t>
      </w:r>
      <w:r>
        <w:rPr>
          <w:rFonts w:eastAsia="Amiri" w:cs="Amiri" w:ascii="Amiri" w:hAnsi="Amiri"/>
          <w:color w:val="111111"/>
          <w:sz w:val="28"/>
          <w:szCs w:val="28"/>
          <w:rtl w:val="true"/>
          <w:lang w:bidi="ar-SA"/>
        </w:rPr>
        <w:t xml:space="preserve">. </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تَوَرَّعَ عَنِ الذُّنوبِ ، و تَنَزَّهَ مِنَ العُیوبِ </w:t>
      </w:r>
      <w:r>
        <w:rPr>
          <w:rFonts w:eastAsia="Amiri" w:cs="Amiri" w:ascii="Amiri" w:hAnsi="Amiri"/>
          <w:color w:val="111111"/>
          <w:sz w:val="28"/>
          <w:szCs w:val="28"/>
          <w:rtl w:val="true"/>
          <w:lang w:bidi="ar-SA"/>
        </w:rPr>
        <w:t xml:space="preserve">.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هِمَّةُ العاقِلِ تَرکُ الذُّنوبِ ، و إصلاحُ العُیوبِ </w:t>
      </w:r>
      <w:r>
        <w:rPr>
          <w:rFonts w:eastAsia="Amiri" w:cs="Amiri" w:ascii="Amiri" w:hAnsi="Amiri"/>
          <w:color w:val="111111"/>
          <w:sz w:val="28"/>
          <w:szCs w:val="28"/>
          <w:rtl w:val="true"/>
          <w:lang w:bidi="ar-SA"/>
        </w:rPr>
        <w:t xml:space="preserve">. </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یَنْهَ اللّهُ سُبحانَهُ عَن مَحارِمِهِ لَوَجَبَ أن یَجتَنِبَها العاقِلُ </w:t>
      </w:r>
      <w:r>
        <w:rPr>
          <w:rFonts w:eastAsia="Amiri" w:cs="Amiri" w:ascii="Amiri" w:hAnsi="Amiri"/>
          <w:color w:val="111111"/>
          <w:sz w:val="28"/>
          <w:szCs w:val="28"/>
          <w:rtl w:val="true"/>
          <w:lang w:bidi="ar-SA"/>
        </w:rPr>
        <w:t xml:space="preserve">. </w:t>
      </w:r>
      <w:r>
        <w:rPr>
          <w:rStyle w:val="FootnoteAnchor"/>
          <w:rtl w:val="true"/>
        </w:rPr>
        <w:footnoteReference w:id="239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خدا را فرمان برد؛ گر چه زشت رو و حقیر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پرسش که عقل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بستن طاعت خدا و راستی که عمل کنندگان به طاعت خدا همان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می گوید از امام صادق علیه السلام درباره عقل سؤال کردم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چیزی است که به وسیله آن خدای رحمان عبادت شود و بهشت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معاویه بود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نیرنگ است، آن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شبیه عقل است ولی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از گناهان دوری کند و از عیبها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خردمند ترک گناهان و برطرف کردن عیبهاست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سبحان، از حرامهای خود نهی هم نمی کرد، باز لازم بود که خردمند از آنها دوری کند</w:t>
      </w:r>
      <w:r>
        <w:rPr>
          <w:rFonts w:eastAsia="IRNazanin" w:cs="IRNazanin"/>
          <w:color w:val="111111"/>
          <w:sz w:val="28"/>
          <w:szCs w:val="28"/>
          <w:rtl w:val="true"/>
          <w:lang w:bidi="fa-IR"/>
        </w:rPr>
        <w:t>.</w:t>
      </w:r>
      <w:bookmarkStart w:id="1765" w:name="pg11928_96497"/>
    </w:p>
    <w:p>
      <w:pPr>
        <w:pStyle w:val="BookText"/>
        <w:rPr/>
      </w:pPr>
      <w:bookmarkEnd w:id="176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أعقَلُکُم أطوَعُکُم </w:t>
      </w:r>
      <w:r>
        <w:rPr>
          <w:rFonts w:eastAsia="Amiri" w:cs="Amiri" w:ascii="Amiri" w:hAnsi="Amiri"/>
          <w:color w:val="111111"/>
          <w:sz w:val="28"/>
          <w:szCs w:val="28"/>
          <w:rtl w:val="true"/>
          <w:lang w:bidi="ar-SA"/>
        </w:rPr>
        <w:t xml:space="preserve">. </w:t>
      </w:r>
      <w:r>
        <w:rPr>
          <w:rStyle w:val="FootnoteAnchor"/>
          <w:rtl w:val="true"/>
        </w:rPr>
        <w:footnoteReference w:id="2396"/>
      </w:r>
    </w:p>
    <w:p>
      <w:pPr>
        <w:pStyle w:val="BookText"/>
        <w:rPr/>
      </w:pPr>
      <w:r>
        <w:rPr>
          <w:rStyle w:val="FootnoteAnchor"/>
          <w:rtl w:val="true"/>
        </w:rPr>
        <w:footnoteReference w:id="239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خردمندترین شما فرمانبردارترین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766" w:name="__RefHeading___Toc14454784_73709187"/>
      <w:bookmarkStart w:id="1767" w:name="_Toc730"/>
      <w:bookmarkEnd w:id="1766"/>
      <w:r>
        <w:rPr/>
        <w:t>2758</w:t>
      </w:r>
      <w:r>
        <w:rPr>
          <w:rtl w:val="true"/>
        </w:rPr>
        <w:t xml:space="preserve"> - </w:t>
      </w:r>
      <w:r>
        <w:rPr>
          <w:rtl w:val="true"/>
        </w:rPr>
        <w:t>العَقلُ وتَرکُ اللَّذّاتِ</w:t>
      </w:r>
      <w:bookmarkEnd w:id="1767"/>
    </w:p>
    <w:p>
      <w:pPr>
        <w:pStyle w:val="Heading6"/>
        <w:numPr>
          <w:ilvl w:val="5"/>
          <w:numId w:val="1"/>
        </w:numPr>
        <w:rPr/>
      </w:pPr>
      <w:bookmarkStart w:id="1768" w:name="__RefHeading___Toc14454786_73709187"/>
      <w:bookmarkStart w:id="1769" w:name="_Toc731"/>
      <w:bookmarkEnd w:id="1768"/>
      <w:r>
        <w:rPr/>
        <w:t>2758</w:t>
      </w:r>
      <w:r>
        <w:rPr>
          <w:rtl w:val="true"/>
        </w:rPr>
        <w:t xml:space="preserve"> - </w:t>
      </w:r>
      <w:r>
        <w:rPr>
          <w:rtl w:val="true"/>
        </w:rPr>
        <w:t>خرد و فروگذاشتن لذّتها</w:t>
      </w:r>
      <w:bookmarkEnd w:id="176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غَلَبَ هَواهُ ، و لَم یَبِعْ آخِرَتَهُ بِدُنیاهُ </w:t>
      </w:r>
      <w:r>
        <w:rPr>
          <w:rFonts w:eastAsia="Amiri" w:cs="Amiri" w:ascii="Amiri" w:hAnsi="Amiri"/>
          <w:color w:val="111111"/>
          <w:sz w:val="28"/>
          <w:szCs w:val="28"/>
          <w:rtl w:val="true"/>
          <w:lang w:bidi="ar-SA"/>
        </w:rPr>
        <w:t xml:space="preserve">. </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هَجَرَ شَهوَتَهُ ، و باعَ دُنیاهُ بِآخِرَتِهِ </w:t>
      </w:r>
      <w:r>
        <w:rPr>
          <w:rFonts w:eastAsia="Amiri" w:cs="Amiri" w:ascii="Amiri" w:hAnsi="Amiri"/>
          <w:color w:val="111111"/>
          <w:sz w:val="28"/>
          <w:szCs w:val="28"/>
          <w:rtl w:val="true"/>
          <w:lang w:bidi="ar-SA"/>
        </w:rPr>
        <w:t xml:space="preserve">. </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عَدُوُّ لَذَّتِهِ ، الجاهِلُ عَبدُ شَهوَتِهِ </w:t>
      </w:r>
      <w:r>
        <w:rPr>
          <w:rFonts w:eastAsia="Amiri" w:cs="Amiri" w:ascii="Amiri" w:hAnsi="Amiri"/>
          <w:color w:val="111111"/>
          <w:sz w:val="28"/>
          <w:szCs w:val="28"/>
          <w:rtl w:val="true"/>
          <w:lang w:bidi="ar-SA"/>
        </w:rPr>
        <w:t xml:space="preserve">. </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عَصی هَواهُ فی طاعَةِ رَبِّهِ </w:t>
      </w:r>
      <w:r>
        <w:rPr>
          <w:rFonts w:eastAsia="Amiri" w:cs="Amiri" w:ascii="Amiri" w:hAnsi="Amiri"/>
          <w:color w:val="111111"/>
          <w:sz w:val="28"/>
          <w:szCs w:val="28"/>
          <w:rtl w:val="true"/>
          <w:lang w:bidi="ar-SA"/>
        </w:rPr>
        <w:t xml:space="preserve">. </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غَلَبَ نَوازِعَ أهوِیَتِهِ </w:t>
      </w:r>
      <w:r>
        <w:rPr>
          <w:rFonts w:eastAsia="Amiri" w:cs="Amiri" w:ascii="Amiri" w:hAnsi="Amiri"/>
          <w:color w:val="111111"/>
          <w:sz w:val="28"/>
          <w:szCs w:val="28"/>
          <w:rtl w:val="true"/>
          <w:lang w:bidi="ar-SA"/>
        </w:rPr>
        <w:t xml:space="preserve">.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أماتَ شَهوَتَهُ ، القَوِیُّ مَن قَمَعَ لَذَّتَهُ </w:t>
      </w:r>
      <w:r>
        <w:rPr>
          <w:rFonts w:eastAsia="Amiri" w:cs="Amiri" w:ascii="Amiri" w:hAnsi="Amiri"/>
          <w:color w:val="111111"/>
          <w:sz w:val="28"/>
          <w:szCs w:val="28"/>
          <w:rtl w:val="true"/>
          <w:lang w:bidi="ar-SA"/>
        </w:rPr>
        <w:t xml:space="preserve">. </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یَملِکُ نَفسَهُ إذا غَضِبَ ، و إذا رَغِبَ ، و إذا رَهَبَ </w:t>
      </w:r>
      <w:r>
        <w:rPr>
          <w:rFonts w:eastAsia="Amiri" w:cs="Amiri" w:ascii="Amiri" w:hAnsi="Amiri"/>
          <w:color w:val="111111"/>
          <w:sz w:val="28"/>
          <w:szCs w:val="28"/>
          <w:rtl w:val="true"/>
          <w:lang w:bidi="ar-SA"/>
        </w:rPr>
        <w:t xml:space="preserve">. </w:t>
      </w:r>
      <w:r>
        <w:rPr>
          <w:rStyle w:val="FootnoteAnchor"/>
          <w:rtl w:val="true"/>
        </w:rPr>
        <w:footnoteReference w:id="2404"/>
      </w:r>
    </w:p>
    <w:p>
      <w:pPr>
        <w:pStyle w:val="BookText"/>
        <w:rPr/>
      </w:pPr>
      <w:r>
        <w:rPr>
          <w:rFonts w:eastAsia="Times New Roman" w:cs="Times New Roman" w:ascii="Times New Roman" w:hAnsi="Times New Roman"/>
          <w:color w:val="111111"/>
          <w:sz w:val="28"/>
          <w:szCs w:val="28"/>
          <w:lang w:val="en-US" w:bidi="en-US"/>
        </w:rPr>
        <w:t>2758</w:t>
      </w:r>
    </w:p>
    <w:p>
      <w:pPr>
        <w:pStyle w:val="BookText"/>
        <w:rPr/>
      </w:pPr>
      <w:r>
        <w:rPr>
          <w:rFonts w:ascii="IRNazanin" w:hAnsi="IRNazanin" w:eastAsia="IRNazanin"/>
          <w:color w:val="111111"/>
          <w:sz w:val="28"/>
          <w:sz w:val="28"/>
          <w:szCs w:val="28"/>
          <w:rtl w:val="true"/>
          <w:lang w:bidi="fa-IR"/>
        </w:rPr>
        <w:t>خرد و فرو گذاشتن لذّتها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بر هوس خویش چیره آید و آخرتش را به دنیایش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از شهوت خویش دوری کند و دنیایش را به آخرتش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دشمن لذّت خویش است و نادان، بنده شهوت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در راه فرمانبری از پروردگار خود، هوس خویش را نافرمانی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بر انگیزه های هواهای نفْس خویش چیره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شهوت خویش را بمیراند؛ نیرومند کسی است که لذّت خویش را درهم کوبد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هر گاه خشم یا خواهش و ترسی در او به وجود آمد خویشتندار باشد</w:t>
      </w:r>
      <w:r>
        <w:rPr>
          <w:rFonts w:eastAsia="IRNazanin" w:cs="IRNazanin"/>
          <w:color w:val="111111"/>
          <w:sz w:val="28"/>
          <w:szCs w:val="28"/>
          <w:rtl w:val="true"/>
          <w:lang w:bidi="fa-IR"/>
        </w:rPr>
        <w:t>.</w:t>
      </w:r>
      <w:bookmarkStart w:id="1770" w:name="pg11928_96498"/>
    </w:p>
    <w:p>
      <w:pPr>
        <w:pStyle w:val="BookText"/>
        <w:rPr/>
      </w:pPr>
      <w:bookmarkEnd w:id="177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لِلعاقِلِ ؛ کَیفَ یَنظُرُ إلی شَهوَةٍ یُعقِبُهُ النَّظَرُ إلَیها حَسرَةً ؟ </w:t>
      </w:r>
      <w:r>
        <w:rPr>
          <w:rFonts w:eastAsia="Amiri" w:cs="Amiri" w:ascii="Amiri" w:hAnsi="Amiri"/>
          <w:color w:val="111111"/>
          <w:sz w:val="28"/>
          <w:szCs w:val="28"/>
          <w:rtl w:val="true"/>
          <w:lang w:bidi="ar-SA"/>
        </w:rPr>
        <w:t xml:space="preserve">! </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شِیمَةُ العُقَلاءِ قِلَّةُ الشَّهوَةِ ، و قِلَّةُ الغَفلَةِ </w:t>
      </w:r>
      <w:r>
        <w:rPr>
          <w:rFonts w:eastAsia="Amiri" w:cs="Amiri" w:ascii="Amiri" w:hAnsi="Amiri"/>
          <w:color w:val="111111"/>
          <w:sz w:val="28"/>
          <w:szCs w:val="28"/>
          <w:rtl w:val="true"/>
          <w:lang w:bidi="ar-SA"/>
        </w:rPr>
        <w:t xml:space="preserve">. </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لا یَکذِبُ و إن کانَ فیهِ هَواهُ </w:t>
      </w:r>
      <w:r>
        <w:rPr>
          <w:rFonts w:eastAsia="Amiri" w:cs="Amiri" w:ascii="Amiri" w:hAnsi="Amiri"/>
          <w:color w:val="111111"/>
          <w:sz w:val="28"/>
          <w:szCs w:val="28"/>
          <w:rtl w:val="true"/>
          <w:lang w:bidi="ar-SA"/>
        </w:rPr>
        <w:t xml:space="preserve">. </w:t>
      </w:r>
      <w:r>
        <w:rPr>
          <w:rStyle w:val="FootnoteAnchor"/>
          <w:rtl w:val="true"/>
        </w:rPr>
        <w:footnoteReference w:id="240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خردمند، چگونه به شهوتی می نگرد که پیامد نگاه کردن به آن، افسوس خوردن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خردمندان، قلّت شهوت و قلّت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دروغ نمی گوید، گر چه دلخواه او در گفتن آن دروغ باشد</w:t>
      </w:r>
      <w:r>
        <w:rPr>
          <w:rFonts w:eastAsia="IRNazanin" w:cs="IRNazanin"/>
          <w:color w:val="111111"/>
          <w:sz w:val="28"/>
          <w:szCs w:val="28"/>
          <w:rtl w:val="true"/>
          <w:lang w:bidi="fa-IR"/>
        </w:rPr>
        <w:t>.</w:t>
      </w:r>
    </w:p>
    <w:p>
      <w:pPr>
        <w:pStyle w:val="Heading5"/>
        <w:numPr>
          <w:ilvl w:val="4"/>
          <w:numId w:val="1"/>
        </w:numPr>
        <w:rPr/>
      </w:pPr>
      <w:bookmarkStart w:id="1771" w:name="__RefHeading___Toc14454788_73709187"/>
      <w:bookmarkStart w:id="1772" w:name="_Toc732"/>
      <w:bookmarkEnd w:id="1771"/>
      <w:r>
        <w:rPr/>
        <w:t>2759</w:t>
      </w:r>
      <w:r>
        <w:rPr>
          <w:rtl w:val="true"/>
        </w:rPr>
        <w:t xml:space="preserve"> - </w:t>
      </w:r>
      <w:r>
        <w:rPr>
          <w:rtl w:val="true"/>
        </w:rPr>
        <w:t>العَقلُ ومَعرِفَةُ الخَیرِ وَالشَّرِّ</w:t>
      </w:r>
      <w:bookmarkEnd w:id="1772"/>
    </w:p>
    <w:p>
      <w:pPr>
        <w:pStyle w:val="Heading6"/>
        <w:numPr>
          <w:ilvl w:val="5"/>
          <w:numId w:val="1"/>
        </w:numPr>
        <w:rPr/>
      </w:pPr>
      <w:bookmarkStart w:id="1773" w:name="__RefHeading___Toc14454790_73709187"/>
      <w:bookmarkStart w:id="1774" w:name="_Toc733"/>
      <w:bookmarkEnd w:id="1773"/>
      <w:r>
        <w:rPr/>
        <w:t>2759</w:t>
      </w:r>
      <w:r>
        <w:rPr>
          <w:rtl w:val="true"/>
        </w:rPr>
        <w:t xml:space="preserve"> - </w:t>
      </w:r>
      <w:r>
        <w:rPr>
          <w:rtl w:val="true"/>
        </w:rPr>
        <w:t>خرد و شناخت نیک و بد</w:t>
      </w:r>
      <w:bookmarkEnd w:id="17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العاقِلُ مَن یَعرِفُ الخَیرَ مِنَ الشَّرِّ ، و لکِنَّ العاقِلَ مَن یَعرِفُ خَیرَ الشَّرَّینِ </w:t>
      </w:r>
      <w:r>
        <w:rPr>
          <w:rFonts w:eastAsia="Amiri" w:cs="Amiri" w:ascii="Amiri" w:hAnsi="Amiri"/>
          <w:color w:val="111111"/>
          <w:sz w:val="28"/>
          <w:szCs w:val="28"/>
          <w:rtl w:val="true"/>
          <w:lang w:bidi="ar-SA"/>
        </w:rPr>
        <w:t xml:space="preserve">. </w:t>
      </w:r>
      <w:r>
        <w:rPr>
          <w:rStyle w:val="FootnoteAnchor"/>
          <w:rtl w:val="true"/>
        </w:rPr>
        <w:footnoteReference w:id="2408"/>
      </w:r>
    </w:p>
    <w:p>
      <w:pPr>
        <w:pStyle w:val="BookText"/>
        <w:rPr/>
      </w:pPr>
      <w:r>
        <w:rPr>
          <w:rFonts w:eastAsia="Times New Roman" w:cs="Times New Roman" w:ascii="Times New Roman" w:hAnsi="Times New Roman"/>
          <w:color w:val="111111"/>
          <w:sz w:val="28"/>
          <w:szCs w:val="28"/>
          <w:lang w:val="en-US" w:bidi="en-US"/>
        </w:rPr>
        <w:t>2759</w:t>
      </w:r>
    </w:p>
    <w:p>
      <w:pPr>
        <w:pStyle w:val="BookText"/>
        <w:rPr/>
      </w:pPr>
      <w:r>
        <w:rPr>
          <w:rFonts w:ascii="IRNazanin" w:hAnsi="IRNazanin" w:eastAsia="IRNazanin"/>
          <w:color w:val="111111"/>
          <w:sz w:val="28"/>
          <w:sz w:val="28"/>
          <w:szCs w:val="28"/>
          <w:rtl w:val="true"/>
          <w:lang w:bidi="fa-IR"/>
        </w:rPr>
        <w:t>خرد و شناخت نیک و بد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نیست که نیک را از بد باز شناسد، بلکه خردمند کسی است که از میان دو بدی، آن را که کمتر بد است بشناسد</w:t>
      </w:r>
      <w:r>
        <w:rPr>
          <w:rFonts w:eastAsia="IRNazanin" w:cs="IRNazanin"/>
          <w:color w:val="111111"/>
          <w:sz w:val="28"/>
          <w:szCs w:val="28"/>
          <w:rtl w:val="true"/>
          <w:lang w:bidi="fa-IR"/>
        </w:rPr>
        <w:t>.</w:t>
      </w:r>
    </w:p>
    <w:p>
      <w:pPr>
        <w:pStyle w:val="Heading5"/>
        <w:numPr>
          <w:ilvl w:val="4"/>
          <w:numId w:val="1"/>
        </w:numPr>
        <w:rPr/>
      </w:pPr>
      <w:bookmarkStart w:id="1775" w:name="__RefHeading___Toc14454792_73709187"/>
      <w:bookmarkStart w:id="1776" w:name="_Toc734"/>
      <w:bookmarkEnd w:id="1775"/>
      <w:r>
        <w:rPr/>
        <w:t>2760</w:t>
      </w:r>
      <w:r>
        <w:rPr>
          <w:rtl w:val="true"/>
        </w:rPr>
        <w:t xml:space="preserve"> - </w:t>
      </w:r>
      <w:r>
        <w:rPr>
          <w:rtl w:val="true"/>
        </w:rPr>
        <w:t>ما یَکونُ لِلعاقِلِ</w:t>
      </w:r>
      <w:bookmarkEnd w:id="1776"/>
    </w:p>
    <w:p>
      <w:pPr>
        <w:pStyle w:val="Heading6"/>
        <w:numPr>
          <w:ilvl w:val="5"/>
          <w:numId w:val="1"/>
        </w:numPr>
        <w:rPr/>
      </w:pPr>
      <w:bookmarkStart w:id="1777" w:name="__RefHeading___Toc14454794_73709187"/>
      <w:bookmarkStart w:id="1778" w:name="_Toc735"/>
      <w:bookmarkEnd w:id="1777"/>
      <w:r>
        <w:rPr/>
        <w:t>2760</w:t>
      </w:r>
      <w:r>
        <w:rPr>
          <w:rtl w:val="true"/>
        </w:rPr>
        <w:t xml:space="preserve"> - </w:t>
      </w:r>
      <w:r>
        <w:rPr>
          <w:rtl w:val="true"/>
        </w:rPr>
        <w:t>آنچه برای خردمند است</w:t>
      </w:r>
      <w:bookmarkEnd w:id="17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لِلعاقِلِ فی کُلِّ عَمَلٍ ارتِیاضٌ </w:t>
      </w:r>
      <w:r>
        <w:rPr>
          <w:rFonts w:eastAsia="Amiri" w:cs="Amiri" w:ascii="Amiri" w:hAnsi="Amiri"/>
          <w:color w:val="111111"/>
          <w:sz w:val="28"/>
          <w:szCs w:val="28"/>
          <w:rtl w:val="true"/>
          <w:lang w:bidi="ar-SA"/>
        </w:rPr>
        <w:t xml:space="preserve">.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لِلعاقِلِ فی کُلِّ عَمَلٍ إحسانٌ ، لِلجاهِلِ فی کُلِّ حالَةٍ خُسرانٌ </w:t>
      </w:r>
      <w:r>
        <w:rPr>
          <w:rFonts w:eastAsia="Amiri" w:cs="Amiri" w:ascii="Amiri" w:hAnsi="Amiri"/>
          <w:color w:val="111111"/>
          <w:sz w:val="28"/>
          <w:szCs w:val="28"/>
          <w:rtl w:val="true"/>
          <w:lang w:bidi="ar-SA"/>
        </w:rPr>
        <w:t xml:space="preserve">. </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لِلعاقِلِ فی کُلِّ کَلِمَةٍ نُبلٌ </w:t>
      </w:r>
      <w:r>
        <w:rPr>
          <w:rFonts w:eastAsia="Amiri" w:cs="Amiri" w:ascii="Amiri" w:hAnsi="Amiri"/>
          <w:color w:val="111111"/>
          <w:sz w:val="28"/>
          <w:szCs w:val="28"/>
          <w:rtl w:val="true"/>
          <w:lang w:bidi="ar-SA"/>
        </w:rPr>
        <w:t xml:space="preserve">. </w:t>
      </w:r>
      <w:r>
        <w:rPr>
          <w:rStyle w:val="FootnoteAnchor"/>
          <w:rtl w:val="true"/>
        </w:rPr>
        <w:footnoteReference w:id="2411"/>
      </w:r>
    </w:p>
    <w:p>
      <w:pPr>
        <w:pStyle w:val="BookText"/>
        <w:rPr/>
      </w:pPr>
      <w:r>
        <w:rPr>
          <w:rFonts w:eastAsia="Times New Roman" w:cs="Times New Roman" w:ascii="Times New Roman" w:hAnsi="Times New Roman"/>
          <w:color w:val="111111"/>
          <w:sz w:val="28"/>
          <w:szCs w:val="28"/>
          <w:lang w:val="en-US" w:bidi="en-US"/>
        </w:rPr>
        <w:t>2760</w:t>
      </w:r>
    </w:p>
    <w:p>
      <w:pPr>
        <w:pStyle w:val="BookText"/>
        <w:rPr/>
      </w:pPr>
      <w:r>
        <w:rPr>
          <w:rFonts w:ascii="IRNazanin" w:hAnsi="IRNazanin" w:eastAsia="IRNazanin"/>
          <w:color w:val="111111"/>
          <w:sz w:val="28"/>
          <w:sz w:val="28"/>
          <w:szCs w:val="28"/>
          <w:rtl w:val="true"/>
          <w:lang w:bidi="fa-IR"/>
        </w:rPr>
        <w:t>آنچه برای خردمند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خردمند در هر کاری پرورش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خردمند در هر کاری نیکی و احسانی است؛ برای نادان در هر حالتی ضرر و زیانی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سخنی که خردمند می گوید، آثار هوشمندی و نجابت آشکار است</w:t>
      </w:r>
      <w:r>
        <w:rPr>
          <w:rFonts w:eastAsia="IRNazanin" w:cs="IRNazanin"/>
          <w:color w:val="111111"/>
          <w:sz w:val="28"/>
          <w:szCs w:val="28"/>
          <w:rtl w:val="true"/>
          <w:lang w:bidi="fa-IR"/>
        </w:rPr>
        <w:t>.</w:t>
      </w:r>
      <w:bookmarkStart w:id="1779" w:name="pg11928_96499"/>
    </w:p>
    <w:p>
      <w:pPr>
        <w:pStyle w:val="Heading5"/>
        <w:numPr>
          <w:ilvl w:val="4"/>
          <w:numId w:val="1"/>
        </w:numPr>
        <w:rPr/>
      </w:pPr>
      <w:bookmarkStart w:id="1780" w:name="__RefHeading___Toc14454796_73709187"/>
      <w:bookmarkStart w:id="1781" w:name="_Toc736"/>
      <w:bookmarkEnd w:id="1779"/>
      <w:bookmarkEnd w:id="1780"/>
      <w:r>
        <w:rPr/>
        <w:t>2761</w:t>
      </w:r>
      <w:r>
        <w:rPr>
          <w:rtl w:val="true"/>
        </w:rPr>
        <w:t xml:space="preserve"> - </w:t>
      </w:r>
      <w:r>
        <w:rPr>
          <w:rtl w:val="true"/>
        </w:rPr>
        <w:t>ما یَجِبُ عَلَی العاقِلِ</w:t>
      </w:r>
      <w:bookmarkEnd w:id="1781"/>
    </w:p>
    <w:p>
      <w:pPr>
        <w:pStyle w:val="Heading6"/>
        <w:numPr>
          <w:ilvl w:val="5"/>
          <w:numId w:val="1"/>
        </w:numPr>
        <w:rPr/>
      </w:pPr>
      <w:bookmarkStart w:id="1782" w:name="__RefHeading___Toc14454798_73709187"/>
      <w:bookmarkStart w:id="1783" w:name="_Toc737"/>
      <w:bookmarkEnd w:id="1782"/>
      <w:r>
        <w:rPr/>
        <w:t>2761</w:t>
      </w:r>
      <w:r>
        <w:rPr>
          <w:rtl w:val="true"/>
        </w:rPr>
        <w:t xml:space="preserve"> - </w:t>
      </w:r>
      <w:r>
        <w:rPr>
          <w:rtl w:val="true"/>
        </w:rPr>
        <w:t>آنچه بر خردمند واجب است</w:t>
      </w:r>
      <w:bookmarkEnd w:id="17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العاقِلِ أن یُحصِیَ عَلی نَفسِهِ مَساوِیَها فی الدِّین و الرَّأیِ و الأخلاقِ و الأدَبِ ، فیَجمَعَ ذلکَ فی صَدرِهِ أو فی کِتابٍ و یَعمَلُ فی إزالَتِها </w:t>
      </w:r>
      <w:r>
        <w:rPr>
          <w:rFonts w:eastAsia="Amiri" w:cs="Amiri" w:ascii="Amiri" w:hAnsi="Amiri"/>
          <w:color w:val="111111"/>
          <w:sz w:val="28"/>
          <w:szCs w:val="28"/>
          <w:rtl w:val="true"/>
          <w:lang w:bidi="ar-SA"/>
        </w:rPr>
        <w:t xml:space="preserve">. </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العاقِلِ العَمَلُ لِلمَعادِ ، وَ الاستِکثارُ مِنَ الزّادِ </w:t>
      </w:r>
      <w:r>
        <w:rPr>
          <w:rFonts w:eastAsia="Amiri" w:cs="Amiri" w:ascii="Amiri" w:hAnsi="Amiri"/>
          <w:color w:val="111111"/>
          <w:sz w:val="28"/>
          <w:szCs w:val="28"/>
          <w:rtl w:val="true"/>
          <w:lang w:bidi="ar-SA"/>
        </w:rPr>
        <w:t xml:space="preserve">. </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العاقِلِ أن یَستَدیمَ الاستِرشادَ ، و یَترُکَ الاستِبدادَ </w:t>
      </w:r>
      <w:r>
        <w:rPr>
          <w:rFonts w:eastAsia="Amiri" w:cs="Amiri" w:ascii="Amiri" w:hAnsi="Amiri"/>
          <w:color w:val="111111"/>
          <w:sz w:val="28"/>
          <w:szCs w:val="28"/>
          <w:rtl w:val="true"/>
          <w:lang w:bidi="ar-SA"/>
        </w:rPr>
        <w:t xml:space="preserve">. </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بُدَّ لِلعاقِلِ مِن أن یَنظُرَ فی شَأنِهِ ، فَلْیَحفَظْ لِسانَهُ ، وَ لْیَعرِفْ أهلَ زَمانِهِ </w:t>
      </w:r>
      <w:r>
        <w:rPr>
          <w:rFonts w:eastAsia="Amiri" w:cs="Amiri" w:ascii="Amiri" w:hAnsi="Amiri"/>
          <w:color w:val="111111"/>
          <w:sz w:val="28"/>
          <w:szCs w:val="28"/>
          <w:rtl w:val="true"/>
          <w:lang w:bidi="ar-SA"/>
        </w:rPr>
        <w:t xml:space="preserve">. </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العاقِلِ أن یَکونَ عارِفا بِزَمانِهِ ، مُقبِلاً عَلی شَأنِهِ ، حافِظا لِلِسانِهِ </w:t>
      </w:r>
      <w:r>
        <w:rPr>
          <w:rFonts w:eastAsia="Amiri" w:cs="Amiri" w:ascii="Amiri" w:hAnsi="Amiri"/>
          <w:color w:val="111111"/>
          <w:sz w:val="28"/>
          <w:szCs w:val="28"/>
          <w:rtl w:val="true"/>
          <w:lang w:bidi="ar-SA"/>
        </w:rPr>
        <w:t xml:space="preserve">. </w:t>
      </w:r>
      <w:r>
        <w:rPr>
          <w:rStyle w:val="FootnoteAnchor"/>
          <w:rtl w:val="true"/>
        </w:rPr>
        <w:footnoteReference w:id="2416"/>
      </w:r>
    </w:p>
    <w:p>
      <w:pPr>
        <w:pStyle w:val="BookText"/>
        <w:rPr/>
      </w:pPr>
      <w:r>
        <w:rPr>
          <w:rFonts w:eastAsia="Times New Roman" w:cs="Times New Roman" w:ascii="Times New Roman" w:hAnsi="Times New Roman"/>
          <w:color w:val="111111"/>
          <w:sz w:val="28"/>
          <w:szCs w:val="28"/>
          <w:lang w:val="en-US" w:bidi="en-US"/>
        </w:rPr>
        <w:t>2761</w:t>
      </w:r>
    </w:p>
    <w:p>
      <w:pPr>
        <w:pStyle w:val="BookText"/>
        <w:rPr/>
      </w:pPr>
      <w:r>
        <w:rPr>
          <w:rFonts w:ascii="IRNazanin" w:hAnsi="IRNazanin" w:eastAsia="IRNazanin"/>
          <w:color w:val="111111"/>
          <w:sz w:val="28"/>
          <w:sz w:val="28"/>
          <w:szCs w:val="28"/>
          <w:rtl w:val="true"/>
          <w:lang w:bidi="fa-IR"/>
        </w:rPr>
        <w:t>آنچه بر خردمند واجب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خردمند است که بدیها و معایب نفْس خود در زمینه دین و اندیشه و اخلاق و ادب را محاسبه کند و آنها را در سینه خود یا در دفتری ثبت نماید و در از بین بردن آنها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وظیفه دارد که برای معاد کار کند و توشه فراوان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خردمند پیوسته رایزنی کند و خود رأیی را فرو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باید در کار خود بیندیشد، پس، زبانش را نگه دارد و مردم روزگار خویش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خردمند است که زمان خود را بشناسد، به کار خویش بپردازد و زبانش را نگه دارد</w:t>
      </w:r>
      <w:r>
        <w:rPr>
          <w:rFonts w:eastAsia="IRNazanin" w:cs="IRNazanin"/>
          <w:color w:val="111111"/>
          <w:sz w:val="28"/>
          <w:szCs w:val="28"/>
          <w:rtl w:val="true"/>
          <w:lang w:bidi="fa-IR"/>
        </w:rPr>
        <w:t>.</w:t>
      </w:r>
    </w:p>
    <w:p>
      <w:pPr>
        <w:pStyle w:val="Heading5"/>
        <w:numPr>
          <w:ilvl w:val="4"/>
          <w:numId w:val="1"/>
        </w:numPr>
        <w:rPr/>
      </w:pPr>
      <w:bookmarkStart w:id="1784" w:name="__RefHeading___Toc14454800_73709187"/>
      <w:bookmarkStart w:id="1785" w:name="_Toc738"/>
      <w:bookmarkEnd w:id="1784"/>
      <w:r>
        <w:rPr/>
        <w:t>2762</w:t>
      </w:r>
      <w:r>
        <w:rPr>
          <w:rtl w:val="true"/>
        </w:rPr>
        <w:t xml:space="preserve"> - </w:t>
      </w:r>
      <w:r>
        <w:rPr>
          <w:rtl w:val="true"/>
        </w:rPr>
        <w:t>ما یَنبَغی لِلعاقِلِ</w:t>
      </w:r>
      <w:bookmarkEnd w:id="1785"/>
    </w:p>
    <w:p>
      <w:pPr>
        <w:pStyle w:val="Heading6"/>
        <w:numPr>
          <w:ilvl w:val="5"/>
          <w:numId w:val="1"/>
        </w:numPr>
        <w:rPr/>
      </w:pPr>
      <w:bookmarkStart w:id="1786" w:name="__RefHeading___Toc14454802_73709187"/>
      <w:bookmarkStart w:id="1787" w:name="_Toc739"/>
      <w:bookmarkEnd w:id="1786"/>
      <w:r>
        <w:rPr/>
        <w:t>2762</w:t>
      </w:r>
      <w:r>
        <w:rPr>
          <w:rtl w:val="true"/>
        </w:rPr>
        <w:t xml:space="preserve"> - </w:t>
      </w:r>
      <w:r>
        <w:rPr>
          <w:rtl w:val="true"/>
        </w:rPr>
        <w:t>آنچه خردمند را سزد</w:t>
      </w:r>
      <w:bookmarkEnd w:id="17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لِلعاقِلِ أن یُخاطِبَ الجاهِلَ مُخاطَبَةَ الطَّبیبِ المَریضَ </w:t>
      </w:r>
      <w:r>
        <w:rPr>
          <w:rFonts w:eastAsia="Amiri" w:cs="Amiri" w:ascii="Amiri" w:hAnsi="Amiri"/>
          <w:color w:val="111111"/>
          <w:sz w:val="28"/>
          <w:szCs w:val="28"/>
          <w:rtl w:val="true"/>
          <w:lang w:bidi="ar-SA"/>
        </w:rPr>
        <w:t xml:space="preserve">. </w:t>
      </w:r>
      <w:r>
        <w:rPr>
          <w:rStyle w:val="FootnoteAnchor"/>
          <w:rtl w:val="true"/>
        </w:rPr>
        <w:footnoteReference w:id="2417"/>
      </w:r>
    </w:p>
    <w:p>
      <w:pPr>
        <w:pStyle w:val="BookText"/>
        <w:rPr/>
      </w:pPr>
      <w:r>
        <w:rPr>
          <w:rFonts w:eastAsia="Times New Roman" w:cs="Times New Roman" w:ascii="Times New Roman" w:hAnsi="Times New Roman"/>
          <w:color w:val="111111"/>
          <w:sz w:val="28"/>
          <w:szCs w:val="28"/>
          <w:lang w:val="en-US" w:bidi="en-US"/>
        </w:rPr>
        <w:t>2762</w:t>
      </w:r>
    </w:p>
    <w:p>
      <w:pPr>
        <w:pStyle w:val="BookText"/>
        <w:rPr/>
      </w:pPr>
      <w:r>
        <w:rPr>
          <w:rFonts w:ascii="IRNazanin" w:hAnsi="IRNazanin" w:eastAsia="IRNazanin"/>
          <w:color w:val="111111"/>
          <w:sz w:val="28"/>
          <w:sz w:val="28"/>
          <w:szCs w:val="28"/>
          <w:rtl w:val="true"/>
          <w:lang w:bidi="fa-IR"/>
        </w:rPr>
        <w:t>آنچه خردمند را سزد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سزد که با نادان چنان سخن گوید که پزشک با بیمار</w:t>
      </w:r>
      <w:r>
        <w:rPr>
          <w:rFonts w:eastAsia="IRNazanin" w:cs="IRNazanin"/>
          <w:color w:val="111111"/>
          <w:sz w:val="28"/>
          <w:szCs w:val="28"/>
          <w:rtl w:val="true"/>
          <w:lang w:bidi="fa-IR"/>
        </w:rPr>
        <w:t>.</w:t>
      </w:r>
      <w:bookmarkStart w:id="1788" w:name="pg11928_96500"/>
    </w:p>
    <w:p>
      <w:pPr>
        <w:pStyle w:val="BookText"/>
        <w:rPr/>
      </w:pPr>
      <w:bookmarkEnd w:id="178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لِلعاقِلِ إذا عَلَّم أن لا یَعنُفَ ، و إذا عُلِّمَ أن لا یَأنَفَ </w:t>
      </w:r>
      <w:r>
        <w:rPr>
          <w:rFonts w:eastAsia="Amiri" w:cs="Amiri" w:ascii="Amiri" w:hAnsi="Amiri"/>
          <w:color w:val="111111"/>
          <w:sz w:val="28"/>
          <w:szCs w:val="28"/>
          <w:rtl w:val="true"/>
          <w:lang w:bidi="ar-SA"/>
        </w:rPr>
        <w:t xml:space="preserve">. </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لِلعاقِلِ أن یَکونَ صَدوقا لِیُؤمَنَ عَلی حَدیثِهِ ، و شَکورا لِیَستَوجِبَ الزِّیادَةَ </w:t>
      </w:r>
      <w:r>
        <w:rPr>
          <w:rFonts w:eastAsia="Amiri" w:cs="Amiri" w:ascii="Amiri" w:hAnsi="Amiri"/>
          <w:color w:val="111111"/>
          <w:sz w:val="28"/>
          <w:szCs w:val="28"/>
          <w:rtl w:val="true"/>
          <w:lang w:bidi="ar-SA"/>
        </w:rPr>
        <w:t xml:space="preserve">. </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لِلعاقِلِ إذا عَمِلَ عَمَلاً أن یَستَحیِیَ مِنَ اللّهِ ـ إذ تَفَرَّدَ لَهُ بِالنِّعَمِ ـ أن یُشارِکَ فی عَمَلِهِ أحَدا غَیرَهُ </w:t>
      </w:r>
      <w:r>
        <w:rPr>
          <w:rFonts w:eastAsia="Amiri" w:cs="Amiri" w:ascii="Amiri" w:hAnsi="Amiri"/>
          <w:color w:val="111111"/>
          <w:sz w:val="28"/>
          <w:szCs w:val="28"/>
          <w:rtl w:val="true"/>
          <w:lang w:bidi="ar-SA"/>
        </w:rPr>
        <w:t xml:space="preserve">. </w:t>
      </w:r>
      <w:r>
        <w:rPr>
          <w:rStyle w:val="FootnoteAnchor"/>
          <w:rtl w:val="true"/>
        </w:rPr>
        <w:footnoteReference w:id="242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سزد که هر گاه آموزش دهد، درشتی نکند و هر گاه به او آموزش داده شود، از آموختن ننگ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سزد که راستگو باشد تا به گفته اش اطمینان شود و سپاسگزار باشد تا مستوجب فزونی نعمت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سزد که چون کاری کند، از خداوند که تنها نعمت رسان اوست، شرم کند که در کار خود کس دیگری غیر از او را شریک گرداند</w:t>
      </w:r>
      <w:r>
        <w:rPr>
          <w:rFonts w:eastAsia="IRNazanin" w:cs="IRNazanin"/>
          <w:color w:val="111111"/>
          <w:sz w:val="28"/>
          <w:szCs w:val="28"/>
          <w:rtl w:val="true"/>
          <w:lang w:bidi="fa-IR"/>
        </w:rPr>
        <w:t>.</w:t>
      </w:r>
    </w:p>
    <w:p>
      <w:pPr>
        <w:pStyle w:val="Heading5"/>
        <w:numPr>
          <w:ilvl w:val="4"/>
          <w:numId w:val="1"/>
        </w:numPr>
        <w:rPr/>
      </w:pPr>
      <w:bookmarkStart w:id="1789" w:name="__RefHeading___Toc14454804_73709187"/>
      <w:bookmarkStart w:id="1790" w:name="_Toc740"/>
      <w:bookmarkEnd w:id="1789"/>
      <w:r>
        <w:rPr/>
        <w:t>2763</w:t>
      </w:r>
      <w:r>
        <w:rPr>
          <w:rtl w:val="true"/>
        </w:rPr>
        <w:t xml:space="preserve"> - </w:t>
      </w:r>
      <w:r>
        <w:rPr>
          <w:rtl w:val="true"/>
        </w:rPr>
        <w:t>ما لا یَنبَغی لِلعاقِلِ</w:t>
      </w:r>
      <w:bookmarkEnd w:id="1790"/>
    </w:p>
    <w:p>
      <w:pPr>
        <w:pStyle w:val="Heading6"/>
        <w:numPr>
          <w:ilvl w:val="5"/>
          <w:numId w:val="1"/>
        </w:numPr>
        <w:rPr/>
      </w:pPr>
      <w:bookmarkStart w:id="1791" w:name="__RefHeading___Toc14454806_73709187"/>
      <w:bookmarkStart w:id="1792" w:name="_Toc741"/>
      <w:bookmarkEnd w:id="1791"/>
      <w:r>
        <w:rPr/>
        <w:t>2763</w:t>
      </w:r>
      <w:r>
        <w:rPr>
          <w:rtl w:val="true"/>
        </w:rPr>
        <w:t xml:space="preserve"> - </w:t>
      </w:r>
      <w:r>
        <w:rPr>
          <w:rtl w:val="true"/>
        </w:rPr>
        <w:t>آنچه خردمند را نسزد</w:t>
      </w:r>
      <w:bookmarkEnd w:id="17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لِلعاقِلِ أن یَکونَ ظاعِنا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 أو تَزَوُّدٍ لِمَعادٍ ، أو لَذَّةٍ فی غَیرِ مُحَرَّمٍ </w:t>
      </w:r>
      <w:r>
        <w:rPr>
          <w:rFonts w:eastAsia="Amiri" w:cs="Amiri" w:ascii="Amiri" w:hAnsi="Amiri"/>
          <w:color w:val="111111"/>
          <w:sz w:val="28"/>
          <w:szCs w:val="28"/>
          <w:rtl w:val="true"/>
          <w:lang w:bidi="ar-SA"/>
        </w:rPr>
        <w:t xml:space="preserve">. </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أشیاءَ لا یَنبَغی لِلعاقِلِ أن یَنساهُنَّ عَلی کُلِّ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الدّنیا ، و تَصَرُّفُ الأحوالِ ، و الآفاتُ الَّتی لا أمانَ لَها </w:t>
      </w:r>
      <w:r>
        <w:rPr>
          <w:rFonts w:eastAsia="Amiri" w:cs="Amiri" w:ascii="Amiri" w:hAnsi="Amiri"/>
          <w:color w:val="111111"/>
          <w:sz w:val="28"/>
          <w:szCs w:val="28"/>
          <w:rtl w:val="true"/>
          <w:lang w:bidi="ar-SA"/>
        </w:rPr>
        <w:t xml:space="preserve">. </w:t>
      </w:r>
      <w:r>
        <w:rPr>
          <w:rStyle w:val="FootnoteAnchor"/>
          <w:rtl w:val="true"/>
        </w:rPr>
        <w:footnoteReference w:id="2422"/>
      </w:r>
    </w:p>
    <w:p>
      <w:pPr>
        <w:pStyle w:val="BookText"/>
        <w:rPr/>
      </w:pPr>
      <w:r>
        <w:rPr>
          <w:rFonts w:eastAsia="Times New Roman" w:cs="Times New Roman" w:ascii="Times New Roman" w:hAnsi="Times New Roman"/>
          <w:color w:val="111111"/>
          <w:sz w:val="28"/>
          <w:szCs w:val="28"/>
          <w:lang w:val="en-US" w:bidi="en-US"/>
        </w:rPr>
        <w:t>2763</w:t>
      </w:r>
    </w:p>
    <w:p>
      <w:pPr>
        <w:pStyle w:val="BookText"/>
        <w:rPr/>
      </w:pPr>
      <w:r>
        <w:rPr>
          <w:rFonts w:ascii="IRNazanin" w:hAnsi="IRNazanin" w:eastAsia="IRNazanin"/>
          <w:color w:val="111111"/>
          <w:sz w:val="28"/>
          <w:sz w:val="28"/>
          <w:szCs w:val="28"/>
          <w:rtl w:val="true"/>
          <w:lang w:bidi="fa-IR"/>
        </w:rPr>
        <w:t>آنچه خردمند را نسزد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نسزد که کوچنده باشد، مگر برای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زندگی، یا توشه برگرفتن برای معاد، یا کام جویی از راه حلال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خردمند را نسزد در هیچ حالتی آنها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دنیا، دیگرگونی احوال و اوضاع، و آفاتی که از آنها ایمنی نیست</w:t>
      </w:r>
      <w:r>
        <w:rPr>
          <w:rFonts w:eastAsia="IRNazanin" w:cs="IRNazanin"/>
          <w:color w:val="111111"/>
          <w:sz w:val="28"/>
          <w:szCs w:val="28"/>
          <w:rtl w:val="true"/>
          <w:lang w:bidi="fa-IR"/>
        </w:rPr>
        <w:t>.</w:t>
      </w:r>
      <w:bookmarkStart w:id="1793" w:name="pg11928_96501"/>
    </w:p>
    <w:p>
      <w:pPr>
        <w:pStyle w:val="Heading5"/>
        <w:numPr>
          <w:ilvl w:val="4"/>
          <w:numId w:val="1"/>
        </w:numPr>
        <w:rPr/>
      </w:pPr>
      <w:bookmarkStart w:id="1794" w:name="__RefHeading___Toc14454808_73709187"/>
      <w:bookmarkStart w:id="1795" w:name="_Toc742"/>
      <w:bookmarkEnd w:id="1793"/>
      <w:bookmarkEnd w:id="1794"/>
      <w:r>
        <w:rPr/>
        <w:t>2764</w:t>
      </w:r>
      <w:r>
        <w:rPr>
          <w:rtl w:val="true"/>
        </w:rPr>
        <w:t xml:space="preserve"> - </w:t>
      </w:r>
      <w:r>
        <w:rPr>
          <w:rtl w:val="true"/>
        </w:rPr>
        <w:t>أعقَلُ النّاسِ</w:t>
      </w:r>
      <w:bookmarkEnd w:id="1795"/>
    </w:p>
    <w:p>
      <w:pPr>
        <w:pStyle w:val="Heading6"/>
        <w:numPr>
          <w:ilvl w:val="5"/>
          <w:numId w:val="1"/>
        </w:numPr>
        <w:rPr/>
      </w:pPr>
      <w:bookmarkStart w:id="1796" w:name="__RefHeading___Toc14454810_73709187"/>
      <w:bookmarkStart w:id="1797" w:name="_Toc743"/>
      <w:bookmarkEnd w:id="1796"/>
      <w:r>
        <w:rPr/>
        <w:t>2764</w:t>
      </w:r>
      <w:r>
        <w:rPr>
          <w:rtl w:val="true"/>
        </w:rPr>
        <w:t xml:space="preserve"> - </w:t>
      </w:r>
      <w:r>
        <w:rPr>
          <w:rtl w:val="true"/>
        </w:rPr>
        <w:t>خردمندترین مردم</w:t>
      </w:r>
      <w:bookmarkEnd w:id="17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أعقَلَ النّاسِ عَبدٌ عَرَفَ رَبَّهُ فأطاعَهُ ، و عَرَفَ عَدُوَّهُ فعَصاهُ ، و عَرَفَ دارَ إقامَتِهِ فأصلَحَها ، و عَرَفَ سُرعَةَ رَحیلِهِ فتَزَوَّدَ لَها </w:t>
      </w:r>
      <w:r>
        <w:rPr>
          <w:rFonts w:eastAsia="Amiri" w:cs="Amiri" w:ascii="Amiri" w:hAnsi="Amiri"/>
          <w:color w:val="111111"/>
          <w:sz w:val="28"/>
          <w:szCs w:val="28"/>
          <w:rtl w:val="true"/>
          <w:lang w:bidi="ar-SA"/>
        </w:rPr>
        <w:t xml:space="preserve">. </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مُحسِنٌ خائفٌ ، و أجهَلُهُم مُسیءٌ آمِنٌ </w:t>
      </w:r>
      <w:r>
        <w:rPr>
          <w:rFonts w:eastAsia="Amiri" w:cs="Amiri" w:ascii="Amiri" w:hAnsi="Amiri"/>
          <w:color w:val="111111"/>
          <w:sz w:val="28"/>
          <w:szCs w:val="28"/>
          <w:rtl w:val="true"/>
          <w:lang w:bidi="ar-SA"/>
        </w:rPr>
        <w:t xml:space="preserve">. </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أشَدُّهُم مُداراةً لِلنّاسِ </w:t>
      </w:r>
      <w:r>
        <w:rPr>
          <w:rFonts w:eastAsia="Amiri" w:cs="Amiri" w:ascii="Amiri" w:hAnsi="Amiri"/>
          <w:color w:val="111111"/>
          <w:sz w:val="28"/>
          <w:szCs w:val="28"/>
          <w:rtl w:val="true"/>
          <w:lang w:bidi="ar-SA"/>
        </w:rPr>
        <w:t xml:space="preserve">. </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أکمَلُ النّاسِ عَقلاً أخوَفُهُم للّهِِ و أطوَعُهُم لَهُ </w:t>
      </w:r>
      <w:r>
        <w:rPr>
          <w:rFonts w:eastAsia="Amiri" w:cs="Amiri" w:ascii="Amiri" w:hAnsi="Amiri"/>
          <w:color w:val="111111"/>
          <w:sz w:val="28"/>
          <w:szCs w:val="28"/>
          <w:rtl w:val="true"/>
          <w:lang w:bidi="ar-SA"/>
        </w:rPr>
        <w:t xml:space="preserve">. </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أبعَدُهُم عَن کُلِّ دَنِیَّةٍ </w:t>
      </w:r>
      <w:r>
        <w:rPr>
          <w:rFonts w:eastAsia="Amiri" w:cs="Amiri" w:ascii="Amiri" w:hAnsi="Amiri"/>
          <w:color w:val="111111"/>
          <w:sz w:val="28"/>
          <w:szCs w:val="28"/>
          <w:rtl w:val="true"/>
          <w:lang w:bidi="ar-SA"/>
        </w:rPr>
        <w:t xml:space="preserve">. </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أحیاهُم </w:t>
      </w:r>
      <w:r>
        <w:rPr>
          <w:rFonts w:eastAsia="Amiri" w:cs="Amiri" w:ascii="Amiri" w:hAnsi="Amiri"/>
          <w:color w:val="111111"/>
          <w:sz w:val="28"/>
          <w:szCs w:val="28"/>
          <w:rtl w:val="true"/>
          <w:lang w:bidi="ar-SA"/>
        </w:rPr>
        <w:t xml:space="preserve">. </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أقرَبُهُم مِنَ اللّهِ </w:t>
      </w:r>
      <w:r>
        <w:rPr>
          <w:rFonts w:eastAsia="Amiri" w:cs="Amiri" w:ascii="Amiri" w:hAnsi="Amiri"/>
          <w:color w:val="111111"/>
          <w:sz w:val="28"/>
          <w:szCs w:val="28"/>
          <w:rtl w:val="true"/>
          <w:lang w:bidi="ar-SA"/>
        </w:rPr>
        <w:t xml:space="preserve">. </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مَن لا یَتَجاوَزُ الصَّمتَ فی عُقوبَةِ الجُهّالِ </w:t>
      </w:r>
      <w:r>
        <w:rPr>
          <w:rFonts w:eastAsia="Amiri" w:cs="Amiri" w:ascii="Amiri" w:hAnsi="Amiri"/>
          <w:color w:val="111111"/>
          <w:sz w:val="28"/>
          <w:szCs w:val="28"/>
          <w:rtl w:val="true"/>
          <w:lang w:bidi="ar-SA"/>
        </w:rPr>
        <w:t xml:space="preserve">. </w:t>
      </w:r>
      <w:r>
        <w:rPr>
          <w:rStyle w:val="FootnoteAnchor"/>
          <w:rtl w:val="true"/>
        </w:rPr>
        <w:footnoteReference w:id="2430"/>
      </w:r>
    </w:p>
    <w:p>
      <w:pPr>
        <w:pStyle w:val="BookText"/>
        <w:rPr/>
      </w:pPr>
      <w:r>
        <w:rPr>
          <w:rFonts w:eastAsia="Times New Roman" w:cs="Times New Roman" w:ascii="Times New Roman" w:hAnsi="Times New Roman"/>
          <w:color w:val="111111"/>
          <w:sz w:val="28"/>
          <w:szCs w:val="28"/>
          <w:lang w:val="en-US" w:bidi="en-US"/>
        </w:rPr>
        <w:t>2764</w:t>
      </w:r>
    </w:p>
    <w:p>
      <w:pPr>
        <w:pStyle w:val="BookText"/>
        <w:rPr/>
      </w:pPr>
      <w:r>
        <w:rPr>
          <w:rFonts w:ascii="IRNazanin" w:hAnsi="IRNazanin" w:eastAsia="IRNazanin"/>
          <w:color w:val="111111"/>
          <w:sz w:val="28"/>
          <w:sz w:val="28"/>
          <w:szCs w:val="28"/>
          <w:rtl w:val="true"/>
          <w:lang w:bidi="fa-IR"/>
        </w:rPr>
        <w:t>خردمندترین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خردمندترین مردم بنده ای است که پروردگارش را شناخت و فرمانش بُرد و دشمنش را شناخت و نا فرمانیش کرد و سرای اقامت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و آن را آباد کرد و دانست که بزودی باید کوچ کند و لذا ره توشه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خردمندترینِ مردم، نیکوکارِ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نادانترینشان، بدکارِ آسوده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مردم، مدارا کننده ترین آنها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مردم از لحاظ خرد، بیمناک ترین و فرمانبردارترین آنان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مردم، دورترین آنها از هر گونه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مردم، با حیاترین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مردم، نزدیکترینشان به خداست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مردم کسی است که در کیفر دادن نادان ها از خاموشی فراتر نرود</w:t>
      </w:r>
      <w:r>
        <w:rPr>
          <w:rFonts w:eastAsia="IRNazanin" w:cs="IRNazanin"/>
          <w:color w:val="111111"/>
          <w:sz w:val="28"/>
          <w:szCs w:val="28"/>
          <w:rtl w:val="true"/>
          <w:lang w:bidi="fa-IR"/>
        </w:rPr>
        <w:t>.</w:t>
      </w:r>
      <w:bookmarkStart w:id="1798" w:name="pg11928_96502"/>
    </w:p>
    <w:p>
      <w:pPr>
        <w:pStyle w:val="BookText"/>
        <w:rPr/>
      </w:pPr>
      <w:bookmarkEnd w:id="179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مَن غَلَبَ جِدُّه هَزلَهُ ، وَ استَظهَرَ عَلی هَواهُ بِعَقلِهِ </w:t>
      </w:r>
      <w:r>
        <w:rPr>
          <w:rFonts w:eastAsia="Amiri" w:cs="Amiri" w:ascii="Amiri" w:hAnsi="Amiri"/>
          <w:color w:val="111111"/>
          <w:sz w:val="28"/>
          <w:szCs w:val="28"/>
          <w:rtl w:val="true"/>
          <w:lang w:bidi="ar-SA"/>
        </w:rPr>
        <w:t xml:space="preserve">. </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مَن ذَلَّ لِلحَقِّ فأعطاهُ مِن نَفسِهِ ، و عَزَّ بِالحَقِّ فَلَم یُهِنْ إقامَتَهُ و حُسنَ العَمَلِ بِهِ </w:t>
      </w:r>
      <w:r>
        <w:rPr>
          <w:rFonts w:eastAsia="Amiri" w:cs="Amiri" w:ascii="Amiri" w:hAnsi="Amiri"/>
          <w:color w:val="111111"/>
          <w:sz w:val="28"/>
          <w:szCs w:val="28"/>
          <w:rtl w:val="true"/>
          <w:lang w:bidi="ar-SA"/>
        </w:rPr>
        <w:t xml:space="preserve">. </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أنظَرُهُم فی العَواقِبِ </w:t>
      </w:r>
      <w:r>
        <w:rPr>
          <w:rFonts w:eastAsia="Amiri" w:cs="Amiri" w:ascii="Amiri" w:hAnsi="Amiri"/>
          <w:color w:val="111111"/>
          <w:sz w:val="28"/>
          <w:szCs w:val="28"/>
          <w:rtl w:val="true"/>
          <w:lang w:bidi="ar-SA"/>
        </w:rPr>
        <w:t xml:space="preserve">. </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أعقَلُکُم أطوَعُکُم </w:t>
      </w:r>
      <w:r>
        <w:rPr>
          <w:rFonts w:eastAsia="Amiri" w:cs="Amiri" w:ascii="Amiri" w:hAnsi="Amiri"/>
          <w:color w:val="111111"/>
          <w:sz w:val="28"/>
          <w:szCs w:val="28"/>
          <w:rtl w:val="true"/>
          <w:lang w:bidi="ar-SA"/>
        </w:rPr>
        <w:t xml:space="preserve">. </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مَن کانَ بِعَیبهِ بَصیرا ، و عَن عَیبِ غَیرِه ضَریرا </w:t>
      </w:r>
      <w:r>
        <w:rPr>
          <w:rFonts w:eastAsia="Amiri" w:cs="Amiri" w:ascii="Amiri" w:hAnsi="Amiri"/>
          <w:color w:val="111111"/>
          <w:sz w:val="28"/>
          <w:szCs w:val="28"/>
          <w:rtl w:val="true"/>
          <w:lang w:bidi="ar-SA"/>
        </w:rPr>
        <w:t xml:space="preserve">. </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عَقلاً أحسَنُهُم تَقدیرا لِمَعاشِهِ ، و أشَدُّهُمُ اهتِماما بِإصلاحِ مَعادِهِ </w:t>
      </w:r>
      <w:r>
        <w:rPr>
          <w:rFonts w:eastAsia="Amiri" w:cs="Amiri" w:ascii="Amiri" w:hAnsi="Amiri"/>
          <w:color w:val="111111"/>
          <w:sz w:val="28"/>
          <w:szCs w:val="28"/>
          <w:rtl w:val="true"/>
          <w:lang w:bidi="ar-SA"/>
        </w:rPr>
        <w:t xml:space="preserve">.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تَکُن أعقَلَ النّاسِ </w:t>
      </w:r>
      <w:r>
        <w:rPr>
          <w:rFonts w:eastAsia="Amiri" w:cs="Amiri" w:ascii="Amiri" w:hAnsi="Amiri"/>
          <w:color w:val="111111"/>
          <w:sz w:val="28"/>
          <w:szCs w:val="28"/>
          <w:rtl w:val="true"/>
          <w:lang w:bidi="ar-SA"/>
        </w:rPr>
        <w:t xml:space="preserve">. </w:t>
      </w:r>
      <w:r>
        <w:rPr>
          <w:rStyle w:val="FootnoteAnchor"/>
          <w:rtl w:val="true"/>
        </w:rPr>
        <w:footnoteReference w:id="243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مردم کسی است که جدّیش بر شوخیش چیره باشد و در برابر هوس خود، از خردش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خردمندترین مردم، کسی است که در برابر حق رام باشد و از جانب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حقّ را تقویت کند و برپا داشتن و نیک عمل کردن به آن را کوچک نشمارد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مردم، عاقبت اندیش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خردمندترین شما، فرمانبردارترین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مردم کسی است که بینای عیب خود و کور عیب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خردترین مردم کسی است که کار معاش خود را بهتر اداره کند و به درست کردن کار معادش بیشتر اهتمام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در مقام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فروتن باش تا خردمندترین مردم باشی</w:t>
      </w:r>
      <w:r>
        <w:rPr>
          <w:rFonts w:eastAsia="IRNazanin" w:cs="IRNazanin"/>
          <w:color w:val="111111"/>
          <w:sz w:val="28"/>
          <w:szCs w:val="28"/>
          <w:rtl w:val="true"/>
          <w:lang w:bidi="fa-IR"/>
        </w:rPr>
        <w:t>.</w:t>
      </w:r>
    </w:p>
    <w:p>
      <w:pPr>
        <w:pStyle w:val="Heading5"/>
        <w:numPr>
          <w:ilvl w:val="4"/>
          <w:numId w:val="1"/>
        </w:numPr>
        <w:rPr/>
      </w:pPr>
      <w:bookmarkStart w:id="1799" w:name="__RefHeading___Toc14454812_73709187"/>
      <w:bookmarkStart w:id="1800" w:name="_Toc744"/>
      <w:bookmarkEnd w:id="1799"/>
      <w:r>
        <w:rPr/>
        <w:t>2765</w:t>
      </w:r>
      <w:r>
        <w:rPr>
          <w:rtl w:val="true"/>
        </w:rPr>
        <w:t xml:space="preserve"> - </w:t>
      </w:r>
      <w:r>
        <w:rPr>
          <w:rtl w:val="true"/>
        </w:rPr>
        <w:t>أنقَصُ النّاسِ عَقلاً</w:t>
      </w:r>
      <w:bookmarkEnd w:id="1800"/>
    </w:p>
    <w:p>
      <w:pPr>
        <w:pStyle w:val="Heading6"/>
        <w:numPr>
          <w:ilvl w:val="5"/>
          <w:numId w:val="1"/>
        </w:numPr>
        <w:rPr/>
      </w:pPr>
      <w:bookmarkStart w:id="1801" w:name="__RefHeading___Toc14454814_73709187"/>
      <w:bookmarkStart w:id="1802" w:name="_Toc745"/>
      <w:bookmarkEnd w:id="1801"/>
      <w:r>
        <w:rPr/>
        <w:t>2765</w:t>
      </w:r>
      <w:r>
        <w:rPr>
          <w:rtl w:val="true"/>
        </w:rPr>
        <w:t xml:space="preserve"> - </w:t>
      </w:r>
      <w:r>
        <w:rPr>
          <w:rtl w:val="true"/>
        </w:rPr>
        <w:t>کم خردترین مردم</w:t>
      </w:r>
      <w:bookmarkEnd w:id="18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أنقَصُ النّاسِ عَقلاً أخوَفُهُم لِلسُّلطانِ و أطوَعُهُم لَهُ </w:t>
      </w:r>
      <w:r>
        <w:rPr>
          <w:rFonts w:eastAsia="Amiri" w:cs="Amiri" w:ascii="Amiri" w:hAnsi="Amiri"/>
          <w:color w:val="111111"/>
          <w:sz w:val="28"/>
          <w:szCs w:val="28"/>
          <w:rtl w:val="true"/>
          <w:lang w:bidi="ar-SA"/>
        </w:rPr>
        <w:t xml:space="preserve">. </w:t>
      </w:r>
      <w:r>
        <w:rPr>
          <w:rStyle w:val="FootnoteAnchor"/>
          <w:rtl w:val="true"/>
        </w:rPr>
        <w:footnoteReference w:id="2438"/>
      </w:r>
    </w:p>
    <w:p>
      <w:pPr>
        <w:pStyle w:val="BookText"/>
        <w:rPr/>
      </w:pPr>
      <w:r>
        <w:rPr>
          <w:rFonts w:eastAsia="Times New Roman" w:cs="Times New Roman" w:ascii="Times New Roman" w:hAnsi="Times New Roman"/>
          <w:color w:val="111111"/>
          <w:sz w:val="28"/>
          <w:szCs w:val="28"/>
          <w:lang w:val="en-US" w:bidi="en-US"/>
        </w:rPr>
        <w:t>2765</w:t>
      </w:r>
    </w:p>
    <w:p>
      <w:pPr>
        <w:pStyle w:val="BookText"/>
        <w:rPr/>
      </w:pPr>
      <w:r>
        <w:rPr>
          <w:rFonts w:ascii="IRNazanin" w:hAnsi="IRNazanin" w:eastAsia="IRNazanin"/>
          <w:color w:val="111111"/>
          <w:sz w:val="28"/>
          <w:sz w:val="28"/>
          <w:szCs w:val="28"/>
          <w:rtl w:val="true"/>
          <w:lang w:bidi="fa-IR"/>
        </w:rPr>
        <w:t>کم خردترین مردم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خردترین مردم بیمناک ترین و فرمانبردارترین آنها از سلطان است</w:t>
      </w:r>
      <w:r>
        <w:rPr>
          <w:rFonts w:eastAsia="IRNazanin" w:cs="IRNazanin"/>
          <w:color w:val="111111"/>
          <w:sz w:val="28"/>
          <w:szCs w:val="28"/>
          <w:rtl w:val="true"/>
          <w:lang w:bidi="fa-IR"/>
        </w:rPr>
        <w:t>.</w:t>
      </w:r>
      <w:bookmarkStart w:id="1803" w:name="pg11928_96503"/>
    </w:p>
    <w:p>
      <w:pPr>
        <w:pStyle w:val="BookText"/>
        <w:rPr/>
      </w:pPr>
      <w:bookmarkEnd w:id="180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أنقَصُ النّاسِ عَقلاً مَن ظَلَمَ دونَهُ ، و لَم یَصفَحْ عَمَّنِ اعتَذَرَ إلَیهِ </w:t>
      </w:r>
      <w:r>
        <w:rPr>
          <w:rFonts w:eastAsia="Amiri" w:cs="Amiri" w:ascii="Amiri" w:hAnsi="Amiri"/>
          <w:color w:val="111111"/>
          <w:sz w:val="28"/>
          <w:szCs w:val="28"/>
          <w:rtl w:val="true"/>
          <w:lang w:bidi="ar-SA"/>
        </w:rPr>
        <w:t xml:space="preserve">. </w:t>
      </w:r>
      <w:r>
        <w:rPr>
          <w:rStyle w:val="FootnoteAnchor"/>
          <w:rtl w:val="true"/>
        </w:rPr>
        <w:footnoteReference w:id="2439"/>
      </w:r>
    </w:p>
    <w:p>
      <w:pPr>
        <w:pStyle w:val="BookText"/>
        <w:rPr/>
      </w:pPr>
      <w:r>
        <w:rPr>
          <w:rStyle w:val="FootnoteAnchor"/>
          <w:rtl w:val="true"/>
        </w:rPr>
        <w:footnoteReference w:id="2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خردترین مردم، کسی است که به فرو دست خود ستم کند و از کسی که از او پوزش خواهد گذشت نکند</w:t>
      </w:r>
      <w:r>
        <w:rPr>
          <w:rFonts w:eastAsia="IRNazanin" w:cs="IRNazanin"/>
          <w:color w:val="111111"/>
          <w:sz w:val="28"/>
          <w:szCs w:val="28"/>
          <w:rtl w:val="true"/>
          <w:lang w:bidi="fa-IR"/>
        </w:rPr>
        <w:t>.</w:t>
      </w:r>
    </w:p>
    <w:p>
      <w:pPr>
        <w:pStyle w:val="Heading5"/>
        <w:numPr>
          <w:ilvl w:val="4"/>
          <w:numId w:val="1"/>
        </w:numPr>
        <w:rPr/>
      </w:pPr>
      <w:bookmarkStart w:id="1804" w:name="__RefHeading___Toc14454816_73709187"/>
      <w:bookmarkStart w:id="1805" w:name="_Toc746"/>
      <w:bookmarkEnd w:id="1804"/>
      <w:r>
        <w:rPr/>
        <w:t>2766</w:t>
      </w:r>
      <w:r>
        <w:rPr>
          <w:rtl w:val="true"/>
        </w:rPr>
        <w:t xml:space="preserve"> - </w:t>
      </w:r>
      <w:r>
        <w:rPr>
          <w:rtl w:val="true"/>
        </w:rPr>
        <w:t>مَن هُوَ لَیسَ بِعاقِلٍ</w:t>
      </w:r>
      <w:bookmarkEnd w:id="1805"/>
    </w:p>
    <w:p>
      <w:pPr>
        <w:pStyle w:val="Heading6"/>
        <w:numPr>
          <w:ilvl w:val="5"/>
          <w:numId w:val="1"/>
        </w:numPr>
        <w:rPr/>
      </w:pPr>
      <w:bookmarkStart w:id="1806" w:name="__RefHeading___Toc14454818_73709187"/>
      <w:bookmarkStart w:id="1807" w:name="_Toc747"/>
      <w:bookmarkEnd w:id="1806"/>
      <w:r>
        <w:rPr/>
        <w:t>2766</w:t>
      </w:r>
      <w:r>
        <w:rPr>
          <w:rtl w:val="true"/>
        </w:rPr>
        <w:t xml:space="preserve"> - </w:t>
      </w:r>
      <w:r>
        <w:rPr>
          <w:rtl w:val="true"/>
        </w:rPr>
        <w:t>کسی که خردمند به شمار نمی آید</w:t>
      </w:r>
      <w:bookmarkEnd w:id="18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 قُلُوبُهُمْ شَتَّی ذلِکَ بِأنَّهُمْ قَوْمٌ لا یَعْقِلُونَ</w:t>
      </w:r>
      <w:r>
        <w:rPr>
          <w:rFonts w:eastAsia="Amiri" w:cs="Amiri" w:ascii="Amiri" w:hAnsi="Amiri"/>
          <w:color w:val="111111"/>
          <w:sz w:val="28"/>
          <w:szCs w:val="28"/>
          <w:rtl w:val="true"/>
          <w:lang w:bidi="ar-SA"/>
        </w:rPr>
        <w:t xml:space="preserve">» .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 </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وَ إذا نادَیْتُمْ إلَی الصَّلاةِ اتَّخَذُوها هُزُوا وَ لَعِبا ذلِکَ بِأنَّهُمْ قَوْمٌ لا یَعْقِلُونَ</w:t>
      </w:r>
      <w:r>
        <w:rPr>
          <w:rFonts w:eastAsia="Amiri" w:cs="Amiri" w:ascii="Amiri" w:hAnsi="Amiri"/>
          <w:color w:val="111111"/>
          <w:sz w:val="28"/>
          <w:szCs w:val="28"/>
          <w:rtl w:val="true"/>
          <w:lang w:bidi="ar-SA"/>
        </w:rPr>
        <w:t xml:space="preserve">» . </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 xml:space="preserve">» . </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 xml:space="preserve">» . </w:t>
      </w:r>
      <w:r>
        <w:rPr>
          <w:rStyle w:val="FootnoteAnchor"/>
          <w:rtl w:val="true"/>
        </w:rPr>
        <w:footnoteReference w:id="2445"/>
      </w:r>
    </w:p>
    <w:p>
      <w:pPr>
        <w:pStyle w:val="BookText"/>
        <w:rPr/>
      </w:pPr>
      <w:r>
        <w:rPr>
          <w:rFonts w:eastAsia="Times New Roman" w:cs="Times New Roman" w:ascii="Times New Roman" w:hAnsi="Times New Roman"/>
          <w:color w:val="111111"/>
          <w:sz w:val="28"/>
          <w:szCs w:val="28"/>
          <w:lang w:val="en-US" w:bidi="en-US"/>
        </w:rPr>
        <w:t>2766</w:t>
      </w:r>
    </w:p>
    <w:p>
      <w:pPr>
        <w:pStyle w:val="BookText"/>
        <w:rPr/>
      </w:pPr>
      <w:r>
        <w:rPr>
          <w:rFonts w:ascii="IRNazanin" w:hAnsi="IRNazanin" w:eastAsia="IRNazanin"/>
          <w:color w:val="111111"/>
          <w:sz w:val="28"/>
          <w:sz w:val="28"/>
          <w:szCs w:val="28"/>
          <w:rtl w:val="true"/>
          <w:lang w:bidi="fa-IR"/>
        </w:rPr>
        <w:t>کسی که خردمند به شمار نمی آید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همه با شما نجنگند مگر در قریه های دارای استحکامات، یا از پس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 با یکدیگر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یکدل می پنداریشان و حال آن که دلهایشان از هم جداست؛ زیرا که آنان مردمی بی خردند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شنیدیم یا عقل خود را به کار می بردیم، از دوزخیان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بانگ نماز سر دهید آن را به مسخره و بازیچه گیرند؛ زیرا آنان مردمی نا بخردند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ایشان گفته شود که از آنچه خدا فرو فرستاده است پیروی 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راهی می رویم که پدرانمان را بر آن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پدرانشان بی خرد و گمراه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کافران، مَثَل حیوانی است که در گوش او آواز کنند و او جز بانگی و آوازی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کرانند، لالانند، کورانند و خرد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سَئمتُ عِتابَکُم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رَضِیتُم بِالحَیاةِ الدّنیا مِنَ الآخِرَةِ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بِالذُّلِّ مِنَ العِزِّ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دَعوتُکُم إلی جِهادِ عَدُوِّکُم دارَت أعیُنُکُم ، کَأنَّکُم مِنَ المَوتِ فی غَمرَةٍ ، و مِنَ الذُّهولِ فی سَکرَةٍ ، یُرتَجُ عَلَیکُم حِواری فتَعمَهونَ ، و کأنَّ قُلوبَکُم مَألوسَةٌ فأنتُم لا تَعقِلونَ </w:t>
      </w:r>
      <w:r>
        <w:rPr>
          <w:rFonts w:eastAsia="Amiri" w:cs="Amiri" w:ascii="Amiri" w:hAnsi="Amiri"/>
          <w:color w:val="111111"/>
          <w:sz w:val="28"/>
          <w:szCs w:val="28"/>
          <w:rtl w:val="true"/>
          <w:lang w:bidi="ar-SA"/>
        </w:rPr>
        <w:t xml:space="preserve">! </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عنه علیه السلامـ مِن کلامهِ لأهلِ الکوفةِ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القَومُ الشّاهِدَةُ أبدانُهُم ، الغائبَةُ عَنهُم عُقولُهُم ، المُختَلِفَةُ أهواؤهُم ، المُبتَلی بِهِم اُمَراؤهُم ، صاحِبُکُم یُطیعُ اللّهَ و أنتُم تَعصونَهُ ، و صاحِبُ أهلِ الشّامِ یَعصی اللّهَ و هُم یُطیعونَهُ </w:t>
      </w:r>
      <w:r>
        <w:rPr>
          <w:rFonts w:eastAsia="Amiri" w:cs="Amiri" w:ascii="Amiri" w:hAnsi="Amiri"/>
          <w:color w:val="111111"/>
          <w:sz w:val="28"/>
          <w:szCs w:val="28"/>
          <w:rtl w:val="true"/>
          <w:lang w:bidi="ar-SA"/>
        </w:rPr>
        <w:t xml:space="preserve">! </w:t>
      </w:r>
      <w:r>
        <w:rPr>
          <w:rStyle w:val="FootnoteAnchor"/>
          <w:rtl w:val="true"/>
        </w:rPr>
        <w:footnoteReference w:id="2447"/>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بس که سرزنشتان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جای آخرت، به زندگی دنیا دل خوش کرده اید؟ و به جای عزّت، به خواری تن داده اید؟ هر گاه شما را به پیکار با دشمنتان فرا می خوانم چشمانتان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گویی در چنگال مرگ گرفتار آمده اید و در مستیِ گیجی و غفلت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گفتگوی من با شما بسته شده و شما سرگردانید، گویی دلهایتان آمیخته به جنون شده و از این رو تعقّل نمی ورزید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سخنانی به کوفیان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پیکرهایشان پیداست و خردهایشان از وجود آنها رخت بربسته است؛ خواهشها و اهدافشان گونه گونه است، اُمر ایشان به آنها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شما خدا را فرمان می برد و شما او را نافرمانی می کنید، ولی زمامدار شامیان خدا را نافرمانی می کند و آنها از او فرمان می برند</w:t>
      </w:r>
      <w:r>
        <w:rPr>
          <w:rFonts w:eastAsia="IRNazanin" w:cs="IRNazanin"/>
          <w:color w:val="111111"/>
          <w:sz w:val="28"/>
          <w:szCs w:val="28"/>
          <w:rtl w:val="true"/>
          <w:lang w:bidi="fa-IR"/>
        </w:rPr>
        <w:t>!</w:t>
      </w:r>
      <w:bookmarkStart w:id="1808" w:name="pg11928_96505"/>
    </w:p>
    <w:p>
      <w:pPr>
        <w:pStyle w:val="BookText"/>
        <w:rPr/>
      </w:pPr>
      <w:bookmarkEnd w:id="180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أیَّتُها النُّفوسُ المُختَلِفَةُ ، و القُلوبُ المُتَشَتِّتَةُ ، الشّاهِدَةُ أبدانُهُم ، و الغائبَةُ عَنهُم عُقولُهُم ، أظأرُکُم عَلَی الحَقِّ و أنتُم تَنفِرونَ عَنهُ نُفورَ المِعزی مِن وَعوَعَةِ الأسَدِ </w:t>
      </w:r>
      <w:r>
        <w:rPr>
          <w:rFonts w:eastAsia="Amiri" w:cs="Amiri" w:ascii="Amiri" w:hAnsi="Amiri"/>
          <w:color w:val="111111"/>
          <w:sz w:val="28"/>
          <w:szCs w:val="28"/>
          <w:rtl w:val="true"/>
          <w:lang w:bidi="ar-SA"/>
        </w:rPr>
        <w:t xml:space="preserve">! </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عنه علیه السلامـ فی صِفَةِ أهلِ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اُخری مُهمَلَةٌ ، قَد أضَلَّت عُقولَها ، و رَکِبَت مَجهولَها </w:t>
      </w:r>
      <w:r>
        <w:rPr>
          <w:rFonts w:eastAsia="Amiri" w:cs="Amiri" w:ascii="Amiri" w:hAnsi="Amiri"/>
          <w:color w:val="111111"/>
          <w:sz w:val="28"/>
          <w:szCs w:val="28"/>
          <w:rtl w:val="true"/>
          <w:lang w:bidi="ar-SA"/>
        </w:rPr>
        <w:t xml:space="preserve">. </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اعلَموا أنَّهُ لَیسَ بِعاقِلٍ مَنِ انزَعَجَ مِن قَولِ الزُّورِ فیهِ </w:t>
      </w:r>
      <w:r>
        <w:rPr>
          <w:rFonts w:eastAsia="Amiri" w:cs="Amiri" w:ascii="Amiri" w:hAnsi="Amiri"/>
          <w:color w:val="111111"/>
          <w:sz w:val="28"/>
          <w:szCs w:val="28"/>
          <w:rtl w:val="true"/>
          <w:lang w:bidi="ar-SA"/>
        </w:rPr>
        <w:t xml:space="preserve">. </w:t>
      </w:r>
      <w:r>
        <w:rPr>
          <w:rStyle w:val="FootnoteAnchor"/>
          <w:rtl w:val="true"/>
        </w:rPr>
        <w:footnoteReference w:id="2450"/>
      </w:r>
    </w:p>
    <w:p>
      <w:pPr>
        <w:pStyle w:val="BookText"/>
        <w:rPr/>
      </w:pPr>
      <w:r>
        <w:rPr>
          <w:rStyle w:val="FootnoteAnchor"/>
          <w:rtl w:val="true"/>
        </w:rPr>
        <w:footnoteReference w:id="2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جانهای گونه گون و دلهای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پیکرهایشان حاضر و پیداست و خردهایشان از آنان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مهر و محبّت به سوی حق می برم، اما شما از آن می رمید همچون رمیدن بز از نعره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دنیا خواهان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حیواناتی هستند برخی بسته و برخی رها، که خردهایشان را از دست داده اند و بیراهه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از شنیدن سخن ناحق درباره خود رنجیده و دلگیر شود، خردمند نیست</w:t>
      </w:r>
      <w:r>
        <w:rPr>
          <w:rFonts w:eastAsia="IRNazanin" w:cs="IRNazanin"/>
          <w:color w:val="111111"/>
          <w:sz w:val="28"/>
          <w:szCs w:val="28"/>
          <w:rtl w:val="true"/>
          <w:lang w:bidi="fa-IR"/>
        </w:rPr>
        <w:t>.</w:t>
      </w:r>
    </w:p>
    <w:p>
      <w:pPr>
        <w:pStyle w:val="Heading5"/>
        <w:numPr>
          <w:ilvl w:val="4"/>
          <w:numId w:val="1"/>
        </w:numPr>
        <w:rPr/>
      </w:pPr>
      <w:bookmarkStart w:id="1809" w:name="__RefHeading___Toc14454820_73709187"/>
      <w:bookmarkStart w:id="1810" w:name="_Toc748"/>
      <w:bookmarkEnd w:id="1809"/>
      <w:r>
        <w:rPr/>
        <w:t>2767</w:t>
      </w:r>
      <w:r>
        <w:rPr>
          <w:rtl w:val="true"/>
        </w:rPr>
        <w:t xml:space="preserve"> - </w:t>
      </w:r>
      <w:r>
        <w:rPr>
          <w:rtl w:val="true"/>
        </w:rPr>
        <w:t>ما یَزیدُ العَقلَ</w:t>
      </w:r>
      <w:bookmarkEnd w:id="1810"/>
    </w:p>
    <w:p>
      <w:pPr>
        <w:pStyle w:val="Heading6"/>
        <w:numPr>
          <w:ilvl w:val="5"/>
          <w:numId w:val="1"/>
        </w:numPr>
        <w:rPr/>
      </w:pPr>
      <w:bookmarkStart w:id="1811" w:name="__RefHeading___Toc14454822_73709187"/>
      <w:bookmarkStart w:id="1812" w:name="_Toc749"/>
      <w:bookmarkEnd w:id="1811"/>
      <w:r>
        <w:rPr/>
        <w:t>2767</w:t>
      </w:r>
      <w:r>
        <w:rPr>
          <w:rtl w:val="true"/>
        </w:rPr>
        <w:t xml:space="preserve"> - </w:t>
      </w:r>
      <w:r>
        <w:rPr>
          <w:rtl w:val="true"/>
        </w:rPr>
        <w:t>آنچه خرد را می افزاید</w:t>
      </w:r>
      <w:bookmarkEnd w:id="18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غَریزَةٌ تَزیدُ بِالعِلمِ و التَّجارِبِ </w:t>
      </w:r>
      <w:r>
        <w:rPr>
          <w:rFonts w:eastAsia="Amiri" w:cs="Amiri" w:ascii="Amiri" w:hAnsi="Amiri"/>
          <w:color w:val="111111"/>
          <w:sz w:val="28"/>
          <w:szCs w:val="28"/>
          <w:rtl w:val="true"/>
          <w:lang w:bidi="ar-SA"/>
        </w:rPr>
        <w:t xml:space="preserve">. </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أعوَنُ الأشیاءِ عَلی تَزکِیَةِ العَقلِ التَّعلیمُ </w:t>
      </w:r>
      <w:r>
        <w:rPr>
          <w:rFonts w:eastAsia="Amiri" w:cs="Amiri" w:ascii="Amiri" w:hAnsi="Amiri"/>
          <w:color w:val="111111"/>
          <w:sz w:val="28"/>
          <w:szCs w:val="28"/>
          <w:rtl w:val="true"/>
          <w:lang w:bidi="ar-SA"/>
        </w:rPr>
        <w:t xml:space="preserve">. </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مَوزونٌ بِعَقلِکَ ، فزَکِّهِ بِالعِلمِ </w:t>
      </w:r>
      <w:r>
        <w:rPr>
          <w:rFonts w:eastAsia="Amiri" w:cs="Amiri" w:ascii="Amiri" w:hAnsi="Amiri"/>
          <w:color w:val="111111"/>
          <w:sz w:val="28"/>
          <w:szCs w:val="28"/>
          <w:rtl w:val="true"/>
          <w:lang w:bidi="ar-SA"/>
        </w:rPr>
        <w:t xml:space="preserve">. </w:t>
      </w:r>
      <w:r>
        <w:rPr>
          <w:rStyle w:val="FootnoteAnchor"/>
          <w:rtl w:val="true"/>
        </w:rPr>
        <w:footnoteReference w:id="2454"/>
      </w:r>
    </w:p>
    <w:p>
      <w:pPr>
        <w:pStyle w:val="BookText"/>
        <w:rPr/>
      </w:pPr>
      <w:r>
        <w:rPr>
          <w:rFonts w:eastAsia="Times New Roman" w:cs="Times New Roman" w:ascii="Times New Roman" w:hAnsi="Times New Roman"/>
          <w:color w:val="111111"/>
          <w:sz w:val="28"/>
          <w:szCs w:val="28"/>
          <w:lang w:val="en-US" w:bidi="en-US"/>
        </w:rPr>
        <w:t>2767</w:t>
      </w:r>
    </w:p>
    <w:p>
      <w:pPr>
        <w:pStyle w:val="BookText"/>
        <w:rPr/>
      </w:pPr>
      <w:r>
        <w:rPr>
          <w:rFonts w:ascii="IRNazanin" w:hAnsi="IRNazanin" w:eastAsia="IRNazanin"/>
          <w:color w:val="111111"/>
          <w:sz w:val="28"/>
          <w:sz w:val="28"/>
          <w:szCs w:val="28"/>
          <w:rtl w:val="true"/>
          <w:lang w:bidi="fa-IR"/>
        </w:rPr>
        <w:t>آنچه خرد را می افزاید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غریزه ای است که با دانش و تجارب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کمک برای پرورشِ خِرد، آموزش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به خردت سنجیده می شوی؛ پس آن را با دانش پرورش ده</w:t>
      </w:r>
      <w:r>
        <w:rPr>
          <w:rFonts w:eastAsia="IRNazanin" w:cs="IRNazanin"/>
          <w:color w:val="111111"/>
          <w:sz w:val="28"/>
          <w:szCs w:val="28"/>
          <w:rtl w:val="true"/>
          <w:lang w:bidi="fa-IR"/>
        </w:rPr>
        <w:t>.</w:t>
      </w:r>
      <w:bookmarkStart w:id="1813" w:name="pg11928_96506"/>
    </w:p>
    <w:p>
      <w:pPr>
        <w:pStyle w:val="BookText"/>
        <w:rPr/>
      </w:pPr>
      <w:bookmarkEnd w:id="181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أوکَدِ أسبابِ العَقلِ رَحمَةُ الجُهّالِ </w:t>
      </w:r>
      <w:r>
        <w:rPr>
          <w:rFonts w:eastAsia="Amiri" w:cs="Amiri" w:ascii="Amiri" w:hAnsi="Amiri"/>
          <w:color w:val="111111"/>
          <w:sz w:val="28"/>
          <w:szCs w:val="28"/>
          <w:rtl w:val="true"/>
          <w:lang w:bidi="ar-SA"/>
        </w:rPr>
        <w:t xml:space="preserve">. </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العُلَماءِ زِیادَةٌ فی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 الأذی مِن کَمالِ العَقلِ </w:t>
      </w:r>
      <w:r>
        <w:rPr>
          <w:rFonts w:eastAsia="Amiri" w:cs="Amiri" w:ascii="Amiri" w:hAnsi="Amiri"/>
          <w:color w:val="111111"/>
          <w:sz w:val="28"/>
          <w:szCs w:val="28"/>
          <w:rtl w:val="true"/>
          <w:lang w:bidi="ar-SA"/>
        </w:rPr>
        <w:t xml:space="preserve">. </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النَّظَرِ فی العِلمِ یَفتَحُ العَقلَ </w:t>
      </w:r>
      <w:r>
        <w:rPr>
          <w:rFonts w:eastAsia="Amiri" w:cs="Amiri" w:ascii="Amiri" w:hAnsi="Amiri"/>
          <w:color w:val="111111"/>
          <w:sz w:val="28"/>
          <w:szCs w:val="28"/>
          <w:rtl w:val="true"/>
          <w:lang w:bidi="ar-SA"/>
        </w:rPr>
        <w:t xml:space="preserve">. </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النَّظَرِ فی الحِکمَةِ تَلقَحُ العَقلَ </w:t>
      </w:r>
      <w:r>
        <w:rPr>
          <w:rFonts w:eastAsia="Amiri" w:cs="Amiri" w:ascii="Amiri" w:hAnsi="Amiri"/>
          <w:color w:val="111111"/>
          <w:sz w:val="28"/>
          <w:szCs w:val="28"/>
          <w:rtl w:val="true"/>
          <w:lang w:bidi="ar-SA"/>
        </w:rPr>
        <w:t xml:space="preserve">. </w:t>
      </w:r>
      <w:r>
        <w:rPr>
          <w:rStyle w:val="FootnoteAnchor"/>
          <w:rtl w:val="true"/>
        </w:rPr>
        <w:footnoteReference w:id="2458"/>
      </w:r>
    </w:p>
    <w:p>
      <w:pPr>
        <w:pStyle w:val="BookText"/>
        <w:rPr/>
      </w:pPr>
      <w:r>
        <w:rPr>
          <w:rStyle w:val="FootnoteAnchor"/>
          <w:rtl w:val="true"/>
        </w:rPr>
        <w:footnoteReference w:id="2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محکمترین رشته های خرد، ترحّم کردن به مردمان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دانشمندان موجب فزونی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نرساندن، از کمال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نگریستن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خرد را باز و شکوفا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اندیشیدن در حکمت، خرد را بارور می کند</w:t>
      </w:r>
      <w:r>
        <w:rPr>
          <w:rFonts w:eastAsia="IRNazanin" w:cs="IRNazanin"/>
          <w:color w:val="111111"/>
          <w:sz w:val="28"/>
          <w:szCs w:val="28"/>
          <w:rtl w:val="true"/>
          <w:lang w:bidi="fa-IR"/>
        </w:rPr>
        <w:t>.</w:t>
      </w:r>
    </w:p>
    <w:p>
      <w:pPr>
        <w:pStyle w:val="Heading5"/>
        <w:numPr>
          <w:ilvl w:val="4"/>
          <w:numId w:val="1"/>
        </w:numPr>
        <w:rPr/>
      </w:pPr>
      <w:bookmarkStart w:id="1814" w:name="__RefHeading___Toc14454824_73709187"/>
      <w:bookmarkStart w:id="1815" w:name="_Toc750"/>
      <w:bookmarkEnd w:id="1814"/>
      <w:r>
        <w:rPr/>
        <w:t>2768</w:t>
      </w:r>
      <w:r>
        <w:rPr>
          <w:rtl w:val="true"/>
        </w:rPr>
        <w:t xml:space="preserve"> - </w:t>
      </w:r>
      <w:r>
        <w:rPr>
          <w:rtl w:val="true"/>
        </w:rPr>
        <w:t>ما یُکمِلُ العَقلَ</w:t>
      </w:r>
      <w:bookmarkEnd w:id="1815"/>
    </w:p>
    <w:p>
      <w:pPr>
        <w:pStyle w:val="Heading6"/>
        <w:numPr>
          <w:ilvl w:val="5"/>
          <w:numId w:val="1"/>
        </w:numPr>
        <w:rPr/>
      </w:pPr>
      <w:bookmarkStart w:id="1816" w:name="__RefHeading___Toc14454826_73709187"/>
      <w:bookmarkStart w:id="1817" w:name="_Toc751"/>
      <w:bookmarkEnd w:id="1816"/>
      <w:r>
        <w:rPr/>
        <w:t>2768</w:t>
      </w:r>
      <w:r>
        <w:rPr>
          <w:rtl w:val="true"/>
        </w:rPr>
        <w:t xml:space="preserve"> - </w:t>
      </w:r>
      <w:r>
        <w:rPr>
          <w:rtl w:val="true"/>
        </w:rPr>
        <w:t>آنچه خرد را کامل می کند</w:t>
      </w:r>
      <w:bookmarkEnd w:id="18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اللّهُ العَقلَ ثَلاثَةَ أجزاءٍ ، فمَن کُنَّ فیهِ کَمُلَ عَقلُهُ ، و مَن لَم یَکُنَّ 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المَعرِفَةِ بِاللّهِ ، و حُسنُ الطّاعَةِ للّهِِ ، و حُسنُ الصَّبرِ عَلی أمرِ اللّهِ </w:t>
      </w:r>
      <w:r>
        <w:rPr>
          <w:rFonts w:eastAsia="Amiri" w:cs="Amiri" w:ascii="Amiri" w:hAnsi="Amiri"/>
          <w:color w:val="111111"/>
          <w:sz w:val="28"/>
          <w:szCs w:val="28"/>
          <w:rtl w:val="true"/>
          <w:lang w:bidi="ar-SA"/>
        </w:rPr>
        <w:t xml:space="preserve">. </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یُعبَدِ اللّهُ عَزَّ و جلَّ بِشَیءٍ أفضَلَ مِنَ العَقلِ ، و لا یَکونُ المُؤمِنُ عاقِلاً حَتّی یَجتَمِعَ فیهِ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مِنهُ مَأمولٌ ، و الشَّرُّ مِنهُ مَأمونٌ ، یَستَکثِرُ قَلیلَ الخَیرِ مِن غَیرِهِ ، و یَستَقِلُّ کَثیرَ الخَیرِ مِن نَفسِهِ ،و لا یَسأمُ مِن طَلَبِ العِـلمِ طولَ عُمرِهِ ، و لا یَتَبَرَّمُ بِطُلاّبِ الحَوائجِ قِبَلَهُ ، الذُّلُّ أحَبُّ إلَیهِ مِنَ العِزِّ ، و الفَقرُ أحَبُّ إلَیهِ مِنَ الغِنی ، نَصیبُهُ مِنَ الدّنیا القُوتُ ، و العاشِرَةُ و ما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 مِنّی و أتقی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رَأی مَن هُوَ خَیرٌ مِنهُ و أتقی ، تَواضَعَ لَهُ ، لِیَلحَقَ بِهِ ، و إذا لَقِیَ الّذی هُوَ شَرٌّ مِنهُ و أدنی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خَیرُ هذا باطِنٌ ، و شَرُّهُ ظاهِرٌ ، و عَسی أن یُختَمَ لَهُ بِخَیرٍ ، فإذا فَعَلَ ذلکَ فقَد عَلا مَجدُهُ و سادَ أهلَ زَمانِهِ </w:t>
      </w:r>
      <w:r>
        <w:rPr>
          <w:rFonts w:eastAsia="Amiri" w:cs="Amiri" w:ascii="Amiri" w:hAnsi="Amiri"/>
          <w:color w:val="111111"/>
          <w:sz w:val="28"/>
          <w:szCs w:val="28"/>
          <w:rtl w:val="true"/>
          <w:lang w:bidi="ar-SA"/>
        </w:rPr>
        <w:t xml:space="preserve">. </w:t>
      </w:r>
      <w:r>
        <w:rPr>
          <w:rStyle w:val="FootnoteAnchor"/>
          <w:rtl w:val="true"/>
        </w:rPr>
        <w:footnoteReference w:id="2461"/>
      </w:r>
    </w:p>
    <w:p>
      <w:pPr>
        <w:pStyle w:val="BookText"/>
        <w:rPr/>
      </w:pPr>
      <w:r>
        <w:rPr>
          <w:rFonts w:eastAsia="Times New Roman" w:cs="Times New Roman" w:ascii="Times New Roman" w:hAnsi="Times New Roman"/>
          <w:color w:val="111111"/>
          <w:sz w:val="28"/>
          <w:szCs w:val="28"/>
          <w:lang w:val="en-US" w:bidi="en-US"/>
        </w:rPr>
        <w:t>2768</w:t>
      </w:r>
    </w:p>
    <w:p>
      <w:pPr>
        <w:pStyle w:val="BookText"/>
        <w:rPr/>
      </w:pPr>
      <w:r>
        <w:rPr>
          <w:rFonts w:ascii="IRNazanin" w:hAnsi="IRNazanin" w:eastAsia="IRNazanin"/>
          <w:color w:val="111111"/>
          <w:sz w:val="28"/>
          <w:sz w:val="28"/>
          <w:szCs w:val="28"/>
          <w:rtl w:val="true"/>
          <w:lang w:bidi="fa-IR"/>
        </w:rPr>
        <w:t>آنچه خرد را کامل 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عقل را به سه جزء تقسیم کرد؛ در هر کس این سه جزء باشد عقلش کامل است و در هر کس نباشد از عقل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شناختن خدا، نیکو فرمان بردن از خدا و نیکو صبر کردن بر کار خدا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چیزی برتر از عقل عبادت نشده است و مؤمن آن گاه عاقل باشد که ده خصلت در او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او امید رود، شرّش به کسی نرسد، اندک کارِ خوب دیگران را زیاد شمارد و خوبیهای فراوان خود را اندک بیند، تا زنده است از آموختن دانش خسته نشود، از این که نیازمندان به سوی او آیند به ستوه نیاید، فرو دستی را از فرادستی و زورمندی دوست تر داشته باشد و تهیدستی را از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اش از دنیا، خوراک روزانه باشد و دهمین خصلت که از همه مهمتر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بهتر و پرهیزگارتر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را بهتر و پرهیزگارتر از خود ببیند در برابرش فروتنی کند، تا به مرتبه او برسد و هر گاه کسی را بدتر و پست تر از خود ببیند،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که ظاهرش بد اما باطنش خوب باشد و چه بسا که عاقبتش به خیر بینجامد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 چنین باشد، به اوج بزرگی دست یافته و بر هم روزگاران خویش مهتری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بِتَرکِ ما لا یَعنیکَ یَتِمُّ لَکَ العَقلُ </w:t>
      </w:r>
      <w:r>
        <w:rPr>
          <w:rFonts w:eastAsia="Amiri" w:cs="Amiri" w:ascii="Amiri" w:hAnsi="Amiri"/>
          <w:color w:val="111111"/>
          <w:sz w:val="28"/>
          <w:szCs w:val="28"/>
          <w:rtl w:val="true"/>
          <w:lang w:bidi="ar-SA"/>
        </w:rPr>
        <w:t xml:space="preserve">. </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عنه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بِشَیءٍ أفضَلَ مِنَ العَقلِ ، و ما تَمَّ عَقلُ امرِئٍ حَتّی یَکونَ فیهِ خِصالٌ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و الشَّرُّ مِنهُ مَأمونانِ ، و الرُّشدُ و الخَیرُ مِنهُ مَأمولانِ ، و فَضلُ مالِهِ مَبذولٌ ، و فَضلُ قَولِهِ مَکفوفٌ ، و نَصیبُهُ مِنَ الدّنیا القُوتُ ، لا یَشبَعُ مِنَ العِلمِ دَهرَهُ ، الذُّلُّ أحَبُّ إلَیهِ مَعَ اللّهِ مِنَ العِزِّ مَعَ غَیرِهِ ، وَ التَّواضُعُ أحَبُّ إلَیهِ مِنَ الشَّرَفِ ، یَستَکثِرُ قَلیلَ المَعروفِ مِن غَیرِهِ ، و یَستَقِلُّ کَثیرَ المَعروفِ مِن نَفسِهِ ، و یَرَی النّاسَ کُلَّهُم خَیرا مِنهُ ، و أنَّهُ شَرُّهُم فی نَفسِهِ ، و هُوَ تَمامُ الأمرِ </w:t>
      </w:r>
      <w:r>
        <w:rPr>
          <w:rFonts w:eastAsia="Amiri" w:cs="Amiri" w:ascii="Amiri" w:hAnsi="Amiri"/>
          <w:color w:val="111111"/>
          <w:sz w:val="28"/>
          <w:szCs w:val="28"/>
          <w:rtl w:val="true"/>
          <w:lang w:bidi="ar-SA"/>
        </w:rPr>
        <w:t xml:space="preserve">. </w:t>
      </w:r>
      <w:r>
        <w:rPr>
          <w:rStyle w:val="FootnoteAnchor"/>
          <w:rtl w:val="true"/>
        </w:rPr>
        <w:footnoteReference w:id="24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 گذاشتن کارهای بیهوده، خردت کامل می گردد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پیوسته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چیزی برتر از خِرد بندگی نشده است و خردِ آدمی کامل نباشد مگر آن گاه که چند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ناسپاسی و بدی او در امان باشند، به هدایت و خوبیش امید رود، زیادی مالش را ببخشد، زیادی گفتارش را نگه دارد، بهره اش از دنیا به اندازه قوت او باشد، تا زنده است از دانش سیر نشود، ذلّت با خدا را از عزّت با غیر خدا دوست تر داشته باشد، فرو پایگی را از بلند پایگی خوشتر داشته باشد، اندکْ خوبیِ دیگران را زیاد بشمارد و خوبیهایِ فراوانِ خود را اندک داند، همه مردم را از خود بهتر داند و خودش را از همه بدتر؛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الحسینُ علیه السلامـ لَمّا تَذاکَروا العَقلَ عِندَ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یَکمُلُ العَقلُ إلاّ بِاتِّباعِ الحَقِّ ، فقالَ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صُدورِکُم إلاّ شَیءٌ واحِدٌ </w:t>
      </w:r>
      <w:r>
        <w:rPr>
          <w:rFonts w:eastAsia="Amiri" w:cs="Amiri" w:ascii="Amiri" w:hAnsi="Amiri"/>
          <w:color w:val="111111"/>
          <w:sz w:val="28"/>
          <w:szCs w:val="28"/>
          <w:rtl w:val="true"/>
          <w:lang w:bidi="ar-SA"/>
        </w:rPr>
        <w:t xml:space="preserve">. </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یُعَدُّ العاقِلُ عاقِلاً حَتّی یَستَکمِلَ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الحَقِّ مِن نَفسِهِ عَلی حالِ الرِّضا و الغَضَبِ ، و أن یَرضی لِلنّاسِ ما یَرضی لِنَفسِهِ ، و استِعمالَ الحِلمِ عِندَ العَثرَةِ </w:t>
      </w:r>
      <w:r>
        <w:rPr>
          <w:rFonts w:eastAsia="Amiri" w:cs="Amiri" w:ascii="Amiri" w:hAnsi="Amiri"/>
          <w:color w:val="111111"/>
          <w:sz w:val="28"/>
          <w:szCs w:val="28"/>
          <w:rtl w:val="true"/>
          <w:lang w:bidi="ar-SA"/>
        </w:rPr>
        <w:t xml:space="preserve">. </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العَقلِ فی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للّهِِ، و حُسنِ الیَقینِ، و الصَّمتِ إلاّ مِن خَیرٍ</w:t>
      </w:r>
      <w:r>
        <w:rPr>
          <w:rFonts w:eastAsia="Amiri" w:cs="Amiri" w:ascii="Amiri" w:hAnsi="Amiri"/>
          <w:color w:val="111111"/>
          <w:sz w:val="28"/>
          <w:szCs w:val="28"/>
          <w:rtl w:val="true"/>
          <w:lang w:bidi="ar-SA"/>
        </w:rPr>
        <w:t xml:space="preserve">. </w:t>
      </w:r>
      <w:r>
        <w:rPr>
          <w:rStyle w:val="FootnoteAnchor"/>
          <w:rtl w:val="true"/>
        </w:rPr>
        <w:footnoteReference w:id="2466"/>
      </w:r>
    </w:p>
    <w:p>
      <w:pPr>
        <w:pStyle w:val="BookText"/>
        <w:rPr/>
      </w:pPr>
      <w:r>
        <w:rPr>
          <w:rStyle w:val="FootnoteAnchor"/>
          <w:rtl w:val="true"/>
        </w:rPr>
        <w:footnoteReference w:id="2467"/>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هنگامی که نزد معاویه سخن از عقل به میان آمد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کمال نرسد مگر با پیروی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های شما جز یک 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خردمند نتوان شمرد مگر آن گاه که سه چیز را کاملاً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و خشنودی، حق را به حقدار بدهد، برای مردم آن پسندد که برای خود می پسندد، و در هنگام دیدن لغزش از کسی، بردباری به خرج دهد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خرد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خاکساری در برابر خدا، داشتن یقین نیکو، و خاموش ماندن بجز از سخن نیک</w:t>
      </w:r>
      <w:r>
        <w:rPr>
          <w:rFonts w:eastAsia="IRNazanin" w:cs="IRNazanin"/>
          <w:color w:val="111111"/>
          <w:sz w:val="28"/>
          <w:szCs w:val="28"/>
          <w:rtl w:val="true"/>
          <w:lang w:bidi="fa-IR"/>
        </w:rPr>
        <w:t>.</w:t>
      </w:r>
      <w:bookmarkStart w:id="1818" w:name="pg11928_96509"/>
    </w:p>
    <w:p>
      <w:pPr>
        <w:pStyle w:val="Heading5"/>
        <w:numPr>
          <w:ilvl w:val="4"/>
          <w:numId w:val="1"/>
        </w:numPr>
        <w:rPr/>
      </w:pPr>
      <w:bookmarkStart w:id="1819" w:name="__RefHeading___Toc14454828_73709187"/>
      <w:bookmarkStart w:id="1820" w:name="_Toc752"/>
      <w:bookmarkEnd w:id="1818"/>
      <w:bookmarkEnd w:id="1819"/>
      <w:r>
        <w:rPr/>
        <w:t>2769</w:t>
      </w:r>
      <w:r>
        <w:rPr>
          <w:rtl w:val="true"/>
        </w:rPr>
        <w:t xml:space="preserve"> - </w:t>
      </w:r>
      <w:r>
        <w:rPr>
          <w:rtl w:val="true"/>
        </w:rPr>
        <w:t>ما یُعتَبَرُ بِهِ العَقلُ</w:t>
      </w:r>
      <w:bookmarkEnd w:id="1820"/>
    </w:p>
    <w:p>
      <w:pPr>
        <w:pStyle w:val="Heading6"/>
        <w:numPr>
          <w:ilvl w:val="5"/>
          <w:numId w:val="1"/>
        </w:numPr>
        <w:rPr/>
      </w:pPr>
      <w:bookmarkStart w:id="1821" w:name="__RefHeading___Toc14454830_73709187"/>
      <w:bookmarkStart w:id="1822" w:name="_Toc753"/>
      <w:bookmarkEnd w:id="1821"/>
      <w:r>
        <w:rPr/>
        <w:t>2769</w:t>
      </w:r>
      <w:r>
        <w:rPr>
          <w:rtl w:val="true"/>
        </w:rPr>
        <w:t xml:space="preserve"> - </w:t>
      </w:r>
      <w:r>
        <w:rPr>
          <w:rtl w:val="true"/>
        </w:rPr>
        <w:t>ملاکهای سنجش خرد آدمیان</w:t>
      </w:r>
      <w:bookmarkEnd w:id="18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یَکشِفُ عَن مِقدارِ عَقلِ صاحِبِهِ ، و الحاجَةُ تَدُلُّ عَلی عَقلِ صاحِبِها ، و المُصیبَةُ تَدُلُّ عَلی عَقلِ صاحِبِها إذا نَزَلَت بِهِ ، و الغَضَبُ یَدُلُّ عَلی عَقلِ صاحِبهِ </w:t>
      </w:r>
      <w:r>
        <w:rPr>
          <w:rFonts w:eastAsia="Amiri" w:cs="Amiri" w:ascii="Amiri" w:hAnsi="Amiri"/>
          <w:color w:val="111111"/>
          <w:sz w:val="28"/>
          <w:szCs w:val="28"/>
          <w:rtl w:val="true"/>
          <w:lang w:bidi="ar-SA"/>
        </w:rPr>
        <w:t xml:space="preserve">. </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کَیفِیَّـةُ الفِعلِ تَدُلُّ عَلی کَمِّیـةِ العَقلِ </w:t>
      </w:r>
      <w:r>
        <w:rPr>
          <w:rFonts w:eastAsia="Amiri" w:cs="Amiri" w:ascii="Amiri" w:hAnsi="Amiri"/>
          <w:color w:val="111111"/>
          <w:sz w:val="28"/>
          <w:szCs w:val="28"/>
          <w:rtl w:val="true"/>
          <w:lang w:bidi="ar-SA"/>
        </w:rPr>
        <w:t xml:space="preserve">. </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عَقلِ الرَّجُلِ بِالتَّحَلّی بِالعِفَّةِ و القَناعَةِ </w:t>
      </w:r>
      <w:r>
        <w:rPr>
          <w:rFonts w:eastAsia="Amiri" w:cs="Amiri" w:ascii="Amiri" w:hAnsi="Amiri"/>
          <w:color w:val="111111"/>
          <w:sz w:val="28"/>
          <w:szCs w:val="28"/>
          <w:rtl w:val="true"/>
          <w:lang w:bidi="ar-SA"/>
        </w:rPr>
        <w:t xml:space="preserve">. </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عَقلِ کُلِّ امرِئٍ بِما یَجری عَلی لِسانِهِ </w:t>
      </w:r>
      <w:r>
        <w:rPr>
          <w:rFonts w:eastAsia="Amiri" w:cs="Amiri" w:ascii="Amiri" w:hAnsi="Amiri"/>
          <w:color w:val="111111"/>
          <w:sz w:val="28"/>
          <w:szCs w:val="28"/>
          <w:rtl w:val="true"/>
          <w:lang w:bidi="ar-SA"/>
        </w:rPr>
        <w:t xml:space="preserve">. </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عَقلِ الرَّجُلِ بِکَثرَةِ وَقارِهِ ، و حُسنِ احتِمالِهِ </w:t>
      </w:r>
      <w:r>
        <w:rPr>
          <w:rFonts w:eastAsia="Amiri" w:cs="Amiri" w:ascii="Amiri" w:hAnsi="Amiri"/>
          <w:color w:val="111111"/>
          <w:sz w:val="28"/>
          <w:szCs w:val="28"/>
          <w:rtl w:val="true"/>
          <w:lang w:bidi="ar-SA"/>
        </w:rPr>
        <w:t xml:space="preserve">. </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رَسولُکَ تَرجُمانُ عَقلِکَ ، و کِتابُکَ أبلَغُ ما یَنطِقُ عَنکَ </w:t>
      </w:r>
      <w:r>
        <w:rPr>
          <w:rFonts w:eastAsia="Amiri" w:cs="Amiri" w:ascii="Amiri" w:hAnsi="Amiri"/>
          <w:color w:val="111111"/>
          <w:sz w:val="28"/>
          <w:szCs w:val="28"/>
          <w:rtl w:val="true"/>
          <w:lang w:bidi="ar-SA"/>
        </w:rPr>
        <w:t xml:space="preserve">. </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تَدُلُّ عَلی عُقولِ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 و الکِتابُ ، و الهَدِیَّةُ </w:t>
      </w:r>
      <w:r>
        <w:rPr>
          <w:rFonts w:eastAsia="Amiri" w:cs="Amiri" w:ascii="Amiri" w:hAnsi="Amiri"/>
          <w:color w:val="111111"/>
          <w:sz w:val="28"/>
          <w:szCs w:val="28"/>
          <w:rtl w:val="true"/>
          <w:lang w:bidi="ar-SA"/>
        </w:rPr>
        <w:t xml:space="preserve">. </w:t>
      </w:r>
      <w:r>
        <w:rPr>
          <w:rStyle w:val="FootnoteAnchor"/>
          <w:rtl w:val="true"/>
        </w:rPr>
        <w:footnoteReference w:id="2474"/>
      </w:r>
    </w:p>
    <w:p>
      <w:pPr>
        <w:pStyle w:val="BookText"/>
        <w:rPr/>
      </w:pPr>
      <w:r>
        <w:rPr>
          <w:rFonts w:eastAsia="Times New Roman" w:cs="Times New Roman" w:ascii="Times New Roman" w:hAnsi="Times New Roman"/>
          <w:color w:val="111111"/>
          <w:sz w:val="28"/>
          <w:szCs w:val="28"/>
          <w:lang w:val="en-US" w:bidi="en-US"/>
        </w:rPr>
        <w:t>2769</w:t>
      </w:r>
    </w:p>
    <w:p>
      <w:pPr>
        <w:pStyle w:val="BookText"/>
        <w:rPr/>
      </w:pPr>
      <w:r>
        <w:rPr>
          <w:rFonts w:ascii="IRNazanin" w:hAnsi="IRNazanin" w:eastAsia="IRNazanin"/>
          <w:color w:val="111111"/>
          <w:sz w:val="28"/>
          <w:sz w:val="28"/>
          <w:szCs w:val="28"/>
          <w:rtl w:val="true"/>
          <w:lang w:bidi="fa-IR"/>
        </w:rPr>
        <w:t>ملاکهای سنجش خرد آدمیان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از اندازه خرد صاحبش پرده بر می دارد و نیاز، نشانگر خرد صاحب نیاز است و مصیبت، هر گاه بر کسی فرود آید، میزان خرد او را نشان می دهد و خشم به میزان خردِ خشم کننده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کار، نشانگر کمیّت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آراستگی مرد به زیور خویشتنداری و قناعت، می توان به خرد او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هر انسانی می توان به میزان خرد او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وقار مرد و بردباریِ نیکوی او، به خردش پی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تو بازگو کننده خرد توست، و نامه ات رساترین سخنگوی توست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نشانگرِ خردِ صاحبان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نامه و هدیه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تُختَبَرُ بِها عُقولُ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عِندَ الغَضَبِ ، و الصَّبرُ عِندَ الرَّهَبِ ، و القَصدُ عِندَ الرَّغَبِ ، و تَقوی اللّهِ فی کُلِّ حالٍ ، و حُسنُ المُداراةِ ، و قِلَّةُ المُماراةِ </w:t>
      </w:r>
      <w:r>
        <w:rPr>
          <w:rFonts w:eastAsia="Amiri" w:cs="Amiri" w:ascii="Amiri" w:hAnsi="Amiri"/>
          <w:color w:val="111111"/>
          <w:sz w:val="28"/>
          <w:szCs w:val="28"/>
          <w:rtl w:val="true"/>
          <w:lang w:bidi="ar-SA"/>
        </w:rPr>
        <w:t xml:space="preserve">. </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سِتَّـةٌ تُختَبَرُ بِها عُقولُ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 و المُعامَلَةُ ، و الوِلایَةُ ، و العَزلُ ، و الغِنی ، و الفَقرُ </w:t>
      </w:r>
      <w:r>
        <w:rPr>
          <w:rFonts w:eastAsia="Amiri" w:cs="Amiri" w:ascii="Amiri" w:hAnsi="Amiri"/>
          <w:color w:val="111111"/>
          <w:sz w:val="28"/>
          <w:szCs w:val="28"/>
          <w:rtl w:val="true"/>
          <w:lang w:bidi="ar-SA"/>
        </w:rPr>
        <w:t xml:space="preserve">. </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یُمتَحَنُ بِها عُقولُ الرِّجالِ،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و الوِلایَةُ ، و المُصیبَةُ </w:t>
      </w:r>
      <w:r>
        <w:rPr>
          <w:rFonts w:eastAsia="Amiri" w:cs="Amiri" w:ascii="Amiri" w:hAnsi="Amiri"/>
          <w:color w:val="111111"/>
          <w:sz w:val="28"/>
          <w:szCs w:val="28"/>
          <w:rtl w:val="true"/>
          <w:lang w:bidi="ar-SA"/>
        </w:rPr>
        <w:t xml:space="preserve">. </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بَدیهَةِ المَقالِ تُختَبَرُ عُقولُ الرِّجالِ </w:t>
      </w:r>
      <w:r>
        <w:rPr>
          <w:rFonts w:eastAsia="Amiri" w:cs="Amiri" w:ascii="Amiri" w:hAnsi="Amiri"/>
          <w:color w:val="111111"/>
          <w:sz w:val="28"/>
          <w:szCs w:val="28"/>
          <w:rtl w:val="true"/>
          <w:lang w:bidi="ar-SA"/>
        </w:rPr>
        <w:t xml:space="preserve">. </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حَسَنَ المَقالِ ، جَمیلَ الأفعالِ ، فإنَّ مَقالَ الرَّجُلِ بُرهانُ فَضلِهِ ، و فِعالُهُ عُنوانُ عَقلِهِ </w:t>
      </w:r>
      <w:r>
        <w:rPr>
          <w:rFonts w:eastAsia="Amiri" w:cs="Amiri" w:ascii="Amiri" w:hAnsi="Amiri"/>
          <w:color w:val="111111"/>
          <w:sz w:val="28"/>
          <w:szCs w:val="28"/>
          <w:rtl w:val="true"/>
          <w:lang w:bidi="ar-SA"/>
        </w:rPr>
        <w:t xml:space="preserve">. </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الصَّوابِ تُنبِئُ عَن وُفورِ العَقلِ </w:t>
      </w:r>
      <w:r>
        <w:rPr>
          <w:rFonts w:eastAsia="Amiri" w:cs="Amiri" w:ascii="Amiri" w:hAnsi="Amiri"/>
          <w:color w:val="111111"/>
          <w:sz w:val="28"/>
          <w:szCs w:val="28"/>
          <w:rtl w:val="true"/>
          <w:lang w:bidi="ar-SA"/>
        </w:rPr>
        <w:t xml:space="preserve">. </w:t>
      </w:r>
      <w:r>
        <w:rPr>
          <w:rStyle w:val="FootnoteAnchor"/>
          <w:rtl w:val="true"/>
        </w:rPr>
        <w:footnoteReference w:id="2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رَزانَةُ العَقلِ تُختَبَرُ فی الرِّضا و الحُزنِ </w:t>
      </w:r>
      <w:r>
        <w:rPr>
          <w:rFonts w:eastAsia="Amiri" w:cs="Amiri" w:ascii="Amiri" w:hAnsi="Amiri"/>
          <w:color w:val="111111"/>
          <w:sz w:val="28"/>
          <w:szCs w:val="28"/>
          <w:rtl w:val="true"/>
          <w:lang w:bidi="ar-SA"/>
        </w:rPr>
        <w:t xml:space="preserve">. </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 الرَّجُلِ میزانُ عَقلِهِ </w:t>
      </w:r>
      <w:r>
        <w:rPr>
          <w:rFonts w:eastAsia="Amiri" w:cs="Amiri" w:ascii="Amiri" w:hAnsi="Amiri"/>
          <w:color w:val="111111"/>
          <w:sz w:val="28"/>
          <w:szCs w:val="28"/>
          <w:rtl w:val="true"/>
          <w:lang w:bidi="ar-SA"/>
        </w:rPr>
        <w:t xml:space="preserve">. </w:t>
      </w:r>
      <w:r>
        <w:rPr>
          <w:rStyle w:val="FootnoteAnchor"/>
          <w:rtl w:val="true"/>
        </w:rPr>
        <w:footnoteReference w:id="248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است که با آنها خردهای مردم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در هنگام خشم، شکیبایی به گاه ترس، میانه روی به هنگام خواهش و میل، ترس از خدا در همه حال، خوش مدارا کردن و کمتر جدال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است که خردهای مردان با آنها آزموده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داد و ستد، حکومت کردن،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توانگری و درویشی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چیز، خردهای مردان آزموده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حکومت و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بدیهه گویی است که خرد مردان آزموده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گفتار باش و نیکو کردار؛ زیرا گفتار مرد دلیل فضل اوست و کردارش نشانه خرد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کار درست، از فراوانی خرد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خرد، هنگام خشنودی و اندوه آزموده می 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مرد، سنجه خرد اوست</w:t>
      </w:r>
      <w:r>
        <w:rPr>
          <w:rFonts w:eastAsia="IRNazanin" w:cs="IRNazanin"/>
          <w:color w:val="111111"/>
          <w:sz w:val="28"/>
          <w:szCs w:val="28"/>
          <w:rtl w:val="true"/>
          <w:lang w:bidi="fa-IR"/>
        </w:rPr>
        <w:t>.</w:t>
      </w:r>
      <w:bookmarkStart w:id="1823" w:name="pg11928_96511"/>
    </w:p>
    <w:p>
      <w:pPr>
        <w:pStyle w:val="BookText"/>
        <w:rPr/>
      </w:pPr>
      <w:bookmarkEnd w:id="182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بِکِتابِ الرَّجُلِ عَلی عَقلِهِ و مَوضِعِ بَصیرَتِهِ ، و بِرَسولِهِ عَلی فَهمِهِ و فِطنَتِهِ </w:t>
      </w:r>
      <w:r>
        <w:rPr>
          <w:rFonts w:eastAsia="Amiri" w:cs="Amiri" w:ascii="Amiri" w:hAnsi="Amiri"/>
          <w:color w:val="111111"/>
          <w:sz w:val="28"/>
          <w:szCs w:val="28"/>
          <w:rtl w:val="true"/>
          <w:lang w:bidi="ar-SA"/>
        </w:rPr>
        <w:t xml:space="preserve">. </w:t>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تَختَبِرَ عَقلَ الرَّجُلِ فی مَجلِسٍ واحِدٍ فحَدِّثْهُ فی خِلالِ حَدیثِکَ بِما لا یَکونُ ، فإن أنکَرَهُ فهُوَ عاقِلٌ ، و إن صَدَّقَهُ فهُوَ أحمَقُ </w:t>
      </w:r>
      <w:r>
        <w:rPr>
          <w:rFonts w:eastAsia="Amiri" w:cs="Amiri" w:ascii="Amiri" w:hAnsi="Amiri"/>
          <w:color w:val="111111"/>
          <w:sz w:val="28"/>
          <w:szCs w:val="28"/>
          <w:rtl w:val="true"/>
          <w:lang w:bidi="ar-SA"/>
        </w:rPr>
        <w:t xml:space="preserve">. </w:t>
      </w:r>
      <w:r>
        <w:rPr>
          <w:rStyle w:val="FootnoteAnchor"/>
          <w:rtl w:val="true"/>
        </w:rPr>
        <w:footnoteReference w:id="2484"/>
      </w:r>
    </w:p>
    <w:p>
      <w:pPr>
        <w:pStyle w:val="BookText"/>
        <w:rPr/>
      </w:pPr>
      <w:r>
        <w:rPr>
          <w:rStyle w:val="FootnoteAnchor"/>
          <w:rtl w:val="true"/>
        </w:rPr>
        <w:footnoteReference w:id="2485"/>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 مرد، پی به خرد و بینش او برده می شود، و از فرستاده او پی به فهم و هوش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خواستی خرد مردی را در یک نشست بیازمایی، در ضمن صحبتهایت، حرفهای ناشدنی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رد کرد او آدمی خردمند است و اگر پذیرفت و تأیید کرد نابخرد است</w:t>
      </w:r>
      <w:r>
        <w:rPr>
          <w:rFonts w:eastAsia="IRNazanin" w:cs="IRNazanin"/>
          <w:color w:val="111111"/>
          <w:sz w:val="28"/>
          <w:szCs w:val="28"/>
          <w:rtl w:val="true"/>
          <w:lang w:bidi="fa-IR"/>
        </w:rPr>
        <w:t>.</w:t>
      </w:r>
    </w:p>
    <w:p>
      <w:pPr>
        <w:pStyle w:val="Heading5"/>
        <w:numPr>
          <w:ilvl w:val="4"/>
          <w:numId w:val="1"/>
        </w:numPr>
        <w:rPr/>
      </w:pPr>
      <w:bookmarkStart w:id="1824" w:name="__RefHeading___Toc14454832_73709187"/>
      <w:bookmarkStart w:id="1825" w:name="_Toc754"/>
      <w:bookmarkEnd w:id="1824"/>
      <w:r>
        <w:rPr/>
        <w:t>2770</w:t>
      </w:r>
      <w:r>
        <w:rPr>
          <w:rtl w:val="true"/>
        </w:rPr>
        <w:t xml:space="preserve"> - </w:t>
      </w:r>
      <w:r>
        <w:rPr>
          <w:rtl w:val="true"/>
        </w:rPr>
        <w:t>مِن عَلاماتِ العَقلِ</w:t>
      </w:r>
      <w:bookmarkEnd w:id="1825"/>
    </w:p>
    <w:p>
      <w:pPr>
        <w:pStyle w:val="Heading6"/>
        <w:numPr>
          <w:ilvl w:val="5"/>
          <w:numId w:val="1"/>
        </w:numPr>
        <w:rPr/>
      </w:pPr>
      <w:bookmarkStart w:id="1826" w:name="__RefHeading___Toc14454834_73709187"/>
      <w:bookmarkStart w:id="1827" w:name="_Toc755"/>
      <w:bookmarkEnd w:id="1826"/>
      <w:r>
        <w:rPr/>
        <w:t>2770</w:t>
      </w:r>
      <w:r>
        <w:rPr>
          <w:rtl w:val="true"/>
        </w:rPr>
        <w:t xml:space="preserve"> - </w:t>
      </w:r>
      <w:r>
        <w:rPr>
          <w:rtl w:val="true"/>
        </w:rPr>
        <w:t>از نشانه های خرد</w:t>
      </w:r>
      <w:bookmarkEnd w:id="18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مِن عَلاماتِ العَقلِ التَّجافی عَن دارِ الغُرورِ ، و الإنابَةُ إلی دارِ الخُلودِ ، و التَّزَوُّدُ لِسُکنَی القُبورِ ، و التَّأهُّبُ لِیَومِ النُّشورِ </w:t>
      </w:r>
      <w:r>
        <w:rPr>
          <w:rFonts w:eastAsia="Amiri" w:cs="Amiri" w:ascii="Amiri" w:hAnsi="Amiri"/>
          <w:color w:val="111111"/>
          <w:sz w:val="28"/>
          <w:szCs w:val="28"/>
          <w:rtl w:val="true"/>
          <w:lang w:bidi="ar-SA"/>
        </w:rPr>
        <w:t xml:space="preserve">. </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عَلامَةِ العاقِلِ أن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یُجیبُ إذا سُئلَ ، و یَنطِقُ إذا عَجَزَ القَومُ عَنِ الکَلامِ ، و یُشیرُ بِالرَّأیِ الّذی یَکونُ فیهِ صَلاحُ أهلِهِ ، فمَن لَم یَکُن فیهِ مِن هذِهِ الخِصالِ الثَّلاثِ شَیءٌ فهُوَ أحمَقُ </w:t>
      </w:r>
      <w:r>
        <w:rPr>
          <w:rFonts w:eastAsia="Amiri" w:cs="Amiri" w:ascii="Amiri" w:hAnsi="Amiri"/>
          <w:color w:val="111111"/>
          <w:sz w:val="28"/>
          <w:szCs w:val="28"/>
          <w:rtl w:val="true"/>
          <w:lang w:bidi="ar-SA"/>
        </w:rPr>
        <w:t xml:space="preserve">. </w:t>
      </w:r>
      <w:r>
        <w:rPr>
          <w:rStyle w:val="FootnoteAnchor"/>
          <w:rtl w:val="true"/>
        </w:rPr>
        <w:footnoteReference w:id="2487"/>
      </w:r>
      <w:r>
        <w:rPr>
          <w:rStyle w:val="FootnoteAnchor"/>
          <w:rtl w:val="true"/>
        </w:rPr>
        <w:footnoteReference w:id="248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2770</w:t>
      </w:r>
    </w:p>
    <w:p>
      <w:pPr>
        <w:pStyle w:val="BookText"/>
        <w:rPr/>
      </w:pPr>
      <w:r>
        <w:rPr>
          <w:rFonts w:ascii="IRNazanin" w:hAnsi="IRNazanin" w:eastAsia="IRNazanin"/>
          <w:color w:val="111111"/>
          <w:sz w:val="28"/>
          <w:sz w:val="28"/>
          <w:szCs w:val="28"/>
          <w:rtl w:val="true"/>
          <w:lang w:bidi="fa-IR"/>
        </w:rPr>
        <w:t>از نشانه های خرد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سرای فریب و روی آوردن به سرای جاودانی و توشه برگرفتن برای خانه گور و آماده شدن برای روز رستاخیز</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خردمند این است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او سؤال شود پاسخ گوید؛ هر گاه مردم از سخن گفتن درمانند او سخن گوید؛ نظری بدهد که صلاح مردم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چیزی از این سه خصلت نداشته باشد احمق است</w:t>
      </w:r>
      <w:r>
        <w:rPr>
          <w:rFonts w:eastAsia="IRNazanin" w:cs="IRNazanin"/>
          <w:color w:val="111111"/>
          <w:sz w:val="28"/>
          <w:szCs w:val="28"/>
          <w:rtl w:val="true"/>
          <w:lang w:bidi="fa-IR"/>
        </w:rPr>
        <w:t>.</w:t>
      </w:r>
      <w:bookmarkStart w:id="1828" w:name="pg11928_96512"/>
    </w:p>
    <w:p>
      <w:pPr>
        <w:pStyle w:val="Heading5"/>
        <w:numPr>
          <w:ilvl w:val="4"/>
          <w:numId w:val="1"/>
        </w:numPr>
        <w:rPr/>
      </w:pPr>
      <w:bookmarkStart w:id="1829" w:name="__RefHeading___Toc14454836_73709187"/>
      <w:bookmarkStart w:id="1830" w:name="_Toc756"/>
      <w:bookmarkEnd w:id="1828"/>
      <w:bookmarkEnd w:id="1829"/>
      <w:r>
        <w:rPr/>
        <w:t>2771</w:t>
      </w:r>
      <w:r>
        <w:rPr>
          <w:rtl w:val="true"/>
        </w:rPr>
        <w:t xml:space="preserve"> - </w:t>
      </w:r>
      <w:r>
        <w:rPr>
          <w:rtl w:val="true"/>
        </w:rPr>
        <w:t>ما یَدُلُّ عَلی قُوَّةِ العَقلِ</w:t>
      </w:r>
      <w:bookmarkEnd w:id="1830"/>
    </w:p>
    <w:p>
      <w:pPr>
        <w:pStyle w:val="Heading6"/>
        <w:numPr>
          <w:ilvl w:val="5"/>
          <w:numId w:val="1"/>
        </w:numPr>
        <w:rPr/>
      </w:pPr>
      <w:bookmarkStart w:id="1831" w:name="__RefHeading___Toc14454838_73709187"/>
      <w:bookmarkStart w:id="1832" w:name="_Toc757"/>
      <w:bookmarkEnd w:id="1831"/>
      <w:r>
        <w:rPr/>
        <w:t>2771</w:t>
      </w:r>
      <w:r>
        <w:rPr>
          <w:rtl w:val="true"/>
        </w:rPr>
        <w:t xml:space="preserve"> - </w:t>
      </w:r>
      <w:r>
        <w:rPr>
          <w:rtl w:val="true"/>
        </w:rPr>
        <w:t>نشانه نیرومندی خرد</w:t>
      </w:r>
      <w:bookmarkEnd w:id="18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الصَّوابِ تُنبِئُ عَن وُفورِ العَقلِ </w:t>
      </w:r>
      <w:r>
        <w:rPr>
          <w:rFonts w:eastAsia="Amiri" w:cs="Amiri" w:ascii="Amiri" w:hAnsi="Amiri"/>
          <w:color w:val="111111"/>
          <w:sz w:val="28"/>
          <w:szCs w:val="28"/>
          <w:rtl w:val="true"/>
          <w:lang w:bidi="ar-SA"/>
        </w:rPr>
        <w:t xml:space="preserve">.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 العَقلُ نَقَصَ الکَلامُ </w:t>
      </w:r>
      <w:r>
        <w:rPr>
          <w:rFonts w:eastAsia="Amiri" w:cs="Amiri" w:ascii="Amiri" w:hAnsi="Amiri"/>
          <w:color w:val="111111"/>
          <w:sz w:val="28"/>
          <w:szCs w:val="28"/>
          <w:rtl w:val="true"/>
          <w:lang w:bidi="ar-SA"/>
        </w:rPr>
        <w:t xml:space="preserve">. </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کَمُلَ العَقلُ نَقَصَتِ الشَّهوَةُ </w:t>
      </w:r>
      <w:r>
        <w:rPr>
          <w:rFonts w:eastAsia="Amiri" w:cs="Amiri" w:ascii="Amiri" w:hAnsi="Amiri"/>
          <w:color w:val="111111"/>
          <w:sz w:val="28"/>
          <w:szCs w:val="28"/>
          <w:rtl w:val="true"/>
          <w:lang w:bidi="ar-SA"/>
        </w:rPr>
        <w:t xml:space="preserve">. </w:t>
      </w: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کَمالِ عَقلِکَ استِظهارُکَ عَلی عَقلِکَ </w:t>
      </w:r>
      <w:r>
        <w:rPr>
          <w:rFonts w:eastAsia="Amiri" w:cs="Amiri" w:ascii="Amiri" w:hAnsi="Amiri"/>
          <w:color w:val="111111"/>
          <w:sz w:val="28"/>
          <w:szCs w:val="28"/>
          <w:rtl w:val="true"/>
          <w:lang w:bidi="ar-SA"/>
        </w:rPr>
        <w:t xml:space="preserve">. </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کَمُلَ عَقلُهُ اسـتَهانَ بِالشَّـهَواتِ </w:t>
      </w:r>
      <w:r>
        <w:rPr>
          <w:rFonts w:eastAsia="Amiri" w:cs="Amiri" w:ascii="Amiri" w:hAnsi="Amiri"/>
          <w:color w:val="111111"/>
          <w:sz w:val="28"/>
          <w:szCs w:val="28"/>
          <w:rtl w:val="true"/>
          <w:lang w:bidi="ar-SA"/>
        </w:rPr>
        <w:t xml:space="preserve">. </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قَوِیَ عَقلُهُ أکثَرَ الاعتِبارَ </w:t>
      </w:r>
      <w:r>
        <w:rPr>
          <w:rFonts w:eastAsia="Amiri" w:cs="Amiri" w:ascii="Amiri" w:hAnsi="Amiri"/>
          <w:color w:val="111111"/>
          <w:sz w:val="28"/>
          <w:szCs w:val="28"/>
          <w:rtl w:val="true"/>
          <w:lang w:bidi="ar-SA"/>
        </w:rPr>
        <w:t xml:space="preserve">. </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سَخَت نَفسُه عَن مَواهِبِ الدّنیا فقَدِ استَکمَلَ العَقلَ </w:t>
      </w:r>
      <w:r>
        <w:rPr>
          <w:rFonts w:eastAsia="Amiri" w:cs="Amiri" w:ascii="Amiri" w:hAnsi="Amiri"/>
          <w:color w:val="111111"/>
          <w:sz w:val="28"/>
          <w:szCs w:val="28"/>
          <w:rtl w:val="true"/>
          <w:lang w:bidi="ar-SA"/>
        </w:rPr>
        <w:t xml:space="preserve">. </w:t>
      </w:r>
      <w:r>
        <w:rPr>
          <w:rStyle w:val="FootnoteAnchor"/>
          <w:rtl w:val="true"/>
        </w:rPr>
        <w:footnoteReference w:id="2495"/>
      </w:r>
    </w:p>
    <w:p>
      <w:pPr>
        <w:pStyle w:val="BookText"/>
        <w:rPr/>
      </w:pPr>
      <w:r>
        <w:rPr>
          <w:rFonts w:eastAsia="Times New Roman" w:cs="Times New Roman" w:ascii="Times New Roman" w:hAnsi="Times New Roman"/>
          <w:color w:val="111111"/>
          <w:sz w:val="28"/>
          <w:szCs w:val="28"/>
          <w:lang w:val="en-US" w:bidi="en-US"/>
        </w:rPr>
        <w:t>2771</w:t>
      </w:r>
    </w:p>
    <w:p>
      <w:pPr>
        <w:pStyle w:val="BookText"/>
        <w:rPr/>
      </w:pPr>
      <w:r>
        <w:rPr>
          <w:rFonts w:ascii="IRNazanin" w:hAnsi="IRNazanin" w:eastAsia="IRNazanin"/>
          <w:color w:val="111111"/>
          <w:sz w:val="28"/>
          <w:sz w:val="28"/>
          <w:szCs w:val="28"/>
          <w:rtl w:val="true"/>
          <w:lang w:bidi="fa-IR"/>
        </w:rPr>
        <w:t>نشانه نیرومندی خرد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و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از بسیاری خرد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خرد کامل شود، سخن گفتن اندک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خرد کامل شود، شهوت کاهش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گرفتن تو از خردت، نشانه کمال خرد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خردش کامل باشد، به شهوات بهایی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خردش نیرومند باشد، زیاد عبرت گیرد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جانش مواهب دنیا را سخاوتمندانه رها کند، هر آینه خرد را به کمال رسانده است</w:t>
      </w:r>
      <w:r>
        <w:rPr>
          <w:rFonts w:eastAsia="IRNazanin" w:cs="IRNazanin"/>
          <w:color w:val="111111"/>
          <w:sz w:val="28"/>
          <w:szCs w:val="28"/>
          <w:rtl w:val="true"/>
          <w:lang w:bidi="fa-IR"/>
        </w:rPr>
        <w:t>.</w:t>
      </w:r>
      <w:bookmarkStart w:id="1833" w:name="pg11928_96513"/>
    </w:p>
    <w:p>
      <w:pPr>
        <w:pStyle w:val="BookText"/>
        <w:rPr/>
      </w:pPr>
      <w:bookmarkEnd w:id="183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 شَیءٍ عَلی غَزارَةِ العَقلِ حُسنُ التَّدبیرِ </w:t>
      </w:r>
      <w:r>
        <w:rPr>
          <w:rFonts w:eastAsia="Amiri" w:cs="Amiri" w:ascii="Amiri" w:hAnsi="Amiri"/>
          <w:color w:val="111111"/>
          <w:sz w:val="28"/>
          <w:szCs w:val="28"/>
          <w:rtl w:val="true"/>
          <w:lang w:bidi="ar-SA"/>
        </w:rPr>
        <w:t xml:space="preserve">. </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یَتَغَیَّرُ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مِنَ المُلوکِ ، و الوِلایاتِ ، و الغَناءِ من الفَقرِ ، فمَن لَم یَتَغَیَّرْ فی هذهِ فهُوَ ذو عَقلٍ قَویمٍ و خُلقٍ مُستَقیمٍ </w:t>
      </w:r>
      <w:r>
        <w:rPr>
          <w:rFonts w:eastAsia="Amiri" w:cs="Amiri" w:ascii="Amiri" w:hAnsi="Amiri"/>
          <w:color w:val="111111"/>
          <w:sz w:val="28"/>
          <w:szCs w:val="28"/>
          <w:rtl w:val="true"/>
          <w:lang w:bidi="ar-SA"/>
        </w:rPr>
        <w:t xml:space="preserve">. </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کَمُلَ عَقلُهُ حَسُنَ عَمَلُهُ </w:t>
      </w:r>
      <w:r>
        <w:rPr>
          <w:rFonts w:eastAsia="Amiri" w:cs="Amiri" w:ascii="Amiri" w:hAnsi="Amiri"/>
          <w:color w:val="111111"/>
          <w:sz w:val="28"/>
          <w:szCs w:val="28"/>
          <w:rtl w:val="true"/>
          <w:lang w:bidi="ar-SA"/>
        </w:rPr>
        <w:t xml:space="preserve">. </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عنه علیه السلامـ فی وَصفِ السّالِکِ الطَّریقَ إلَی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أحیا عَقلَهُ و أماتَ نَفسَهُ ، حَتّی دَقَّ جَلیلُهُ ، و لَطُفَ غَلیظُهُ ، وَ بَرَقَ لَهُ لامِعٌ کَثیرُ البَرقِ ، فأبانَ لَهُ الطَّریقَ و سَلَکَ بِه السَّبیلَ </w:t>
      </w:r>
      <w:r>
        <w:rPr>
          <w:rFonts w:eastAsia="Amiri" w:cs="Amiri" w:ascii="Amiri" w:hAnsi="Amiri"/>
          <w:color w:val="111111"/>
          <w:sz w:val="28"/>
          <w:szCs w:val="28"/>
          <w:rtl w:val="true"/>
          <w:lang w:bidi="ar-SA"/>
        </w:rPr>
        <w:t xml:space="preserve">. </w:t>
      </w:r>
      <w:r>
        <w:rPr>
          <w:rStyle w:val="FootnoteAnchor"/>
          <w:rtl w:val="true"/>
        </w:rPr>
        <w:footnoteReference w:id="2499"/>
      </w:r>
    </w:p>
    <w:p>
      <w:pPr>
        <w:pStyle w:val="BookText"/>
        <w:rPr/>
      </w:pPr>
      <w:r>
        <w:rPr>
          <w:rStyle w:val="FootnoteAnchor"/>
          <w:rtl w:val="true"/>
        </w:rPr>
        <w:footnoteReference w:id="2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بر فراوانی عقل، حسن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سه جا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شاهان، زمامداری، و توانگر شدن بعد از ناداری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سه جا عوض نشود، از خردی استوار و خویی راست و درست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خردش کامل باشد، کردارش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رهرو راه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خرد خویش را زنده کرد و نفْسش را میراند،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 او نزار شد و ستبری اش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برقی پر نور برای او درخشید و راه را برایش روشن ساخت و در پرتو آن راه پیمود</w:t>
      </w:r>
      <w:r>
        <w:rPr>
          <w:rFonts w:eastAsia="IRNazanin" w:cs="IRNazanin"/>
          <w:color w:val="111111"/>
          <w:sz w:val="28"/>
          <w:szCs w:val="28"/>
          <w:rtl w:val="true"/>
          <w:lang w:bidi="fa-IR"/>
        </w:rPr>
        <w:t>.</w:t>
      </w:r>
    </w:p>
    <w:p>
      <w:pPr>
        <w:pStyle w:val="Heading5"/>
        <w:numPr>
          <w:ilvl w:val="4"/>
          <w:numId w:val="1"/>
        </w:numPr>
        <w:rPr/>
      </w:pPr>
      <w:bookmarkStart w:id="1834" w:name="__RefHeading___Toc14454840_73709187"/>
      <w:bookmarkStart w:id="1835" w:name="_Toc758"/>
      <w:bookmarkEnd w:id="1834"/>
      <w:r>
        <w:rPr/>
        <w:t>2772</w:t>
      </w:r>
      <w:r>
        <w:rPr>
          <w:rtl w:val="true"/>
        </w:rPr>
        <w:t xml:space="preserve"> - </w:t>
      </w:r>
      <w:r>
        <w:rPr>
          <w:rtl w:val="true"/>
        </w:rPr>
        <w:t>ما یُضعِفُ العَقلَ</w:t>
      </w:r>
      <w:bookmarkEnd w:id="1835"/>
    </w:p>
    <w:p>
      <w:pPr>
        <w:pStyle w:val="Heading6"/>
        <w:numPr>
          <w:ilvl w:val="5"/>
          <w:numId w:val="1"/>
        </w:numPr>
        <w:rPr/>
      </w:pPr>
      <w:bookmarkStart w:id="1836" w:name="__RefHeading___Toc14454842_73709187"/>
      <w:bookmarkStart w:id="1837" w:name="_Toc759"/>
      <w:bookmarkEnd w:id="1836"/>
      <w:r>
        <w:rPr/>
        <w:t>2772</w:t>
      </w:r>
      <w:r>
        <w:rPr>
          <w:rtl w:val="true"/>
        </w:rPr>
        <w:t xml:space="preserve"> - </w:t>
      </w:r>
      <w:r>
        <w:rPr>
          <w:rtl w:val="true"/>
        </w:rPr>
        <w:t>عوامل ناتوان کننده خرد</w:t>
      </w:r>
      <w:bookmarkEnd w:id="18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ذَهابُ العَقلِ بَینَ الهَوی و الشَّهوَةِ </w:t>
      </w:r>
      <w:r>
        <w:rPr>
          <w:rFonts w:eastAsia="Amiri" w:cs="Amiri" w:ascii="Amiri" w:hAnsi="Amiri"/>
          <w:color w:val="111111"/>
          <w:sz w:val="28"/>
          <w:szCs w:val="28"/>
          <w:rtl w:val="true"/>
          <w:lang w:bidi="ar-SA"/>
        </w:rPr>
        <w:t xml:space="preserve">. </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ضَیاعُ العُقولِ فی طَلَبِ الفُضولِ </w:t>
      </w:r>
      <w:r>
        <w:rPr>
          <w:rFonts w:eastAsia="Amiri" w:cs="Amiri" w:ascii="Amiri" w:hAnsi="Amiri"/>
          <w:color w:val="111111"/>
          <w:sz w:val="28"/>
          <w:szCs w:val="28"/>
          <w:rtl w:val="true"/>
          <w:lang w:bidi="ar-SA"/>
        </w:rPr>
        <w:t xml:space="preserve">. </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المَرءِ بِنَفسِهِ أحَدُ حُسّادِ عَقلِهِ </w:t>
      </w:r>
      <w:r>
        <w:rPr>
          <w:rFonts w:eastAsia="Amiri" w:cs="Amiri" w:ascii="Amiri" w:hAnsi="Amiri"/>
          <w:color w:val="111111"/>
          <w:sz w:val="28"/>
          <w:szCs w:val="28"/>
          <w:rtl w:val="true"/>
          <w:lang w:bidi="ar-SA"/>
        </w:rPr>
        <w:t xml:space="preserve">. </w:t>
      </w:r>
      <w:r>
        <w:rPr>
          <w:rStyle w:val="FootnoteAnchor"/>
          <w:rtl w:val="true"/>
        </w:rPr>
        <w:footnoteReference w:id="2503"/>
      </w:r>
    </w:p>
    <w:p>
      <w:pPr>
        <w:pStyle w:val="BookText"/>
        <w:rPr/>
      </w:pPr>
      <w:r>
        <w:rPr>
          <w:rFonts w:eastAsia="Times New Roman" w:cs="Times New Roman" w:ascii="Times New Roman" w:hAnsi="Times New Roman"/>
          <w:color w:val="111111"/>
          <w:sz w:val="28"/>
          <w:szCs w:val="28"/>
          <w:lang w:val="en-US" w:bidi="en-US"/>
        </w:rPr>
        <w:t>2772</w:t>
      </w:r>
    </w:p>
    <w:p>
      <w:pPr>
        <w:pStyle w:val="BookText"/>
        <w:rPr/>
      </w:pPr>
      <w:r>
        <w:rPr>
          <w:rFonts w:ascii="IRNazanin" w:hAnsi="IRNazanin" w:eastAsia="IRNazanin"/>
          <w:color w:val="111111"/>
          <w:sz w:val="28"/>
          <w:sz w:val="28"/>
          <w:szCs w:val="28"/>
          <w:rtl w:val="true"/>
          <w:lang w:bidi="fa-IR"/>
        </w:rPr>
        <w:t>عوامل ناتوان کننده خرد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هوس و شهوت، خرد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شدن خردها در جستن فزونیهاست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انسان، یکی از حسودانِ خرد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إعجابُ المَرءِ بِنَفسِهِ دَلیلٌ عَلی ضَعفِ عَقلِهِ </w:t>
      </w:r>
      <w:r>
        <w:rPr>
          <w:rFonts w:eastAsia="Amiri" w:cs="Amiri" w:ascii="Amiri" w:hAnsi="Amiri"/>
          <w:color w:val="111111"/>
          <w:sz w:val="28"/>
          <w:szCs w:val="28"/>
          <w:rtl w:val="true"/>
          <w:lang w:bidi="ar-SA"/>
        </w:rPr>
        <w:t xml:space="preserve">. </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صَحِبَ جاهِلاً نَقَصَ مِن عَقلِهِ </w:t>
      </w:r>
      <w:r>
        <w:rPr>
          <w:rFonts w:eastAsia="Amiri" w:cs="Amiri" w:ascii="Amiri" w:hAnsi="Amiri"/>
          <w:color w:val="111111"/>
          <w:sz w:val="28"/>
          <w:szCs w:val="28"/>
          <w:rtl w:val="true"/>
          <w:lang w:bidi="ar-SA"/>
        </w:rPr>
        <w:t xml:space="preserve">. </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مَزَحَ امرُؤٌ مَزحَةً إلاّ مَجَّ مِنَ عَقلِه مَجَّةً </w:t>
      </w:r>
      <w:r>
        <w:rPr>
          <w:rFonts w:eastAsia="Amiri" w:cs="Amiri" w:ascii="Amiri" w:hAnsi="Amiri"/>
          <w:color w:val="111111"/>
          <w:sz w:val="28"/>
          <w:szCs w:val="28"/>
          <w:rtl w:val="true"/>
          <w:lang w:bidi="ar-SA"/>
        </w:rPr>
        <w:t xml:space="preserve">.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الاستِماعَ مِن ذَوی العُقولِ ماتَ عَقلُهُ </w:t>
      </w:r>
      <w:r>
        <w:rPr>
          <w:rFonts w:eastAsia="Amiri" w:cs="Amiri" w:ascii="Amiri" w:hAnsi="Amiri"/>
          <w:color w:val="111111"/>
          <w:sz w:val="28"/>
          <w:szCs w:val="28"/>
          <w:rtl w:val="true"/>
          <w:lang w:bidi="ar-SA"/>
        </w:rPr>
        <w:t xml:space="preserve">. </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دَخَلَ قَلبَ امرِئٍ شَیءٌ مِنَ الکِبرِ إلاّ نَقَصَ مِن عَقلِهِ </w:t>
      </w:r>
      <w:r>
        <w:rPr>
          <w:rFonts w:eastAsia="Amiri" w:cs="Amiri" w:ascii="Amiri" w:hAnsi="Amiri"/>
          <w:color w:val="111111"/>
          <w:sz w:val="28"/>
          <w:szCs w:val="28"/>
          <w:rtl w:val="true"/>
          <w:lang w:bidi="ar-SA"/>
        </w:rPr>
        <w:t xml:space="preserve">. </w:t>
      </w: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سَلَّطَ ثَلاثا عَلی ثَلاثٍ فَکَأنَّما أعانَ هَواهُ عَلی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نورَ فِکرِهِ بِطولِ أمَلِهِ ، و مَحا طَرائفُ حِکمَتِهِ بِفُضولِ کَلامِهِ ، و أطفَأ نورَ عِبرَتِهِ بِشَهَواتِ نَفسِهِ ، فَکَأنَّما أعانَ هَواهُ عَلی هَدمِ عَقلِهِ ، و مَن هَدَمَ عَقلَهُ أفسَدَ عَلَیهِ دینَهُ و دُنیاهُ </w:t>
      </w:r>
      <w:r>
        <w:rPr>
          <w:rFonts w:eastAsia="Amiri" w:cs="Amiri" w:ascii="Amiri" w:hAnsi="Amiri"/>
          <w:color w:val="111111"/>
          <w:sz w:val="28"/>
          <w:szCs w:val="28"/>
          <w:rtl w:val="true"/>
          <w:lang w:bidi="ar-SA"/>
        </w:rPr>
        <w:t xml:space="preserve">. </w:t>
      </w:r>
      <w:r>
        <w:rPr>
          <w:rStyle w:val="FootnoteAnchor"/>
          <w:rtl w:val="true"/>
        </w:rPr>
        <w:footnoteReference w:id="2509"/>
      </w:r>
    </w:p>
    <w:p>
      <w:pPr>
        <w:pStyle w:val="BookText"/>
        <w:rPr/>
      </w:pPr>
      <w:r>
        <w:rPr>
          <w:rStyle w:val="FootnoteAnchor"/>
          <w:rtl w:val="true"/>
        </w:rPr>
        <w:footnoteReference w:id="2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آدمی، نشانگر سستی خرد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نادان همنشینی کند، از خردش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شوخی و مزاحی نکرد مگر این که اندکی از عقل او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خردمندان گوش نسپارد، خردش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آدمی چیزی از کِبر وارد نشد، مگر این که از خرد او کاسته 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سه چیز را بر سه چیز چیره گرداند، چنان است که هوای نفْس خویش را در راه نابود کردن خِردش یاری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آرزویِ دراز خود، فروغ اندیشه اش را تاریک سازد و با سخنان زیادی، بدایع حکمت خویش را از بین برد و با خواهشهای نفْس خود، پرتو عبرت و پندآموزی خویش را خاموش گرداند؛ چنان است که هوای نفس خود را در راه نابود کردن خردش یاری رسانده باشد و هر که خردش نابود شود دین و دنیایش تباه گردد</w:t>
      </w:r>
      <w:r>
        <w:rPr>
          <w:rFonts w:eastAsia="IRNazanin" w:cs="IRNazanin"/>
          <w:color w:val="111111"/>
          <w:sz w:val="28"/>
          <w:szCs w:val="28"/>
          <w:rtl w:val="true"/>
          <w:lang w:bidi="fa-IR"/>
        </w:rPr>
        <w:t>.</w:t>
      </w:r>
      <w:bookmarkStart w:id="1838" w:name="pg11928_96515"/>
    </w:p>
    <w:p>
      <w:pPr>
        <w:pStyle w:val="Heading5"/>
        <w:numPr>
          <w:ilvl w:val="4"/>
          <w:numId w:val="1"/>
        </w:numPr>
        <w:rPr/>
      </w:pPr>
      <w:bookmarkStart w:id="1839" w:name="__RefHeading___Toc14454844_73709187"/>
      <w:bookmarkStart w:id="1840" w:name="_Toc760"/>
      <w:bookmarkEnd w:id="1838"/>
      <w:bookmarkEnd w:id="1839"/>
      <w:r>
        <w:rPr/>
        <w:t>2773</w:t>
      </w:r>
      <w:r>
        <w:rPr>
          <w:rtl w:val="true"/>
        </w:rPr>
        <w:t xml:space="preserve"> - </w:t>
      </w:r>
      <w:r>
        <w:rPr>
          <w:rtl w:val="true"/>
        </w:rPr>
        <w:t>ما یَدُلُّ عَلی ضَعفِ العَقلِ</w:t>
      </w:r>
      <w:bookmarkEnd w:id="1840"/>
    </w:p>
    <w:p>
      <w:pPr>
        <w:pStyle w:val="Heading6"/>
        <w:numPr>
          <w:ilvl w:val="5"/>
          <w:numId w:val="1"/>
        </w:numPr>
        <w:rPr/>
      </w:pPr>
      <w:bookmarkStart w:id="1841" w:name="__RefHeading___Toc14454846_73709187"/>
      <w:bookmarkStart w:id="1842" w:name="_Toc761"/>
      <w:bookmarkEnd w:id="1841"/>
      <w:r>
        <w:rPr/>
        <w:t>2773</w:t>
      </w:r>
      <w:r>
        <w:rPr>
          <w:rtl w:val="true"/>
        </w:rPr>
        <w:t xml:space="preserve"> - </w:t>
      </w:r>
      <w:r>
        <w:rPr>
          <w:rtl w:val="true"/>
        </w:rPr>
        <w:t>نشانه سست خردی</w:t>
      </w:r>
      <w:bookmarkEnd w:id="18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قَلَّتِ العُقولُ کَثُرَ الفُضـولُ </w:t>
      </w:r>
      <w:r>
        <w:rPr>
          <w:rFonts w:eastAsia="Amiri" w:cs="Amiri" w:ascii="Amiri" w:hAnsi="Amiri"/>
          <w:color w:val="111111"/>
          <w:sz w:val="28"/>
          <w:szCs w:val="28"/>
          <w:rtl w:val="true"/>
          <w:lang w:bidi="ar-SA"/>
        </w:rPr>
        <w:t xml:space="preserve">. </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عَقلُهُ ساءَ خِطابُهُ </w:t>
      </w:r>
      <w:r>
        <w:rPr>
          <w:rFonts w:eastAsia="Amiri" w:cs="Amiri" w:ascii="Amiri" w:hAnsi="Amiri"/>
          <w:color w:val="111111"/>
          <w:sz w:val="28"/>
          <w:szCs w:val="28"/>
          <w:rtl w:val="true"/>
          <w:lang w:bidi="ar-SA"/>
        </w:rPr>
        <w:t xml:space="preserve">. </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زُهدُکَ فی راغِبٍ فیکَ نُقصانُ عَقلٍ ، و رَغبَتُکَ فی زاهِدٍ فیکَ ذُلُّ نَفسٍ </w:t>
      </w:r>
      <w:r>
        <w:rPr>
          <w:rFonts w:eastAsia="Amiri" w:cs="Amiri" w:ascii="Amiri" w:hAnsi="Amiri"/>
          <w:color w:val="111111"/>
          <w:sz w:val="28"/>
          <w:szCs w:val="28"/>
          <w:rtl w:val="true"/>
          <w:lang w:bidi="ar-SA"/>
        </w:rPr>
        <w:t xml:space="preserve">. </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ضَیَّعَ عاقِلاً دَلَّ عَلی ضَعفِ عَقلِه </w:t>
      </w:r>
      <w:r>
        <w:rPr>
          <w:rFonts w:eastAsia="Amiri" w:cs="Amiri" w:ascii="Amiri" w:hAnsi="Amiri"/>
          <w:color w:val="111111"/>
          <w:sz w:val="28"/>
          <w:szCs w:val="28"/>
          <w:rtl w:val="true"/>
          <w:lang w:bidi="ar-SA"/>
        </w:rPr>
        <w:t xml:space="preserve">. </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العَقلِ مُصاحَبَةُ ذَوی الجَهلِ </w:t>
      </w:r>
      <w:r>
        <w:rPr>
          <w:rFonts w:eastAsia="Amiri" w:cs="Amiri" w:ascii="Amiri" w:hAnsi="Amiri"/>
          <w:color w:val="111111"/>
          <w:sz w:val="28"/>
          <w:szCs w:val="28"/>
          <w:rtl w:val="true"/>
          <w:lang w:bidi="ar-SA"/>
        </w:rPr>
        <w:t xml:space="preserve">. </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الأمانی مِن فَسادِ العَقلِ </w:t>
      </w:r>
      <w:r>
        <w:rPr>
          <w:rFonts w:eastAsia="Amiri" w:cs="Amiri" w:ascii="Amiri" w:hAnsi="Amiri"/>
          <w:color w:val="111111"/>
          <w:sz w:val="28"/>
          <w:szCs w:val="28"/>
          <w:rtl w:val="true"/>
          <w:lang w:bidi="ar-SA"/>
        </w:rPr>
        <w:t xml:space="preserve">. </w:t>
      </w:r>
      <w:r>
        <w:rPr>
          <w:rStyle w:val="FootnoteAnchor"/>
          <w:rtl w:val="true"/>
        </w:rPr>
        <w:footnoteReference w:id="2516"/>
      </w:r>
    </w:p>
    <w:p>
      <w:pPr>
        <w:pStyle w:val="BookText"/>
        <w:rPr/>
      </w:pPr>
      <w:r>
        <w:rPr>
          <w:rStyle w:val="FootnoteAnchor"/>
          <w:rtl w:val="true"/>
        </w:rPr>
        <w:footnoteReference w:id="25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2773</w:t>
      </w:r>
    </w:p>
    <w:p>
      <w:pPr>
        <w:pStyle w:val="BookText"/>
        <w:rPr/>
      </w:pPr>
      <w:r>
        <w:rPr>
          <w:rFonts w:ascii="IRNazanin" w:hAnsi="IRNazanin" w:eastAsia="IRNazanin"/>
          <w:color w:val="111111"/>
          <w:sz w:val="28"/>
          <w:sz w:val="28"/>
          <w:szCs w:val="28"/>
          <w:rtl w:val="true"/>
          <w:lang w:bidi="fa-IR"/>
        </w:rPr>
        <w:t>نشانه سست خردی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خردها کاستی پذیرد، زیادیها فزونی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خردش کم باشد، بد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اعتنایی تو به کسی که به تو رغبت دارد، کم خردی است ، و رغبت تو به کسی که به تو بی رغبت است خواریِ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شخص خردمندی را از دست بدهد، سست خردی خود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نادانان، از بی 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آرزوها، از تباهی خرد است</w:t>
      </w:r>
      <w:r>
        <w:rPr>
          <w:rFonts w:eastAsia="IRNazanin" w:cs="IRNazanin"/>
          <w:color w:val="111111"/>
          <w:sz w:val="28"/>
          <w:szCs w:val="28"/>
          <w:rtl w:val="true"/>
          <w:lang w:bidi="fa-IR"/>
        </w:rPr>
        <w:t>.</w:t>
      </w:r>
    </w:p>
    <w:p>
      <w:pPr>
        <w:pStyle w:val="Heading5"/>
        <w:numPr>
          <w:ilvl w:val="4"/>
          <w:numId w:val="1"/>
        </w:numPr>
        <w:rPr/>
      </w:pPr>
      <w:bookmarkStart w:id="1843" w:name="__RefHeading___Toc14454848_73709187"/>
      <w:bookmarkStart w:id="1844" w:name="_Toc762"/>
      <w:bookmarkEnd w:id="1843"/>
      <w:r>
        <w:rPr/>
        <w:t>2774</w:t>
      </w:r>
      <w:r>
        <w:rPr>
          <w:rtl w:val="true"/>
        </w:rPr>
        <w:t xml:space="preserve"> - </w:t>
      </w:r>
      <w:r>
        <w:rPr>
          <w:rtl w:val="true"/>
        </w:rPr>
        <w:t>حَدُّ العَقلِ</w:t>
      </w:r>
      <w:bookmarkEnd w:id="1844"/>
    </w:p>
    <w:p>
      <w:pPr>
        <w:pStyle w:val="Heading6"/>
        <w:numPr>
          <w:ilvl w:val="5"/>
          <w:numId w:val="1"/>
        </w:numPr>
        <w:rPr/>
      </w:pPr>
      <w:bookmarkStart w:id="1845" w:name="__RefHeading___Toc14454850_73709187"/>
      <w:bookmarkStart w:id="1846" w:name="_Toc763"/>
      <w:bookmarkEnd w:id="1845"/>
      <w:r>
        <w:rPr/>
        <w:t>2774</w:t>
      </w:r>
      <w:r>
        <w:rPr>
          <w:rtl w:val="true"/>
        </w:rPr>
        <w:t xml:space="preserve"> - </w:t>
      </w:r>
      <w:r>
        <w:rPr>
          <w:rtl w:val="true"/>
        </w:rPr>
        <w:t>حدّ خرد</w:t>
      </w:r>
      <w:bookmarkEnd w:id="18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العَقلِ الانفِصالُ عَنِ الفانی ، و الاتِّصالُ بِالباقی </w:t>
      </w:r>
      <w:r>
        <w:rPr>
          <w:rFonts w:eastAsia="Amiri" w:cs="Amiri" w:ascii="Amiri" w:hAnsi="Amiri"/>
          <w:color w:val="111111"/>
          <w:sz w:val="28"/>
          <w:szCs w:val="28"/>
          <w:rtl w:val="true"/>
          <w:lang w:bidi="ar-SA"/>
        </w:rPr>
        <w:t xml:space="preserve">. </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العَقلِ النَّظَرُ فی العَواقِبِ ، و الرِّضا بِما یَجری بِهِ القَضاءُ </w:t>
      </w:r>
      <w:r>
        <w:rPr>
          <w:rFonts w:eastAsia="Amiri" w:cs="Amiri" w:ascii="Amiri" w:hAnsi="Amiri"/>
          <w:color w:val="111111"/>
          <w:sz w:val="28"/>
          <w:szCs w:val="28"/>
          <w:rtl w:val="true"/>
          <w:lang w:bidi="ar-SA"/>
        </w:rPr>
        <w:t xml:space="preserve">. </w:t>
      </w:r>
      <w:r>
        <w:rPr>
          <w:rStyle w:val="FootnoteAnchor"/>
          <w:rtl w:val="true"/>
        </w:rPr>
        <w:footnoteReference w:id="2519"/>
      </w:r>
    </w:p>
    <w:p>
      <w:pPr>
        <w:pStyle w:val="BookText"/>
        <w:rPr/>
      </w:pPr>
      <w:r>
        <w:rPr>
          <w:rFonts w:eastAsia="Times New Roman" w:cs="Times New Roman" w:ascii="Times New Roman" w:hAnsi="Times New Roman"/>
          <w:color w:val="111111"/>
          <w:sz w:val="28"/>
          <w:szCs w:val="28"/>
          <w:lang w:val="en-US" w:bidi="en-US"/>
        </w:rPr>
        <w:t>2774</w:t>
      </w:r>
    </w:p>
    <w:p>
      <w:pPr>
        <w:pStyle w:val="BookText"/>
        <w:rPr/>
      </w:pPr>
      <w:r>
        <w:rPr>
          <w:rFonts w:ascii="Amiri" w:hAnsi="Amiri" w:eastAsia="Amiri" w:cs="Amiri"/>
          <w:color w:val="111111"/>
          <w:sz w:val="28"/>
          <w:sz w:val="28"/>
          <w:szCs w:val="28"/>
          <w:rtl w:val="true"/>
          <w:lang w:bidi="ar-SA"/>
        </w:rPr>
        <w:t>حدّ خرد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خرد، جدا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شدنی است و پیوستن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خرد عاقبت اندیشی است و خشنودی به قضای الهی</w:t>
      </w:r>
      <w:r>
        <w:rPr>
          <w:rFonts w:eastAsia="IRNazanin" w:cs="IRNazanin"/>
          <w:color w:val="111111"/>
          <w:sz w:val="28"/>
          <w:szCs w:val="28"/>
          <w:rtl w:val="true"/>
          <w:lang w:bidi="fa-IR"/>
        </w:rPr>
        <w:t>.</w:t>
      </w:r>
      <w:bookmarkStart w:id="1847" w:name="pg11928_96516"/>
    </w:p>
    <w:p>
      <w:pPr>
        <w:pStyle w:val="Heading5"/>
        <w:numPr>
          <w:ilvl w:val="4"/>
          <w:numId w:val="1"/>
        </w:numPr>
        <w:rPr/>
      </w:pPr>
      <w:bookmarkStart w:id="1848" w:name="__RefHeading___Toc14454852_73709187"/>
      <w:bookmarkStart w:id="1849" w:name="_Toc764"/>
      <w:bookmarkEnd w:id="1847"/>
      <w:bookmarkEnd w:id="1848"/>
      <w:r>
        <w:rPr/>
        <w:t>2775</w:t>
      </w:r>
      <w:r>
        <w:rPr>
          <w:rtl w:val="true"/>
        </w:rPr>
        <w:t xml:space="preserve"> - </w:t>
      </w:r>
      <w:r>
        <w:rPr>
          <w:rtl w:val="true"/>
        </w:rPr>
        <w:t>رَأسُ العَقلِ</w:t>
      </w:r>
      <w:bookmarkEnd w:id="1849"/>
    </w:p>
    <w:p>
      <w:pPr>
        <w:pStyle w:val="Heading6"/>
        <w:numPr>
          <w:ilvl w:val="5"/>
          <w:numId w:val="1"/>
        </w:numPr>
        <w:rPr/>
      </w:pPr>
      <w:bookmarkStart w:id="1850" w:name="__RefHeading___Toc14454854_73709187"/>
      <w:bookmarkStart w:id="1851" w:name="_Toc765"/>
      <w:bookmarkEnd w:id="1850"/>
      <w:r>
        <w:rPr/>
        <w:t>2775</w:t>
      </w:r>
      <w:r>
        <w:rPr>
          <w:rtl w:val="true"/>
        </w:rPr>
        <w:t xml:space="preserve"> - </w:t>
      </w:r>
      <w:r>
        <w:rPr>
          <w:rtl w:val="true"/>
        </w:rPr>
        <w:t>سرآمد خرد</w:t>
      </w:r>
      <w:bookmarkEnd w:id="18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العَقلِ بَعدَ الدِّینِ التَّوَدُّدُ إلَی النّاسِ ، وَ اصطِناعُ الخَیرِ إلی کُلِّ بَرٍّ و فاجِرٍ </w:t>
      </w:r>
      <w:r>
        <w:rPr>
          <w:rFonts w:eastAsia="Amiri" w:cs="Amiri" w:ascii="Amiri" w:hAnsi="Amiri"/>
          <w:color w:val="111111"/>
          <w:sz w:val="28"/>
          <w:szCs w:val="28"/>
          <w:rtl w:val="true"/>
          <w:lang w:bidi="ar-SA"/>
        </w:rPr>
        <w:t xml:space="preserve">. </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العَقلِ بَعدَ الإیمانِ بِاللّهِ التَّحَبُّبُ إلَی النّاسِ </w:t>
      </w:r>
      <w:r>
        <w:rPr>
          <w:rFonts w:eastAsia="Amiri" w:cs="Amiri" w:ascii="Amiri" w:hAnsi="Amiri"/>
          <w:color w:val="111111"/>
          <w:sz w:val="28"/>
          <w:szCs w:val="28"/>
          <w:rtl w:val="true"/>
          <w:lang w:bidi="ar-SA"/>
        </w:rPr>
        <w:t xml:space="preserve">. </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التَّثَبـتُ رَأسُ العَقلِ ، و الحِدَّةُ رَأسُ الحُمقِ </w:t>
      </w:r>
      <w:r>
        <w:rPr>
          <w:rFonts w:eastAsia="Amiri" w:cs="Amiri" w:ascii="Amiri" w:hAnsi="Amiri"/>
          <w:color w:val="111111"/>
          <w:sz w:val="28"/>
          <w:szCs w:val="28"/>
          <w:rtl w:val="true"/>
          <w:lang w:bidi="ar-SA"/>
        </w:rPr>
        <w:t xml:space="preserve">. </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العَقلِ مُعاشَرَةُ النّاسِ بِالجَمیلِ </w:t>
      </w:r>
      <w:r>
        <w:rPr>
          <w:rFonts w:eastAsia="Amiri" w:cs="Amiri" w:ascii="Amiri" w:hAnsi="Amiri"/>
          <w:color w:val="111111"/>
          <w:sz w:val="28"/>
          <w:szCs w:val="28"/>
          <w:rtl w:val="true"/>
          <w:lang w:bidi="ar-SA"/>
        </w:rPr>
        <w:t xml:space="preserve">. </w:t>
      </w:r>
      <w:r>
        <w:rPr>
          <w:rStyle w:val="FootnoteAnchor"/>
          <w:rtl w:val="true"/>
        </w:rPr>
        <w:footnoteReference w:id="2523"/>
      </w:r>
    </w:p>
    <w:p>
      <w:pPr>
        <w:pStyle w:val="BookText"/>
        <w:rPr/>
      </w:pPr>
      <w:r>
        <w:rPr>
          <w:rFonts w:eastAsia="Times New Roman" w:cs="Times New Roman" w:ascii="Times New Roman" w:hAnsi="Times New Roman"/>
          <w:color w:val="111111"/>
          <w:sz w:val="28"/>
          <w:szCs w:val="28"/>
          <w:lang w:val="en-US" w:bidi="en-US"/>
        </w:rPr>
        <w:t>2775</w:t>
      </w:r>
    </w:p>
    <w:p>
      <w:pPr>
        <w:pStyle w:val="BookText"/>
        <w:rPr/>
      </w:pPr>
      <w:r>
        <w:rPr>
          <w:rFonts w:ascii="IRNazanin" w:hAnsi="IRNazanin" w:eastAsia="IRNazanin"/>
          <w:color w:val="111111"/>
          <w:sz w:val="28"/>
          <w:sz w:val="28"/>
          <w:szCs w:val="28"/>
          <w:rtl w:val="true"/>
          <w:lang w:bidi="fa-IR"/>
        </w:rPr>
        <w:t>سرآمد خرد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دینداری، دوستی کردن با مردم و خوبی کردن به هر نیکوکار و بد کرداری رأس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ایمان، به خدا دوستی با مردم رأس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و تأمل رأس خرد است و تندی و شتاب رأس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خوشرفتاری با مردم، رأس خرد است</w:t>
      </w:r>
      <w:r>
        <w:rPr>
          <w:rFonts w:eastAsia="IRNazanin" w:cs="IRNazanin"/>
          <w:color w:val="111111"/>
          <w:sz w:val="28"/>
          <w:szCs w:val="28"/>
          <w:rtl w:val="true"/>
          <w:lang w:bidi="fa-IR"/>
        </w:rPr>
        <w:t>.</w:t>
      </w:r>
    </w:p>
    <w:p>
      <w:pPr>
        <w:pStyle w:val="Heading5"/>
        <w:numPr>
          <w:ilvl w:val="4"/>
          <w:numId w:val="1"/>
        </w:numPr>
        <w:rPr/>
      </w:pPr>
      <w:bookmarkStart w:id="1852" w:name="__RefHeading___Toc14454856_73709187"/>
      <w:bookmarkStart w:id="1853" w:name="_Toc766"/>
      <w:bookmarkEnd w:id="1852"/>
      <w:r>
        <w:rPr/>
        <w:t>2776</w:t>
      </w:r>
      <w:r>
        <w:rPr>
          <w:rtl w:val="true"/>
        </w:rPr>
        <w:t xml:space="preserve"> - </w:t>
      </w:r>
      <w:r>
        <w:rPr>
          <w:rtl w:val="true"/>
        </w:rPr>
        <w:t>أفضَلُ العَقلِ</w:t>
      </w:r>
      <w:bookmarkEnd w:id="1853"/>
    </w:p>
    <w:p>
      <w:pPr>
        <w:pStyle w:val="Heading6"/>
        <w:numPr>
          <w:ilvl w:val="5"/>
          <w:numId w:val="1"/>
        </w:numPr>
        <w:rPr/>
      </w:pPr>
      <w:bookmarkStart w:id="1854" w:name="__RefHeading___Toc14454858_73709187"/>
      <w:bookmarkStart w:id="1855" w:name="_Toc767"/>
      <w:bookmarkEnd w:id="1854"/>
      <w:r>
        <w:rPr/>
        <w:t>2776</w:t>
      </w:r>
      <w:r>
        <w:rPr>
          <w:rtl w:val="true"/>
        </w:rPr>
        <w:t xml:space="preserve"> - </w:t>
      </w:r>
      <w:r>
        <w:rPr>
          <w:rtl w:val="true"/>
        </w:rPr>
        <w:t>برترین خرد</w:t>
      </w:r>
      <w:bookmarkEnd w:id="185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أحسَنُ العَقلِ ما اکتُسِبَ بِهِ الجنَّةُ و طُلِبَ بِهِ رضا الرَّحمنِ </w:t>
      </w:r>
      <w:r>
        <w:rPr>
          <w:rFonts w:eastAsia="Amiri" w:cs="Amiri" w:ascii="Amiri" w:hAnsi="Amiri"/>
          <w:color w:val="111111"/>
          <w:sz w:val="28"/>
          <w:szCs w:val="28"/>
          <w:rtl w:val="true"/>
          <w:lang w:bidi="ar-SA"/>
        </w:rPr>
        <w:t xml:space="preserve">. </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الاعتِبارُ </w:t>
      </w:r>
      <w:r>
        <w:rPr>
          <w:rFonts w:eastAsia="Amiri" w:cs="Amiri" w:ascii="Amiri" w:hAnsi="Amiri"/>
          <w:color w:val="111111"/>
          <w:sz w:val="28"/>
          <w:szCs w:val="28"/>
          <w:rtl w:val="true"/>
          <w:lang w:bidi="ar-SA"/>
        </w:rPr>
        <w:t xml:space="preserve">. </w:t>
      </w:r>
      <w:r>
        <w:rPr>
          <w:rStyle w:val="FootnoteAnchor"/>
          <w:rtl w:val="true"/>
        </w:rPr>
        <w:footnoteReference w:id="2525"/>
      </w:r>
    </w:p>
    <w:p>
      <w:pPr>
        <w:pStyle w:val="BookText"/>
        <w:rPr/>
      </w:pPr>
      <w:r>
        <w:rPr>
          <w:rFonts w:eastAsia="Times New Roman" w:cs="Times New Roman" w:ascii="Times New Roman" w:hAnsi="Times New Roman"/>
          <w:color w:val="111111"/>
          <w:sz w:val="28"/>
          <w:szCs w:val="28"/>
          <w:lang w:val="en-US" w:bidi="en-US"/>
        </w:rPr>
        <w:t>2776</w:t>
      </w:r>
    </w:p>
    <w:p>
      <w:pPr>
        <w:pStyle w:val="BookText"/>
        <w:rPr/>
      </w:pPr>
      <w:r>
        <w:rPr>
          <w:rFonts w:ascii="IRNazanin" w:hAnsi="IRNazanin" w:eastAsia="IRNazanin"/>
          <w:color w:val="111111"/>
          <w:sz w:val="28"/>
          <w:sz w:val="28"/>
          <w:szCs w:val="28"/>
          <w:rtl w:val="true"/>
          <w:lang w:bidi="fa-IR"/>
        </w:rPr>
        <w:t>برترین خرد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خرد آن است که به وسیله او بهشت بدست آید و بدان رضای پروردگار طلب گردد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خرد، عبرت آموختن است</w:t>
      </w:r>
      <w:r>
        <w:rPr>
          <w:rFonts w:eastAsia="IRNazanin" w:cs="IRNazanin"/>
          <w:color w:val="111111"/>
          <w:sz w:val="28"/>
          <w:szCs w:val="28"/>
          <w:rtl w:val="true"/>
          <w:lang w:bidi="fa-IR"/>
        </w:rPr>
        <w:t>.</w:t>
      </w:r>
      <w:bookmarkStart w:id="1856" w:name="pg11928_96517"/>
    </w:p>
    <w:p>
      <w:pPr>
        <w:pStyle w:val="BookText"/>
        <w:rPr/>
      </w:pPr>
      <w:bookmarkEnd w:id="185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مَعرِفَةُ الحَقِّ بِنَفسِهِ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طَبائع العَقلِ العِبادَةُ ، و أوثَقُ الحَدیثِ لَهُ العِلمُ ، و أجزَلُ حُظوظِهِ الحِکمَةُ ، و أفضَلُ ذَخائرِهِ الحَسَناتُ </w:t>
      </w:r>
      <w:r>
        <w:rPr>
          <w:rFonts w:eastAsia="Amiri" w:cs="Amiri" w:ascii="Amiri" w:hAnsi="Amiri"/>
          <w:color w:val="111111"/>
          <w:sz w:val="28"/>
          <w:szCs w:val="28"/>
          <w:rtl w:val="true"/>
          <w:lang w:bidi="ar-SA"/>
        </w:rPr>
        <w:t xml:space="preserve">. </w:t>
      </w:r>
      <w:r>
        <w:rPr>
          <w:rStyle w:val="FootnoteAnchor"/>
          <w:rtl w:val="true"/>
        </w:rPr>
        <w:footnoteReference w:id="252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خرد، شناخت حق به خود آن است </w:t>
      </w:r>
      <w:r>
        <w:rPr>
          <w:rStyle w:val="FootnoteAnchor"/>
          <w:rtl w:val="true"/>
        </w:rPr>
        <w:footnoteReference w:id="2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طریق شخصیتها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خصلت خرد، عبادت است و استوارترین سخنِ آن، علم و سودمندترین نصیبِ آن، حکمت و بهترین اندوخته های آن، کارهای نیک</w:t>
      </w:r>
      <w:r>
        <w:rPr>
          <w:rFonts w:eastAsia="IRNazanin" w:cs="IRNazanin"/>
          <w:color w:val="111111"/>
          <w:sz w:val="28"/>
          <w:szCs w:val="28"/>
          <w:rtl w:val="true"/>
          <w:lang w:bidi="fa-IR"/>
        </w:rPr>
        <w:t>.</w:t>
      </w:r>
    </w:p>
    <w:p>
      <w:pPr>
        <w:pStyle w:val="Heading5"/>
        <w:numPr>
          <w:ilvl w:val="4"/>
          <w:numId w:val="1"/>
        </w:numPr>
        <w:rPr/>
      </w:pPr>
      <w:bookmarkStart w:id="1857" w:name="__RefHeading___Toc14454860_73709187"/>
      <w:bookmarkStart w:id="1858" w:name="_Toc768"/>
      <w:bookmarkEnd w:id="1857"/>
      <w:r>
        <w:rPr/>
        <w:t>2777</w:t>
      </w:r>
      <w:r>
        <w:rPr>
          <w:rtl w:val="true"/>
        </w:rPr>
        <w:t xml:space="preserve"> - </w:t>
      </w:r>
      <w:r>
        <w:rPr>
          <w:rtl w:val="true"/>
        </w:rPr>
        <w:t>ثَمَرَةُ العَقلِ</w:t>
      </w:r>
      <w:bookmarkEnd w:id="1858"/>
    </w:p>
    <w:p>
      <w:pPr>
        <w:pStyle w:val="Heading6"/>
        <w:numPr>
          <w:ilvl w:val="5"/>
          <w:numId w:val="1"/>
        </w:numPr>
        <w:rPr/>
      </w:pPr>
      <w:bookmarkStart w:id="1859" w:name="__RefHeading___Toc14454862_73709187"/>
      <w:bookmarkStart w:id="1860" w:name="_Toc769"/>
      <w:bookmarkEnd w:id="1859"/>
      <w:r>
        <w:rPr/>
        <w:t>2777</w:t>
      </w:r>
      <w:r>
        <w:rPr>
          <w:rtl w:val="true"/>
        </w:rPr>
        <w:t xml:space="preserve"> - </w:t>
      </w:r>
      <w:r>
        <w:rPr>
          <w:rtl w:val="true"/>
        </w:rPr>
        <w:t>میوه خرد</w:t>
      </w:r>
      <w:bookmarkEnd w:id="1860"/>
    </w:p>
    <w:p>
      <w:pPr>
        <w:pStyle w:val="BookText"/>
        <w:rPr/>
      </w:pPr>
      <w:r>
        <w:rPr>
          <w:rFonts w:ascii="Amiri" w:hAnsi="Amiri" w:eastAsia="Amiri" w:cs="Amiri"/>
          <w:color w:val="111111"/>
          <w:sz w:val="28"/>
          <w:sz w:val="28"/>
          <w:szCs w:val="28"/>
          <w:rtl w:val="true"/>
          <w:lang w:bidi="ar-SA"/>
        </w:rPr>
        <w:t>رسولُ اللّهِ صلی الله علیه و آلهـ لَمّا سَألَهُ شَمعونُ بنُ لاوی بنِ یَهودا مِن حَوارِیّی عیسی علیه السلام عَنِ العَقلِ و کَیفِیَّتِهِ و شُعَبِهِ و طَوائفِهِ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عِقالٌ مِنَ الجَهلِ و النَّفسُ مِثلُ أخبَثِ الدَّوابِّ ، فإن لَم تُعقَلْ حارَتْ ، فالعَقلُ عِقالٌ مِنَ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خَلَقَ العَقلَ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فقالَ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ما خَلَقتُ خَلقا أعظَمَ مِنکَ ، و لا أطوَعَ مِنکَ ، بِکَ اُبدِئُ و بِکَ اُعیدُ ، لَکَ الثَّوابُ و عَلَیکَ العِقابُ ، فتَشَعَّبَ مِنَ العَقلِ الحِلمُ ، و مِنَ الحِلمِ العِلمُ ، و مِنَ العِلمِ الرُّشدُ ، و مِنَ الرُّشدِ العَفافُ ، و مِنَ العَفافِ الصِّیانَةُ ، و مِنَ الصِّیانَةِ الحَیاءُ ، و مِنَ الحَیاءِ الرَّزانَةُ ، و مِنَ الرَّزانَةِ المُداوَمَةُ عَلَی الخَیرِ ، و مِنَ المُداوَمَةِ عَلَی الخَیرِ کَراهِیَةُ الشَّرِّ، و مِن کَراهِیَةِ الشَّرِّ طاعَةُ النّاصِحِ </w:t>
      </w:r>
      <w:r>
        <w:rPr>
          <w:rFonts w:eastAsia="Amiri" w:cs="Amiri" w:ascii="Amiri" w:hAnsi="Amiri"/>
          <w:color w:val="111111"/>
          <w:sz w:val="28"/>
          <w:szCs w:val="28"/>
          <w:rtl w:val="true"/>
          <w:lang w:bidi="ar-SA"/>
        </w:rPr>
        <w:t xml:space="preserve">. </w:t>
      </w:r>
      <w:r>
        <w:rPr>
          <w:rStyle w:val="FootnoteAnchor"/>
          <w:rtl w:val="true"/>
        </w:rPr>
        <w:footnoteReference w:id="2530"/>
      </w:r>
    </w:p>
    <w:p>
      <w:pPr>
        <w:pStyle w:val="BookText"/>
        <w:rPr/>
      </w:pPr>
      <w:r>
        <w:rPr>
          <w:rFonts w:eastAsia="Times New Roman" w:cs="Times New Roman" w:ascii="Times New Roman" w:hAnsi="Times New Roman"/>
          <w:color w:val="111111"/>
          <w:sz w:val="28"/>
          <w:szCs w:val="28"/>
          <w:lang w:val="en-US" w:bidi="en-US"/>
        </w:rPr>
        <w:t>2777</w:t>
      </w:r>
    </w:p>
    <w:p>
      <w:pPr>
        <w:pStyle w:val="BookText"/>
        <w:rPr/>
      </w:pPr>
      <w:r>
        <w:rPr>
          <w:rFonts w:ascii="IRNazanin" w:hAnsi="IRNazanin" w:eastAsia="IRNazanin"/>
          <w:color w:val="111111"/>
          <w:sz w:val="28"/>
          <w:sz w:val="28"/>
          <w:szCs w:val="28"/>
          <w:rtl w:val="true"/>
          <w:lang w:bidi="fa-IR"/>
        </w:rPr>
        <w:t>میوه خرد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جواب شمعون بن لاوی بن یهودا، حواریِ عیسی علیه السلام ، که از عقل و چگونگی و شاخه ها و انواع آن پرسید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عقل زانو بند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مانند شرورترین حیوانات است که اگر پایشان بسته نشود، گم و سرگشته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زانو بند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عقل را آفرید و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 و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هیچ آفریده ای با عظمت تر و فرمانبردارتر از تو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آغاز می کنم و به تو برمی گردانم، پاداش از آنِ توست و کیفر هم به دوش توست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عقل، بردباری منشعب شد و از بردباری، دانایی و از دانایی، رهیابی و از رهیابی، پاکدامنی و از پاکدامنی، خویشتنداری و از خویشتنداری، حیا و از حیا، وقار و از وقار، مداومت در کار خوب و از مداومت کار خوب، نفرت داشتن از بدی و از ناخوش داشتنِ بدی، پیروی از راهنمای خیرخواه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العَقلِ الاستِقامَةُ </w:t>
      </w:r>
      <w:r>
        <w:rPr>
          <w:rFonts w:eastAsia="Amiri" w:cs="Amiri" w:ascii="Amiri" w:hAnsi="Amiri"/>
          <w:color w:val="111111"/>
          <w:sz w:val="28"/>
          <w:szCs w:val="28"/>
          <w:rtl w:val="true"/>
          <w:lang w:bidi="ar-SA"/>
        </w:rPr>
        <w:t xml:space="preserve">. </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العَقلِ لُزومُ الحَقِّ </w:t>
      </w:r>
      <w:r>
        <w:rPr>
          <w:rFonts w:eastAsia="Amiri" w:cs="Amiri" w:ascii="Amiri" w:hAnsi="Amiri"/>
          <w:color w:val="111111"/>
          <w:sz w:val="28"/>
          <w:szCs w:val="28"/>
          <w:rtl w:val="true"/>
          <w:lang w:bidi="ar-SA"/>
        </w:rPr>
        <w:t xml:space="preserve">.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العَقلِ مَقتُ الدّنیا ، و قَمعُ الهَوی </w:t>
      </w:r>
      <w:r>
        <w:rPr>
          <w:rFonts w:eastAsia="Amiri" w:cs="Amiri" w:ascii="Amiri" w:hAnsi="Amiri"/>
          <w:color w:val="111111"/>
          <w:sz w:val="28"/>
          <w:szCs w:val="28"/>
          <w:rtl w:val="true"/>
          <w:lang w:bidi="ar-SA"/>
        </w:rPr>
        <w:t xml:space="preserve">. </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شَجَرَةٌ ، ثَمَرُها السَّخاءُ و الحَیاءُ </w:t>
      </w:r>
      <w:r>
        <w:rPr>
          <w:rFonts w:eastAsia="Amiri" w:cs="Amiri" w:ascii="Amiri" w:hAnsi="Amiri"/>
          <w:color w:val="111111"/>
          <w:sz w:val="28"/>
          <w:szCs w:val="28"/>
          <w:rtl w:val="true"/>
          <w:lang w:bidi="ar-SA"/>
        </w:rPr>
        <w:t xml:space="preserve">. </w:t>
      </w:r>
      <w:r>
        <w:rPr>
          <w:rStyle w:val="FootnoteAnchor"/>
          <w:rtl w:val="true"/>
        </w:rPr>
        <w:footnoteReference w:id="2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الکامِلُ قاهِرٌ لِلطَّبعِ السَّوءِ </w:t>
      </w:r>
      <w:r>
        <w:rPr>
          <w:rFonts w:eastAsia="Amiri" w:cs="Amiri" w:ascii="Amiri" w:hAnsi="Amiri"/>
          <w:color w:val="111111"/>
          <w:sz w:val="28"/>
          <w:szCs w:val="28"/>
          <w:rtl w:val="true"/>
          <w:lang w:bidi="ar-SA"/>
        </w:rPr>
        <w:t xml:space="preserve">. </w:t>
      </w:r>
      <w:r>
        <w:rPr>
          <w:rStyle w:val="FootnoteAnchor"/>
          <w:rtl w:val="true"/>
        </w:rPr>
        <w:footnoteReference w:id="2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العَقلِ العَفافُ ، و ثَمَرَتُهُ البَراءَةُ مِنَ الآثامِ </w:t>
      </w:r>
      <w:r>
        <w:rPr>
          <w:rFonts w:eastAsia="Amiri" w:cs="Amiri" w:ascii="Amiri" w:hAnsi="Amiri"/>
          <w:color w:val="111111"/>
          <w:sz w:val="28"/>
          <w:szCs w:val="28"/>
          <w:rtl w:val="true"/>
          <w:lang w:bidi="ar-SA"/>
        </w:rPr>
        <w:t xml:space="preserve">. </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کَسبُ العَقلِ کَفُّ الأذی </w:t>
      </w:r>
      <w:r>
        <w:rPr>
          <w:rFonts w:eastAsia="Amiri" w:cs="Amiri" w:ascii="Amiri" w:hAnsi="Amiri"/>
          <w:color w:val="111111"/>
          <w:sz w:val="28"/>
          <w:szCs w:val="28"/>
          <w:rtl w:val="true"/>
          <w:lang w:bidi="ar-SA"/>
        </w:rPr>
        <w:t xml:space="preserve">. </w:t>
      </w:r>
      <w:r>
        <w:rPr>
          <w:rStyle w:val="FootnoteAnchor"/>
          <w:rtl w:val="true"/>
        </w:rPr>
        <w:footnoteReference w:id="253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خرد،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در راه حق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خرد، پایبندی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خرد، دشمن داشتن دنیا و سرکوب کردن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درختی است که میوه اش بخشندگی و 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کامل، بر سرشتِ بد، چیره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خرد خویشتنداری است و میوه اش پاکی از گناهان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 خرد دست کشیدن از آزار و اذیت است</w:t>
      </w:r>
      <w:r>
        <w:rPr>
          <w:rFonts w:eastAsia="IRNazanin" w:cs="IRNazanin"/>
          <w:color w:val="111111"/>
          <w:sz w:val="28"/>
          <w:szCs w:val="28"/>
          <w:rtl w:val="true"/>
          <w:lang w:bidi="fa-IR"/>
        </w:rPr>
        <w:t>.</w:t>
      </w:r>
      <w:bookmarkStart w:id="1861" w:name="pg11928_96519"/>
    </w:p>
    <w:p>
      <w:pPr>
        <w:pStyle w:val="BookText"/>
        <w:rPr/>
      </w:pPr>
      <w:bookmarkEnd w:id="186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کَسبُ العَقلِ الاعتِبارُ و الاستِظهارُ </w:t>
      </w:r>
      <w:r>
        <w:rPr>
          <w:rFonts w:eastAsia="Amiri" w:cs="Amiri" w:ascii="Amiri" w:hAnsi="Amiri"/>
          <w:color w:val="111111"/>
          <w:sz w:val="28"/>
          <w:szCs w:val="28"/>
          <w:rtl w:val="true"/>
          <w:lang w:bidi="ar-SA"/>
        </w:rPr>
        <w:t xml:space="preserve">. </w:t>
      </w:r>
      <w:r>
        <w:rPr>
          <w:rStyle w:val="FootnoteAnchor"/>
          <w:rtl w:val="true"/>
        </w:rPr>
        <w:footnoteReference w:id="2538"/>
      </w:r>
    </w:p>
    <w:p>
      <w:pPr>
        <w:pStyle w:val="BookText"/>
        <w:rPr/>
      </w:pPr>
      <w:r>
        <w:rPr>
          <w:rStyle w:val="FootnoteAnchor"/>
          <w:rtl w:val="true"/>
        </w:rPr>
        <w:footnoteReference w:id="25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 خرد عبرت گرفتن است و احتیاط</w:t>
      </w:r>
      <w:r>
        <w:rPr>
          <w:rFonts w:eastAsia="IRNazanin" w:cs="IRNazanin"/>
          <w:color w:val="111111"/>
          <w:sz w:val="28"/>
          <w:szCs w:val="28"/>
          <w:rtl w:val="true"/>
          <w:lang w:bidi="fa-IR"/>
        </w:rPr>
        <w:t>.</w:t>
      </w:r>
    </w:p>
    <w:p>
      <w:pPr>
        <w:pStyle w:val="Heading5"/>
        <w:numPr>
          <w:ilvl w:val="4"/>
          <w:numId w:val="1"/>
        </w:numPr>
        <w:rPr/>
      </w:pPr>
      <w:bookmarkStart w:id="1862" w:name="__RefHeading___Toc14454864_73709187"/>
      <w:bookmarkStart w:id="1863" w:name="_Toc770"/>
      <w:bookmarkEnd w:id="1862"/>
      <w:r>
        <w:rPr/>
        <w:t>2778</w:t>
      </w:r>
      <w:r>
        <w:rPr>
          <w:rtl w:val="true"/>
        </w:rPr>
        <w:t xml:space="preserve"> - </w:t>
      </w:r>
      <w:r>
        <w:rPr>
          <w:rtl w:val="true"/>
        </w:rPr>
        <w:t>عَدُوُّ العَقلِ</w:t>
      </w:r>
      <w:bookmarkEnd w:id="1863"/>
    </w:p>
    <w:p>
      <w:pPr>
        <w:pStyle w:val="Heading6"/>
        <w:numPr>
          <w:ilvl w:val="5"/>
          <w:numId w:val="1"/>
        </w:numPr>
        <w:rPr/>
      </w:pPr>
      <w:bookmarkStart w:id="1864" w:name="__RefHeading___Toc14454866_73709187"/>
      <w:bookmarkStart w:id="1865" w:name="_Toc771"/>
      <w:bookmarkEnd w:id="1864"/>
      <w:r>
        <w:rPr/>
        <w:t>2778</w:t>
      </w:r>
      <w:r>
        <w:rPr>
          <w:rtl w:val="true"/>
        </w:rPr>
        <w:t xml:space="preserve"> - </w:t>
      </w:r>
      <w:r>
        <w:rPr>
          <w:rtl w:val="true"/>
        </w:rPr>
        <w:t>دشمن خرد</w:t>
      </w:r>
      <w:bookmarkEnd w:id="18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عَدُوُّ العَقلِ </w:t>
      </w:r>
      <w:r>
        <w:rPr>
          <w:rFonts w:eastAsia="Amiri" w:cs="Amiri" w:ascii="Amiri" w:hAnsi="Amiri"/>
          <w:color w:val="111111"/>
          <w:sz w:val="28"/>
          <w:szCs w:val="28"/>
          <w:rtl w:val="true"/>
          <w:lang w:bidi="ar-SA"/>
        </w:rPr>
        <w:t xml:space="preserve">. </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العَقلِ بِمُخالَفَةِ الهَوی و العُزوفِ عَنِ الدّنیا </w:t>
      </w:r>
      <w:r>
        <w:rPr>
          <w:rFonts w:eastAsia="Amiri" w:cs="Amiri" w:ascii="Amiri" w:hAnsi="Amiri"/>
          <w:color w:val="111111"/>
          <w:sz w:val="28"/>
          <w:szCs w:val="28"/>
          <w:rtl w:val="true"/>
          <w:lang w:bidi="ar-SA"/>
        </w:rPr>
        <w:t xml:space="preserve">. </w:t>
      </w:r>
      <w:r>
        <w:rPr>
          <w:rStyle w:val="FootnoteAnchor"/>
          <w:rtl w:val="true"/>
        </w:rPr>
        <w:footnoteReference w:id="25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جانَبَ هَواهُ صَحَّ عَقلُهُ </w:t>
      </w:r>
      <w:r>
        <w:rPr>
          <w:rFonts w:eastAsia="Amiri" w:cs="Amiri" w:ascii="Amiri" w:hAnsi="Amiri"/>
          <w:color w:val="111111"/>
          <w:sz w:val="28"/>
          <w:szCs w:val="28"/>
          <w:rtl w:val="true"/>
          <w:lang w:bidi="ar-SA"/>
        </w:rPr>
        <w:t xml:space="preserve">. </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عَقلٍ أسیرٍ تَحتَ هَوی أمیرٍ </w:t>
      </w:r>
      <w:r>
        <w:rPr>
          <w:rFonts w:eastAsia="Amiri" w:cs="Amiri" w:ascii="Amiri" w:hAnsi="Amiri"/>
          <w:color w:val="111111"/>
          <w:sz w:val="28"/>
          <w:szCs w:val="28"/>
          <w:rtl w:val="true"/>
          <w:lang w:bidi="ar-SA"/>
        </w:rPr>
        <w:t xml:space="preserve">! </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غِطاءٌ ساتِرٌ ، و العَقلُ حُسامٌ باتِرٌ ، فَاستُرْ خَلَلَ خُلقِکَ بِحِلمِکَ ، و قاتِلْ هَواکَ بِعَقلِکَ </w:t>
      </w:r>
      <w:r>
        <w:rPr>
          <w:rFonts w:eastAsia="Amiri" w:cs="Amiri" w:ascii="Amiri" w:hAnsi="Amiri"/>
          <w:color w:val="111111"/>
          <w:sz w:val="28"/>
          <w:szCs w:val="28"/>
          <w:rtl w:val="true"/>
          <w:lang w:bidi="ar-SA"/>
        </w:rPr>
        <w:t xml:space="preserve">. </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شُربِ الخَمرِ تَحصینا لِلعَقلِ </w:t>
      </w:r>
      <w:r>
        <w:rPr>
          <w:rFonts w:eastAsia="Amiri" w:cs="Amiri" w:ascii="Amiri" w:hAnsi="Amiri"/>
          <w:color w:val="111111"/>
          <w:sz w:val="28"/>
          <w:szCs w:val="28"/>
          <w:rtl w:val="true"/>
          <w:lang w:bidi="ar-SA"/>
        </w:rPr>
        <w:t xml:space="preserve">. </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الأمَلَ یُسهی العَقلَ ، و یُنسی الذِّکرَ </w:t>
      </w:r>
      <w:r>
        <w:rPr>
          <w:rFonts w:eastAsia="Amiri" w:cs="Amiri" w:ascii="Amiri" w:hAnsi="Amiri"/>
          <w:color w:val="111111"/>
          <w:sz w:val="28"/>
          <w:szCs w:val="28"/>
          <w:rtl w:val="true"/>
          <w:lang w:bidi="ar-SA"/>
        </w:rPr>
        <w:t xml:space="preserve">. </w:t>
      </w:r>
      <w:r>
        <w:rPr>
          <w:rStyle w:val="FootnoteAnchor"/>
          <w:rtl w:val="true"/>
        </w:rPr>
        <w:footnoteReference w:id="2546"/>
      </w:r>
    </w:p>
    <w:p>
      <w:pPr>
        <w:pStyle w:val="BookText"/>
        <w:rPr/>
      </w:pPr>
      <w:r>
        <w:rPr>
          <w:rFonts w:eastAsia="Times New Roman" w:cs="Times New Roman" w:ascii="Times New Roman" w:hAnsi="Times New Roman"/>
          <w:color w:val="111111"/>
          <w:sz w:val="28"/>
          <w:szCs w:val="28"/>
          <w:lang w:val="en-US" w:bidi="en-US"/>
        </w:rPr>
        <w:t>2778</w:t>
      </w:r>
    </w:p>
    <w:p>
      <w:pPr>
        <w:pStyle w:val="BookText"/>
        <w:rPr/>
      </w:pPr>
      <w:r>
        <w:rPr>
          <w:rFonts w:ascii="IRNazanin" w:hAnsi="IRNazanin" w:eastAsia="IRNazanin"/>
          <w:color w:val="111111"/>
          <w:sz w:val="28"/>
          <w:sz w:val="28"/>
          <w:szCs w:val="28"/>
          <w:rtl w:val="true"/>
          <w:lang w:bidi="fa-IR"/>
        </w:rPr>
        <w:t>دشمن خرد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خرد،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نگهداری خرد، به مخالفت با هوای نفْس و کناره گیری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هوای نفْسِ خود دوری کند، خردش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خردی که اسیر هوسی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پرده ای پوشنده است و خرد تیغی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کاستیهای اخلاقی خود را با بردباریت بپوشان و با خردت به پیکار هوس خویش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واجب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شرابخواری را به منظور نگهداری از خرد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آرزو خرد را دچار غفلت می سازد و یاد خدا را به فراموشی می سپارد</w:t>
      </w:r>
      <w:r>
        <w:rPr>
          <w:rFonts w:eastAsia="IRNazanin" w:cs="IRNazanin"/>
          <w:color w:val="111111"/>
          <w:sz w:val="28"/>
          <w:szCs w:val="28"/>
          <w:rtl w:val="true"/>
          <w:lang w:bidi="fa-IR"/>
        </w:rPr>
        <w:t>.</w:t>
      </w:r>
      <w:bookmarkStart w:id="1866" w:name="pg11928_96520"/>
    </w:p>
    <w:p>
      <w:pPr>
        <w:pStyle w:val="BookText"/>
        <w:rPr/>
      </w:pPr>
      <w:bookmarkEnd w:id="186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شَیئا أعشی بَصَرَهُ و أمرَضَ قَلبَهُ ، فهُوَ یَنظُرُ بِعَینٍ غَیرِ صَحیحَةٍ ، و یَسمَعُ بِاُذُنٍ غَیرِ سَمیعَةٍ ، قَد خَرَقَتِ الشَّهَواتُ عَقلَهُ ، و أماتَتِ الدّنیا قَلبَهُ </w:t>
      </w:r>
      <w:r>
        <w:rPr>
          <w:rFonts w:eastAsia="Amiri" w:cs="Amiri" w:ascii="Amiri" w:hAnsi="Amiri"/>
          <w:color w:val="111111"/>
          <w:sz w:val="28"/>
          <w:szCs w:val="28"/>
          <w:rtl w:val="true"/>
          <w:lang w:bidi="ar-SA"/>
        </w:rPr>
        <w:t xml:space="preserve">. </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عنه علیه السلامـ مِن کِتابِه لِشُرَیحِ بنِ الحارِثِ قاضیهِ لَمّا بَلَغَهُ أنَّهُ ابتاعَ دارا بِثَمانینَ دِینارا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عَلی ذلکَ العَقلُ إذا خَرَجَ مِن أسرِ الهَوی ، و سَلِمَ مِن عَلائقِ الدّنیا </w:t>
      </w:r>
      <w:r>
        <w:rPr>
          <w:rFonts w:eastAsia="Amiri" w:cs="Amiri" w:ascii="Amiri" w:hAnsi="Amiri"/>
          <w:color w:val="111111"/>
          <w:sz w:val="28"/>
          <w:szCs w:val="28"/>
          <w:rtl w:val="true"/>
          <w:lang w:bidi="ar-SA"/>
        </w:rPr>
        <w:t xml:space="preserve">. </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عَقلَ کَمُخالَفَةِ الهَوی </w:t>
      </w:r>
      <w:r>
        <w:rPr>
          <w:rFonts w:eastAsia="Amiri" w:cs="Amiri" w:ascii="Amiri" w:hAnsi="Amiri"/>
          <w:color w:val="111111"/>
          <w:sz w:val="28"/>
          <w:szCs w:val="28"/>
          <w:rtl w:val="true"/>
          <w:lang w:bidi="ar-SA"/>
        </w:rPr>
        <w:t xml:space="preserve">. </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یَقظانٌ و العَقلُ نائمٌ </w:t>
      </w:r>
      <w:r>
        <w:rPr>
          <w:rFonts w:eastAsia="Amiri" w:cs="Amiri" w:ascii="Amiri" w:hAnsi="Amiri"/>
          <w:color w:val="111111"/>
          <w:sz w:val="28"/>
          <w:szCs w:val="28"/>
          <w:rtl w:val="true"/>
          <w:lang w:bidi="ar-SA"/>
        </w:rPr>
        <w:t xml:space="preserve">. </w:t>
      </w:r>
      <w:r>
        <w:rPr>
          <w:rStyle w:val="FootnoteAnchor"/>
          <w:rtl w:val="true"/>
        </w:rPr>
        <w:footnoteReference w:id="2550"/>
      </w:r>
    </w:p>
    <w:p>
      <w:pPr>
        <w:pStyle w:val="BookText"/>
        <w:rPr/>
      </w:pPr>
      <w:r>
        <w:rPr>
          <w:rStyle w:val="FootnoteAnchor"/>
          <w:rtl w:val="true"/>
        </w:rPr>
        <w:footnoteReference w:id="2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هر چیز چشم عاشق را کور و دلش را بیمار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کسی با دیده ای ناسالم می نگرد و با گوشی ناشنوا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خردش را از هم گسیخته و دنیا دلش را میرانده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اش به قاضیش شریح بن حارث آن گاه که شنید خانه ای را به هشتاد دینار خریده است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خردی که از اسارت هوس به در آمده و از وابستگیهای دنیا رهیده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خردی چون مخالفت با هوای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بیدار است و خرد خفته</w:t>
      </w:r>
      <w:r>
        <w:rPr>
          <w:rFonts w:eastAsia="IRNazanin" w:cs="IRNazanin"/>
          <w:color w:val="111111"/>
          <w:sz w:val="28"/>
          <w:szCs w:val="28"/>
          <w:rtl w:val="true"/>
          <w:lang w:bidi="fa-IR"/>
        </w:rPr>
        <w:t>.</w:t>
      </w:r>
    </w:p>
    <w:p>
      <w:pPr>
        <w:pStyle w:val="Heading5"/>
        <w:numPr>
          <w:ilvl w:val="4"/>
          <w:numId w:val="1"/>
        </w:numPr>
        <w:rPr/>
      </w:pPr>
      <w:bookmarkStart w:id="1867" w:name="__RefHeading___Toc14454868_73709187"/>
      <w:bookmarkStart w:id="1868" w:name="_Toc772"/>
      <w:bookmarkEnd w:id="1867"/>
      <w:r>
        <w:rPr/>
        <w:t>2779</w:t>
      </w:r>
      <w:r>
        <w:rPr>
          <w:rtl w:val="true"/>
        </w:rPr>
        <w:t xml:space="preserve"> - </w:t>
      </w:r>
      <w:r>
        <w:rPr>
          <w:rtl w:val="true"/>
        </w:rPr>
        <w:t>عَقلُ الإنسانِ فی أدوارِ حَیاتِهِ</w:t>
      </w:r>
      <w:bookmarkEnd w:id="1868"/>
    </w:p>
    <w:p>
      <w:pPr>
        <w:pStyle w:val="Heading6"/>
        <w:numPr>
          <w:ilvl w:val="5"/>
          <w:numId w:val="1"/>
        </w:numPr>
        <w:rPr/>
      </w:pPr>
      <w:bookmarkStart w:id="1869" w:name="__RefHeading___Toc14454870_73709187"/>
      <w:bookmarkStart w:id="1870" w:name="_Toc773"/>
      <w:bookmarkEnd w:id="1869"/>
      <w:r>
        <w:rPr/>
        <w:t>2779</w:t>
      </w:r>
      <w:r>
        <w:rPr>
          <w:rtl w:val="true"/>
        </w:rPr>
        <w:t xml:space="preserve"> - </w:t>
      </w:r>
      <w:r>
        <w:rPr>
          <w:rtl w:val="true"/>
        </w:rPr>
        <w:t>خرد انسان در دوره های مختلف زندگیش</w:t>
      </w:r>
      <w:bookmarkEnd w:id="187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العَقلُ و الحُمقُ یَتَغالَبانِ عَلَی الرَّجُلِ إلی ثَمانِیَ عَشَرَةَ سَنَةً ، فإذا بَلَغَها غَلَبَ عَلَیهِ أکثَرُهُما فیهِ </w:t>
      </w:r>
      <w:r>
        <w:rPr>
          <w:rFonts w:eastAsia="Amiri" w:cs="Amiri" w:ascii="Amiri" w:hAnsi="Amiri"/>
          <w:color w:val="111111"/>
          <w:sz w:val="28"/>
          <w:szCs w:val="28"/>
          <w:rtl w:val="true"/>
          <w:lang w:bidi="ar-SA"/>
        </w:rPr>
        <w:t xml:space="preserve">. </w:t>
      </w:r>
      <w:r>
        <w:rPr>
          <w:rStyle w:val="FootnoteAnchor"/>
          <w:rtl w:val="true"/>
        </w:rPr>
        <w:footnoteReference w:id="2552"/>
      </w:r>
    </w:p>
    <w:p>
      <w:pPr>
        <w:pStyle w:val="BookText"/>
        <w:rPr/>
      </w:pPr>
      <w:r>
        <w:rPr>
          <w:rFonts w:eastAsia="Times New Roman" w:cs="Times New Roman" w:ascii="Times New Roman" w:hAnsi="Times New Roman"/>
          <w:color w:val="111111"/>
          <w:sz w:val="28"/>
          <w:szCs w:val="28"/>
          <w:lang w:val="en-US" w:bidi="en-US"/>
        </w:rPr>
        <w:t>2779</w:t>
      </w:r>
    </w:p>
    <w:p>
      <w:pPr>
        <w:pStyle w:val="BookText"/>
        <w:rPr/>
      </w:pPr>
      <w:r>
        <w:rPr>
          <w:rFonts w:ascii="IRNazanin" w:hAnsi="IRNazanin" w:eastAsia="IRNazanin"/>
          <w:color w:val="111111"/>
          <w:sz w:val="28"/>
          <w:sz w:val="28"/>
          <w:szCs w:val="28"/>
          <w:rtl w:val="true"/>
          <w:lang w:bidi="fa-IR"/>
        </w:rPr>
        <w:t>خرد انسان در دوره های مختلف زندگیش</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بی خردی در راه چیره آمدن بر مرد، تا هیجده سال با یکدیگر می 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هیجده سالگی رسید آن یک که در وجود او بیشتر باشد، بر وی چیره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یُرخَی الصَّبِیُّ سَبعا ، و یُؤَدَّبُ سَبعا ، و یُستَخدَمُ سَبعا ، و یَنتَهی طُولُهُ فی ثَلاثٍ و عِشرینَ ، و عَقلُهُ فی خَمسَةٍ و ثَلاثینَ ، و ما کانَ بَعدَ ذلکَ فَبِالتَّجارِبِ </w:t>
      </w:r>
      <w:r>
        <w:rPr>
          <w:rFonts w:eastAsia="Amiri" w:cs="Amiri" w:ascii="Amiri" w:hAnsi="Amiri"/>
          <w:color w:val="111111"/>
          <w:sz w:val="28"/>
          <w:szCs w:val="28"/>
          <w:rtl w:val="true"/>
          <w:lang w:bidi="ar-SA"/>
        </w:rPr>
        <w:t xml:space="preserve">. </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الغُلامَ إنَّما یَثغَرُ فی سَبعِ سِنینَ، و یَحتَلِمُ فی أربَعَ عَشَرَةَ </w:t>
      </w:r>
      <w:r>
        <w:rPr>
          <w:rStyle w:val="FootnoteAnchor"/>
          <w:rtl w:val="true"/>
        </w:rPr>
        <w:footnoteReference w:id="2554"/>
      </w:r>
      <w:r>
        <w:rPr>
          <w:rFonts w:ascii="Amiri" w:hAnsi="Amiri" w:eastAsia="Amiri" w:cs="Amiri"/>
          <w:color w:val="111111"/>
          <w:sz w:val="28"/>
          <w:sz w:val="28"/>
          <w:szCs w:val="28"/>
          <w:rtl w:val="true"/>
          <w:lang w:bidi="ar-SA"/>
        </w:rPr>
        <w:t xml:space="preserve">سَنَةً ، و یَستَکمِلُ طُولَهُ فی أربَعٍ و عِشرینَ، و یَسـتَکمِلُ عَقلَهُ فی ثَمانٍ و عِشرینَ سَنَةً، فما کانَ بَعدَ ذلکَ فإنَّما هُوَ بِالتَّجارِبِ </w:t>
      </w:r>
      <w:r>
        <w:rPr>
          <w:rFonts w:eastAsia="Amiri" w:cs="Amiri" w:ascii="Amiri" w:hAnsi="Amiri"/>
          <w:color w:val="111111"/>
          <w:sz w:val="28"/>
          <w:szCs w:val="28"/>
          <w:rtl w:val="true"/>
          <w:lang w:bidi="ar-SA"/>
        </w:rPr>
        <w:t xml:space="preserve">. </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شابَ العاقِلُ شَبَّ عَقلُهُ ، إذا شابَ الجاهِلُ شَبَّ جَهلُهُ </w:t>
      </w:r>
      <w:r>
        <w:rPr>
          <w:rFonts w:eastAsia="Amiri" w:cs="Amiri" w:ascii="Amiri" w:hAnsi="Amiri"/>
          <w:color w:val="111111"/>
          <w:sz w:val="28"/>
          <w:szCs w:val="28"/>
          <w:rtl w:val="true"/>
          <w:lang w:bidi="ar-SA"/>
        </w:rPr>
        <w:t xml:space="preserve">. </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یَزیدُ عَقلُ الرَّجُلِ بَعدَ الأربَعینَ إلی خَمسینَ و سِتّینَ ، ثُمَّ یَنقُصُ عَقلُهُ بَعدَ ذلکَ </w:t>
      </w:r>
      <w:r>
        <w:rPr>
          <w:rFonts w:eastAsia="Amiri" w:cs="Amiri" w:ascii="Amiri" w:hAnsi="Amiri"/>
          <w:color w:val="111111"/>
          <w:sz w:val="28"/>
          <w:szCs w:val="28"/>
          <w:rtl w:val="true"/>
          <w:lang w:bidi="ar-SA"/>
        </w:rPr>
        <w:t xml:space="preserve">. </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یَثغَرُ الغُلامُ لِسَبعِ سِنینَ ، و یُؤمَرُ بِالصَّلاةِ لِتِسعٍ ، و یُفَرَّقُ بَینَهُم فی المَضاجِعِ لِعَشرٍ ، و یَحتَلِمُ لِأربَعَ عَشَرَةَ سَنَةً ، و مُنتَهی طولِه لاِثنَتَینِ و عِشرینَ سَنَةً ، و مُنتَهی عَقلِهِ لِثَمانٍ و عِشرینَ سَنَةً إلاّ التَّجارِبَ </w:t>
      </w:r>
      <w:r>
        <w:rPr>
          <w:rFonts w:eastAsia="Amiri" w:cs="Amiri" w:ascii="Amiri" w:hAnsi="Amiri"/>
          <w:color w:val="111111"/>
          <w:sz w:val="28"/>
          <w:szCs w:val="28"/>
          <w:rtl w:val="true"/>
          <w:lang w:bidi="ar-SA"/>
        </w:rPr>
        <w:t xml:space="preserve">. </w:t>
      </w:r>
      <w:r>
        <w:rPr>
          <w:rStyle w:val="FootnoteAnchor"/>
          <w:rtl w:val="true"/>
        </w:rPr>
        <w:footnoteReference w:id="255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باید تا هفت سالگی، به حال خود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هفت سال باید به تربیت او پرداخت و سپس تا هفت سال به کار و خدمت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کشیدنش در بیست و سه سالگی به پایان می رسد و رشد عقلی او در سی و پنج سالگی و از آن به بعد با تجربه ها بر عقل او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در هفت سالگی، دندان شیری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سالگی محتلم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چهار سالگی قد کشیدنش متوقف می شود و در بیست و هشت سالگی عقلش کامل می شود و از آن پس هر چه اضافه شود، به واسطه تجربه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وقتی پیر شود، خردش جوان گردد و نادان چون پیر شود، نادانیش جوان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مرد، بعد از چهل سالگی تا پنجاه شصت سالگی زیاد می شود و از آن پس رو به کاهش می نهد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در هفت سالگی، دندان شیری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باید او را به نماز خواندن وا داشت و در ده سالگی بسترهایشان را از هم جدا کرد و در چهارده سالگی محتلم می شود و در بیست و دو سالگی قد کشیدنش متوقّف می شود و در بیست و هشت سالگی رشد عقلیش به پایان می رسد، به جز تجربه ها</w:t>
      </w:r>
      <w:r>
        <w:rPr>
          <w:rFonts w:eastAsia="IRNazanin" w:cs="IRNazanin"/>
          <w:color w:val="111111"/>
          <w:sz w:val="28"/>
          <w:szCs w:val="28"/>
          <w:rtl w:val="true"/>
          <w:lang w:bidi="fa-IR"/>
        </w:rPr>
        <w:t>.</w:t>
      </w:r>
      <w:bookmarkStart w:id="1871" w:name="pg11928_96522"/>
    </w:p>
    <w:p>
      <w:pPr>
        <w:pStyle w:val="Heading5"/>
        <w:numPr>
          <w:ilvl w:val="4"/>
          <w:numId w:val="1"/>
        </w:numPr>
        <w:rPr/>
      </w:pPr>
      <w:bookmarkStart w:id="1872" w:name="__RefHeading___Toc14454872_73709187"/>
      <w:bookmarkStart w:id="1873" w:name="_Toc774"/>
      <w:bookmarkEnd w:id="1871"/>
      <w:bookmarkEnd w:id="1872"/>
      <w:r>
        <w:rPr/>
        <w:t>2780</w:t>
      </w:r>
      <w:r>
        <w:rPr>
          <w:rtl w:val="true"/>
        </w:rPr>
        <w:t xml:space="preserve"> - </w:t>
      </w:r>
      <w:r>
        <w:rPr>
          <w:rtl w:val="true"/>
        </w:rPr>
        <w:t>مَوضِعُ العَقلِ</w:t>
      </w:r>
      <w:bookmarkEnd w:id="1873"/>
    </w:p>
    <w:p>
      <w:pPr>
        <w:pStyle w:val="Heading6"/>
        <w:numPr>
          <w:ilvl w:val="5"/>
          <w:numId w:val="1"/>
        </w:numPr>
        <w:rPr/>
      </w:pPr>
      <w:bookmarkStart w:id="1874" w:name="__RefHeading___Toc14454874_73709187"/>
      <w:bookmarkStart w:id="1875" w:name="_Toc775"/>
      <w:bookmarkEnd w:id="1874"/>
      <w:r>
        <w:rPr/>
        <w:t>2780</w:t>
      </w:r>
      <w:r>
        <w:rPr>
          <w:rtl w:val="true"/>
        </w:rPr>
        <w:t xml:space="preserve"> - </w:t>
      </w:r>
      <w:r>
        <w:rPr>
          <w:rtl w:val="true"/>
        </w:rPr>
        <w:t>جایگاه خرد</w:t>
      </w:r>
      <w:bookmarkEnd w:id="187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مَسکَنُهُ القَلبُ </w:t>
      </w:r>
      <w:r>
        <w:rPr>
          <w:rFonts w:eastAsia="Amiri" w:cs="Amiri" w:ascii="Amiri" w:hAnsi="Amiri"/>
          <w:color w:val="111111"/>
          <w:sz w:val="28"/>
          <w:szCs w:val="28"/>
          <w:rtl w:val="true"/>
          <w:lang w:bidi="ar-SA"/>
        </w:rPr>
        <w:t xml:space="preserve">. </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العَقلِ الدِّماغُ </w:t>
      </w:r>
      <w:r>
        <w:rPr>
          <w:rFonts w:eastAsia="Amiri" w:cs="Amiri" w:ascii="Amiri" w:hAnsi="Amiri"/>
          <w:color w:val="111111"/>
          <w:sz w:val="28"/>
          <w:szCs w:val="28"/>
          <w:rtl w:val="true"/>
          <w:lang w:bidi="ar-SA"/>
        </w:rPr>
        <w:t xml:space="preserve">. </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العَقلِ الدِّماغُ ، أ لا تَرَی أنَّ الرَّجُلَ إذا کانَ قَلیلَ العَقلِ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أخفَّ دِماغَکَ </w:t>
      </w:r>
      <w:r>
        <w:rPr>
          <w:rFonts w:eastAsia="Amiri" w:cs="Amiri" w:ascii="Amiri" w:hAnsi="Amiri"/>
          <w:color w:val="111111"/>
          <w:sz w:val="28"/>
          <w:szCs w:val="28"/>
          <w:rtl w:val="true"/>
          <w:lang w:bidi="ar-SA"/>
        </w:rPr>
        <w:t xml:space="preserve">! </w:t>
      </w:r>
      <w:r>
        <w:rPr>
          <w:rStyle w:val="FootnoteAnchor"/>
          <w:rtl w:val="true"/>
        </w:rPr>
        <w:footnoteReference w:id="2561"/>
      </w:r>
    </w:p>
    <w:p>
      <w:pPr>
        <w:pStyle w:val="BookText"/>
        <w:rPr/>
      </w:pPr>
      <w:r>
        <w:rPr>
          <w:rStyle w:val="FootnoteAnchor"/>
          <w:rtl w:val="true"/>
        </w:rPr>
        <w:footnoteReference w:id="2562"/>
      </w:r>
    </w:p>
    <w:p>
      <w:pPr>
        <w:pStyle w:val="BookText"/>
        <w:rPr/>
      </w:pPr>
      <w:r>
        <w:rPr>
          <w:rFonts w:eastAsia="Times New Roman" w:cs="Times New Roman" w:ascii="Times New Roman" w:hAnsi="Times New Roman"/>
          <w:color w:val="111111"/>
          <w:sz w:val="28"/>
          <w:szCs w:val="28"/>
          <w:lang w:val="en-US" w:bidi="en-US"/>
        </w:rPr>
        <w:t>2780</w:t>
      </w:r>
    </w:p>
    <w:p>
      <w:pPr>
        <w:pStyle w:val="BookText"/>
        <w:rPr/>
      </w:pPr>
      <w:r>
        <w:rPr>
          <w:rFonts w:ascii="IRNazanin" w:hAnsi="IRNazanin" w:eastAsia="IRNazanin"/>
          <w:color w:val="111111"/>
          <w:sz w:val="28"/>
          <w:sz w:val="28"/>
          <w:szCs w:val="28"/>
          <w:rtl w:val="true"/>
          <w:lang w:bidi="fa-IR"/>
        </w:rPr>
        <w:t>جایگاه خرد</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جایگاهش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خرد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خرد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وقتی کسی کم خرد باشد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سبک مغزی</w:t>
      </w:r>
      <w:r>
        <w:rPr>
          <w:rFonts w:eastAsia="IRNazanin" w:cs="IRNazanin"/>
          <w:color w:val="111111"/>
          <w:sz w:val="28"/>
          <w:szCs w:val="28"/>
          <w:rtl w:val="true"/>
          <w:lang w:bidi="fa-IR"/>
        </w:rPr>
        <w:t>.</w:t>
      </w:r>
    </w:p>
    <w:p>
      <w:pPr>
        <w:pStyle w:val="Heading5"/>
        <w:numPr>
          <w:ilvl w:val="4"/>
          <w:numId w:val="1"/>
        </w:numPr>
        <w:rPr/>
      </w:pPr>
      <w:bookmarkStart w:id="1876" w:name="__RefHeading___Toc14454876_73709187"/>
      <w:bookmarkStart w:id="1877" w:name="_Toc776"/>
      <w:bookmarkEnd w:id="1876"/>
      <w:r>
        <w:rPr/>
        <w:t>2781</w:t>
      </w:r>
      <w:r>
        <w:rPr>
          <w:rtl w:val="true"/>
        </w:rPr>
        <w:t xml:space="preserve"> - </w:t>
      </w:r>
      <w:r>
        <w:rPr>
          <w:rtl w:val="true"/>
        </w:rPr>
        <w:t>النَّوادِرُ</w:t>
      </w:r>
      <w:bookmarkEnd w:id="1877"/>
    </w:p>
    <w:p>
      <w:pPr>
        <w:pStyle w:val="Heading6"/>
        <w:numPr>
          <w:ilvl w:val="5"/>
          <w:numId w:val="1"/>
        </w:numPr>
        <w:rPr/>
      </w:pPr>
      <w:bookmarkStart w:id="1878" w:name="__RefHeading___Toc14454878_73709187"/>
      <w:bookmarkStart w:id="1879" w:name="_Toc777"/>
      <w:bookmarkEnd w:id="1878"/>
      <w:r>
        <w:rPr/>
        <w:t>2781</w:t>
      </w:r>
      <w:r>
        <w:rPr>
          <w:rtl w:val="true"/>
        </w:rPr>
        <w:t xml:space="preserve"> - </w:t>
      </w:r>
      <w:r>
        <w:rPr>
          <w:rtl w:val="true"/>
        </w:rPr>
        <w:t>گوناگون</w:t>
      </w:r>
      <w:bookmarkEnd w:id="18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استَغنی بِعَقلِهِ زَلَّ </w:t>
      </w:r>
      <w:r>
        <w:rPr>
          <w:rFonts w:eastAsia="Amiri" w:cs="Amiri" w:ascii="Amiri" w:hAnsi="Amiri"/>
          <w:color w:val="111111"/>
          <w:sz w:val="28"/>
          <w:szCs w:val="28"/>
          <w:rtl w:val="true"/>
          <w:lang w:bidi="ar-SA"/>
        </w:rPr>
        <w:t xml:space="preserve">. </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عَقلَ کَالتَّدبیرِ </w:t>
      </w:r>
      <w:r>
        <w:rPr>
          <w:rFonts w:eastAsia="Amiri" w:cs="Amiri" w:ascii="Amiri" w:hAnsi="Amiri"/>
          <w:color w:val="111111"/>
          <w:sz w:val="28"/>
          <w:szCs w:val="28"/>
          <w:rtl w:val="true"/>
          <w:lang w:bidi="ar-SA"/>
        </w:rPr>
        <w:t xml:space="preserve">. </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عنه علیه السلامـ فی صِفَةِ آلِ مُحَمَّدٍ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عَقَلوا الدّینَ عَقلَ وِعایَةٍ و رِعایَةٍ ، لا عَقلَ سَماعٍ و رِوایَةٍ </w:t>
      </w:r>
      <w:r>
        <w:rPr>
          <w:rFonts w:eastAsia="Amiri" w:cs="Amiri" w:ascii="Amiri" w:hAnsi="Amiri"/>
          <w:color w:val="111111"/>
          <w:sz w:val="28"/>
          <w:szCs w:val="28"/>
          <w:rtl w:val="true"/>
          <w:lang w:bidi="ar-SA"/>
        </w:rPr>
        <w:t xml:space="preserve">. </w:t>
      </w:r>
      <w:r>
        <w:rPr>
          <w:rStyle w:val="FootnoteAnchor"/>
          <w:rtl w:val="true"/>
        </w:rPr>
        <w:footnoteReference w:id="2565"/>
      </w:r>
    </w:p>
    <w:p>
      <w:pPr>
        <w:pStyle w:val="BookText"/>
        <w:rPr/>
      </w:pPr>
      <w:r>
        <w:rPr>
          <w:rFonts w:eastAsia="Times New Roman" w:cs="Times New Roman" w:ascii="Times New Roman" w:hAnsi="Times New Roman"/>
          <w:color w:val="111111"/>
          <w:sz w:val="28"/>
          <w:szCs w:val="28"/>
          <w:lang w:val="en-US" w:bidi="en-US"/>
        </w:rPr>
        <w:t>2781</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عقل خود را کامل داند،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خردی چون تدبیر نیست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توصیف خاندان محمّد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شناختند؛ شناختی توأم با دانایی و عمل، نه آن که فقط بشنوند و بازگو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سُباتِ العَقلِ ، و قُبحِ الزَّلَلِ </w:t>
      </w:r>
      <w:r>
        <w:rPr>
          <w:rFonts w:eastAsia="Amiri" w:cs="Amiri" w:ascii="Amiri" w:hAnsi="Amiri"/>
          <w:color w:val="111111"/>
          <w:sz w:val="28"/>
          <w:szCs w:val="28"/>
          <w:rtl w:val="true"/>
          <w:lang w:bidi="ar-SA"/>
        </w:rPr>
        <w:t xml:space="preserve">. </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الفَقرَ مَنقَصَةٌ لِلدِّینِ ، مَدهَشَةٌ لِلعَقلِ </w:t>
      </w:r>
      <w:r>
        <w:rPr>
          <w:rFonts w:eastAsia="Amiri" w:cs="Amiri" w:ascii="Amiri" w:hAnsi="Amiri"/>
          <w:color w:val="111111"/>
          <w:sz w:val="28"/>
          <w:szCs w:val="28"/>
          <w:rtl w:val="true"/>
          <w:lang w:bidi="ar-SA"/>
        </w:rPr>
        <w:t xml:space="preserve">. </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العاقِلِ شَدیدَةُ النِّکایَةِ </w:t>
      </w:r>
      <w:r>
        <w:rPr>
          <w:rFonts w:eastAsia="Amiri" w:cs="Amiri" w:ascii="Amiri" w:hAnsi="Amiri"/>
          <w:color w:val="111111"/>
          <w:sz w:val="28"/>
          <w:szCs w:val="28"/>
          <w:rtl w:val="true"/>
          <w:lang w:bidi="ar-SA"/>
        </w:rPr>
        <w:t xml:space="preserve">. </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کَفاکَ مِن عَقلِکَ ما أبانَ لَکَ رُشدَکَ مِن غَیِّکَ </w:t>
      </w:r>
      <w:r>
        <w:rPr>
          <w:rFonts w:eastAsia="Amiri" w:cs="Amiri" w:ascii="Amiri" w:hAnsi="Amiri"/>
          <w:color w:val="111111"/>
          <w:sz w:val="28"/>
          <w:szCs w:val="28"/>
          <w:rtl w:val="true"/>
          <w:lang w:bidi="ar-SA"/>
        </w:rPr>
        <w:t xml:space="preserve">. </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السُّکوتُ راحَةٌ لِلعَقلِ </w:t>
      </w:r>
      <w:r>
        <w:rPr>
          <w:rFonts w:eastAsia="Amiri" w:cs="Amiri" w:ascii="Amiri" w:hAnsi="Amiri"/>
          <w:color w:val="111111"/>
          <w:sz w:val="28"/>
          <w:szCs w:val="28"/>
          <w:rtl w:val="true"/>
          <w:lang w:bidi="ar-SA"/>
        </w:rPr>
        <w:t xml:space="preserve">. </w:t>
      </w:r>
      <w:r>
        <w:rPr>
          <w:rStyle w:val="FootnoteAnchor"/>
          <w:rtl w:val="true"/>
        </w:rPr>
        <w:footnoteReference w:id="257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بریم به خدا از خفتن عقل و زشتی لغزش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ناداری موجب کاهش دین و سرگشتگی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خردمند لطمه شدید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خِردَت همین اندازه کافی است که راه را از بیراهه نشانت دهد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آسایش خرد است</w:t>
      </w:r>
      <w:r>
        <w:rPr>
          <w:rFonts w:eastAsia="IRNazanin" w:cs="IRNazanin"/>
          <w:color w:val="111111"/>
          <w:sz w:val="28"/>
          <w:szCs w:val="28"/>
          <w:rtl w:val="true"/>
          <w:lang w:bidi="fa-IR"/>
        </w:rPr>
        <w:t>.</w:t>
      </w:r>
      <w:bookmarkStart w:id="1880" w:name="pg11928_96524"/>
    </w:p>
    <w:p>
      <w:pPr>
        <w:pStyle w:val="Heading3"/>
        <w:numPr>
          <w:ilvl w:val="2"/>
          <w:numId w:val="1"/>
        </w:numPr>
        <w:rPr/>
      </w:pPr>
      <w:bookmarkStart w:id="1881" w:name="__RefHeading___Toc14454880_73709187"/>
      <w:bookmarkStart w:id="1882" w:name="_Toc778"/>
      <w:bookmarkEnd w:id="1880"/>
      <w:bookmarkEnd w:id="1881"/>
      <w:r>
        <w:rPr/>
        <w:t>366</w:t>
      </w:r>
      <w:r>
        <w:rPr>
          <w:rtl w:val="true"/>
        </w:rPr>
        <w:t xml:space="preserve"> - </w:t>
      </w:r>
      <w:r>
        <w:rPr>
          <w:rtl w:val="true"/>
        </w:rPr>
        <w:t>الاعتکاف</w:t>
      </w:r>
      <w:bookmarkEnd w:id="1882"/>
    </w:p>
    <w:p>
      <w:pPr>
        <w:pStyle w:val="Heading4"/>
        <w:numPr>
          <w:ilvl w:val="3"/>
          <w:numId w:val="1"/>
        </w:numPr>
        <w:rPr/>
      </w:pPr>
      <w:bookmarkStart w:id="1883" w:name="__RefHeading___Toc14454882_73709187"/>
      <w:bookmarkStart w:id="1884" w:name="_Toc779"/>
      <w:bookmarkEnd w:id="1883"/>
      <w:r>
        <w:rPr/>
        <w:t>366</w:t>
      </w:r>
      <w:r>
        <w:rPr>
          <w:rtl w:val="true"/>
        </w:rPr>
        <w:t xml:space="preserve"> - </w:t>
      </w:r>
      <w:r>
        <w:rPr>
          <w:rtl w:val="true"/>
        </w:rPr>
        <w:t>اعتکاف</w:t>
      </w:r>
      <w:bookmarkEnd w:id="1884"/>
    </w:p>
    <w:p>
      <w:pPr>
        <w:pStyle w:val="Heading5"/>
        <w:numPr>
          <w:ilvl w:val="4"/>
          <w:numId w:val="1"/>
        </w:numPr>
        <w:rPr/>
      </w:pPr>
      <w:bookmarkStart w:id="1885" w:name="__RefHeading___Toc14454884_73709187"/>
      <w:bookmarkStart w:id="1886" w:name="_Toc780"/>
      <w:bookmarkEnd w:id="1885"/>
      <w:r>
        <w:rPr>
          <w:rtl w:val="true"/>
        </w:rPr>
        <w:t>اشاره</w:t>
      </w:r>
      <w:bookmarkEnd w:id="188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71"/>
      </w:r>
      <w:bookmarkStart w:id="1887" w:name="pg11928_96525"/>
    </w:p>
    <w:p>
      <w:pPr>
        <w:pStyle w:val="Heading5"/>
        <w:numPr>
          <w:ilvl w:val="4"/>
          <w:numId w:val="1"/>
        </w:numPr>
        <w:rPr/>
      </w:pPr>
      <w:bookmarkStart w:id="1888" w:name="__RefHeading___Toc14454886_73709187"/>
      <w:bookmarkStart w:id="1889" w:name="_Toc781"/>
      <w:bookmarkEnd w:id="1887"/>
      <w:bookmarkEnd w:id="1888"/>
      <w:r>
        <w:rPr/>
        <w:t>2782</w:t>
      </w:r>
      <w:r>
        <w:rPr>
          <w:rtl w:val="true"/>
        </w:rPr>
        <w:t xml:space="preserve"> - </w:t>
      </w:r>
      <w:r>
        <w:rPr>
          <w:rtl w:val="true"/>
        </w:rPr>
        <w:t>الاعتِکافُ</w:t>
      </w:r>
      <w:bookmarkEnd w:id="1889"/>
    </w:p>
    <w:p>
      <w:pPr>
        <w:pStyle w:val="Heading6"/>
        <w:numPr>
          <w:ilvl w:val="5"/>
          <w:numId w:val="1"/>
        </w:numPr>
        <w:rPr/>
      </w:pPr>
      <w:bookmarkStart w:id="1890" w:name="__RefHeading___Toc14454888_73709187"/>
      <w:bookmarkStart w:id="1891" w:name="_Toc782"/>
      <w:bookmarkEnd w:id="1890"/>
      <w:r>
        <w:rPr/>
        <w:t>2782</w:t>
      </w:r>
      <w:r>
        <w:rPr>
          <w:rtl w:val="true"/>
        </w:rPr>
        <w:t xml:space="preserve"> - </w:t>
      </w:r>
      <w:r>
        <w:rPr>
          <w:rtl w:val="true"/>
        </w:rPr>
        <w:t>اعتکاف</w:t>
      </w:r>
      <w:bookmarkEnd w:id="18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 وَ اتَّخِذُوا مِن مَقامِ إبْراهِیمَ مُصَلَّی 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 xml:space="preserve">» . </w:t>
      </w:r>
      <w:r>
        <w:rPr>
          <w:rStyle w:val="FootnoteAnchor"/>
          <w:rtl w:val="true"/>
        </w:rPr>
        <w:footnoteReference w:id="25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مُقیما اعتَکَفَ العَشرَ الأواخِرَ مِن رَمَضانَ ، و إذا سافَرَ اعتَکَفَ مِنَ العامِ المُقبِلِ عِشرینَ </w:t>
      </w:r>
      <w:r>
        <w:rPr>
          <w:rFonts w:eastAsia="Amiri" w:cs="Amiri" w:ascii="Amiri" w:hAnsi="Amiri"/>
          <w:color w:val="111111"/>
          <w:sz w:val="28"/>
          <w:szCs w:val="28"/>
          <w:rtl w:val="true"/>
          <w:lang w:bidi="ar-SA"/>
        </w:rPr>
        <w:t xml:space="preserve">. </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کتاب من لا یحضره الفقیه عن مَیمون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جالِسا عِندَ الحَسَنِ ابنِ عَلِیٍّ علیهما السلام فأتاهُ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إنَّ فُلانا لَهُ عَلَیَّ مالٌ و یُریدُ أن یَحبِسَنی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عِندی مالٌ فأقضِیَ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علیه السلام نَعلَهُ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أ نَسِیتَ اعتِکافَکَ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 و لکِنّی سَمِعتُ أبی علیه السلام یُحَدِّثُ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فی حاجَةِ أخیهِ المُسلِمِ فَکَأنَّما عَبَدَ اللّهَ عَزَّ و جلَّ تِسعَةَ آلافِ سَنَةٍ ، صائما نَهارَهُ ، قائما لَیلَهُ </w:t>
      </w:r>
      <w:r>
        <w:rPr>
          <w:rFonts w:eastAsia="Amiri" w:cs="Amiri" w:ascii="Amiri" w:hAnsi="Amiri"/>
          <w:color w:val="111111"/>
          <w:sz w:val="28"/>
          <w:szCs w:val="28"/>
          <w:rtl w:val="true"/>
          <w:lang w:bidi="ar-SA"/>
        </w:rPr>
        <w:t xml:space="preserve">. </w:t>
      </w:r>
      <w:r>
        <w:rPr>
          <w:rStyle w:val="FootnoteAnchor"/>
          <w:rtl w:val="true"/>
        </w:rPr>
        <w:footnoteReference w:id="2574"/>
      </w:r>
    </w:p>
    <w:p>
      <w:pPr>
        <w:pStyle w:val="BookText"/>
        <w:rPr/>
      </w:pPr>
      <w:r>
        <w:rPr>
          <w:rFonts w:eastAsia="Times New Roman" w:cs="Times New Roman" w:ascii="Times New Roman" w:hAnsi="Times New Roman"/>
          <w:color w:val="111111"/>
          <w:sz w:val="28"/>
          <w:szCs w:val="28"/>
          <w:lang w:val="en-US" w:bidi="en-US"/>
        </w:rPr>
        <w:t>2782</w:t>
      </w:r>
    </w:p>
    <w:p>
      <w:pPr>
        <w:pStyle w:val="BookText"/>
        <w:rPr/>
      </w:pPr>
      <w:r>
        <w:rPr>
          <w:rFonts w:ascii="IRNazanin" w:hAnsi="IRNazanin" w:eastAsia="IRNazanin"/>
          <w:color w:val="111111"/>
          <w:sz w:val="28"/>
          <w:sz w:val="28"/>
          <w:szCs w:val="28"/>
          <w:rtl w:val="true"/>
          <w:lang w:bidi="fa-IR"/>
        </w:rPr>
        <w:t>اعتکاف</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کعبه را جایگاه اجتماع و مکان امن مردم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را نمازگاه خویش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ابراهیم و اسماعیل را فرمان دادیم که خانه مرا برای طواف کنندگان و معتکفان و راکعان و ساجدان پاکیزه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زمانی که مقیم بود، دهه آخر ماه رمضان را اعتکاف می کرد و هر گاه به مسافرت می رفت، سال بعد بیست روز معتکف می 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 لا یحضره الفقیهـ به نقل از میمون بن مهران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حسن بن علی علیهما السلام نشسته بودم که مردی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من مبلغی پول طلبکار است و می خواهد مرا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پولی ندارم که بدهکاری تو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مرد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کفشهای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کردید که در حال اعتکاف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نکرده ام اما از پدرم شنیدم که از قول جدّم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راه برآوردن نیاز برادر مسلمان خود بکوشد چنان است که خدا را نه هزار سال، روزه دار و شب زنده دار، عبادت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کانَ العَشرُ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اعتَکَفَ فی المَسجِدِ ، و ضُرِبَت لَهُ قُبَّةٌ مِن شَعرٍ ، و شَمَّرَ المیزَرَ و طَوی فِراشَهُ </w:t>
      </w:r>
      <w:r>
        <w:rPr>
          <w:rFonts w:eastAsia="Amiri" w:cs="Amiri" w:ascii="Amiri" w:hAnsi="Amiri"/>
          <w:color w:val="111111"/>
          <w:sz w:val="28"/>
          <w:szCs w:val="28"/>
          <w:rtl w:val="true"/>
          <w:lang w:bidi="ar-SA"/>
        </w:rPr>
        <w:t xml:space="preserve">. </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اعتِکافَ إلاّ فی مَسجِدِ جَماعَةٍ قَد صَلّی فیهِ إمامُ عَدلٍ بِصَلاةِ جَماعَةٍ </w:t>
      </w:r>
      <w:r>
        <w:rPr>
          <w:rFonts w:eastAsia="Amiri" w:cs="Amiri" w:ascii="Amiri" w:hAnsi="Amiri"/>
          <w:color w:val="111111"/>
          <w:sz w:val="28"/>
          <w:szCs w:val="28"/>
          <w:rtl w:val="true"/>
          <w:lang w:bidi="ar-SA"/>
        </w:rPr>
        <w:t xml:space="preserve">. </w:t>
      </w:r>
      <w:r>
        <w:rPr>
          <w:rStyle w:val="FootnoteAnchor"/>
          <w:rtl w:val="true"/>
        </w:rPr>
        <w:footnoteReference w:id="257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ده روز آخر ماه رمضان را در مسجد اعتکاف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برای آن حضرت چادری سیاه برپا می شد و ایشان دامن به کمر می زد و بسترش را بر می چید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کردن فقط باید در مسجد جامع باشد که در آن پیشنمازی عادل به جماعت نماز خوانَد</w:t>
      </w:r>
      <w:r>
        <w:rPr>
          <w:rFonts w:eastAsia="IRNazanin" w:cs="IRNazanin"/>
          <w:color w:val="111111"/>
          <w:sz w:val="28"/>
          <w:szCs w:val="28"/>
          <w:rtl w:val="true"/>
          <w:lang w:bidi="fa-IR"/>
        </w:rPr>
        <w:t>.</w:t>
      </w:r>
      <w:bookmarkStart w:id="1892" w:name="pg11928_96528"/>
    </w:p>
    <w:p>
      <w:pPr>
        <w:pStyle w:val="Heading2"/>
        <w:numPr>
          <w:ilvl w:val="1"/>
          <w:numId w:val="1"/>
        </w:numPr>
        <w:rPr/>
      </w:pPr>
      <w:bookmarkStart w:id="1893" w:name="__RefHeading___Toc14454890_73709187"/>
      <w:bookmarkStart w:id="1894" w:name="_Toc783"/>
      <w:bookmarkEnd w:id="1892"/>
      <w:bookmarkEnd w:id="1893"/>
      <w:r>
        <w:rPr>
          <w:rtl w:val="true"/>
        </w:rPr>
        <w:t>فهرست موضوعات عربی</w:t>
      </w:r>
      <w:bookmarkEnd w:id="1894"/>
    </w:p>
    <w:p>
      <w:pPr>
        <w:pStyle w:val="BookText"/>
        <w:rPr/>
      </w:pPr>
      <w:r>
        <w:rPr>
          <w:rFonts w:ascii="IRNazanin" w:hAnsi="IRNazanin" w:eastAsia="IRNazanin"/>
          <w:color w:val="111111"/>
          <w:sz w:val="28"/>
          <w:sz w:val="28"/>
          <w:szCs w:val="28"/>
          <w:rtl w:val="true"/>
          <w:lang w:bidi="fa-IR"/>
        </w:rPr>
        <w:t>حرف العین</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العِبادَةِ</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التَّفَرُّغُ لِلعِبادَةِ</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العِبادَةِ</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العُبودِیَّةِ</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العِبادَةِ فِی التَّکامُلِ</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التَّفَقُّهِ فِی العِبادَةِ</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الیَقینِ فِی العِبادَةِ</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العِبادَةِ</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العِبادَةِ</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العُبّادِ</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غَیرِ اللَّهِ</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العِبادَةِ</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أعبَدُ النّاسِ</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 غَیرُ المَقبولَةِ</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النَّشاطُ فِی العِبادَةِ</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التَّقصیرُ فِی العِبادَةِ</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الإخلاصِ فِی العِبادَةِ</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الالتِذاذِ بِالعِبادَةِ</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تَرکُ العِبادَةِ</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الاتِّعاظُ بِالعِبَرِ</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إنذارُ الاعتِبارِ</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الاعتِبارُ بِهِ</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العِبَرِ وقِلَّةُ الاعتِبارِ</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الاعتِبارِ</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آفَةُ اللُّبِّ</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حُمقٌ</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هَلاکٌ</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الإعجابُ یَمنَعُ الازدِیادَ</w:t>
      </w:r>
      <w:r>
        <w:rPr>
          <w:rFonts w:eastAsia="Amiri" w:cs="Amiri" w:ascii="Amiri" w:hAnsi="Amiri"/>
          <w:color w:val="111111"/>
          <w:sz w:val="28"/>
          <w:szCs w:val="28"/>
          <w:lang w:bidi="ar-SA"/>
        </w:rPr>
        <w:t>50</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سَیِّئَةٌ تَسوؤُکَ خَیرٌ مِن حَسَنَةٍ تُعجِبُکَ</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الرِّضا عَنِ النَّفسِ</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أنا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استِقلالِ الخَیرِ مِنَ النَّفسِ</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استِکثارِ الخَیرِ مِنَ النَّفسِ</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تَرکِ الخَیرِ لِاستِصغارِهِ</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العُجبِ</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یوجِبُ فَساد العِبادَةِ</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مُعالَجَةُ العُجبِ</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مایَنبَغِی التَّعَجُّبُ مِنهُ</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کُلُّ العَجَبِ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أعجَبُ العَجائِبِ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عَجائِبُ الإنسانِ</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وَالعاجِزُ</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أعجَزُ النّاسِ</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اختِلافِ مُعجِزاتِ الأنبِیاءِ</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إعجازِ القُرآنِ عَدَمُ الاختِلافِ فیهِ</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المُبادَرَةُ إلَی الخَیراتِ</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الاستِعجالِ فی فُرَصِ الخَیرِ</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مِنَ العَجَلَةِ وَالأناةِ</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العَدلِ</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أفضَلُ سِیاسَةٍ</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فَضیلَةُ الإنسانِ</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وَالإیمانُ</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حَیاةٌ</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العَدلِ</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العَدلِ</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قِوامُ العَدلِ</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العَدلِ</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العادِلِ</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العَدلِ</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العَدالَةِ</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الوَصِیَّةُ بِالعَدلِ عَلَی العَدُوِّ وفِی الغَضَبِ</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أعدَلُ النّاسِ</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یُستَعانُ بِه عَلَی العَدلِ</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 مَن لَم یَعدِل مِنَ الاُمَراءِ</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المُعاداةِ</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بَذرُ العَداوَةِ</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یَنبَغی أن یُسمّی عَدُوّاً</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أعدی عَدُوِّکَ</w:t>
      </w:r>
      <w:r>
        <w:rPr>
          <w:rFonts w:eastAsia="Amiri" w:cs="Amiri" w:ascii="Amiri" w:hAnsi="Amiri"/>
          <w:color w:val="111111"/>
          <w:sz w:val="28"/>
          <w:szCs w:val="28"/>
          <w:lang w:bidi="ar-SA"/>
        </w:rPr>
        <w:t>108</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أوهَنُ الأعداءِ کَیداً</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ائتِمانِ العَدُوِّ</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استِصلاحُ الأعداءِ</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التَّسَلُّحُ بِهِ عَلَی الأعداءِ</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عَداوَةُ النّاسِ لِما جَهِلوا</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العذاب</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اللَّهِ</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تَعذیبُ النّاسِ</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مِمّا یُعتَذَرُ مِنهُ</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قَبولِ عُذرِ مَنِ اعتَذَرَ</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لَم یَقبَلِ المَعذِرَةَ</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المَعذِرَةِ</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یُعذَرُ فیهِ أحَدٌ</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الإقرارُ اعتِذارٌ</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الاعتِذارُ مِنهُ</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العربیّة</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العَرَبِیَّةُ</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شُقَّ لِسانَهُ بِالعَرَبِیَّةِ</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صِیانَةِ العِرضِ</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الکَفِّ عَن أعراضِ المُسلِمینَ</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الدِّفاعِ عَن عِرضِ المُسلِمِ</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المَعرِفَةِ</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المَعرِفَةِ فِی الفَضیلَةِ</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العَمَلِ فِی المَعرِفَةِ</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الثّابِتَةُ</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وَالضَّلالَةُ</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لِقاحُ المَعرِفَةِ</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وَالحَواسُّ الخَمسُ</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الشَّی ءِ بِضِدِّهِ</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المَعرِفَةِ</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المَعرِفَةِ</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المَعرِفَةِ</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جَهِلَ نَفسَهُ</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لِمَن عَرَفَ نَفسَهُ</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مَعرِفَةِ النَّفسِ</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وُجوبِ الإیمانِ باِللَّهِ</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مَعرِفَةِ اللَّهِ</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بِاللَّهِ تَعالی</w:t>
      </w:r>
      <w:r>
        <w:rPr>
          <w:rFonts w:eastAsia="Amiri" w:cs="Amiri" w:ascii="Amiri" w:hAnsi="Amiri"/>
          <w:color w:val="111111"/>
          <w:sz w:val="28"/>
          <w:szCs w:val="28"/>
          <w:lang w:bidi="ar-SA"/>
        </w:rPr>
        <w:t>186</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المَعرِفَةِ</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کَمالِ مَعرِفَةِ اللَّهِ</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لِلعارِفِ</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غایَةُ المَعرِفَةِ</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أعرَفُ النّاسِ بِاللَّهِ</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العارِفِ</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العارِفینَ</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المَعرِفَةِ</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المَعرِفَةِ</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اللَّهِ بِاللَّهِ</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التَّفَکُّرِ فی ذاتِ اللَّهِ</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 العُقولِ عَن مَعرِفَةِ کُنهِهِ</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 القَلبِ وَالبَصَرِ عَنِ الإحاطَةِ بِهِ</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یَجوزُ وَصف اللَّهِ بِهِ</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التَّوحیدِ</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کَلِمَةُ التَّوحیدِ</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عَزیمَةُ الإیمانِ</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دَلیلُ التَّوحیدِ</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یَلزَمُ مِن تَعَدُّدِ الآلِهَةِ</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حَدَّ لَهُ</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کَمِثلِهِ شَی ءٌ</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یوصَفُ بِالحَرَکَةِ وَالسُّکونِ</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فِی الأشیاءِ بِوالِجٍ ولا عَنها بِخارِجٍ</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القَلبُ ورُؤیَةُ اللَّهِ</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ورُؤیَةُ اللَّهِ</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الرُّؤیَةُ القَلبِیَّةُ فِی الأدعِیَةِ</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الاحتِجابِ</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حُجُبُ النّورِ</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أزَلِیٌّ وأبَدِیٌّ</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اللَّهُ ولَم یَکُن مَعَهُ شَی ءٌ</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یَعلَمُ السِّرَّ وأخفی</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عالِمٍ غَیرُهُ مُتَعلِّمٌ</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إذ لا مَعلومَ</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بِما کانَ کعِلمِهِ بِما یَکونُ</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عِلمُه لا یوصَفُ</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الاعتِقادِ بِالعَدلِ</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دَلیلُ عَدالَتِهِ سُبحانَهُ</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مُتَکَلِّمٌ</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مُریدٌ</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وباطِنٌ</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lang w:bidi="ar-SA"/>
        </w:rPr>
        <w:t>269</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لَطیفٌ</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صَمَدٌ</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فی کُلِّ مَکانٍ</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الذّاتِ وصِفاتُ الفِعلِ</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الصِّفاتِ</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المَعروف</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ذَخیرَةُ الأبَدِ</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أهلِ المَعروفِ</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تَعَوُّدِ الجَمیلِ</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بَذلِ المَعروفِ إلَی البَرِّ وَالفاجِرِ</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بَذلِ المَعروفِ إلَی الحَیَواناتِ</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انتَفَعَ بِهِ النّاسُ</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تَداوُلُ الأیدی فِی المَعروفِ</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المَعروفِ إلی غَیرِ أهلِهِ</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الامتِنانِ بِالمَعروفِ</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إتمامُ المَعروفِ</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یَتِمُّ المَعروفُ</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تَحقیرِ المَعروفِ</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قَبولِ المَعروفِ</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المَعروفِ</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والنَّهیُ عَنِ المُنکَرِ</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وَالنَّهیُ عَنِ المُنکَرِ</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المُنکَرِ</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أولَی النّاسِ بِالأمرِ وَالنَّهیِ</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وِقایَةُ النَّفسِ وَالأهلِ مِنَ المَعاصی</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قِوامُ الفَرائِضِ</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کَلِمَةُ عَدلٍ عِندَ إمامٍ جائِرٍ</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المُنکَرِ لا یَدفَعُ المُقَدَّرَ</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تَرکِ الأمرِ بِالمَعروفِ وَالنَّهیِ عَنِ المُنکَرِ</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لِمَنِ ائتَمَرَ وأمَرَ</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الجَهرِ بِالمَعصِیَةِ</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رَضِیَ بِفِعلِ قَومٍ</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الآمِرِ بِالمَعروفِ</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مَن یَأمُرُ بِما لا یَأتی</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مالا یُشتَرَطُ فی وُجوبِ الأمرِ وَالنَّهیِ</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مَراتِبِ النَّهیِ عَنِ المُنکَرِ</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أعلی مَراتِبِ النَّهیِ عَنِ المُنکَرِ</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تَرکِ النَّهیِ عَنِ المُنکَرِ</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المُنکَرِ وخَشیَةُ النّاسِ</w:t>
      </w:r>
      <w:r>
        <w:rPr>
          <w:rFonts w:eastAsia="Amiri" w:cs="Amiri" w:ascii="Amiri" w:hAnsi="Amiri"/>
          <w:color w:val="111111"/>
          <w:sz w:val="28"/>
          <w:szCs w:val="28"/>
          <w:lang w:bidi="ar-SA"/>
        </w:rPr>
        <w:t>351</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یَجِبُ فی مُواجَهَةِ أهلِ المَعاصی</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بِالمُنکَرِ وَالنَّهیُ عَنِ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لَهُ العِزَّةُ جَمیعاً</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بِیَدِهِ العِزُّ وَالذُّلُّ</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 للَّهِِ ولِرَسولِهِ ولِلمُؤمِنینَ</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اعتَزَّ بِغَیرِ اللَّهِ</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العِزِّ</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العِزِّ</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الدُّعاءِ لِطَلَبِ العِزِّ</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بَقاءَ العِزِّ</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العُزلَةِ</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العُزلَةُ وَالعَقلُ</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العُزلَةُ وَالسَّلامَةُ</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مَن لا یُعرَفُ مِن أولِیاءِ اللَّهِ</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العُزلَةَ</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لَهُ العُزلَةُ</w:t>
      </w:r>
      <w:r>
        <w:rPr>
          <w:rFonts w:eastAsia="Amiri" w:cs="Amiri" w:ascii="Amiri" w:hAnsi="Amiri"/>
          <w:color w:val="111111"/>
          <w:sz w:val="28"/>
          <w:szCs w:val="28"/>
          <w:lang w:bidi="ar-SA"/>
        </w:rPr>
        <w:t>379</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العزم</w:t>
      </w:r>
      <w:r>
        <w:rPr>
          <w:rFonts w:eastAsia="IRNazanin" w:cs="IRNazanin"/>
          <w:color w:val="111111"/>
          <w:sz w:val="28"/>
          <w:szCs w:val="28"/>
          <w:lang w:bidi="fa-IR"/>
        </w:rPr>
        <w:t>381</w:t>
      </w:r>
    </w:p>
    <w:p>
      <w:pPr>
        <w:pStyle w:val="BookText"/>
        <w:rPr/>
      </w:pP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التّعزیة</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تَعزِیَةُ المُصابِ</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یُقالُ فی تَعزِیَةِ المُصابِ</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تَهنِئَةُ المُصابِ أولی مِن تَعزِیَتِه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العِشرَةِ مَعَ النَّفسِ</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العِشرَةِ مَعَ النّاسِ</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العِشرَةِ مَعَ الأهلِ</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مُعاشَرَةِ العَوامِّ</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المیزانُ فی مُعاشَرَةِ النّاسِ</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فی مُخالَطَةِ النّاسِ</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حُسنِ المُصاحَبَةِ</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التَّوَدُّدِ إلَی النّاسِ</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الغَریبُ</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المَحَبَّةِ</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عاشوراء</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فَضیلَةُ البُکاءِ عَلَی الحُسَینِ علیه السلام</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إنشادُ الشِّعرِ فی رِثاءِ الحُسَینِ علیه السلام</w:t>
      </w:r>
      <w:r>
        <w:rPr>
          <w:rFonts w:eastAsia="Amiri" w:cs="Amiri" w:ascii="Amiri" w:hAnsi="Amiri"/>
          <w:color w:val="111111"/>
          <w:sz w:val="28"/>
          <w:szCs w:val="28"/>
          <w:lang w:bidi="ar-SA"/>
        </w:rPr>
        <w:t>411</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العشق</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العِشقِ</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العِشقِ</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عَشِقَ وعَفَّ</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عِشقُ اللَّهِ</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التَّعصُّب</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التَّعَصُّبُ</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التَّعَصُّبُ المَذمومُ</w:t>
      </w:r>
      <w:r>
        <w:rPr>
          <w:rFonts w:eastAsia="Amiri" w:cs="Amiri" w:ascii="Amiri" w:hAnsi="Amiri"/>
          <w:color w:val="111111"/>
          <w:sz w:val="28"/>
          <w:szCs w:val="28"/>
          <w:lang w:bidi="ar-SA"/>
        </w:rPr>
        <w:t>419</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المُتَعَصِّبینَ</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التَّعَصُّبُ المَمدوحُ</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 بِاللَّهِ</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المَعصومِ</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العِصمَةِ</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الإمامِ</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التّعظیم</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تَعظیمُ الاُمَراءِ</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سُجودُ التَّعظیمِ</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مِنَ التَّعظیمِ</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العَفافِ</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عِفَّةِ البَطنِ وَالفَرجِ</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العَفافِ</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قِوامُ العِفَّةِ</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العِفَّةِ</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یَتَشَعَّبُ مِنَ العَفافِ</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أکبَرُ العَفافِ</w:t>
      </w:r>
      <w:r>
        <w:rPr>
          <w:rFonts w:eastAsia="Amiri" w:cs="Amiri" w:ascii="Amiri" w:hAnsi="Amiri"/>
          <w:color w:val="111111"/>
          <w:sz w:val="28"/>
          <w:szCs w:val="28"/>
          <w:lang w:bidi="ar-SA"/>
        </w:rPr>
        <w:t>456</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w:t>
      </w:r>
      <w:r>
        <w:rPr>
          <w:rFonts w:eastAsia="IRNazanin" w:cs="IRNazanin"/>
          <w:color w:val="111111"/>
          <w:sz w:val="28"/>
          <w:szCs w:val="28"/>
          <w:lang w:bidi="fa-IR"/>
        </w:rPr>
        <w:t>457</w:t>
      </w:r>
    </w:p>
    <w:p>
      <w:pPr>
        <w:pStyle w:val="BookText"/>
        <w:rPr/>
      </w:pP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فَضیلَةُ العَفوِ</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الصَّفحِ الجَمیلِ</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العَفوِ عِندَ القُدرَةِ</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وَاستِصلاحُ القُلوبِ</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مِنَ العَفوِ</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عفو اللَّه سبحانه</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عَفوُ اللَّهِ</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عَفوُ الکَریمِ عِندَ المَقدِرَةِ</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عَفوِ اللَّهِ</w:t>
      </w:r>
      <w:r>
        <w:rPr>
          <w:rFonts w:eastAsia="Amiri" w:cs="Amiri" w:ascii="Amiri" w:hAnsi="Amiri"/>
          <w:color w:val="111111"/>
          <w:sz w:val="28"/>
          <w:szCs w:val="28"/>
          <w:lang w:bidi="ar-SA"/>
        </w:rPr>
        <w:t>471</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العافیة</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العافِیَةُ</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العافِیَةَ</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طَلَبِ العافِیَةِ مِنَ اللَّهِ</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أدعِیَةٌ فی طَلَبِ العافِیَةِ</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الضَّنائِنُ</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العُقوباتِ</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الإیعادُ بِالعِقابِ وإنجازُهُ</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 اللَّهِ فِی العُقوبَةِ</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التَّسَرُّعِ إلَی العُقوبَةِ</w:t>
      </w:r>
      <w:r>
        <w:rPr>
          <w:rFonts w:eastAsia="Amiri" w:cs="Amiri" w:ascii="Amiri" w:hAnsi="Amiri"/>
          <w:color w:val="111111"/>
          <w:sz w:val="28"/>
          <w:szCs w:val="28"/>
          <w:lang w:bidi="ar-SA"/>
        </w:rPr>
        <w:t>488</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lang w:bidi="fa-IR"/>
        </w:rPr>
        <w:t>491</w:t>
      </w:r>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أوَّلُ ما خَلقَ اللَّهُ</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خُلِقَ مِنهُ العَقلُ</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أقوی أساسٍ</w:t>
      </w:r>
      <w:r>
        <w:rPr>
          <w:rFonts w:eastAsia="Amiri" w:cs="Amiri" w:ascii="Amiri" w:hAnsi="Amiri"/>
          <w:color w:val="111111"/>
          <w:sz w:val="28"/>
          <w:szCs w:val="28"/>
          <w:lang w:bidi="ar-SA"/>
        </w:rPr>
        <w:t>494</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العَقلِ فِی الفَضائِلِ</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العَقلِ فِی العِقابِ وَالثَّوابِ</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إمامَةُ العَقلِ</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دِعامَةُ العَقلِ</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العَقلِ فی خَیرِ الدّارَینِ</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حُجِّیَّةُ العَقلِ</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مُصیبَةُ عَدَمِ العَقلِ</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صَدیقُ المَرءِ عَقلُهُ</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خَلیلُ المُؤمنِ عَقلُهُ</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تَجاذُبُ النَّفسِ بَینَ العَقلِ وَالهَوی</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 وَالعَقلُ</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العَقلِ</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العُقولُ مَواهِبُ</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 الطَّبعِ وعَقلُ التَّجرِبَةِ</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العاقِلِ</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وَالحِکمَةُ</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وتَرکُ الفُضولِ</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وَالعَمَلُ لِلآخِرَةِ</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وطاعَةُ اللَّهِ</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وتَرکُ اللَّذّاتِ</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ومَعرِفَةُ الخَیرِ وَالشَّرِّ</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یَکونُ لِلعاقِلِ</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یَجِبُ عَلَی العاقِلِ</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لِلعاقِلِ</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لِلعاقِلِ</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أعقَلُ النّاسِ</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أنقَصُ النّاسِ عَقلاً</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لَیسَ بِعاقِلٍ</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یَزیدُ العَقلَ</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یُکمِلُ العَقلَ</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یُعتَبَرُ بِهِ العَقلُ</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عَلاماتِ العَقلِ</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یَدُلُّ عَلی قُوَّةِ العَقلِ</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یُضعِفُ العَقلَ</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یَدُلُّ عَلی ضَعفِ العَقلِ</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العَقلِ</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العَقلِ</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العَقلِ</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العَقلِ</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عَدُوُّ العَقلِ</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 الإنسانِ فی أدوارِ حَیاتِهِ</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العَقلِ</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553</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الاعتکاف</w:t>
      </w:r>
      <w:r>
        <w:rPr>
          <w:rFonts w:eastAsia="IRNazanin" w:cs="IRNazanin"/>
          <w:color w:val="111111"/>
          <w:sz w:val="28"/>
          <w:szCs w:val="28"/>
          <w:lang w:bidi="fa-IR"/>
        </w:rPr>
        <w:t>555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الاعتِکافُ</w:t>
      </w:r>
      <w:r>
        <w:rPr>
          <w:rFonts w:eastAsia="Amiri" w:cs="Amiri" w:ascii="Amiri" w:hAnsi="Amiri"/>
          <w:color w:val="111111"/>
          <w:sz w:val="28"/>
          <w:szCs w:val="28"/>
          <w:lang w:bidi="ar-SA"/>
        </w:rPr>
        <w:t>556</w:t>
      </w:r>
      <w:bookmarkStart w:id="1895" w:name="pg11928_96536"/>
    </w:p>
    <w:p>
      <w:pPr>
        <w:pStyle w:val="Heading2"/>
        <w:numPr>
          <w:ilvl w:val="1"/>
          <w:numId w:val="1"/>
        </w:numPr>
        <w:rPr/>
      </w:pPr>
      <w:bookmarkStart w:id="1896" w:name="__RefHeading___Toc14454892_73709187"/>
      <w:bookmarkStart w:id="1897" w:name="_Toc784"/>
      <w:bookmarkEnd w:id="1895"/>
      <w:bookmarkEnd w:id="1896"/>
      <w:r>
        <w:rPr>
          <w:rtl w:val="true"/>
        </w:rPr>
        <w:t>فهرست الفبایی موضوعات فارسی</w:t>
      </w:r>
      <w:bookmarkEnd w:id="1897"/>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آبرو</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آبروداری</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خودداری از لطمه زدن به حیثیت مسلمانان</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دفاع از حیثیّت مسلمان</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و تصمیم</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سزاوارترین مردم به امر و نهی کردن</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نگهداشتن خود و افراد خانواده از گناهان</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جانمایه فرایض</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حقگویی در برابر پیشوای ستمگر</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منکر تقدیر را عوض نمی کند</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امربه معروف ونهی ازمنکر نکردن</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2649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رهایی از آن کسی است که فرمان برد و فرمان دهد</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گناه کردنِ آشکار</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به کردار عدّه ای راضی باشد</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کسی که امر به معروف می کند</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واعظ غیر متّعظ</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وجوب امر به معروف و نهی از منکر شرط نیست</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مرتبه نهی از منکر</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بالاترین مرتبه نهی از منکر</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2657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ترک نهی از منکر</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منکر و ترس از مردم</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افراد هنگام رو به رو شدن با گنهکاران</w:t>
      </w:r>
      <w:r>
        <w:rPr>
          <w:rFonts w:eastAsia="IRNazanin" w:cs="IRNazanin"/>
          <w:color w:val="111111"/>
          <w:sz w:val="28"/>
          <w:szCs w:val="28"/>
          <w:lang w:bidi="fa-IR"/>
        </w:rPr>
        <w:t>353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منکر و نهی از معروف</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 فرمانروایان</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2708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بزرگداشت</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2709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بزرگداشت شایسته</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پوزش خواهی</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پرهیزاز آنچه موجب پوزش خواهی است</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پذیرفتن عذرِ عذرخواه</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سزای کسی که عذر نمی پذیرد</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عذر</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در آن عذری از کسی پذیرفته نشود</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کردن، نوعی پوزش خواهی است</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عذرخواهیهای نابجا</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تسلیت</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2676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تسلیت دادن به سوگوار</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تسلیت دادن به سوگوار گفته می شود</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2678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تبریک گفتن به سوگوار سزاوارتر از تسلیت گفتن است</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تعصّب</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تعصّب</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تعصب نکوهیده</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متعصّبان</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تعصّب پسندیده</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2735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2736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 نخستین آفریده خداست</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2737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خرد از آن آفریده شده است</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2738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 محکمترین پایه است</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خرد در فضیلتها</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2740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خرد در کیفر و پاداش</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پیشوایی خرد</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2742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پشتوانگی خرد</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2743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خرد در سعادت دو سرای</w:t>
      </w:r>
      <w:r>
        <w:rPr>
          <w:rFonts w:eastAsia="IRNazanin" w:cs="IRNazanin"/>
          <w:color w:val="111111"/>
          <w:sz w:val="28"/>
          <w:szCs w:val="28"/>
          <w:lang w:bidi="fa-IR"/>
        </w:rPr>
        <w:t>501</w:t>
      </w:r>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حجّیت عقل</w:t>
      </w:r>
      <w:r>
        <w:rPr>
          <w:rFonts w:eastAsia="Amiri" w:cs="Amiri" w:ascii="Amiri" w:hAnsi="Amiri"/>
          <w:color w:val="111111"/>
          <w:sz w:val="28"/>
          <w:szCs w:val="28"/>
          <w:lang w:bidi="ar-SA"/>
        </w:rPr>
        <w:t>503</w:t>
      </w:r>
    </w:p>
    <w:p>
      <w:pPr>
        <w:pStyle w:val="BookText"/>
        <w:rPr/>
      </w:pPr>
      <w:r>
        <w:rPr>
          <w:rFonts w:eastAsia="IRNazanin" w:cs="IRNazanin"/>
          <w:color w:val="111111"/>
          <w:sz w:val="28"/>
          <w:szCs w:val="28"/>
          <w:lang w:bidi="fa-IR"/>
        </w:rPr>
        <w:t>2745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مصیبت بی خردی</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آدمی خرد اوست</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2747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صمیمی مؤمن خرد اوست</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2748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در کشاکش میان خرد و هوس</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2749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خرد</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2750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خرد</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خردها خدادادی هستند</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 طبیعی و خرد تجربی</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2753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خردمند</w:t>
      </w:r>
      <w:r>
        <w:rPr>
          <w:rFonts w:eastAsia="IRNazanin" w:cs="IRNazanin"/>
          <w:color w:val="111111"/>
          <w:sz w:val="28"/>
          <w:szCs w:val="28"/>
          <w:lang w:bidi="fa-IR"/>
        </w:rPr>
        <w:t>519</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 و حکمت</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2755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 و فروگذاشتن زیاده خواهی</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2756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 و کار برای آخرت</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 و فرمانبری از خدا</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2758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 و فروگذاشتن لذّتها</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2759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 و شناخت نیک و بد</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2760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برای خردمند است</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 خردمند واجب است</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2762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خردمند را سزد</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2763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خردمند را نسزد</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2764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خردمندترین مردم</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خردترین مردم</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2766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خردمند به شمار نمی آید</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2767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خرد را می افزاید</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2768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خرد را کامل می کند</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ملاکهای سنجش خرد آدمیان</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2770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نشانه های خرد</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نیرومندی خرد</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2772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ناتوان کننده خرد</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سست خردی</w:t>
      </w:r>
      <w:r>
        <w:rPr>
          <w:rFonts w:eastAsia="IRNazanin" w:cs="IRNazanin"/>
          <w:color w:val="111111"/>
          <w:sz w:val="28"/>
          <w:szCs w:val="28"/>
          <w:lang w:bidi="fa-IR"/>
        </w:rPr>
        <w:t>546</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خرد</w:t>
      </w:r>
      <w:r>
        <w:rPr>
          <w:rFonts w:eastAsia="Amiri" w:cs="Amiri" w:ascii="Amiri" w:hAnsi="Amiri"/>
          <w:color w:val="111111"/>
          <w:sz w:val="28"/>
          <w:szCs w:val="28"/>
          <w:lang w:bidi="ar-SA"/>
        </w:rPr>
        <w:t>546</w:t>
      </w:r>
    </w:p>
    <w:p>
      <w:pPr>
        <w:pStyle w:val="BookText"/>
        <w:rPr/>
      </w:pPr>
      <w:r>
        <w:rPr>
          <w:rFonts w:eastAsia="IRNazanin" w:cs="IRNazanin"/>
          <w:color w:val="111111"/>
          <w:sz w:val="28"/>
          <w:szCs w:val="28"/>
          <w:lang w:bidi="fa-IR"/>
        </w:rPr>
        <w:t>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سرآمد خرد</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2776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خرد</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2777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 خرد</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2778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خرد</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2779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 انسان در دوره های مختلف زندگیش</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خرد</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2781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 کردن</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 کردن اندوخته ابدی است</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نیکوکاران</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واداشتن خود به نیکوکاری</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نیکی کردن به همگان از نیک و بد</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خوبی کردن به حیوانات</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سودمند بودن به حال مردم</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دستگردانی احسان و کمک</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کردن از کمک به نااهل</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منّت گذاری</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خوبی</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2636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کمالِ خوبی</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دست کم گرفتن خوبی</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پذیرفته شدن خوبی و احسان</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خوبی کردن</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خودپسندی</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خودپسندی</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خودپسندی آفت خرد است</w:t>
      </w:r>
      <w:r>
        <w:rPr>
          <w:rFonts w:eastAsia="IRNazanin" w:cs="IRNazanin"/>
          <w:color w:val="111111"/>
          <w:sz w:val="28"/>
          <w:szCs w:val="28"/>
          <w:lang w:bidi="fa-IR"/>
        </w:rPr>
        <w:t>47</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خودپسندی حماقت است</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خودپسندی مایه نابودی است</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خودپسندی مانع پیشرفت است</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که تو را ناراحت کند، بهتر از کار نیکی است که دچار غرورت سازد</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از خودراضی بود</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مَنَم، مَنَم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2481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کم شمردن کارهای خوب نفْس</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زیاد شمردن کار خوب نفْس</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فرو گذاشتن کار خوب، به خاطر کوچک شمردن آن</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خودپسندی</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خودپسندی مایه تباهی عبادت است</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خودپسندی</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خودشناسی</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خودشناسی</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خود را نشناسد</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خود را شناسد</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خود را شناخت پروردگارش را شناخت</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خودشناس را سِزَد</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خودشناسی</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دشمنی با یکدیگر</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دشمنی</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شایسته اند دشمن نامیده شوند</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ترین دشمنت</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 نیرنگ ترین دشمنان</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خود را از دشمن ایمن پنداشت</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آشتی دشمنان</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سلاح مناسب در برابر دشمنان</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مردم با آنچه نمی دانند</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عربی</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عربی</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کسی که زبانش به عربی باز شد</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شتابکاری</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شتابکاری</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شتافتن به کارهای نیک</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شتاب کردن در استفاده از فرصتهای خوب</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و درنگ نابجا</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شگفتی</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جای شگفتی دارد</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شگفتی تمام</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 ترین شگفتها</w:t>
      </w:r>
      <w:r>
        <w:rPr>
          <w:rFonts w:eastAsia="IRNazanin" w:cs="IRNazanin"/>
          <w:color w:val="111111"/>
          <w:sz w:val="28"/>
          <w:szCs w:val="28"/>
          <w:lang w:bidi="fa-IR"/>
        </w:rPr>
        <w:t>65</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شگفتیهای انسان</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شناخت</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شناخت در فضیلت</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عمل در شناخت</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استوار</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و گمراهی</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بارور شدن شناخت</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و حواسّ پنجگانه</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اشیا به وسیله ضدّ آنها</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شناخت</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شناخت</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شناخت</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خدا</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ضرورت ایمان به خدا</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خداشناسی</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خداوند متعال</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شناخت</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کمال خداشناسی</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شایسته عارف است</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نهایت شناخت</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شناس ترین مردم</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عارف</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عارفان</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مرتبه شناخت خدا</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شناخت خدا</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خدا به خدا</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اندیشیدن در ذات خدا</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خردها از شناخت کُنه خدا</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دل و دیده از احاطه بر او</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توصیفات مُجاز از خدا</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توحید</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توحید</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عقیده ضروری ایمان</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یگانگی خدا</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اعتقاد به خدایان متعدد</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یکی است اما نه به معنای عددی آن</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نامحدود است</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مانند ندارد</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حرکت و سکون وصف نمی شود</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نه زاینده است و نَه زاده شده</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درون رونده در چیزهاست و نه بیرون آینده از آنها</w:t>
      </w:r>
      <w:r>
        <w:rPr>
          <w:rFonts w:eastAsia="IRNazanin" w:cs="IRNazanin"/>
          <w:color w:val="111111"/>
          <w:sz w:val="28"/>
          <w:szCs w:val="28"/>
          <w:lang w:bidi="fa-IR"/>
        </w:rPr>
        <w:t>230</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دیدگان او را در نمی یابند</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و مشاهده خدا</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و مشاهده خدا</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شهود قلبی در دعاها</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محجوب بودن</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پرده های نور</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بی آغاز و انجام است</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بود و چیزی با او نبود</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زنده است</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داناست</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رازها و نهانتر از رازها آگاه است</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دانایی، جز او، دانش آموزنده است</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عالم بود آن گاه که معلومی نبود</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خدا به گذشته بسان علم اوست به آینده</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خدا در وصف نگنجد</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دادگر است</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اعتقاد داشتن به عدل خدا</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عادل بودن خداوند سبحان</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آفریننده است</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تواناست</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سخنگوست</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خواهنده است</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آشکار و نهان است</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مالک همه چیز است</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شنواست</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بیناست</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لطیف است</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آگاه است</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نیرومند است</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عزیز است</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حکیم است</w:t>
      </w:r>
      <w:r>
        <w:rPr>
          <w:rFonts w:eastAsia="IRNazanin" w:cs="IRNazanin"/>
          <w:color w:val="111111"/>
          <w:sz w:val="28"/>
          <w:szCs w:val="28"/>
          <w:lang w:bidi="fa-IR"/>
        </w:rPr>
        <w:t>277</w:t>
      </w:r>
    </w:p>
    <w:p>
      <w:pPr>
        <w:pStyle w:val="BookText"/>
        <w:rPr/>
      </w:pP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صَمَد است</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همه جا هست</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ذات و صفات فعل</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جامع</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2691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گریستن بر حسین</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سرودن شعر در سوگ حسین علیه السلام</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عافیت</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2725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عافیت</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2726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عافیت می آورد</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عافیت خواستن از خدا</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2728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دعاهایی در عافیت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eastAsia="IRNazanin" w:cs="IRNazanin"/>
          <w:color w:val="111111"/>
          <w:sz w:val="28"/>
          <w:szCs w:val="28"/>
          <w:lang w:bidi="fa-IR"/>
        </w:rPr>
        <w:t>479</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خاصّ</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عبادت</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وقف عبادت کردن</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عبادت</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بندگی</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عبادت در تکامل</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شناخت در عبادت</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یقین در عبادت</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عبادت</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عبادت</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عابدان</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غیر خدا</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عبادت</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عابدترین مردم</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ناپذیرفتنی</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نشاط در عبادت</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برنیامدن از عهده عبادت خدا</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اخلاص در عبادت</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لذّت بردن از عبادت</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کردن عبادت</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 گرفتن</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گرفتن از عبرتها</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هشداردهندگی عبرت</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عبرت آموز</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عبرتها بسیار است و عبرت گرفتن اندک</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عبرت گرفتن</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عدالت</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برترین سیاست است</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فضیلت انسان است</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ایمان</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مایه زندگی است</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عدالت</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گستردگی عدالت</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جانمایه عدالت</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شعبه های عدالت</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عادل</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گام عادل بودن</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عدالت</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به رفتار عادلانه با دشمن و در هنگام خشم</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عادلترین مردم</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یاوران عدالت</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زمامداران بیدادگر</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و شکنجه</w:t>
      </w:r>
      <w:r>
        <w:rPr>
          <w:rFonts w:eastAsia="IRNazanin" w:cs="IRNazanin"/>
          <w:color w:val="111111"/>
          <w:sz w:val="28"/>
          <w:szCs w:val="28"/>
          <w:lang w:bidi="fa-IR"/>
        </w:rPr>
        <w:t>115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خدا</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شکنجه دادن مردم</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عزّت</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عزّت، همه، از آنِ اوست</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عزّت و ذلّت به دست اوست</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از آن خدا و رسول او و مؤمنان است</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غیر خدا عزّت جوید</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عزّت</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عزّت</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2667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دعا در خواستن عزّت</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پایداری عزّت</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2693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عشق</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2694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عشق</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عاشق پاکدامن</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2696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به خدا</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2701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پناهنده شدن به خدا</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معصوم</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2704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عصمت</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2705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امام</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2706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عفّت</w:t>
      </w:r>
      <w:r>
        <w:rPr>
          <w:rFonts w:eastAsia="Amiri" w:cs="Amiri" w:ascii="Amiri" w:hAnsi="Amiri"/>
          <w:color w:val="111111"/>
          <w:sz w:val="28"/>
          <w:szCs w:val="28"/>
          <w:lang w:bidi="ar-SA"/>
        </w:rPr>
        <w:t>447</w:t>
      </w:r>
    </w:p>
    <w:p>
      <w:p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عفّت</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عفّت از شکم بارگی و شهوترانی</w:t>
      </w:r>
      <w:r>
        <w:rPr>
          <w:rFonts w:eastAsia="IRNazanin" w:cs="IRNazanin"/>
          <w:color w:val="111111"/>
          <w:sz w:val="28"/>
          <w:szCs w:val="28"/>
          <w:lang w:bidi="fa-IR"/>
        </w:rPr>
        <w:t>452</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ریشه عفّت</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جانمایه عفّت</w:t>
      </w:r>
      <w:r>
        <w:rPr>
          <w:rFonts w:eastAsia="IRNazanin" w:cs="IRNazanin"/>
          <w:color w:val="111111"/>
          <w:sz w:val="28"/>
          <w:szCs w:val="28"/>
          <w:lang w:bidi="fa-IR"/>
        </w:rPr>
        <w:t>454</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میوه عفّت</w:t>
      </w:r>
      <w:r>
        <w:rPr>
          <w:rFonts w:eastAsia="Amiri" w:cs="Amiri" w:ascii="Amiri" w:hAnsi="Amiri"/>
          <w:color w:val="111111"/>
          <w:sz w:val="28"/>
          <w:szCs w:val="28"/>
          <w:lang w:bidi="ar-SA"/>
        </w:rPr>
        <w:t>454</w:t>
      </w:r>
    </w:p>
    <w:p>
      <w:pPr>
        <w:pStyle w:val="BookText"/>
        <w:rPr/>
      </w:pPr>
      <w:r>
        <w:rPr>
          <w:rFonts w:eastAsia="IRNazanin" w:cs="IRNazanin"/>
          <w:color w:val="111111"/>
          <w:sz w:val="28"/>
          <w:szCs w:val="28"/>
          <w:lang w:bidi="fa-IR"/>
        </w:rPr>
        <w:t>2715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 های عفّت</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2716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عفّت</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2731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کیفرها</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2732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کیفر دادن و عملی ساختن آن</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2733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دادگری خدا در کیفر دادن</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2734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شتاب در کیفر دادن</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گذشت</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گذشت نیکو</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2719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گذشت در هنگام قدرت داشتن</w:t>
      </w:r>
      <w:r>
        <w:rPr>
          <w:rFonts w:eastAsia="IRNazanin" w:cs="IRNazanin"/>
          <w:color w:val="111111"/>
          <w:sz w:val="28"/>
          <w:szCs w:val="28"/>
          <w:lang w:bidi="fa-IR"/>
        </w:rPr>
        <w:t>464</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و جلب دلها</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2721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گذشتهای نابجا</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خداوند سبحان</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2722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خدا</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2723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بخشنده به هنگام قدرت</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گذشت خدا</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 گیری</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گوشه گیری</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 گیری و خِرد</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 گیری و سالم ماندن</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2672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دوستان ناشناخته خدا</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2673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موجب گوشه گیری می شود</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گوشه گیری او را نشاید</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2679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معاشرت با خود</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2680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معاشرت با مردم</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معاشرت با خانواده</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معاشرت با عوام</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2683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معاشرت با مردم</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2684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معاشرت با مردم سزاواراست</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2685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خوشرفتاری</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دوستی ورزیدن با مردم</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2687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غریب</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2688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دوستی ورزیدن</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تفاوت معجزات پیامبران</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 قرآن</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نشانه های اعجاز قرآن، نبودِ اختلاف در آن است</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و ناتوان</w:t>
      </w:r>
      <w:r>
        <w:rPr>
          <w:rFonts w:eastAsia="IRNazanin" w:cs="IRNazanin"/>
          <w:color w:val="111111"/>
          <w:sz w:val="28"/>
          <w:szCs w:val="28"/>
          <w:lang w:bidi="fa-IR"/>
        </w:rPr>
        <w:t>70</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 ترین مردم</w:t>
      </w:r>
      <w:r>
        <w:rPr>
          <w:rFonts w:eastAsia="IRNazanin" w:cs="IRNazanin"/>
          <w:color w:val="111111"/>
          <w:sz w:val="28"/>
          <w:szCs w:val="28"/>
          <w:lang w:bidi="fa-IR"/>
        </w:rPr>
        <w:t>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و الاختفاء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الأصنام و الکواکب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505/1397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563/1901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الکلام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454/1015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1/247/462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70/210/33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برخی شارحان نهج البلاغه به صورت ثلاثی مزید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اند که در این صورت معنای جمله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بنده خود کرده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1/453/1045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145/198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528/713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680/1447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94/155/22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فی طاعة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212/368</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فی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توفیقت دهد که همیشه عبادتت را ناقص و خودت را در انجام طاعت و بندگی خدا مقصّر دانی ، یا خودت را ناقص و مقصّر دانی؛ زیرا با احساس نقص و کمبود، آدمی از تکبر بیرون می آید و با احساس تقصیر از خودپسندی و غرور و تنبلی در عبادت، دست می شوید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240/253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328/181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فی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441/1243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73/119/109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78/92/101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قومی باستانی در شمال عربستان می زیستند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قومی از عرب بائده و از فرزندان عملیق ابن لاوذبن ارم بن سام بن نوح، و مردانی تنومند و بلند قامت بودند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بینهم إلاّ نعیم زال، أو مثلة حلّت، أو موت نزل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170/169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78/69/22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78/160/20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الإعجاب بالنفس و بالعمل و الإدلال 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2/306/3</w:t>
      </w:r>
      <w:r>
        <w:rPr>
          <w:rFonts w:ascii="IRNazanin" w:hAnsi="IRNazanin" w:eastAsia="IRNazanin"/>
          <w:b w:val="false"/>
          <w:b w:val="false"/>
          <w:bCs w:val="false"/>
          <w:i w:val="false"/>
          <w:i w:val="false"/>
          <w:iCs w:val="false"/>
          <w:color w:val="333333"/>
          <w:sz w:val="20"/>
          <w:sz w:val="20"/>
          <w:szCs w:val="20"/>
          <w:rtl w:val="true"/>
        </w:rPr>
        <w:t>، انظر تمام الخبر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72/199/27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392/1371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3/1697/38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3/1697/39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518/707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 یا جبّه کلاه دار، کلاه بلندی که زهّاد صدر اسلام بر سر می نهادند، کلاه قلندری ـ 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72/322/37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1/142/209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 xml:space="preserve">،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663/1387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663/1387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664/1387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1/377/831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1/377/831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1/377/831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72/320/34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جائی است که اصحاب کهف در آن می زیستند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و طلب ما لا یُدرَک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المعجزة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النبیّ صلی الله علیه و آله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تعجیل الرجل عن طعامه أو حاجته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العقوبة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1/340/697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1/340/698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فتَأنَّ، و الهاء للسَّکْت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و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الشهادة فی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1/293/177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435/1216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أثبتناه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51/54/37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8/267/390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باب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75/344/35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فی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418/556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163/163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12/99/13627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اجتناب شَحناء الرِّجال و عداوتهم و مُلاحاتهم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482/1052</w:t>
      </w:r>
      <w:r>
        <w:rPr>
          <w:rFonts w:ascii="IRNazanin" w:hAnsi="IRNazanin" w:eastAsia="IRNazanin"/>
          <w:b w:val="false"/>
          <w:b w:val="false"/>
          <w:bCs w:val="false"/>
          <w:i w:val="false"/>
          <w:i w:val="false"/>
          <w:iCs w:val="false"/>
          <w:color w:val="333333"/>
          <w:sz w:val="20"/>
          <w:sz w:val="20"/>
          <w:szCs w:val="20"/>
          <w:rtl w:val="true"/>
        </w:rPr>
        <w:t xml:space="preserve">، المشارّة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القبیح المکروه و الأذی ففعلة من عرّة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العمل الصالح ، شبّهه بغُرّة الفرس ، و کلّ شیء تُرفع قیمته فهو غُرّة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512/1119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3/184/235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2/302/12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4/182/67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9957</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78/378/3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766/1031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483/1057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عذاب الاستیصال</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8/162/170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4/2017/117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3/54/2673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2/541/1927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قبول العذر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المعذرة</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71/369/19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من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شیئا تعتذر عنه و إن کنت صادقا فی العذر ، فألاّ تفعل خیر لک و أعزّ لک من أن تفعل ثمّ تعتذر و إن کنت صادقا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من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و معنایش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 نکن که از آن پوزش بخواهی، هرچند عذرت درست و موجّه باشد؛ زیرا کاری را نکنی بهتر و آبرومندتر است از این که کاری را بکنی و سپس پوزش بخواهی و لو صادق باشی ـ شرح نهج البلاغه،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74/165/29</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8/553/2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78/141/34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77/47/3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77/133/43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8/178/200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78/232/28</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78/109/19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78/115/11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78/128/11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2/632/20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32309</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المعراج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المعراج</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18/292/2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18/305/11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 ، و الهاء للسَّکْت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85/195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8/607/7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69/10/12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صعنوان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استرآبادی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چهارگانه 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اقرار به وجود خداوند و اقرار به رسالت رسول خدا صلی الله علیه و آله و اقرار به آنچه پیامبر خدا صلی الله علیه و آله آورده و اقرار به بیان کنندگان آنچه رسول خدا صلی الله علیه و آله آورده است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8/242/333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78/128/11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المجلسیّ فی شرح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الرؤیة الحقیقیّة رؤیة العقل ؛ لأنّ الحواسّ قد تعرض لها الغلط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1/95/29</w:t>
      </w:r>
      <w:r>
        <w:rPr>
          <w:rFonts w:eastAsia="IRNazanin" w:cs="IRNazanin"/>
          <w:b w:val="false"/>
          <w:bCs w:val="false"/>
          <w:i w:val="false"/>
          <w:iCs w:val="false"/>
          <w:color w:val="333333"/>
          <w:sz w:val="20"/>
          <w:szCs w:val="20"/>
          <w:rtl w:val="true"/>
        </w:rPr>
        <w:t xml:space="preserve"> )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61/55/45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433/571</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61/250/4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المعرفة</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70/71/20</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النفس و مشاعرها من الحواسّ الظاهرة و الباطنة</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78/352/9</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94/128/19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95/456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70/72/23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1/313/125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الموحّدین و العارفین ، و بیان وجوب المعرفة و علّته</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مشیئة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9864</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8/247/347</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28731</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647/878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لعلّ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70/393/64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6827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10882</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3/14/35</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447/1501</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4/54/34</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حضرت منظور از دیدن را، دیدن با قلب و نه چشم دانسته است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الصدوق هذا الکلام فی کتاب التوحید فی الصفحة </w:t>
      </w:r>
      <w:r>
        <w:rPr>
          <w:rFonts w:eastAsia="IRNazanin" w:cs="IRNazanin"/>
          <w:b w:val="false"/>
          <w:bCs w:val="false"/>
          <w:i w:val="false"/>
          <w:iCs w:val="false"/>
          <w:color w:val="333333"/>
          <w:sz w:val="20"/>
          <w:szCs w:val="20"/>
        </w:rPr>
        <w:t>288</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العلاّمة المجلسیّ قدس سره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8503</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503/690</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1/371/808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1/370/806</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94/150/21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حدیث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تأمّل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و تأمّل شود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2/35/75</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10859</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زیادة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التدبیر واحدا</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8648</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لیس بجسم و لا صورة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495/674</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495/673</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2/486/326</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423/560</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1/373/817</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2/211/221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117/20</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1/161/291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1/161/292</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4/54/32</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94/95/12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الکلام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94/99/13</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98/225</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حَجَب اللّه تعالی بعض الأشیاء عن بعض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الحجاب علی الخلق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الحجاب عن الخلق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1/162/294</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94/99/13</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1/121/14</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77/331/18</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95/357/13</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انظر تمام الخطبة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1/107/1</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4/270/15</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1/107/2</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12586</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عَلِمَ الأشیاء لا بأداة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فی نفی الظلم عنه تعالی تزید علی أربعین آیة ، فراجع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در نفی ظلم و ستمگری از خداست، بیش از چهل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آیات مراجعه شود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240/308</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باللّغة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در جهان بینی توحید</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کنید به کتاب نگارنده،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در جهان بینی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گفتاری در معنای نفی ظلم از خداوند متعال، در تفسیر المیزان،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4/147/1</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6889</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 معنی حدوث الکلام و قِدَمِه فی فصول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گفتاری در معنای حدوث و قدم کلام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71/356/17</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نیرومند و چیره، پیروز شکست نا پذیر، ارجمند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خوار و ذلیل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البحرین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397/13</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2/226/223</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10/862</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628/10</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محمّد بن نعمان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رحمه الله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گمانم او محمّد بن نعمان باشد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147/17</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لیست فی غیر واحد من النسخ المخطوطة العتیقة و لا فی شرحَی ابن میثم و ابن أبی الحدید ، و الظاهر أنّها زیادة من النسّاخ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77/300</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الخطبة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الضعفاء</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الشکر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100/70/1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495/9149</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12/344/14247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1/294/589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108/240</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326/383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304/610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74/401/44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8/152/141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سُق إلینا سریعا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فصیل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 و هو رضیع</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ما فی الضرع جمیعه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لِیُرِح ما اُلغِب أی أعیاه التعب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یَرفق ، من الأناة بمعنی الرِّفق</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النَّقِب ـ بفتح فکسر ـ ما نَقِبَ خُفّه ـ کفَرِح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تخرّق</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ظَلَعَ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فی مشیته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ـ جمع غدیر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غادره السیل من المیاه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الطرق التی لا مرعی فیها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النِّطاف ـ جمع نُطفة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المیاه القلیلة، أی یجعل لها مُهلة لتشرب و تأکل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ـ بضم الباء و تشدید الدال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السمینة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أنقت الإبل إذا سَمِنَت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منها الجَهد و العناء مبلغا عظیما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8/349/547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74/412/26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263/142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74/420/48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74/419/47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75/50/3</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3/620/14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3/619/11</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75/20/14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1/294/915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673/1419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12/179/13817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4/387/5834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1/360/25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6/181/375</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9438</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105/288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455/1527</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100/73/10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385/493</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الکلام موضع استعارة و هو قوله علیه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لیلحینّکم اللّه ، و المراد لیتنقّصنّکم اللّه فی النفوس و الأموال و لیصیبنّکم بالمصائب العظام ، فتکونون کالأغصان التی جُرِّدت من أوراقها و عُرِّیت من ألحِیَتِها و ألیاطها ، فصارت قُضبانا مجرّدة و عیدانا مفردة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353/271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353/271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پوست شما را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استعاره است و مقصود این است که خداوند از اموال و نفوس شما می کاهد و به مصائب و گرفتاریهای بزرگ مبتلایتان می سازد و مانند شاخه های درختی می شوید که از برگ و پوست برهنه شده اند و به شاخه هایی برهنه و چوبهایی خشک و بی شاخ و برگ تبدیل گشته اند ـ المجازات النبویّه، </w:t>
      </w:r>
      <w:r>
        <w:rPr>
          <w:rFonts w:eastAsia="IRNazanin" w:cs="IRNazanin"/>
          <w:b w:val="false"/>
          <w:bCs w:val="false"/>
          <w:i w:val="false"/>
          <w:iCs w:val="false"/>
          <w:color w:val="333333"/>
          <w:sz w:val="20"/>
          <w:szCs w:val="20"/>
        </w:rPr>
        <w:t>353/271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100/78/33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11/407/12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معناه أحادیث کثیرة،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الباب</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105/239</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3/228/17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3/233/29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8/158/152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6/176/352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8/158/151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100/78/34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100/78/35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100/78/36</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75/377/33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1/408/927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100/94/1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1/208/163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143/195</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قوم مراؤون ینفرون و ینسلون حدبا سفها </w:t>
      </w:r>
      <w:r>
        <w:rPr>
          <w:rFonts w:eastAsia="IRNazanin" w:cs="IRNazanin"/>
          <w:b w:val="false"/>
          <w:bCs w:val="false"/>
          <w:i w:val="false"/>
          <w:iCs w:val="false"/>
          <w:color w:val="333333"/>
          <w:sz w:val="20"/>
          <w:szCs w:val="20"/>
          <w:rtl w:val="true"/>
        </w:rPr>
        <w:t>.........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100/93/92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2/361/2660</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11/419/2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11/419/5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3/226/10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100/82/43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6/181/374</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11/109/2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11/404/2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29532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3/227/14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3/174/4468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11/413/1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1/335/161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6/177/359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106/290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6/176/355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94/393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98/220/3</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8/266/389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44/106/15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8/234/310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77/268/1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71/414/32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78/228/105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77/121/20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75/123/22</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78/53/90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82/128/3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2/109/10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78/209/79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169/222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78/270/110</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78/374/24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78/54/94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74/180/28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 عن شِرار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الکتمان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78/254/119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ای است نزدیک مدینه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70/111/14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128/98</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حظّ من صلاة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لتعرف ما ورد فی هذا المعنی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احادیثی که در این باره آمده است مراجعه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70/111/14</w:t>
      </w:r>
      <w:r>
        <w:rPr>
          <w:rFonts w:ascii="IRNazanin" w:hAnsi="IRNazanin" w:eastAsia="IRNazanin"/>
          <w:b w:val="false"/>
          <w:b w:val="false"/>
          <w:bCs w:val="false"/>
          <w:i w:val="false"/>
          <w:i w:val="false"/>
          <w:iCs w:val="false"/>
          <w:color w:val="333333"/>
          <w:sz w:val="20"/>
          <w:sz w:val="20"/>
          <w:szCs w:val="20"/>
          <w:rtl w:val="true"/>
        </w:rPr>
        <w:t xml:space="preserve">، یشبه هذا کلام أمیر 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 الناس و عاشِرهم فی جلواتهم و خلواتهم، فإذا فعلت ذلک تخبرهم و تعرفهم حقیقة المعرفة، و متی تخبرهم و تعرفهم تقلیهم و تبغضهم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عن هامش بحار الأنوار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47/60/116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70/111/14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أثبتناه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78/153/18</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شارحان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جدّکم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معنا و شرح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رابطه خود را با او قطع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86/318/67</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التعزیة و المآتم و آدابهما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التعزیة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82/94/46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1/174/505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1/174/506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78/353/9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المعاشرة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2/455/11</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42/247/50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74/167/34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2/102/1272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78/236/63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 و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77/203/1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75/410/54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269/295</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78/50/76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التصویب من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12/81/3572</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2/326/1</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74/158/6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74/175/6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التصویب من طبعة النجف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ینافس</w:t>
      </w:r>
      <w:r>
        <w:rPr>
          <w:rFonts w:eastAsia="IRNazanin" w:cs="IRNazanin"/>
          <w:b w:val="false"/>
          <w:bCs w:val="false"/>
          <w:i w:val="false"/>
          <w:iCs w:val="false"/>
          <w:color w:val="333333"/>
          <w:sz w:val="20"/>
          <w:szCs w:val="20"/>
          <w:rtl w:val="true"/>
        </w:rPr>
        <w:t>»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364/767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78/453/19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75/151/17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9769</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المعتمدة ، و فی طبعة بیروت و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الأنسب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75/144/9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نفیسة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10/394/8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101/8/30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1/299/58</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10/464/1</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العشق و 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765/1029</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العصبیّة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2/308/2</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2/308/3</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4/332/5121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4/331/5119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2/308/7</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4/332/5120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الأنبیاء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نبیّنا محمّد صلی الله علیه و آله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تحوّله عمّا هو علیه ، و فی 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77/227/2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94/94/12</w:t>
      </w:r>
      <w:r>
        <w:rPr>
          <w:rFonts w:ascii="IRNazanin" w:hAnsi="IRNazanin" w:eastAsia="IRNazanin"/>
          <w:b w:val="false"/>
          <w:b w:val="false"/>
          <w:bCs w:val="false"/>
          <w:i w:val="false"/>
          <w:i w:val="false"/>
          <w:iCs w:val="false"/>
          <w:color w:val="333333"/>
          <w:sz w:val="20"/>
          <w:sz w:val="20"/>
          <w:szCs w:val="20"/>
          <w:rtl w:val="true"/>
        </w:rPr>
        <w:t>، انظر تمام الکلام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94/152</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94/152</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78/188/41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یجوز من تعظیم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 و القیام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16/240</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76/63/3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الخبر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8/560/4</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1/364/786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8/559/1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76/38/35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العَفاف و عِفّة البطن 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حکایات حول العِفّة</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2/841/2518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2/838/4121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2/809/2421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5/522/3489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2/127/1644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4/21/4986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2/817/2444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1/455/1052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78/81/68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77/390/11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 العفو و کظم 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العفو</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182/306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77/168/4</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4/381/5830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364/450</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این حدیث چهار وجه احتمال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416/547</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9/7/10041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اللّه تعالی و غفرانه</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2/1265/3850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138/136</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94/97/13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 و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الضَّنائن</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1/387/858</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4/406/5878</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153/344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2/54/204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2/1265/3849</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114/262</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114/261</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1/389/867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84/212</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94/191/4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426/562</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تأمّل فیه</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تأمّل فیه</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الکفّار و الفجّار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یعاقب أحدا بفعل غیره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المکافأة</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منعا لهم عن المعاصی الجالبة للنقم،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سَوقا إلی جنّته</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 السابق</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فی متن الحدیث کما تری ، و هو من الراوی أو من الناسخ</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ملاحظه می شود متن حدیث درهم و مبهم است و علت آن راوی یا ناسخ می باشد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32006</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کلام المجلسیّ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 کلام لتوضیح مرام</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147/241</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أعزّ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نقل أکرم علیَّ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خلقت خلقا هو أحبّ إلیَّ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خلقت خلقا أحسن منک ، و لا أطوع لی منک ، و لا أرفع منک ، و لا أشرف منک و لا أعزّ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جلّ و 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خلقتک خلقا عظیما و کرّمتک علی جمیع خلقی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خلقت خلقا أعظم منک ، و لا أطوع منک</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1/308/608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عزیزتر از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من گرامیتر از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آفریده ای نیافریده ام که نزد من محبوبتر از تو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آفریده ای نیافریده ام که از تو نیکوتر، نسبت به من فرمانبردارتر، از تو بلند پایه تر، از تو شریفتر و از تو عزیزتر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جلّ و عزّ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مخلوقی با عظمت آفریدم و بر همه آفریدگانم برتری دادمت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نقلی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آفریده ای با عظمت تر و فرمانبردارتر از تو نیافریده ام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488/1069</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285/36</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1/95/34</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1/28/34</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الظاهر أنّ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 العقلَ</w:t>
      </w:r>
      <w:r>
        <w:rPr>
          <w:rFonts w:eastAsia="IRNazanin" w:cs="IRNazanin"/>
          <w:b w:val="false"/>
          <w:bCs w:val="false"/>
          <w:i w:val="false"/>
          <w:iCs w:val="false"/>
          <w:color w:val="333333"/>
          <w:sz w:val="20"/>
          <w:szCs w:val="20"/>
          <w:rtl w:val="true"/>
        </w:rPr>
        <w:t>»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10768</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358/441</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1/311/617</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1/130/16</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1/160/39</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2/116/20</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10954</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1/155/30</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4/356/5762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إلیک تفسیر بعض ما ورد من غریب الألفاظ فی هذا المقطع من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الأعین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اضطرابها من الجزع ، غمرة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التی ینتهی إلیها المحتضر ، یُرتَج بمعنی یُغلق ، 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المخاطبة و مراجعة الکلام ، تعمهون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تتحیّرون، المألوسة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المخلوطة بمسّ الجنون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تعلیقة صبحی الصالح علی نهج البلاغة</w:t>
      </w:r>
      <w:r>
        <w:rPr>
          <w:rFonts w:eastAsia="IRNazanin" w:cs="IRNazanin"/>
          <w:b w:val="false"/>
          <w:bCs w:val="false"/>
          <w:i w:val="false"/>
          <w:iCs w:val="false"/>
          <w:color w:val="333333"/>
          <w:sz w:val="20"/>
          <w:szCs w:val="20"/>
          <w:rtl w:val="true"/>
        </w:rPr>
        <w:t>)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221/603</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433/17</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10956</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10957</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10975</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1/311/618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الطینة</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8303</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78/186/16</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7985</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74/164/28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74/401/44</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1/131/18</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2/332/2656</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باب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و باطل را از طریق شخصیت افراد نباید شناخت</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1/95/33</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104/96/46</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الجعفریّات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التصویب من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1/85/44</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لاثنتین</w:t>
      </w:r>
      <w:r>
        <w:rPr>
          <w:rFonts w:eastAsia="IRNazanin" w:cs="IRNazanin"/>
          <w:b w:val="false"/>
          <w:bCs w:val="false"/>
          <w:i w:val="false"/>
          <w:iCs w:val="false"/>
          <w:color w:val="333333"/>
          <w:sz w:val="20"/>
          <w:szCs w:val="20"/>
          <w:rtl w:val="true"/>
        </w:rPr>
        <w:t>» .</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77/235/3</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526/710</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الاعتکاف</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18091</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2/189/2108</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4/287/869</w:t>
      </w:r>
      <w:r>
        <w:rPr>
          <w:rFonts w:eastAsia="IRNazanin" w:cs="IRNazanin"/>
          <w:b w:val="false"/>
          <w:bCs w:val="false"/>
          <w:i w:val="false"/>
          <w:iCs w:val="false"/>
          <w:color w:val="333333"/>
          <w:sz w:val="20"/>
          <w:szCs w:val="20"/>
          <w:rtl w:val="true"/>
        </w:rPr>
        <w:t xml:space="preserve">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577</Pages>
  <Words>49149</Words>
  <Characters>178632</Characters>
  <CharactersWithSpaces>224916</CharactersWithSpaces>
  <Paragraphs>2866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2026-08-22T12:04:33Z</dcterms:created>
  <dc:creator>ghaemiyeh.com</dc:creator>
  <dc:description/>
  <dc:language>en-US</dc:language>
  <cp:lastModifiedBy/>
  <dcterms:modified xsi:type="dcterms:W3CDTF">2026-08-22T15:35:07Z</dcterms:modified>
  <cp:revision>1</cp:revision>
  <dc:subject/>
  <dc:title>میزان الحکمه با ترجمه فارسی جلد 7</dc:title>
</cp:coreProperties>
</file>

<file path=docProps/custom.xml><?xml version="1.0" encoding="utf-8"?>
<Properties xmlns="http://schemas.openxmlformats.org/officeDocument/2006/custom-properties" xmlns:vt="http://schemas.openxmlformats.org/officeDocument/2006/docPropsVTypes"/>
</file>