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22958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22960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822962_73709187">
            <w:r>
              <w:rPr>
                <w:webHidden/>
                <w:rStyle w:val="IndexLink"/>
                <w:rtl w:val="true"/>
              </w:rPr>
              <w:t>اهل بیت علیهم السلام در نهج‌البلاغه …</w:t>
            </w:r>
            <w:r>
              <w:rPr>
                <w:rStyle w:val="IndexLink"/>
                <w:rtl w:val="true"/>
              </w:rPr>
              <w:tab/>
            </w:r>
            <w:r>
              <w:rPr>
                <w:rStyle w:val="IndexLink"/>
              </w:rPr>
              <w:t>8</w:t>
            </w:r>
          </w:hyperlink>
        </w:p>
        <w:p>
          <w:pPr>
            <w:pStyle w:val="Contents2"/>
            <w:tabs>
              <w:tab w:val="clear" w:pos="8743"/>
              <w:tab w:val="right" w:pos="9026" w:leader="dot"/>
            </w:tabs>
            <w:rPr/>
          </w:pPr>
          <w:hyperlink w:anchor="__RefHeading___Toc9822964_73709187">
            <w:r>
              <w:rPr>
                <w:webHidden/>
                <w:rStyle w:val="IndexLink"/>
                <w:rtl w:val="true"/>
              </w:rPr>
              <w:t>پیش‌گفتار …</w:t>
            </w:r>
            <w:r>
              <w:rPr>
                <w:rStyle w:val="IndexLink"/>
                <w:rtl w:val="true"/>
              </w:rPr>
              <w:tab/>
            </w:r>
            <w:r>
              <w:rPr>
                <w:rStyle w:val="IndexLink"/>
              </w:rPr>
              <w:t>8</w:t>
            </w:r>
          </w:hyperlink>
        </w:p>
        <w:p>
          <w:pPr>
            <w:pStyle w:val="Contents2"/>
            <w:tabs>
              <w:tab w:val="clear" w:pos="8743"/>
              <w:tab w:val="right" w:pos="9026" w:leader="dot"/>
            </w:tabs>
            <w:rPr/>
          </w:pPr>
          <w:hyperlink w:anchor="__RefHeading___Toc9822966_73709187">
            <w:r>
              <w:rPr>
                <w:webHidden/>
                <w:rStyle w:val="IndexLink"/>
                <w:rtl w:val="true"/>
              </w:rPr>
              <w:t>بخش یکم آفرینش اهل بیت علیهم السلام …</w:t>
            </w:r>
            <w:r>
              <w:rPr>
                <w:rStyle w:val="IndexLink"/>
                <w:rtl w:val="true"/>
              </w:rPr>
              <w:tab/>
            </w:r>
            <w:r>
              <w:rPr>
                <w:rStyle w:val="IndexLink"/>
              </w:rPr>
              <w:t>10</w:t>
            </w:r>
          </w:hyperlink>
        </w:p>
        <w:p>
          <w:pPr>
            <w:pStyle w:val="Contents3"/>
            <w:tabs>
              <w:tab w:val="clear" w:pos="8459"/>
              <w:tab w:val="right" w:pos="9026" w:leader="dot"/>
            </w:tabs>
            <w:rPr/>
          </w:pPr>
          <w:hyperlink w:anchor="__RefHeading___Toc9822968_73709187">
            <w:r>
              <w:rPr>
                <w:webHidden/>
                <w:rStyle w:val="IndexLink"/>
                <w:rtl w:val="true"/>
              </w:rPr>
              <w:t>عدم سنجش کسی از امّت با مرتبه و مقام اهل بیت …</w:t>
            </w:r>
            <w:r>
              <w:rPr>
                <w:rStyle w:val="IndexLink"/>
                <w:rtl w:val="true"/>
              </w:rPr>
              <w:tab/>
            </w:r>
            <w:r>
              <w:rPr>
                <w:rStyle w:val="IndexLink"/>
              </w:rPr>
              <w:t>10</w:t>
            </w:r>
          </w:hyperlink>
        </w:p>
        <w:p>
          <w:pPr>
            <w:pStyle w:val="Contents3"/>
            <w:tabs>
              <w:tab w:val="clear" w:pos="8459"/>
              <w:tab w:val="right" w:pos="9026" w:leader="dot"/>
            </w:tabs>
            <w:rPr/>
          </w:pPr>
          <w:hyperlink w:anchor="__RefHeading___Toc9822970_73709187">
            <w:r>
              <w:rPr>
                <w:webHidden/>
                <w:rStyle w:val="IndexLink"/>
                <w:rtl w:val="true"/>
              </w:rPr>
              <w:t>آفرینش نوری اهل بیت …</w:t>
            </w:r>
            <w:r>
              <w:rPr>
                <w:rStyle w:val="IndexLink"/>
                <w:rtl w:val="true"/>
              </w:rPr>
              <w:tab/>
            </w:r>
            <w:r>
              <w:rPr>
                <w:rStyle w:val="IndexLink"/>
              </w:rPr>
              <w:t>12</w:t>
            </w:r>
          </w:hyperlink>
        </w:p>
        <w:p>
          <w:pPr>
            <w:pStyle w:val="Contents3"/>
            <w:tabs>
              <w:tab w:val="clear" w:pos="8459"/>
              <w:tab w:val="right" w:pos="9026" w:leader="dot"/>
            </w:tabs>
            <w:rPr/>
          </w:pPr>
          <w:hyperlink w:anchor="__RefHeading___Toc9822972_73709187">
            <w:r>
              <w:rPr>
                <w:webHidden/>
                <w:rStyle w:val="IndexLink"/>
                <w:rtl w:val="true"/>
              </w:rPr>
              <w:t>یگانگی تبار …</w:t>
            </w:r>
            <w:r>
              <w:rPr>
                <w:rStyle w:val="IndexLink"/>
                <w:rtl w:val="true"/>
              </w:rPr>
              <w:tab/>
            </w:r>
            <w:r>
              <w:rPr>
                <w:rStyle w:val="IndexLink"/>
              </w:rPr>
              <w:t>14</w:t>
            </w:r>
          </w:hyperlink>
        </w:p>
        <w:p>
          <w:pPr>
            <w:pStyle w:val="Contents3"/>
            <w:tabs>
              <w:tab w:val="clear" w:pos="8459"/>
              <w:tab w:val="right" w:pos="9026" w:leader="dot"/>
            </w:tabs>
            <w:rPr/>
          </w:pPr>
          <w:hyperlink w:anchor="__RefHeading___Toc9822974_73709187">
            <w:r>
              <w:rPr>
                <w:webHidden/>
                <w:rStyle w:val="IndexLink"/>
                <w:rtl w:val="true"/>
              </w:rPr>
              <w:t>بهترین خاندان و برترین قبیله …</w:t>
            </w:r>
            <w:r>
              <w:rPr>
                <w:rStyle w:val="IndexLink"/>
                <w:rtl w:val="true"/>
              </w:rPr>
              <w:tab/>
            </w:r>
            <w:r>
              <w:rPr>
                <w:rStyle w:val="IndexLink"/>
              </w:rPr>
              <w:t>16</w:t>
            </w:r>
          </w:hyperlink>
        </w:p>
        <w:p>
          <w:pPr>
            <w:pStyle w:val="Contents3"/>
            <w:tabs>
              <w:tab w:val="clear" w:pos="8459"/>
              <w:tab w:val="right" w:pos="9026" w:leader="dot"/>
            </w:tabs>
            <w:rPr/>
          </w:pPr>
          <w:hyperlink w:anchor="__RefHeading___Toc9822976_73709187">
            <w:r>
              <w:rPr>
                <w:webHidden/>
                <w:rStyle w:val="IndexLink"/>
                <w:rtl w:val="true"/>
              </w:rPr>
              <w:t>پاره‌ای از وجود شریف …</w:t>
            </w:r>
            <w:r>
              <w:rPr>
                <w:rStyle w:val="IndexLink"/>
                <w:rtl w:val="true"/>
              </w:rPr>
              <w:tab/>
            </w:r>
            <w:r>
              <w:rPr>
                <w:rStyle w:val="IndexLink"/>
              </w:rPr>
              <w:t>17</w:t>
            </w:r>
          </w:hyperlink>
        </w:p>
        <w:p>
          <w:pPr>
            <w:pStyle w:val="Contents2"/>
            <w:tabs>
              <w:tab w:val="clear" w:pos="8743"/>
              <w:tab w:val="right" w:pos="9026" w:leader="dot"/>
            </w:tabs>
            <w:rPr/>
          </w:pPr>
          <w:hyperlink w:anchor="__RefHeading___Toc9822978_73709187">
            <w:r>
              <w:rPr>
                <w:webHidden/>
                <w:rStyle w:val="IndexLink"/>
                <w:rtl w:val="true"/>
              </w:rPr>
              <w:t>بخش دوم اخلاق وخوی‌های پسندیده اهل بیت علیهم السلام …</w:t>
            </w:r>
            <w:r>
              <w:rPr>
                <w:rStyle w:val="IndexLink"/>
                <w:rtl w:val="true"/>
              </w:rPr>
              <w:tab/>
            </w:r>
            <w:r>
              <w:rPr>
                <w:rStyle w:val="IndexLink"/>
              </w:rPr>
              <w:t>20</w:t>
            </w:r>
          </w:hyperlink>
        </w:p>
        <w:p>
          <w:pPr>
            <w:pStyle w:val="Contents3"/>
            <w:tabs>
              <w:tab w:val="clear" w:pos="8459"/>
              <w:tab w:val="right" w:pos="9026" w:leader="dot"/>
            </w:tabs>
            <w:rPr/>
          </w:pPr>
          <w:hyperlink w:anchor="__RefHeading___Toc9822980_73709187">
            <w:r>
              <w:rPr>
                <w:webHidden/>
                <w:rStyle w:val="IndexLink"/>
                <w:rtl w:val="true"/>
              </w:rPr>
              <w:t>پرورش یافتگان نبوّت …</w:t>
            </w:r>
            <w:r>
              <w:rPr>
                <w:rStyle w:val="IndexLink"/>
                <w:rtl w:val="true"/>
              </w:rPr>
              <w:tab/>
            </w:r>
            <w:r>
              <w:rPr>
                <w:rStyle w:val="IndexLink"/>
              </w:rPr>
              <w:t>20</w:t>
            </w:r>
          </w:hyperlink>
        </w:p>
        <w:p>
          <w:pPr>
            <w:pStyle w:val="Contents3"/>
            <w:tabs>
              <w:tab w:val="clear" w:pos="8459"/>
              <w:tab w:val="right" w:pos="9026" w:leader="dot"/>
            </w:tabs>
            <w:rPr/>
          </w:pPr>
          <w:hyperlink w:anchor="__RefHeading___Toc9822982_73709187">
            <w:r>
              <w:rPr>
                <w:webHidden/>
                <w:rStyle w:val="IndexLink"/>
                <w:rtl w:val="true"/>
              </w:rPr>
              <w:t>فرشته اعظم …</w:t>
            </w:r>
            <w:r>
              <w:rPr>
                <w:rStyle w:val="IndexLink"/>
                <w:rtl w:val="true"/>
              </w:rPr>
              <w:tab/>
            </w:r>
            <w:r>
              <w:rPr>
                <w:rStyle w:val="IndexLink"/>
              </w:rPr>
              <w:t>21</w:t>
            </w:r>
          </w:hyperlink>
        </w:p>
        <w:p>
          <w:pPr>
            <w:pStyle w:val="Contents3"/>
            <w:tabs>
              <w:tab w:val="clear" w:pos="8459"/>
              <w:tab w:val="right" w:pos="9026" w:leader="dot"/>
            </w:tabs>
            <w:rPr/>
          </w:pPr>
          <w:hyperlink w:anchor="__RefHeading___Toc9822984_73709187">
            <w:r>
              <w:rPr>
                <w:webHidden/>
                <w:rStyle w:val="IndexLink"/>
                <w:rtl w:val="true"/>
              </w:rPr>
              <w:t>خلوت در حراء …</w:t>
            </w:r>
            <w:r>
              <w:rPr>
                <w:rStyle w:val="IndexLink"/>
                <w:rtl w:val="true"/>
              </w:rPr>
              <w:tab/>
            </w:r>
            <w:r>
              <w:rPr>
                <w:rStyle w:val="IndexLink"/>
              </w:rPr>
              <w:t>22</w:t>
            </w:r>
          </w:hyperlink>
        </w:p>
        <w:p>
          <w:pPr>
            <w:pStyle w:val="Contents3"/>
            <w:tabs>
              <w:tab w:val="clear" w:pos="8459"/>
              <w:tab w:val="right" w:pos="9026" w:leader="dot"/>
            </w:tabs>
            <w:rPr/>
          </w:pPr>
          <w:hyperlink w:anchor="__RefHeading___Toc9822986_73709187">
            <w:r>
              <w:rPr>
                <w:webHidden/>
                <w:rStyle w:val="IndexLink"/>
                <w:rtl w:val="true"/>
              </w:rPr>
              <w:t>برتری دیگر …</w:t>
            </w:r>
            <w:r>
              <w:rPr>
                <w:rStyle w:val="IndexLink"/>
                <w:rtl w:val="true"/>
              </w:rPr>
              <w:tab/>
            </w:r>
            <w:r>
              <w:rPr>
                <w:rStyle w:val="IndexLink"/>
              </w:rPr>
              <w:t>23</w:t>
            </w:r>
          </w:hyperlink>
        </w:p>
        <w:p>
          <w:pPr>
            <w:pStyle w:val="Contents3"/>
            <w:tabs>
              <w:tab w:val="clear" w:pos="8459"/>
              <w:tab w:val="right" w:pos="9026" w:leader="dot"/>
            </w:tabs>
            <w:rPr/>
          </w:pPr>
          <w:hyperlink w:anchor="__RefHeading___Toc9822988_73709187">
            <w:r>
              <w:rPr>
                <w:webHidden/>
                <w:rStyle w:val="IndexLink"/>
                <w:rtl w:val="true"/>
              </w:rPr>
              <w:t>پیشوایان بعد از پیامبر …</w:t>
            </w:r>
            <w:r>
              <w:rPr>
                <w:rStyle w:val="IndexLink"/>
                <w:rtl w:val="true"/>
              </w:rPr>
              <w:tab/>
            </w:r>
            <w:r>
              <w:rPr>
                <w:rStyle w:val="IndexLink"/>
              </w:rPr>
              <w:t>24</w:t>
            </w:r>
          </w:hyperlink>
        </w:p>
        <w:p>
          <w:pPr>
            <w:pStyle w:val="Contents3"/>
            <w:tabs>
              <w:tab w:val="clear" w:pos="8459"/>
              <w:tab w:val="right" w:pos="9026" w:leader="dot"/>
            </w:tabs>
            <w:rPr/>
          </w:pPr>
          <w:hyperlink w:anchor="__RefHeading___Toc9822990_73709187">
            <w:r>
              <w:rPr>
                <w:webHidden/>
                <w:rStyle w:val="IndexLink"/>
                <w:rtl w:val="true"/>
              </w:rPr>
              <w:t>جایگاه رازِ پیامبر خدا و گنجینه علوم …</w:t>
            </w:r>
            <w:r>
              <w:rPr>
                <w:rStyle w:val="IndexLink"/>
                <w:rtl w:val="true"/>
              </w:rPr>
              <w:tab/>
            </w:r>
            <w:r>
              <w:rPr>
                <w:rStyle w:val="IndexLink"/>
              </w:rPr>
              <w:t>27</w:t>
            </w:r>
          </w:hyperlink>
        </w:p>
        <w:p>
          <w:pPr>
            <w:pStyle w:val="Contents3"/>
            <w:tabs>
              <w:tab w:val="clear" w:pos="8459"/>
              <w:tab w:val="right" w:pos="9026" w:leader="dot"/>
            </w:tabs>
            <w:rPr/>
          </w:pPr>
          <w:hyperlink w:anchor="__RefHeading___Toc9822992_73709187">
            <w:r>
              <w:rPr>
                <w:webHidden/>
                <w:rStyle w:val="IndexLink"/>
                <w:rtl w:val="true"/>
              </w:rPr>
              <w:t>دانش اهل بیت علیهم السلام و کتاب‌های آسمانی …</w:t>
            </w:r>
            <w:r>
              <w:rPr>
                <w:rStyle w:val="IndexLink"/>
                <w:rtl w:val="true"/>
              </w:rPr>
              <w:tab/>
            </w:r>
            <w:r>
              <w:rPr>
                <w:rStyle w:val="IndexLink"/>
              </w:rPr>
              <w:t>30</w:t>
            </w:r>
          </w:hyperlink>
        </w:p>
        <w:p>
          <w:pPr>
            <w:pStyle w:val="Contents3"/>
            <w:tabs>
              <w:tab w:val="clear" w:pos="8459"/>
              <w:tab w:val="right" w:pos="9026" w:leader="dot"/>
            </w:tabs>
            <w:rPr/>
          </w:pPr>
          <w:hyperlink w:anchor="__RefHeading___Toc9822994_73709187">
            <w:r>
              <w:rPr>
                <w:webHidden/>
                <w:rStyle w:val="IndexLink"/>
                <w:rtl w:val="true"/>
              </w:rPr>
              <w:t>اهل بیت علیهم السلام و زنده کنندگان دانش …</w:t>
            </w:r>
            <w:r>
              <w:rPr>
                <w:rStyle w:val="IndexLink"/>
                <w:rtl w:val="true"/>
              </w:rPr>
              <w:tab/>
            </w:r>
            <w:r>
              <w:rPr>
                <w:rStyle w:val="IndexLink"/>
              </w:rPr>
              <w:t>33</w:t>
            </w:r>
          </w:hyperlink>
        </w:p>
        <w:p>
          <w:pPr>
            <w:pStyle w:val="Contents3"/>
            <w:tabs>
              <w:tab w:val="clear" w:pos="8459"/>
              <w:tab w:val="right" w:pos="9026" w:leader="dot"/>
            </w:tabs>
            <w:rPr/>
          </w:pPr>
          <w:hyperlink w:anchor="__RefHeading___Toc9822996_73709187">
            <w:r>
              <w:rPr>
                <w:webHidden/>
                <w:rStyle w:val="IndexLink"/>
                <w:rtl w:val="true"/>
              </w:rPr>
              <w:t>اصل و ریشه پیامبری …</w:t>
            </w:r>
            <w:r>
              <w:rPr>
                <w:rStyle w:val="IndexLink"/>
                <w:rtl w:val="true"/>
              </w:rPr>
              <w:tab/>
            </w:r>
            <w:r>
              <w:rPr>
                <w:rStyle w:val="IndexLink"/>
              </w:rPr>
              <w:t>35</w:t>
            </w:r>
          </w:hyperlink>
        </w:p>
        <w:p>
          <w:pPr>
            <w:pStyle w:val="Contents3"/>
            <w:tabs>
              <w:tab w:val="clear" w:pos="8459"/>
              <w:tab w:val="right" w:pos="9026" w:leader="dot"/>
            </w:tabs>
            <w:rPr/>
          </w:pPr>
          <w:hyperlink w:anchor="__RefHeading___Toc9822998_73709187">
            <w:r>
              <w:rPr>
                <w:webHidden/>
                <w:rStyle w:val="IndexLink"/>
                <w:rtl w:val="true"/>
              </w:rPr>
              <w:t>اهل بیت‌علیهم السلام و حقایق قرآن و سنّت …</w:t>
            </w:r>
            <w:r>
              <w:rPr>
                <w:rStyle w:val="IndexLink"/>
                <w:rtl w:val="true"/>
              </w:rPr>
              <w:tab/>
            </w:r>
            <w:r>
              <w:rPr>
                <w:rStyle w:val="IndexLink"/>
              </w:rPr>
              <w:t>38</w:t>
            </w:r>
          </w:hyperlink>
        </w:p>
        <w:p>
          <w:pPr>
            <w:pStyle w:val="Contents3"/>
            <w:tabs>
              <w:tab w:val="clear" w:pos="8459"/>
              <w:tab w:val="right" w:pos="9026" w:leader="dot"/>
            </w:tabs>
            <w:rPr/>
          </w:pPr>
          <w:hyperlink w:anchor="__RefHeading___Toc9823000_73709187">
            <w:r>
              <w:rPr>
                <w:webHidden/>
                <w:rStyle w:val="IndexLink"/>
                <w:rtl w:val="true"/>
              </w:rPr>
              <w:t>اهل بیت علیهم السلام و علم به غیب …</w:t>
            </w:r>
            <w:r>
              <w:rPr>
                <w:rStyle w:val="IndexLink"/>
                <w:rtl w:val="true"/>
              </w:rPr>
              <w:tab/>
            </w:r>
            <w:r>
              <w:rPr>
                <w:rStyle w:val="IndexLink"/>
              </w:rPr>
              <w:t>42</w:t>
            </w:r>
          </w:hyperlink>
        </w:p>
        <w:p>
          <w:pPr>
            <w:pStyle w:val="Contents3"/>
            <w:tabs>
              <w:tab w:val="clear" w:pos="8459"/>
              <w:tab w:val="right" w:pos="9026" w:leader="dot"/>
            </w:tabs>
            <w:rPr/>
          </w:pPr>
          <w:hyperlink w:anchor="__RefHeading___Toc9823002_73709187">
            <w:r>
              <w:rPr>
                <w:webHidden/>
                <w:rStyle w:val="IndexLink"/>
                <w:rtl w:val="true"/>
              </w:rPr>
              <w:t>اهل بیت علیهم السلام و درهای دانش …</w:t>
            </w:r>
            <w:r>
              <w:rPr>
                <w:rStyle w:val="IndexLink"/>
                <w:rtl w:val="true"/>
              </w:rPr>
              <w:tab/>
            </w:r>
            <w:r>
              <w:rPr>
                <w:rStyle w:val="IndexLink"/>
              </w:rPr>
              <w:t>44</w:t>
            </w:r>
          </w:hyperlink>
        </w:p>
        <w:p>
          <w:pPr>
            <w:pStyle w:val="Contents2"/>
            <w:tabs>
              <w:tab w:val="clear" w:pos="8743"/>
              <w:tab w:val="right" w:pos="9026" w:leader="dot"/>
            </w:tabs>
            <w:rPr/>
          </w:pPr>
          <w:hyperlink w:anchor="__RefHeading___Toc9823004_73709187">
            <w:r>
              <w:rPr>
                <w:webHidden/>
                <w:rStyle w:val="IndexLink"/>
                <w:rtl w:val="true"/>
              </w:rPr>
              <w:t>بخش سوم کمالات و فضایل اهل بیت علیهم السلام …</w:t>
            </w:r>
            <w:r>
              <w:rPr>
                <w:rStyle w:val="IndexLink"/>
                <w:rtl w:val="true"/>
              </w:rPr>
              <w:tab/>
            </w:r>
            <w:r>
              <w:rPr>
                <w:rStyle w:val="IndexLink"/>
              </w:rPr>
              <w:t>47</w:t>
            </w:r>
          </w:hyperlink>
        </w:p>
        <w:p>
          <w:pPr>
            <w:pStyle w:val="Contents3"/>
            <w:tabs>
              <w:tab w:val="clear" w:pos="8459"/>
              <w:tab w:val="right" w:pos="9026" w:leader="dot"/>
            </w:tabs>
            <w:rPr/>
          </w:pPr>
          <w:hyperlink w:anchor="__RefHeading___Toc9823006_73709187">
            <w:r>
              <w:rPr>
                <w:webHidden/>
                <w:rStyle w:val="IndexLink"/>
                <w:rtl w:val="true"/>
              </w:rPr>
              <w:t>اهل بیت علیهم السلام ساخته خداوندگار و مردم ساخته آنان …</w:t>
            </w:r>
            <w:r>
              <w:rPr>
                <w:rStyle w:val="IndexLink"/>
                <w:rtl w:val="true"/>
              </w:rPr>
              <w:tab/>
            </w:r>
            <w:r>
              <w:rPr>
                <w:rStyle w:val="IndexLink"/>
              </w:rPr>
              <w:t>47</w:t>
            </w:r>
          </w:hyperlink>
        </w:p>
        <w:p>
          <w:pPr>
            <w:pStyle w:val="Contents3"/>
            <w:tabs>
              <w:tab w:val="clear" w:pos="8459"/>
              <w:tab w:val="right" w:pos="9026" w:leader="dot"/>
            </w:tabs>
            <w:rPr/>
          </w:pPr>
          <w:hyperlink w:anchor="__RefHeading___Toc9823008_73709187">
            <w:r>
              <w:rPr>
                <w:webHidden/>
                <w:rStyle w:val="IndexLink"/>
                <w:rtl w:val="true"/>
              </w:rPr>
              <w:t>اهل بیت علیهم السلام و مقام عصمت …</w:t>
            </w:r>
            <w:r>
              <w:rPr>
                <w:rStyle w:val="IndexLink"/>
                <w:rtl w:val="true"/>
              </w:rPr>
              <w:tab/>
            </w:r>
            <w:r>
              <w:rPr>
                <w:rStyle w:val="IndexLink"/>
              </w:rPr>
              <w:t>54</w:t>
            </w:r>
          </w:hyperlink>
        </w:p>
        <w:p>
          <w:pPr>
            <w:pStyle w:val="Contents3"/>
            <w:tabs>
              <w:tab w:val="clear" w:pos="8459"/>
              <w:tab w:val="right" w:pos="9026" w:leader="dot"/>
            </w:tabs>
            <w:rPr/>
          </w:pPr>
          <w:hyperlink w:anchor="__RefHeading___Toc9823010_73709187">
            <w:r>
              <w:rPr>
                <w:webHidden/>
                <w:rStyle w:val="IndexLink"/>
                <w:rtl w:val="true"/>
              </w:rPr>
              <w:t>پایه‌های دین و هدایت‌گران مردمان …</w:t>
            </w:r>
            <w:r>
              <w:rPr>
                <w:rStyle w:val="IndexLink"/>
                <w:rtl w:val="true"/>
              </w:rPr>
              <w:tab/>
            </w:r>
            <w:r>
              <w:rPr>
                <w:rStyle w:val="IndexLink"/>
              </w:rPr>
              <w:t>58</w:t>
            </w:r>
          </w:hyperlink>
        </w:p>
        <w:p>
          <w:pPr>
            <w:pStyle w:val="Contents3"/>
            <w:tabs>
              <w:tab w:val="clear" w:pos="8459"/>
              <w:tab w:val="right" w:pos="9026" w:leader="dot"/>
            </w:tabs>
            <w:rPr/>
          </w:pPr>
          <w:hyperlink w:anchor="__RefHeading___Toc9823012_73709187">
            <w:r>
              <w:rPr>
                <w:webHidden/>
                <w:rStyle w:val="IndexLink"/>
                <w:rtl w:val="true"/>
              </w:rPr>
              <w:t>جایگاه و مقام اهل بیت …</w:t>
            </w:r>
            <w:r>
              <w:rPr>
                <w:rStyle w:val="IndexLink"/>
                <w:rtl w:val="true"/>
              </w:rPr>
              <w:tab/>
            </w:r>
            <w:r>
              <w:rPr>
                <w:rStyle w:val="IndexLink"/>
              </w:rPr>
              <w:t>61</w:t>
            </w:r>
          </w:hyperlink>
        </w:p>
        <w:p>
          <w:pPr>
            <w:pStyle w:val="Contents3"/>
            <w:tabs>
              <w:tab w:val="clear" w:pos="8459"/>
              <w:tab w:val="right" w:pos="9026" w:leader="dot"/>
            </w:tabs>
            <w:rPr/>
          </w:pPr>
          <w:hyperlink w:anchor="__RefHeading___Toc9823014_73709187">
            <w:r>
              <w:rPr>
                <w:webHidden/>
                <w:rStyle w:val="IndexLink"/>
                <w:rtl w:val="true"/>
              </w:rPr>
              <w:t>همانند منزلت قرآن …</w:t>
            </w:r>
            <w:r>
              <w:rPr>
                <w:rStyle w:val="IndexLink"/>
                <w:rtl w:val="true"/>
              </w:rPr>
              <w:tab/>
            </w:r>
            <w:r>
              <w:rPr>
                <w:rStyle w:val="IndexLink"/>
              </w:rPr>
              <w:t>61</w:t>
            </w:r>
          </w:hyperlink>
        </w:p>
        <w:p>
          <w:pPr>
            <w:pStyle w:val="Contents3"/>
            <w:tabs>
              <w:tab w:val="clear" w:pos="8459"/>
              <w:tab w:val="right" w:pos="9026" w:leader="dot"/>
            </w:tabs>
            <w:rPr/>
          </w:pPr>
          <w:hyperlink w:anchor="__RefHeading___Toc9823016_73709187">
            <w:r>
              <w:rPr>
                <w:webHidden/>
                <w:rStyle w:val="IndexLink"/>
                <w:rtl w:val="true"/>
              </w:rPr>
              <w:t>نکاتی مهم …</w:t>
            </w:r>
            <w:r>
              <w:rPr>
                <w:rStyle w:val="IndexLink"/>
                <w:rtl w:val="true"/>
              </w:rPr>
              <w:tab/>
            </w:r>
            <w:r>
              <w:rPr>
                <w:rStyle w:val="IndexLink"/>
              </w:rPr>
              <w:t>63</w:t>
            </w:r>
          </w:hyperlink>
        </w:p>
        <w:p>
          <w:pPr>
            <w:pStyle w:val="Contents3"/>
            <w:tabs>
              <w:tab w:val="clear" w:pos="8459"/>
              <w:tab w:val="right" w:pos="9026" w:leader="dot"/>
            </w:tabs>
            <w:rPr/>
          </w:pPr>
          <w:hyperlink w:anchor="__RefHeading___Toc9823018_73709187">
            <w:r>
              <w:rPr>
                <w:webHidden/>
                <w:rStyle w:val="IndexLink"/>
                <w:rtl w:val="true"/>
              </w:rPr>
              <w:t>ستارگان هدایت …</w:t>
            </w:r>
            <w:r>
              <w:rPr>
                <w:rStyle w:val="IndexLink"/>
                <w:rtl w:val="true"/>
              </w:rPr>
              <w:tab/>
            </w:r>
            <w:r>
              <w:rPr>
                <w:rStyle w:val="IndexLink"/>
              </w:rPr>
              <w:t>66</w:t>
            </w:r>
          </w:hyperlink>
        </w:p>
        <w:p>
          <w:pPr>
            <w:pStyle w:val="Contents3"/>
            <w:tabs>
              <w:tab w:val="clear" w:pos="8459"/>
              <w:tab w:val="right" w:pos="9026" w:leader="dot"/>
            </w:tabs>
            <w:rPr/>
          </w:pPr>
          <w:hyperlink w:anchor="__RefHeading___Toc9823020_73709187">
            <w:r>
              <w:rPr>
                <w:webHidden/>
                <w:rStyle w:val="IndexLink"/>
                <w:rtl w:val="true"/>
              </w:rPr>
              <w:t>اهل بیت علیهم السلام و اقامه لوازم امامت و مهتری …</w:t>
            </w:r>
            <w:r>
              <w:rPr>
                <w:rStyle w:val="IndexLink"/>
                <w:rtl w:val="true"/>
              </w:rPr>
              <w:tab/>
            </w:r>
            <w:r>
              <w:rPr>
                <w:rStyle w:val="IndexLink"/>
              </w:rPr>
              <w:t>68</w:t>
            </w:r>
          </w:hyperlink>
        </w:p>
        <w:p>
          <w:pPr>
            <w:pStyle w:val="Contents3"/>
            <w:tabs>
              <w:tab w:val="clear" w:pos="8459"/>
              <w:tab w:val="right" w:pos="9026" w:leader="dot"/>
            </w:tabs>
            <w:rPr/>
          </w:pPr>
          <w:hyperlink w:anchor="__RefHeading___Toc9823022_73709187">
            <w:r>
              <w:rPr>
                <w:webHidden/>
                <w:rStyle w:val="IndexLink"/>
                <w:rtl w:val="true"/>
              </w:rPr>
              <w:t>اهل بیت علیهم السلام و دفاع از حریم دین الاهی …</w:t>
            </w:r>
            <w:r>
              <w:rPr>
                <w:rStyle w:val="IndexLink"/>
                <w:rtl w:val="true"/>
              </w:rPr>
              <w:tab/>
            </w:r>
            <w:r>
              <w:rPr>
                <w:rStyle w:val="IndexLink"/>
              </w:rPr>
              <w:t>71</w:t>
            </w:r>
          </w:hyperlink>
        </w:p>
        <w:p>
          <w:pPr>
            <w:pStyle w:val="Contents3"/>
            <w:tabs>
              <w:tab w:val="clear" w:pos="8459"/>
              <w:tab w:val="right" w:pos="9026" w:leader="dot"/>
            </w:tabs>
            <w:rPr/>
          </w:pPr>
          <w:hyperlink w:anchor="__RefHeading___Toc9823024_73709187">
            <w:r>
              <w:rPr>
                <w:webHidden/>
                <w:rStyle w:val="IndexLink"/>
                <w:rtl w:val="true"/>
              </w:rPr>
              <w:t>اهل بیت علیهم السلام یکی از دو ثقل گران‌بها …</w:t>
            </w:r>
            <w:r>
              <w:rPr>
                <w:rStyle w:val="IndexLink"/>
                <w:rtl w:val="true"/>
              </w:rPr>
              <w:tab/>
            </w:r>
            <w:r>
              <w:rPr>
                <w:rStyle w:val="IndexLink"/>
              </w:rPr>
              <w:t>74</w:t>
            </w:r>
          </w:hyperlink>
        </w:p>
        <w:p>
          <w:pPr>
            <w:pStyle w:val="Contents3"/>
            <w:tabs>
              <w:tab w:val="clear" w:pos="8459"/>
              <w:tab w:val="right" w:pos="9026" w:leader="dot"/>
            </w:tabs>
            <w:rPr/>
          </w:pPr>
          <w:hyperlink w:anchor="__RefHeading___Toc9823026_73709187">
            <w:r>
              <w:rPr>
                <w:webHidden/>
                <w:rStyle w:val="IndexLink"/>
                <w:rtl w:val="true"/>
              </w:rPr>
              <w:t>اهل بیت علیهم السلام و پرچم‌های برافراشته حق …</w:t>
            </w:r>
            <w:r>
              <w:rPr>
                <w:rStyle w:val="IndexLink"/>
                <w:rtl w:val="true"/>
              </w:rPr>
              <w:tab/>
            </w:r>
            <w:r>
              <w:rPr>
                <w:rStyle w:val="IndexLink"/>
              </w:rPr>
              <w:t>77</w:t>
            </w:r>
          </w:hyperlink>
        </w:p>
        <w:p>
          <w:pPr>
            <w:pStyle w:val="Contents3"/>
            <w:tabs>
              <w:tab w:val="clear" w:pos="8459"/>
              <w:tab w:val="right" w:pos="9026" w:leader="dot"/>
            </w:tabs>
            <w:rPr/>
          </w:pPr>
          <w:hyperlink w:anchor="__RefHeading___Toc9823028_73709187">
            <w:r>
              <w:rPr>
                <w:webHidden/>
                <w:rStyle w:val="IndexLink"/>
                <w:rtl w:val="true"/>
              </w:rPr>
              <w:t>اهل بیت علیهم السلام و حق سروری و مهتری …</w:t>
            </w:r>
            <w:r>
              <w:rPr>
                <w:rStyle w:val="IndexLink"/>
                <w:rtl w:val="true"/>
              </w:rPr>
              <w:tab/>
            </w:r>
            <w:r>
              <w:rPr>
                <w:rStyle w:val="IndexLink"/>
              </w:rPr>
              <w:t>80</w:t>
            </w:r>
          </w:hyperlink>
        </w:p>
        <w:p>
          <w:pPr>
            <w:pStyle w:val="Contents3"/>
            <w:tabs>
              <w:tab w:val="clear" w:pos="8459"/>
              <w:tab w:val="right" w:pos="9026" w:leader="dot"/>
            </w:tabs>
            <w:rPr/>
          </w:pPr>
          <w:hyperlink w:anchor="__RefHeading___Toc9823030_73709187">
            <w:r>
              <w:rPr>
                <w:webHidden/>
                <w:rStyle w:val="IndexLink"/>
                <w:rtl w:val="true"/>
              </w:rPr>
              <w:t>اهل بیت علیهم السلام و شایستگان سروری و امامت …</w:t>
            </w:r>
            <w:r>
              <w:rPr>
                <w:rStyle w:val="IndexLink"/>
                <w:rtl w:val="true"/>
              </w:rPr>
              <w:tab/>
            </w:r>
            <w:r>
              <w:rPr>
                <w:rStyle w:val="IndexLink"/>
              </w:rPr>
              <w:t>82</w:t>
            </w:r>
          </w:hyperlink>
        </w:p>
        <w:p>
          <w:pPr>
            <w:pStyle w:val="Contents3"/>
            <w:tabs>
              <w:tab w:val="clear" w:pos="8459"/>
              <w:tab w:val="right" w:pos="9026" w:leader="dot"/>
            </w:tabs>
            <w:rPr/>
          </w:pPr>
          <w:hyperlink w:anchor="__RefHeading___Toc9823032_73709187">
            <w:r>
              <w:rPr>
                <w:webHidden/>
                <w:rStyle w:val="IndexLink"/>
                <w:rtl w:val="true"/>
              </w:rPr>
              <w:t>خطبه شقشقیه …</w:t>
            </w:r>
            <w:r>
              <w:rPr>
                <w:rStyle w:val="IndexLink"/>
                <w:rtl w:val="true"/>
              </w:rPr>
              <w:tab/>
            </w:r>
            <w:r>
              <w:rPr>
                <w:rStyle w:val="IndexLink"/>
              </w:rPr>
              <w:t>83</w:t>
            </w:r>
          </w:hyperlink>
        </w:p>
        <w:p>
          <w:pPr>
            <w:pStyle w:val="Contents3"/>
            <w:tabs>
              <w:tab w:val="clear" w:pos="8459"/>
              <w:tab w:val="right" w:pos="9026" w:leader="dot"/>
            </w:tabs>
            <w:rPr/>
          </w:pPr>
          <w:hyperlink w:anchor="__RefHeading___Toc9823034_73709187">
            <w:r>
              <w:rPr>
                <w:webHidden/>
                <w:rStyle w:val="IndexLink"/>
                <w:rtl w:val="true"/>
              </w:rPr>
              <w:t>مرگ با شناخت آنان شهادت است …</w:t>
            </w:r>
            <w:r>
              <w:rPr>
                <w:rStyle w:val="IndexLink"/>
                <w:rtl w:val="true"/>
              </w:rPr>
              <w:tab/>
            </w:r>
            <w:r>
              <w:rPr>
                <w:rStyle w:val="IndexLink"/>
              </w:rPr>
              <w:t>88</w:t>
            </w:r>
          </w:hyperlink>
        </w:p>
        <w:p>
          <w:pPr>
            <w:pStyle w:val="Contents2"/>
            <w:tabs>
              <w:tab w:val="clear" w:pos="8743"/>
              <w:tab w:val="right" w:pos="9026" w:leader="dot"/>
            </w:tabs>
            <w:rPr/>
          </w:pPr>
          <w:hyperlink w:anchor="__RefHeading___Toc9823036_73709187">
            <w:r>
              <w:rPr>
                <w:webHidden/>
                <w:rStyle w:val="IndexLink"/>
                <w:rtl w:val="true"/>
              </w:rPr>
              <w:t>کتابنامه …</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87_218249"/>
      <w:bookmarkStart w:id="1" w:name="pg16787_218249"/>
      <w:bookmarkEnd w:id="1"/>
    </w:p>
    <w:p>
      <w:pPr>
        <w:pStyle w:val="Heading2"/>
        <w:numPr>
          <w:ilvl w:val="1"/>
          <w:numId w:val="1"/>
        </w:numPr>
        <w:rPr/>
      </w:pPr>
      <w:bookmarkStart w:id="2" w:name="pg16787_218249"/>
      <w:bookmarkStart w:id="3" w:name="__RefHeading___Toc9822958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علیهم‌السلام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 ترجمه و ویرایش هیئت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Hosayni Milani. Household (A.S.) in Nahjal - balagheh</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۱۹۶۵۲۴۷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22960_73709187"/>
      <w:bookmarkStart w:id="6" w:name="_Toc2"/>
      <w:bookmarkEnd w:id="5"/>
      <w:r>
        <w:rPr>
          <w:rtl w:val="true"/>
        </w:rPr>
        <w:t>سرآغاز …</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الاهی با بعثت خاتم الانبیاء، حضرت محمّد مصطفی صلّی اللَّه علیه وآله به جهانیان عرضه شد و آئین و رسالت پیام رسانان الاهی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الاهی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الاهی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6787_218253"/>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2"/>
        <w:numPr>
          <w:ilvl w:val="1"/>
          <w:numId w:val="1"/>
        </w:numPr>
        <w:rPr/>
      </w:pPr>
      <w:bookmarkStart w:id="8" w:name="__RefHeading___Toc9822962_73709187"/>
      <w:bookmarkStart w:id="9" w:name="_Toc3"/>
      <w:bookmarkEnd w:id="8"/>
      <w:r>
        <w:rPr>
          <w:rtl w:val="true"/>
        </w:rPr>
        <w:t>اهل بیت علیهم السلام در نهج‌البلاغه …</w:t>
      </w:r>
      <w:bookmarkEnd w:id="9"/>
    </w:p>
    <w:p>
      <w:pPr>
        <w:pStyle w:val="BookText"/>
        <w:rPr/>
      </w:pPr>
      <w:r>
        <w:rPr>
          <w:rFonts w:ascii="Amiri" w:hAnsi="Amiri" w:eastAsia="Amiri" w:cs="Amiri"/>
          <w:color w:val="111111"/>
          <w:sz w:val="28"/>
          <w:sz w:val="28"/>
          <w:szCs w:val="28"/>
          <w:rtl w:val="true"/>
          <w:lang w:bidi="ar-SA"/>
        </w:rPr>
        <w:t>الحمد للَّه ربّ العالمین، والصّلاة والسّلام علی سیّدنا ونبیّنا محمّد وآله</w:t>
      </w:r>
    </w:p>
    <w:p>
      <w:pPr>
        <w:pStyle w:val="BookText"/>
        <w:rPr/>
      </w:pPr>
      <w:r>
        <w:rPr>
          <w:rFonts w:ascii="IRNazanin" w:hAnsi="IRNazanin" w:eastAsia="IRNazanin"/>
          <w:color w:val="111111"/>
          <w:sz w:val="28"/>
          <w:sz w:val="28"/>
          <w:szCs w:val="28"/>
          <w:rtl w:val="true"/>
          <w:lang w:bidi="fa-IR"/>
        </w:rPr>
        <w:t>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Heading2"/>
        <w:numPr>
          <w:ilvl w:val="1"/>
          <w:numId w:val="1"/>
        </w:numPr>
        <w:rPr/>
      </w:pPr>
      <w:bookmarkStart w:id="10" w:name="__RefHeading___Toc9822964_73709187"/>
      <w:bookmarkStart w:id="11" w:name="_Toc4"/>
      <w:bookmarkEnd w:id="10"/>
      <w:r>
        <w:rPr>
          <w:rtl w:val="true"/>
        </w:rPr>
        <w:t>پیش‌گفتار …</w:t>
      </w:r>
      <w:bookmarkEnd w:id="11"/>
    </w:p>
    <w:p>
      <w:pPr>
        <w:pStyle w:val="BookText"/>
        <w:rPr/>
      </w:pPr>
      <w:r>
        <w:rPr>
          <w:rFonts w:ascii="IRNazanin" w:hAnsi="IRNazanin" w:eastAsia="IRNazanin"/>
          <w:color w:val="111111"/>
          <w:sz w:val="28"/>
          <w:sz w:val="28"/>
          <w:szCs w:val="28"/>
          <w:rtl w:val="true"/>
          <w:lang w:bidi="fa-IR"/>
        </w:rPr>
        <w:t xml:space="preserve">کتابی که فراروی شماست به مناسبت هزاره سیّد رضی رحمه اللَّه نوشته شده، این کتاب پژوهشی گذرا در نهج البلاغه 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خاندان پیامبر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گونه که سرسلسله اهل بیت بعد از رسول اللَّه، امیر مؤمنان علی علیه السلام آنان را معرّفی و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شریف رضی رحمه اللَّه و هر چه در آن آمده است، در واقع گزینشی از سخنرانی‌ها، نامه‌ها و سخنان دُرربار آن بزرگوار است که دربردارنده آموزه‌ها، اندیشه‌ها، و نظریه‌های آن حضرت در امور گوناگون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در انتساب کتاب نهج البلاغه به شریف رضی رحمه اللَّه، یا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انتساب این سخنان بلند مرتبه به حضرت علی علیه السلام، مانند تردید در وجود خود امام و شریف رضی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 لازم است تا برای شناخت جایگاه و منزلت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به نهج البلاغه مراجعه نماییم؛ زیرا امیر مؤمنان علی علیه السلام بعد از پیامبر گرامی اسلام صلی اللَّه علیه وآله سرور اهل بیت و داناترین مردم نسبت به مقامات و حالات آنان بوده؛ ضمن این که کلام او درباره اشخاص عین حقیقت و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یاد اهل بیت علیهم السلام به انگیزه‌های گوناگونی در موارد فراوانی از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بیشتر موارد به شیوه‌های گوناگون بر برتری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بزرگ به گواهی آیات قرآن مجید و احادیث قطعی پیامبر اکرم صلی اللَّه علیه وآله، و نیز به این که خدا آن‌ها را به جهت هدایت و رهبری امّت نصب نموده،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آن ویژگی‌ها و معانی آن‌ها دقت کنیم و به دلیل‌های آن‌ها از قرآن کریم و روایات مراجعه نماییم، درمی‌یابیم که افرادی که مسلمانان بر عدم عصمت آن‌ها اجماع دارند،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نمی‌توانند باشند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2" w:name="pg16787_218255"/>
    </w:p>
    <w:p>
      <w:pPr>
        <w:pStyle w:val="BookText"/>
        <w:rPr/>
      </w:pPr>
      <w:bookmarkEnd w:id="1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13" w:name="__RefHeading___Toc9822966_73709187"/>
      <w:bookmarkStart w:id="14" w:name="_Toc5"/>
      <w:bookmarkEnd w:id="13"/>
      <w:r>
        <w:rPr>
          <w:rtl w:val="true"/>
        </w:rPr>
        <w:t>بخش یکم آفرینش اهل بیت علیهم السلام …</w:t>
      </w:r>
      <w:bookmarkEnd w:id="14"/>
    </w:p>
    <w:p>
      <w:pPr>
        <w:pStyle w:val="Heading3"/>
        <w:numPr>
          <w:ilvl w:val="2"/>
          <w:numId w:val="1"/>
        </w:numPr>
        <w:rPr/>
      </w:pPr>
      <w:bookmarkStart w:id="15" w:name="__RefHeading___Toc9822968_73709187"/>
      <w:bookmarkStart w:id="16" w:name="_Toc6"/>
      <w:bookmarkEnd w:id="15"/>
      <w:r>
        <w:rPr>
          <w:rtl w:val="true"/>
        </w:rPr>
        <w:t>عدم سنجش کسی از امّت با مرتبه و مقام اهل بیت …</w:t>
      </w:r>
      <w:bookmarkEnd w:id="16"/>
    </w:p>
    <w:p>
      <w:pPr>
        <w:pStyle w:val="BookText"/>
        <w:rPr/>
      </w:pPr>
      <w:r>
        <w:rPr>
          <w:rFonts w:ascii="IRNazanin" w:hAnsi="IRNazanin" w:eastAsia="IRNazanin"/>
          <w:color w:val="111111"/>
          <w:sz w:val="28"/>
          <w:sz w:val="28"/>
          <w:szCs w:val="28"/>
          <w:rtl w:val="true"/>
          <w:lang w:bidi="fa-IR"/>
        </w:rPr>
        <w:t>علیهم السلام</w:t>
      </w:r>
    </w:p>
    <w:p>
      <w:pPr>
        <w:pStyle w:val="BookText"/>
        <w:rPr/>
      </w:pPr>
      <w:r>
        <w:rPr>
          <w:rFonts w:ascii="IRNazanin" w:hAnsi="IRNazanin" w:eastAsia="IRNazanin"/>
          <w:color w:val="111111"/>
          <w:sz w:val="28"/>
          <w:sz w:val="28"/>
          <w:szCs w:val="28"/>
          <w:rtl w:val="true"/>
          <w:lang w:bidi="fa-IR"/>
        </w:rPr>
        <w:t>امیر مؤمنان علی علیه السلام در سخنی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یقاس بآل محمّد من هذه الأُمّة أحد ولا یسوّی بهم من جرت نعمتهم علیه أبداً؛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هیچ کس با مرتبه و مقام خاندان پیامبر از امّت اسلامی سنجیده نمی‌شود و هیچ‌گاه کسانی که خود مشمول نعمت‌های اهل بیت هستند، با خود آنان برابر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شامل گفتاری همه جانبه است و آن 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کس از این امّت با خاندان محمد سنجش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رتبه‌ها و داشته‌ها؛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امّت‌ها نیز کسی با شما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سنجش نمی‌شود؛ و این به دلیل اولویّت امّت اسلامی بر دیگر امّت‌هاست؛ زیرا قرآن، امّت اسلامی را از تمام امّت‌ها برتر می‌داند،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شما بهترین امتی هستید که برای مردم پدیدار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برابری نمی‌کند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برتری داده شد، ولی به صورت قطعی برتری داده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مشمول نعمت‌های آن بزرگواران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در این گفتار، شامل همه نعمت‌هاست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انکار همیشگی است، یا این که هر نعمتی که بوده و خواهد بود تا همیشه زمان از اهل بیت علیهم السلام جاری خواهد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 بسیار دقیق و ظریف است که در ادامه برخی از موارد آن را توضیح خواهیم داد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امیر مؤمنان علی علیه السلام با این گفتار باب برتری‌جویی بین پیامبران بزرگ الاهی و هم‌چنین فرشتگان بلند مرتبه خداوند را با</w:t>
      </w:r>
      <w:bookmarkStart w:id="17" w:name="pg16787_218257"/>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اهل بیت علیهم السلام به طور کامل می‌بندد تا چه رسد به سنجش آنان با اصحاب رسول و فرستاده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پژوهش‌گران سنّی، نیکو و دادگرانه سخن گفته،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یکی از اصحاب پیامبر را بر دیگر اصحاب برتری دهد، منظور او به یقین برتری دادن بر علی نیست؛ زیرا علی از اهل بیت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برترین آفریدگان بعد از حضرت محمّد صلی اللَّه علیه وآله خاندان او هستند، و این، همان واقعیّت و حقیقت است؛ زیرا آنان مانند پیامبر بر تمامی پیامبران الاهی برتری جستند و آنان مهتر آفریدگان در آفرینش، اخلاق و کمالات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آفرینش برترند؟ زیرا با پیامبر از یک نور و از یک ریشه و درخت آفریده شدند؛ همان گونه که از روایت‌های فراوان مورد اتّفاق همگان برمی‌آید</w:t>
      </w:r>
      <w:r>
        <w:rPr>
          <w:rFonts w:eastAsia="IRNazanin" w:cs="IRNazanin"/>
          <w:color w:val="111111"/>
          <w:sz w:val="28"/>
          <w:szCs w:val="28"/>
          <w:rtl w:val="true"/>
          <w:lang w:bidi="fa-IR"/>
        </w:rPr>
        <w:t>:</w:t>
      </w:r>
    </w:p>
    <w:p>
      <w:pPr>
        <w:pStyle w:val="Heading3"/>
        <w:numPr>
          <w:ilvl w:val="2"/>
          <w:numId w:val="1"/>
        </w:numPr>
        <w:rPr/>
      </w:pPr>
      <w:bookmarkStart w:id="18" w:name="__RefHeading___Toc9822970_73709187"/>
      <w:bookmarkStart w:id="19" w:name="_Toc7"/>
      <w:bookmarkEnd w:id="18"/>
      <w:r>
        <w:rPr>
          <w:rtl w:val="true"/>
        </w:rPr>
        <w:t>آفرینش نوری اهل بیت …</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عبدالرزاق از معمر از زهری از خالد بن معدان از زاذان این گونه روایت می‌کند که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کنت أنا وعلی بن أبی طالب نوراً بین یدی اللَّه تعالی قبل أن یخلق آدم بأربعة آلاف عام، فلمّا خلق آدم قسّم ذلک النور جزءین؛ جزء أنا وجزء علی؛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 و علی بن ابی‌طالب چهار هزار سال پیش از آفرینش آدم، نوری در پیشگاه خداوند بودیم، پس هنگامی که آدم آفریده شد، آن نور را دو بخش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من شدم و بخشی دیگر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را در این زمینه گنجی از خطیب بغدادی و ابن عساکر از ابن عباس نقل کرده‌اند 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قضیباً من نور قبل أن یخلق الدنیا بأربعین ألف عام، فجعله أمام العرش، حتّی کان أوّل مبعثی، فشقّ منه نصفاً فخلق منه نبیّکم، والنصف الآخر علی بن أبی طالب؛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خداوند چهل هزار سال پیش از آفرینش دنیا شاخه‌ای از نور آفرید و آن را پیشاپیش عرش خود قرار داد تا این که ابتدای مبعث من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نیمی از آن را جدا نمود و پیامبر شما را از آن آفرید و از نیمه دیگر نیز علی را</w:t>
      </w:r>
      <w:r>
        <w:rPr>
          <w:rFonts w:eastAsia="IRNazanin" w:cs="IRNazanin"/>
          <w:color w:val="111111"/>
          <w:sz w:val="28"/>
          <w:szCs w:val="28"/>
          <w:rtl w:val="true"/>
          <w:lang w:bidi="fa-IR"/>
        </w:rPr>
        <w:t>.</w:t>
      </w:r>
      <w:bookmarkStart w:id="20" w:name="pg16787_218259"/>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حاکم نیشابوری حدیث دیگری را از جابر بن عبداللَّه روایت کرده است که پیامبر خدا صلی اللَّه علیه وآله به علی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 شتّی وأنا وأنت من شجرة واحدة؛</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مردم از ریشه‌ها و اصل‌های گوناگون هستند؛ ولی من و تو از یک ریشه و درخت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خدا صلی اللَّه علیه وآله این آیه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 مِنْ أَعْنابٍ وَزَرْعٌ وَنَخیلٌ صِنْوانٌ وَغَیْرُ صِنْوانٍ یُسْقی بِماءٍ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باغ‌هایی از انگور و کشتزارها و درختان خرما، چه از یک ریشه و چه از ریشه‌های گوناگون که با یک آب 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نظر سند کاملًا درست است</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1" w:name="__RefHeading___Toc9822972_73709187"/>
      <w:bookmarkStart w:id="22" w:name="_Toc8"/>
      <w:bookmarkEnd w:id="21"/>
      <w:r>
        <w:rPr>
          <w:rtl w:val="true"/>
        </w:rPr>
        <w:t>یگانگی تبار …</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و امیر مؤمنان علی علیه السلام از یک ریشه و 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 این باره گنجی حدیثی را از طبرانی و ابن عساکر حدیثی را از ابوامامه باهلی نقل می‌کنند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 الأنبیاء من شجر شتّی وخلقنی وعلیّاً من شجرة واحدة، فأنا أصلها، وعلی فرعها، وفاطمة لقاحها، والحسن والحسین ثمرها؛ فمن تعلّق بغصن من أغصانها نجا، ومن زاغ عنها هوی، ولو أنّ عبداً عَبَدَ اللَّه بین الصفا والمروة ألف عام ثمّ ألف عام، ثمّ لم یدرک محبّتنا أکبّه اللَّه علی منخریه فی النار؛</w:t>
      </w:r>
    </w:p>
    <w:p>
      <w:pPr>
        <w:pStyle w:val="BookText"/>
        <w:rPr/>
      </w:pPr>
      <w:r>
        <w:rPr>
          <w:rFonts w:ascii="IRNazanin" w:hAnsi="IRNazanin" w:eastAsia="IRNazanin"/>
          <w:color w:val="111111"/>
          <w:sz w:val="28"/>
          <w:sz w:val="28"/>
          <w:szCs w:val="28"/>
          <w:rtl w:val="true"/>
          <w:lang w:bidi="fa-IR"/>
        </w:rPr>
        <w:t>خداوند تمام پیامبران را از ریشه‌ها و درختان گوناگونی آفرید و من و علی را از یک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ریشه آن درخت هستم، علی شاخه آن، فاطمه بارورساز آن، حسن و حسین میوه آن درخت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به شاخه‌ای از شاخه‌های آن درآویزد، رستگار شود و هر کس از آن منحرف گردد، به هلاکت می‌رسد و اگر بنده‌ای هزار سال بین صفا و مروه خداوند را پرستش نماید و هزار سال دیگر نیز همین گونه باشد؛ ولی دوستی ما را درک ننماید، خداوند او را با رو در آتش اندازد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پیامبر خدا صلی اللَّه علیه وآله این آیه را قرائت فرمود</w:t>
      </w:r>
      <w:r>
        <w:rPr>
          <w:rFonts w:eastAsia="IRNazanin" w:cs="IRNazanin"/>
          <w:color w:val="111111"/>
          <w:sz w:val="28"/>
          <w:szCs w:val="28"/>
          <w:rtl w:val="true"/>
          <w:lang w:bidi="fa-IR"/>
        </w:rPr>
        <w:t>:</w:t>
      </w:r>
      <w:bookmarkStart w:id="23" w:name="pg16787_218261"/>
    </w:p>
    <w:p>
      <w:pPr>
        <w:pStyle w:val="BookText"/>
        <w:rPr/>
      </w:pPr>
      <w:bookmarkEnd w:id="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اجر و پاداشی نمی‌خواهم مگر مهرورزی به خاندانم</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24" w:name="__RefHeading___Toc9822974_73709187"/>
      <w:bookmarkStart w:id="25" w:name="_Toc9"/>
      <w:bookmarkEnd w:id="24"/>
      <w:r>
        <w:rPr>
          <w:rtl w:val="true"/>
        </w:rPr>
        <w:t>بهترین خاندان و برترین قبیله …</w:t>
      </w:r>
      <w:bookmarkEnd w:id="25"/>
    </w:p>
    <w:p>
      <w:pPr>
        <w:pStyle w:val="BookText"/>
        <w:rPr/>
      </w:pPr>
      <w:r>
        <w:rPr>
          <w:rFonts w:ascii="IRNazanin" w:hAnsi="IRNazanin" w:eastAsia="IRNazanin"/>
          <w:color w:val="111111"/>
          <w:sz w:val="28"/>
          <w:sz w:val="28"/>
          <w:szCs w:val="28"/>
          <w:rtl w:val="true"/>
          <w:lang w:bidi="fa-IR"/>
        </w:rPr>
        <w:t>خاندان پیامبر خدا صلی اللَّه علیه وآله بهترین خاندان و تیره و قبیله آن حضرت، برترین قبیله و تیره‌هاست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 علیه السلام به این مورد اشاره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عترته خیر العِتَر، واسرته خیر الاسر، وشجرته خیر الشجر، نبتت فی حرم، وبسقت فی کرم، لها فروع طوال، وثمر لا ینال؛ </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نزدیک او بهترین خاندان‌ها و قبیله او بهترین قبیله‌ها، درخت وجود و ریشه‌های هستی‌اش بهترین درخت‌هاست که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روییده است و در بستان بزرگی و مهتری بالیده است، شاخه‌های بسیار بلند دارد و میوه‌هایی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نمی‌رسد</w:t>
      </w:r>
      <w:r>
        <w:rPr>
          <w:rFonts w:eastAsia="IRNazanin" w:cs="IRNazanin"/>
          <w:color w:val="111111"/>
          <w:sz w:val="28"/>
          <w:szCs w:val="28"/>
          <w:rtl w:val="true"/>
          <w:lang w:bidi="fa-IR"/>
        </w:rPr>
        <w:t>.</w:t>
      </w:r>
      <w:bookmarkStart w:id="26" w:name="pg16787_218262"/>
    </w:p>
    <w:p>
      <w:pPr>
        <w:pStyle w:val="BookText"/>
        <w:rPr/>
      </w:pPr>
      <w:bookmarkEnd w:id="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آن حضرت در جای دیگری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اسرته خیر اسرة، وشجرته خیر شجرة، أغصانها معتدلة، وثمارها متهدّلة؛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قبیله و تبارش بهترین قبیله و درختش بهترین درخت است، شاخه‌های این درخت موزون و میوه‌هایش در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سخنی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شجرة النبوّة؛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ما درخت پیامبری هستیم</w:t>
      </w:r>
      <w:r>
        <w:rPr>
          <w:rFonts w:eastAsia="IRNazanin" w:cs="IRNazanin"/>
          <w:color w:val="111111"/>
          <w:sz w:val="28"/>
          <w:szCs w:val="28"/>
          <w:rtl w:val="true"/>
          <w:lang w:bidi="fa-IR"/>
        </w:rPr>
        <w:t>.</w:t>
      </w:r>
    </w:p>
    <w:p>
      <w:pPr>
        <w:pStyle w:val="Heading3"/>
        <w:numPr>
          <w:ilvl w:val="2"/>
          <w:numId w:val="1"/>
        </w:numPr>
        <w:rPr/>
      </w:pPr>
      <w:bookmarkStart w:id="27" w:name="__RefHeading___Toc9822976_73709187"/>
      <w:bookmarkStart w:id="28" w:name="_Toc10"/>
      <w:bookmarkEnd w:id="27"/>
      <w:r>
        <w:rPr>
          <w:rtl w:val="true"/>
        </w:rPr>
        <w:t>پاره‌ای از وجود شریف …</w:t>
      </w:r>
      <w:bookmarkEnd w:id="28"/>
    </w:p>
    <w:p>
      <w:pPr>
        <w:pStyle w:val="BookText"/>
        <w:rPr/>
      </w:pPr>
      <w:r>
        <w:rPr>
          <w:rFonts w:ascii="IRNazanin" w:hAnsi="IRNazanin" w:eastAsia="IRNazanin"/>
          <w:color w:val="111111"/>
          <w:sz w:val="28"/>
          <w:sz w:val="28"/>
          <w:szCs w:val="28"/>
          <w:rtl w:val="true"/>
          <w:lang w:bidi="fa-IR"/>
        </w:rPr>
        <w:t>خاندان پیامبر جزئی از وجود پیامبر خدا صلی اللَّه علیه وآله هستند؛ در روایتی که مورد قبول همگان است، آمده است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منّی وأنا منه؛ </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رسول اکرم صلی اللَّه علیه وآله در حدیث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بضعة منّی، فمن أغضبها أغضبنی؛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فاطمه پاره‌ای از تن من است، پس هر کس او را به خشم آورد مرا خشمگین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حافظ سهیلی </w:t>
      </w:r>
      <w:r>
        <w:rPr>
          <w:rStyle w:val="FootnoteAnchor"/>
          <w:rtl w:val="true"/>
        </w:rPr>
        <w:footnoteReference w:id="16"/>
      </w:r>
      <w:r>
        <w:rPr>
          <w:rFonts w:ascii="IRNazanin" w:hAnsi="IRNazanin" w:eastAsia="IRNazanin"/>
          <w:color w:val="111111"/>
          <w:sz w:val="28"/>
          <w:sz w:val="28"/>
          <w:szCs w:val="28"/>
          <w:rtl w:val="true"/>
          <w:lang w:bidi="fa-IR"/>
        </w:rPr>
        <w:t xml:space="preserve">با استناد و پشتوانه این حدیث گفته است که فاطمه علیها السلام از ابوبکر و عمر برتر است؛ </w:t>
      </w:r>
      <w:r>
        <w:rPr>
          <w:rStyle w:val="FootnoteAnchor"/>
          <w:rtl w:val="true"/>
        </w:rPr>
        <w:footnoteReference w:id="17"/>
      </w:r>
      <w:r>
        <w:rPr>
          <w:rFonts w:ascii="IRNazanin" w:hAnsi="IRNazanin" w:eastAsia="IRNazanin"/>
          <w:color w:val="111111"/>
          <w:sz w:val="28"/>
          <w:sz w:val="28"/>
          <w:szCs w:val="28"/>
          <w:rtl w:val="true"/>
          <w:lang w:bidi="fa-IR"/>
        </w:rPr>
        <w:t>زیرا که او جزئی از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بیهقی </w:t>
      </w:r>
      <w:r>
        <w:rPr>
          <w:rStyle w:val="FootnoteAnchor"/>
          <w:rtl w:val="true"/>
        </w:rPr>
        <w:footnoteReference w:id="18"/>
      </w:r>
      <w:r>
        <w:rPr>
          <w:rFonts w:ascii="IRNazanin" w:hAnsi="IRNazanin" w:eastAsia="IRNazanin"/>
          <w:color w:val="111111"/>
          <w:sz w:val="28"/>
          <w:sz w:val="28"/>
          <w:szCs w:val="28"/>
          <w:rtl w:val="true"/>
          <w:lang w:bidi="fa-IR"/>
        </w:rPr>
        <w:t>نیز این گونه گفته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دو فرزندشان و امامان از فرزندان امام حسین علیهم السلام جزء و پاره‌ای از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پاره‌ای از تن پیامبر گرامی هستند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فراتر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هستند؛ زیرا که حضرت علی علیه السلام به دلیل آیه مباهله </w:t>
      </w:r>
      <w:r>
        <w:rPr>
          <w:rStyle w:val="FootnoteAnchor"/>
          <w:rtl w:val="true"/>
        </w:rPr>
        <w:footnoteReference w:id="20"/>
      </w:r>
      <w:r>
        <w:rPr>
          <w:rFonts w:ascii="IRNazanin" w:hAnsi="IRNazanin" w:eastAsia="IRNazanin"/>
          <w:color w:val="111111"/>
          <w:sz w:val="28"/>
          <w:sz w:val="28"/>
          <w:szCs w:val="28"/>
          <w:rtl w:val="true"/>
          <w:lang w:bidi="fa-IR"/>
        </w:rPr>
        <w:t>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پیامبر فرزندش حسن علیه السلام را این گونه مورد سخن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وجدتک بعضی بل وجدتک کلّی؛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تو را جزئی از خود یافتم؛ بلکه تو را تمام خود می‌بینم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امام حسین و امامان از فرزندانش علیهم السلام نیز این گونه هستند</w:t>
      </w:r>
      <w:r>
        <w:rPr>
          <w:rFonts w:eastAsia="IRNazanin" w:cs="IRNazanin"/>
          <w:color w:val="111111"/>
          <w:sz w:val="28"/>
          <w:szCs w:val="28"/>
          <w:rtl w:val="true"/>
          <w:lang w:bidi="fa-IR"/>
        </w:rPr>
        <w:t>.</w:t>
      </w:r>
      <w:bookmarkStart w:id="29" w:name="pg16787_218265"/>
    </w:p>
    <w:p>
      <w:pPr>
        <w:pStyle w:val="BookText"/>
        <w:rPr/>
      </w:pPr>
      <w:bookmarkEnd w:id="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2"/>
        <w:numPr>
          <w:ilvl w:val="1"/>
          <w:numId w:val="1"/>
        </w:numPr>
        <w:rPr/>
      </w:pPr>
      <w:bookmarkStart w:id="30" w:name="__RefHeading___Toc9822978_73709187"/>
      <w:bookmarkStart w:id="31" w:name="_Toc11"/>
      <w:bookmarkEnd w:id="30"/>
      <w:r>
        <w:rPr>
          <w:rtl w:val="true"/>
        </w:rPr>
        <w:t>بخش دوم اخلاق وخوی‌های پسندیده اهل بیت علیهم السلام …</w:t>
      </w:r>
      <w:bookmarkEnd w:id="31"/>
    </w:p>
    <w:p>
      <w:pPr>
        <w:pStyle w:val="Heading3"/>
        <w:numPr>
          <w:ilvl w:val="2"/>
          <w:numId w:val="1"/>
        </w:numPr>
        <w:rPr/>
      </w:pPr>
      <w:bookmarkStart w:id="32" w:name="__RefHeading___Toc9822980_73709187"/>
      <w:bookmarkStart w:id="33" w:name="_Toc12"/>
      <w:bookmarkEnd w:id="32"/>
      <w:r>
        <w:rPr>
          <w:rtl w:val="true"/>
        </w:rPr>
        <w:t>پرورش یافتگان نبوّت …</w:t>
      </w:r>
      <w:bookmarkEnd w:id="33"/>
    </w:p>
    <w:p>
      <w:pPr>
        <w:pStyle w:val="BookText"/>
        <w:rPr/>
      </w:pPr>
      <w:r>
        <w:rPr>
          <w:rFonts w:ascii="IRNazanin" w:hAnsi="IRNazanin" w:eastAsia="IRNazanin"/>
          <w:color w:val="111111"/>
          <w:sz w:val="28"/>
          <w:sz w:val="28"/>
          <w:szCs w:val="28"/>
          <w:rtl w:val="true"/>
          <w:lang w:bidi="fa-IR"/>
        </w:rPr>
        <w:t>اهل بیت علیهم السلام در اخلاق و خوی‌های پسندیده به سان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خوی‌های پسندیده پیامبر و برتری‌های اخلاقی آن حضرت، در آل محمّد علیهم السلام است؛ زیرا آنان همان گونه که گذشت، از یک ریشه هستند و علاوه بر این، آنان در دامان پرمهر او پرورش یافتند و از پیشگاه او علم و معرفت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 علی علیه السلام در این باره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وضعت فی الصغر بکلاکل العرب، وکسرت نواجم قرون ربیعة ومضر، وقد علمتم موضعی من رسول اللَّه صلّی اللَّه علیه وآله بالقرابة القریبة والمنزلة الخصیصة، وضعنی فی حجره وأنا ولد، یضمّنی إلی صدره ویکنفنی فی فراشه، ویمسّنی جسده، ویشمّنی عرفه، وکان یمضغ الشی‌ء ثمّ یلقمنیه، وما وجد لی کذبة فی قول، ولا خطلة فی فعل؛</w:t>
      </w:r>
      <w:bookmarkStart w:id="34" w:name="pg16787_218266"/>
    </w:p>
    <w:p>
      <w:pPr>
        <w:pStyle w:val="BookText"/>
        <w:rPr/>
      </w:pPr>
      <w:bookmarkEnd w:id="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من در نوجوانی و خردی بزرگان عرب را پست کرده و به خاک درانداختم و شاخ‌های برون آمده و سرکردگان مخالف و شورشی دو قبیله ربیعه و مضر را شکستم و شما جایگاه نزدیک و رتبه و مقام بلند مرا، نزد پیامبر می‌دانید، آن گاه که کودک بودم مرا در دامان خود می‌نهاد، مرا در آغوش می‌کشید و به سینه می‌چسباند و با احترام در بستر خود می‌خوابانید، تن خویش را به بدن من، می‌سود و بوی عطر دلاویز خود را به من می‌بویاند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ابتدا می‌جوید و آن را به من می‌خورانید و هیچ گاه دروغی در گفتارم و اشتباهی در کردار و منش من نیافت</w:t>
      </w:r>
      <w:r>
        <w:rPr>
          <w:rFonts w:eastAsia="IRNazanin" w:cs="IRNazanin"/>
          <w:color w:val="111111"/>
          <w:sz w:val="28"/>
          <w:szCs w:val="28"/>
          <w:rtl w:val="true"/>
          <w:lang w:bidi="fa-IR"/>
        </w:rPr>
        <w:t>.</w:t>
      </w:r>
    </w:p>
    <w:p>
      <w:pPr>
        <w:pStyle w:val="Heading3"/>
        <w:numPr>
          <w:ilvl w:val="2"/>
          <w:numId w:val="1"/>
        </w:numPr>
        <w:rPr/>
      </w:pPr>
      <w:bookmarkStart w:id="35" w:name="__RefHeading___Toc9822982_73709187"/>
      <w:bookmarkStart w:id="36" w:name="_Toc13"/>
      <w:bookmarkEnd w:id="35"/>
      <w:r>
        <w:rPr>
          <w:rtl w:val="true"/>
        </w:rPr>
        <w:t>فرشته اعظم …</w:t>
      </w:r>
      <w:bookmarkEnd w:id="36"/>
    </w:p>
    <w:p>
      <w:pPr>
        <w:pStyle w:val="BookText"/>
        <w:rPr/>
      </w:pPr>
      <w:r>
        <w:rPr>
          <w:rFonts w:ascii="IRNazanin" w:hAnsi="IRNazanin" w:eastAsia="IRNazanin"/>
          <w:color w:val="111111"/>
          <w:sz w:val="28"/>
          <w:sz w:val="28"/>
          <w:szCs w:val="28"/>
          <w:rtl w:val="true"/>
          <w:lang w:bidi="fa-IR"/>
        </w:rPr>
        <w:t>آن گاه حضرتش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قرن اللَّه به صلّی اللَّه علیه وآله من لدن أن کان فطیماً أعظم ملک من ملائکته، یسلک به طریق المکارم ومحاسن أخلاق العالم، لیله ونهاره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کنت أتّبعه اتّباع الفصیل أثَرَ أُمّه، یرفع لی فی کلّ یوم من أخلاقه علماً ویأمرنی بالإقتداء 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هنگامی که پیامبر از شیر گرفته شد، بزرگ‌ترین فرشته</w:t>
      </w:r>
      <w:bookmarkStart w:id="37" w:name="pg16787_218267"/>
    </w:p>
    <w:p>
      <w:pPr>
        <w:pStyle w:val="BookText"/>
        <w:rPr/>
      </w:pPr>
      <w:bookmarkEnd w:id="3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خود را شب و روز هم‌نشین او فرمود تا راه‌های بزرگواری را بپیماید و تمامی خوی‌های پسندیده و نیکوی جهان را فراهم نماید و من همواره پیرو او بودم؛ آن گونه که بچه شتر شیرخوار از مادرش پیروی می‌نماید، هر روز برای من از بهترین خوی‌ها پرچمی برمی‌افراشت و مرا به پیروی از آن، امر می‌فرمود</w:t>
      </w:r>
      <w:r>
        <w:rPr>
          <w:rFonts w:eastAsia="IRNazanin" w:cs="IRNazanin"/>
          <w:color w:val="111111"/>
          <w:sz w:val="28"/>
          <w:szCs w:val="28"/>
          <w:rtl w:val="true"/>
          <w:lang w:bidi="fa-IR"/>
        </w:rPr>
        <w:t>.</w:t>
      </w:r>
    </w:p>
    <w:p>
      <w:pPr>
        <w:pStyle w:val="Heading3"/>
        <w:numPr>
          <w:ilvl w:val="2"/>
          <w:numId w:val="1"/>
        </w:numPr>
        <w:rPr/>
      </w:pPr>
      <w:bookmarkStart w:id="38" w:name="__RefHeading___Toc9822984_73709187"/>
      <w:bookmarkStart w:id="39" w:name="_Toc14"/>
      <w:bookmarkEnd w:id="38"/>
      <w:r>
        <w:rPr>
          <w:rtl w:val="true"/>
        </w:rPr>
        <w:t>خلوت در حراء …</w:t>
      </w:r>
      <w:bookmarkEnd w:id="39"/>
    </w:p>
    <w:p>
      <w:pPr>
        <w:pStyle w:val="BookText"/>
        <w:rPr/>
      </w:pPr>
      <w:r>
        <w:rPr>
          <w:rFonts w:ascii="IRNazanin" w:hAnsi="IRNazanin" w:eastAsia="IRNazanin"/>
          <w:color w:val="111111"/>
          <w:sz w:val="28"/>
          <w:sz w:val="28"/>
          <w:szCs w:val="28"/>
          <w:rtl w:val="true"/>
          <w:lang w:bidi="fa-IR"/>
        </w:rPr>
        <w:t>آن گاه به فضیلت دیگری از خود اشاره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یجاور فی کلّ سنة بحِراء، فأراه ولا یراه غیری، ولم یجمع بیت واحد یومئذٍ فی الإسلام غیر رسول اللَّه صلّی اللَّه علیه وآله وخدیجة وأنا ثالثهما، أری نور الوحی والرسالة وأشمّ ریح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سمعت رنّة الشیطان حین نزل الوحی علیه 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الرنّة؟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أیس من عبادته، إنّک تسمع ما أسمع وتری ما أری، إلّاأنّک لست بنبیّ، ولکنّک لوزیر، وإنّک لَعَلی خیر؛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هر سال در حراء خلوت می‌گزید و تنها</w:t>
      </w:r>
      <w:bookmarkStart w:id="40" w:name="pg16787_218268"/>
    </w:p>
    <w:p>
      <w:pPr>
        <w:pStyle w:val="BookText"/>
        <w:rPr/>
      </w:pPr>
      <w:bookmarkEnd w:id="4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 او را می‌دیدم،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اسلام در هیچ خانه‌ای برقرار نگشته بود مگر خانه رسول خدا صلی اللَّه علیه وآله و خدیجه علیها السلام و من که سومین نفر آنان بودم، نور و روشنایی وحی و رسالت را می‌دیدم و بوی نبوّت را حس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 صدای وحشت‌زده شیطان را در زمان فرود آمدن وحی بر پیامبر صلی اللَّه علیه وآله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وحشت‌زده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از این که او را نپرستند نومید و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می‌شنوی، آن چه را من می‌شنوم و می‌بینی و درک می‌کنی آن چه را من می‌بینم و می‌یابم؛ فقط تو پیامبر نیستی، بلکه وزیر و جایگزین من هستی و همواره بر مسیر درست و عافیت پیش می‌روی …</w:t>
      </w:r>
    </w:p>
    <w:p>
      <w:pPr>
        <w:pStyle w:val="Heading3"/>
        <w:numPr>
          <w:ilvl w:val="2"/>
          <w:numId w:val="1"/>
        </w:numPr>
        <w:rPr/>
      </w:pPr>
      <w:bookmarkStart w:id="41" w:name="__RefHeading___Toc9822986_73709187"/>
      <w:bookmarkStart w:id="42" w:name="_Toc15"/>
      <w:bookmarkEnd w:id="41"/>
      <w:r>
        <w:rPr>
          <w:rtl w:val="true"/>
        </w:rPr>
        <w:t>برتری دیگر …</w:t>
      </w:r>
      <w:bookmarkEnd w:id="42"/>
    </w:p>
    <w:p>
      <w:pPr>
        <w:pStyle w:val="BookText"/>
        <w:rPr/>
      </w:pPr>
      <w:r>
        <w:rPr>
          <w:rFonts w:ascii="IRNazanin" w:hAnsi="IRNazanin" w:eastAsia="IRNazanin"/>
          <w:color w:val="111111"/>
          <w:sz w:val="28"/>
          <w:sz w:val="28"/>
          <w:szCs w:val="28"/>
          <w:rtl w:val="true"/>
          <w:lang w:bidi="fa-IR"/>
        </w:rPr>
        <w:t>آن گاه امیر مؤمنان علی علیه السلام به برتری دیگری از خود اشاره می‌کند و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لمن قوم لا تأخذهم فی اللَّه لومة لائم، سیماهم سیما الصدّیقین، وکلامهم کلام الأبرار، عمّار اللیل ومنار النهار، مستمسکون بحبل اللَّه، یحیون سنن اللَّه وسنن رسوله،</w:t>
      </w:r>
      <w:bookmarkStart w:id="43" w:name="pg16787_218269"/>
    </w:p>
    <w:p>
      <w:pPr>
        <w:pStyle w:val="BookText"/>
        <w:rPr/>
      </w:pPr>
      <w:bookmarkEnd w:id="4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لا یستکبرون ولا یعلون، ولا یغلون ولا یفسدون، قلوبهم فی الجنان وأجسادهم فی العمل؛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من از مردمانی هستم که در راه خدا سرزنشِ سرزنش گران و نکوهندگان آن‌ها را در برنمی‌گیرد؛ همان‌هایی که چهره‌هایشان چهره‌های راستگویان راست کردار است و گفتارشان گفتار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آبادگران و زنده داران شب و نشانه‌ها و راهنمایان روز و چنگ زنندگان در ریسمان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سنّت‌ها و روش‌های خداوند و پیامبرش را زنده نگه می‌دارند و هیچ گاه گردن کشی و گناه نمی‌نمایند و برتری جویی ندارند؛ نه خیانت کارند و نه تباه کار و نه فسادکار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دل‌هایشان در بهشت‌های برین و بدن‌هایشان سرگرم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و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4" w:name="__RefHeading___Toc9822988_73709187"/>
      <w:bookmarkStart w:id="45" w:name="_Toc16"/>
      <w:bookmarkEnd w:id="44"/>
      <w:r>
        <w:rPr>
          <w:rtl w:val="true"/>
        </w:rPr>
        <w:t>پیشوایان بعد از پیامبر …</w:t>
      </w:r>
      <w:bookmarkEnd w:id="45"/>
    </w:p>
    <w:p>
      <w:pPr>
        <w:pStyle w:val="BookText"/>
        <w:rPr/>
      </w:pPr>
      <w:r>
        <w:rPr>
          <w:rFonts w:ascii="IRNazanin" w:hAnsi="IRNazanin" w:eastAsia="IRNazanin"/>
          <w:color w:val="111111"/>
          <w:sz w:val="28"/>
          <w:sz w:val="28"/>
          <w:szCs w:val="28"/>
          <w:rtl w:val="true"/>
          <w:lang w:bidi="fa-IR"/>
        </w:rPr>
        <w:t>در این گفتار امیر مؤمنان علی علیه السلام بر نکته بسیار مهمّی تأکید می‌نماید و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تمامی کارها و مقام‌های پیامبری جایگزین و جانشین مرتبه پیامبر صلی اللَّه علیه وآله است باید والاترین کسانی باشد که به وسیله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او به علم و آگاهی و ادب و تربیت الاهی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تأکید می‌کند که تنها دارنده این خصوصیات و ویژگی‌ها خود اوست و هر علم و دانشی را که پیامبر خدا صلی اللَّه علیه وآله آموزش می‌داد و اجازه آموختن آن را می‌داد و هر خوی و خصلت نیکویی که آن حضرت بر آن رفتار می‌نمود، به تمامی دریافت نموده و آموخته است؛ تا آن جا که شایستگی یافته تا آن چه را او می‌شنود، بشنود و آن چه را او می‌بیند و دریافت می‌دارد، او نیز دریافت بدارد و ببیند و اگر پایان یافتن پیامبری به حضرت محمد صلی اللَّه علیه وآله نبود، همو پیامبر بعد 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خدا صلی اللَّه علیه وآله مقام پیامبری را جدا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أنّک لست بنبی، ولکنّک لوزیر؛</w:t>
      </w:r>
    </w:p>
    <w:p>
      <w:pPr>
        <w:pStyle w:val="BookText"/>
        <w:rPr/>
      </w:pPr>
      <w:r>
        <w:rPr>
          <w:rFonts w:ascii="IRNazanin" w:hAnsi="IRNazanin" w:eastAsia="IRNazanin"/>
          <w:color w:val="111111"/>
          <w:sz w:val="28"/>
          <w:sz w:val="28"/>
          <w:szCs w:val="28"/>
          <w:rtl w:val="true"/>
          <w:lang w:bidi="fa-IR"/>
        </w:rPr>
        <w:t>مگر این که تو پیامبر نیستی و وزیر و جایگزین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والا رمز و اشاره‌ای به گفتار موسی علیه السلام است که خداوند سخن او را حکایت می‌کند که به خدا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من در خاندانم وزیر و دستیاری قرار بده، همان هارون برادرم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پیامبر خدا صلی اللَّه علیه وآله در سخنی به 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ترضی أن تکون منّی بمنزلة هارون من موسی إلّاأنّه لا نبیّ بعدی؛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آیا نمی‌خواهی که جایگاه تو از من، به مانند جایگاه هارون از موسی باشد مگر این که پیامبری بعد از من نیست؟</w:t>
      </w:r>
    </w:p>
    <w:p>
      <w:pPr>
        <w:pStyle w:val="BookText"/>
        <w:rPr/>
      </w:pPr>
      <w:r>
        <w:rPr>
          <w:rFonts w:ascii="IRNazanin" w:hAnsi="IRNazanin" w:eastAsia="IRNazanin"/>
          <w:color w:val="111111"/>
          <w:sz w:val="28"/>
          <w:sz w:val="28"/>
          <w:szCs w:val="28"/>
          <w:rtl w:val="true"/>
          <w:lang w:bidi="fa-IR"/>
        </w:rPr>
        <w:t>آن گاه امیر مؤمنان علی علیه السلام به قسمتی از ویژگی‌ها و امتیازات معنوی خاندان پیامبر که خداوند به آن‌ها اختصاص داده است، اشاره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لمن قوم لا تأخذهم …؛</w:t>
      </w:r>
    </w:p>
    <w:p>
      <w:pPr>
        <w:pStyle w:val="BookText"/>
        <w:rPr/>
      </w:pPr>
      <w:r>
        <w:rPr>
          <w:rFonts w:ascii="IRNazanin" w:hAnsi="IRNazanin" w:eastAsia="IRNazanin"/>
          <w:color w:val="111111"/>
          <w:sz w:val="28"/>
          <w:sz w:val="28"/>
          <w:szCs w:val="28"/>
          <w:rtl w:val="true"/>
          <w:lang w:bidi="fa-IR"/>
        </w:rPr>
        <w:t>و همانا من از گروهی هستم که در راه خدا از هیچ سرزنش گری نمی‌ترسند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این گفتار مقام و مرتبه‌ای را بر آنان بیان می‌دارد که</w:t>
      </w:r>
      <w:bookmarkStart w:id="46" w:name="pg16787_218272"/>
    </w:p>
    <w:p>
      <w:pPr>
        <w:pStyle w:val="BookText"/>
        <w:rPr/>
      </w:pPr>
      <w:bookmarkEnd w:id="4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عقل بشر معمولی آن را درنمی‌یابد؛ 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قلوبهم فی الجنان وأجسادهم فی العمل؛</w:t>
      </w:r>
    </w:p>
    <w:p>
      <w:pPr>
        <w:pStyle w:val="BookText"/>
        <w:rPr/>
      </w:pPr>
      <w:r>
        <w:rPr>
          <w:rFonts w:ascii="IRNazanin" w:hAnsi="IRNazanin" w:eastAsia="IRNazanin"/>
          <w:color w:val="111111"/>
          <w:sz w:val="28"/>
          <w:sz w:val="28"/>
          <w:szCs w:val="28"/>
          <w:rtl w:val="true"/>
          <w:lang w:bidi="fa-IR"/>
        </w:rPr>
        <w:t xml:space="preserve">دل‌هایشان در بهشت‌های برین و بدن‌هایشان سرگرم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و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7" w:name="__RefHeading___Toc9822990_73709187"/>
      <w:bookmarkStart w:id="48" w:name="_Toc17"/>
      <w:bookmarkEnd w:id="47"/>
      <w:r>
        <w:rPr>
          <w:rtl w:val="true"/>
        </w:rPr>
        <w:t>جایگاه رازِ پیامبر خدا و گنجینه علوم …</w:t>
      </w:r>
      <w:bookmarkEnd w:id="48"/>
    </w:p>
    <w:p>
      <w:pPr>
        <w:pStyle w:val="BookText"/>
        <w:rPr/>
      </w:pPr>
      <w:r>
        <w:rPr>
          <w:rFonts w:ascii="IRNazanin" w:hAnsi="IRNazanin" w:eastAsia="IRNazanin"/>
          <w:color w:val="111111"/>
          <w:sz w:val="28"/>
          <w:sz w:val="28"/>
          <w:szCs w:val="28"/>
          <w:rtl w:val="true"/>
          <w:lang w:bidi="fa-IR"/>
        </w:rPr>
        <w:t>به راستی والاترین و برترین مطالبی که اهل بیت علیهم السلام از پیامبر خدا صلی اللَّه علیه وآله گرفته‌اند، همان دانش‌ها، آموزه‌های بلند الاهی، شناخت‌ها و رازهای الاهی است که همواره امیر مؤمنان علی علیه السلام آن‌ها را تکرار و بازگو می‌نماید و افتخار و سربلندی خود را به آن‌ها آشکارا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آشکارا به آن می‌نازد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موضع سرّه، ولجأ أمره، وعیبة علمه، وموئل حکمه، وکهوف کتبه، وجبال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أقام انحناء ظهره، وأذهب ارتعاد فرائصه؛ </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جایگاه راز و علوم ناگفتنی و نهانی پیامبر، پشتیبان و نگهبان دستورات پیامبر، گنجینه تمامی دانش‌های او، سرچشمه سخنان استوار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شرعی و نظر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امان و نگهدارنده کتاب‌ها و بیّنات او و کوه‌های برافراشته دین برحق او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پشت خمیده اسلام استوار و ثابت و پابرجا گردید و لرزش ارکان در خطر افتاده آن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تمامی ضمیرها به خداوند، یا به پیامبر خدا صلی اللَّه علیه وآله بازگشت می‌نماید، مگر ضمیر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دین اسلام برگشت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دانش‌هایی است که هیچ کس جز آنان نمی‌تواند آن‌ها را فرا گیرد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هر آن چه مردم برای دین و دنیای خود بدان نیازمندند، پس امامان، همان پشتیبان و پناه در آن دین هستند،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اطاعت کنید و اطاعت کنید پیامبر و اولی الأمر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خود با استدلال به این آیه کریمه در گفتاری که خواهد آمد به این معنا اشاره فرموده‌اند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دیگر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عیبة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از آن این است که امامان، مخزن و ظرف‌های دانش الاهی هستند که خداوند به پیامبر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حضرت علی علیه السلام در این گفتار به همان معنا اشاره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الغیب الّذی لا یعلمه أحد إلّااللَّه، وما سوی ذلک فعلم علّمه اللَّه نبیّه فعلمنیه، ودعالی بأن یعیه صدری وتَضطَمَّ علیه جوانحی؛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نهانی و غیبی را که فقط خداوند می‌داند و به غیر از آن، تمام دانش‌هایی که خداوند به پیامبر آموخت، به من آموزش داد و از خداوند خواست تا سینه من، آن را تحمّل نماید و دلم آن را در برگیرد و به خود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روایات دیگری نیز آمده است که کلینی رحمه اللَّه برخی از آن‌ها را نقل کرده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واژه دیگری که در این فراز به توضیح نیاز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یا تمامی احکام شرعی یا قضاوت و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یاران پیامبر صلی اللَّه علیه وآله به صورت متواتر و بسیار زیاد روایت شده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أقضانا علی؛ </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همه ما در قضاوت و داوری بالاتر است</w:t>
      </w:r>
      <w:r>
        <w:rPr>
          <w:rFonts w:eastAsia="IRNazanin" w:cs="IRNazanin"/>
          <w:color w:val="111111"/>
          <w:sz w:val="28"/>
          <w:szCs w:val="28"/>
          <w:rtl w:val="true"/>
          <w:lang w:bidi="fa-IR"/>
        </w:rPr>
        <w:t>.</w:t>
      </w:r>
      <w:bookmarkStart w:id="49" w:name="pg16787_218275"/>
    </w:p>
    <w:p>
      <w:pPr>
        <w:pStyle w:val="BookText"/>
        <w:rPr/>
      </w:pPr>
      <w:bookmarkEnd w:id="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البته روایت‌های بسیاری از اهل بیت علیهم السلام رسیده که از بردن داوری به نزد غیر او باز داشته‌اند که برخی از این روایات را شیخ حرّ عاملی رحمه اللَّه در کتاب وسائل الشیعه آورده است</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50" w:name="__RefHeading___Toc9822992_73709187"/>
      <w:bookmarkStart w:id="51" w:name="_Toc18"/>
      <w:bookmarkEnd w:id="50"/>
      <w:r>
        <w:rPr>
          <w:rtl w:val="true"/>
        </w:rPr>
        <w:t>دانش اهل بیت علیهم السلام و کتاب‌های آسمانی …</w:t>
      </w:r>
      <w:bookmarkEnd w:id="51"/>
    </w:p>
    <w:p>
      <w:pPr>
        <w:pStyle w:val="BookText"/>
        <w:rPr/>
      </w:pPr>
      <w:r>
        <w:rPr>
          <w:rFonts w:ascii="IRNazanin" w:hAnsi="IRNazanin" w:eastAsia="IRNazanin"/>
          <w:color w:val="111111"/>
          <w:sz w:val="28"/>
          <w:sz w:val="28"/>
          <w:szCs w:val="28"/>
          <w:rtl w:val="true"/>
          <w:lang w:bidi="fa-IR"/>
        </w:rPr>
        <w:t xml:space="preserve">کلمه مورد توجه دیگر در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کتاب‌هایش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ضمیر این واژه به خداوند بازگشت نماید، منظور تمامی کتاب‌های آسمانی خواهد بود و اگر بازگشت ضمیر آن، به پیامبر باشد، منظور از آن، قرآن، سنّت و دیگر نهاده‌های پیامبر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اهل بیت علیهم السلام اهل و صاحبان دانش قرآن و مرجع تمامی دانش‌های قرآنی هستند و این علوم از آنان آموخته شده و سرچشمه گرفته است و از آنان در تمامی جهان اسلام گسترش پیداکرده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عبداللَّه بن عباس و نظایر او که دانش‌های گوناگون قرآن در آنان به انتها می‌رسد، و ظاهراً همگان از آنان فرا گرفته‌اند، همگی آنان شاگردان امیر مؤمنان علی علیه السلام هستند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دیگر کتاب‌های آسمانی نیز روایت‌های بسیاری داریم که دانش آن‌ها نزد اهل بیت علیهم السلام است که برخی از آن‌ها را شیخ</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کلینی رحمه اللَّه در کتاب شریف کافی آورده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روایت دیگری آمده که امیر مؤمنان علی علیه السلام در ضمن سخنرانی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 فأنا عیبة رسول اللَّه، وأنا فقأت عین الفتنة بباطنها وظاهرها، سلوا مَن عنده علم المنایا والبلایا والوصایا وفصل الخطاب، سلونی فأنا یعسوب المؤمنین حقّاً، وما من فئة تهدی مائة أو تضلّ مائة إلّاوقد أتیت بقائدها وسائقها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لوطوی لی الوسادة فأجلس علیها لقضیت بین أهل التوراة بتوراتهم، ولأهل الإنجیل بإنجیلهم، ولأهل الزبور بزبورهم، ولأهل الفرقان بفرقانهم؛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بپرسید پیش از آن که مرا از دست دهید، پس من مخزن و گنجینه پیامبر خدا هستم و من آشکار و نهانِ چشم فتنه جنگ و اختلاف بین مسلمانان را بیرون آوردم و از جای کَندم و تمام ریشه‌های آشکار و نهانِ فتنه را از بین بردم، از کسی که تمام دانش مرگ و میرها و تمام مصیبت‌ها و وقایع و وصیّت‌ها و دانش قرآن و سخن راستین را می‌داند،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بپرسید از من که من سَروَر واقعی تمام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هیچ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که صد نفر را هدایت یا گمراه نمایند مگر این که با رئیس و راهنمایشان محشور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خداوندی که جان من در دست اوست، اگر مسند و مقام داوری و قضاوت را برای من مهیا می‌نمودند و بر آن قرار می‌گرفتم؛ آن گاه بین یهودیان به توراتشان، بین مسیحیان به انجیلشان، بین زبوریان به زبورشان و بین مسلمانان به قرآن‌شان داوری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به امیر مؤمنان علی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و مقام خود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ازکّی نفسی وقد نهی اللَّه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أنّی کنت إذا سألت رسول اللَّه صلّی اللَّه علیه وآله أعطانی، وإذا سکت ابتدأنی، وبین الجوانح منّی علم جمّ، ونحن أهل البیت لا نقاس بأحد؛ </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خود را پاک و منزّه بشمارم در حالی که خداوند از چنین کاری بازداشته است؟ با این که هر گاه از پیامبر خدا صلّی اللَّه علیه وآله سؤالی می‌کردم، جواب می‌فرمودند</w:t>
      </w:r>
      <w:bookmarkStart w:id="52" w:name="pg16787_218278"/>
    </w:p>
    <w:p>
      <w:pPr>
        <w:pStyle w:val="BookText"/>
        <w:rPr/>
      </w:pPr>
      <w:bookmarkEnd w:id="5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 هر گاه سکوت اختیار می‌نمودم، ایشان شروع به سخن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سینه من علم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ما خاندان با هیچ کس سنجش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دیگری که به بیان نیاز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دینه؛ کوه‌های استوار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عبارت، ماندگاری، پایداری و پایندگی دین به ماندگاری و پایندگی اهل بیت علیهم السلام است که در این باره سخنی بیان خواهد شد</w:t>
      </w:r>
      <w:r>
        <w:rPr>
          <w:rFonts w:eastAsia="IRNazanin" w:cs="IRNazanin"/>
          <w:color w:val="111111"/>
          <w:sz w:val="28"/>
          <w:szCs w:val="28"/>
          <w:rtl w:val="true"/>
          <w:lang w:bidi="fa-IR"/>
        </w:rPr>
        <w:t>.</w:t>
      </w:r>
    </w:p>
    <w:p>
      <w:pPr>
        <w:pStyle w:val="Heading3"/>
        <w:numPr>
          <w:ilvl w:val="2"/>
          <w:numId w:val="1"/>
        </w:numPr>
        <w:rPr/>
      </w:pPr>
      <w:bookmarkStart w:id="53" w:name="__RefHeading___Toc9822994_73709187"/>
      <w:bookmarkStart w:id="54" w:name="_Toc19"/>
      <w:bookmarkEnd w:id="53"/>
      <w:r>
        <w:rPr>
          <w:rtl w:val="true"/>
        </w:rPr>
        <w:t>اهل بیت علیهم السلام و زنده کنندگان دانش …</w:t>
      </w:r>
      <w:bookmarkEnd w:id="54"/>
    </w:p>
    <w:p>
      <w:pPr>
        <w:pStyle w:val="BookText"/>
        <w:rPr/>
      </w:pPr>
      <w:r>
        <w:rPr>
          <w:rFonts w:ascii="IRNazanin" w:hAnsi="IRNazanin" w:eastAsia="IRNazanin"/>
          <w:color w:val="111111"/>
          <w:sz w:val="28"/>
          <w:sz w:val="28"/>
          <w:szCs w:val="28"/>
          <w:rtl w:val="true"/>
          <w:lang w:bidi="fa-IR"/>
        </w:rPr>
        <w:t>امیر مؤمنان علی علیه السلام در فراز دیگری به علوم سرشار اهل بیت علیهم السلام اشاره می‌کنند و می‌فرمایند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عیش العلم وموت الجهل، یخبرکم حلمهم عن علمهم، وظاهرهم عن باطنهم، وصمتهم عن حکم منطقهم، لا یُخالفون الحقّ ولا یختلفون فیه، وهم دعائم الإسلام وولائج الإعتصام، بهم عاد الحقّ إلی نصابه، وانزاح الباطل عن مقامه، وانقطع لسانه عن منبته، عقلوا الدین عقل وعایة ورعایة، لا عقل سماع وروایة، فإنّ رواة العلم کثیر ورعاته قلیل؛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آنان زنده کننده دانایی، نابودکننده جهل و نادانی هستند، بردباریشان از دانائیشان خبر می‌دهد و نمود و ظاهرشان از نهان و باطنشان، و خاموشی‌شان از راستی و درستی گفتارشان شما را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با حق و درستی مخالفت نکرده‌اند و در آن، ناسازگاری پیدا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ستون‌های اسلام و پناه‌گاه‌های محکمِ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آنان حق به اصل و ریشه واقعی خویش باز می‌گردد و باطل و ناراستی از جایگاهش دور و نابود می‌گردد و زبانش از ریشه 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دین را شناختند؛ شناختی که از نهایت دانایی و رعایت و عمل نمودن است، نه فقط شناختی که از شنیدن و نقل کردن باشد؛ زیرا که راویان دانش بسیارند و مجریان و رعایت کنندگانش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با حق و درستی مخالفت نکرده و در آن ناسازگاری پیدا نمی‌نمایند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سخن به حجّت بودن گفتار یکی از معصومین علیهم السلام اشاره دارد؛ تا چه رسد به همگی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امام موسی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فی العلم والشجاعة سواء؛ </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خاندان پیامبر همگی در دانش و شجاعت برابر هستیم</w:t>
      </w:r>
      <w:r>
        <w:rPr>
          <w:rFonts w:eastAsia="IRNazanin" w:cs="IRNazanin"/>
          <w:color w:val="111111"/>
          <w:sz w:val="28"/>
          <w:szCs w:val="28"/>
          <w:rtl w:val="true"/>
          <w:lang w:bidi="fa-IR"/>
        </w:rPr>
        <w:t>.</w:t>
      </w:r>
      <w:bookmarkStart w:id="55" w:name="pg16787_218280"/>
    </w:p>
    <w:p>
      <w:pPr>
        <w:pStyle w:val="BookText"/>
        <w:rPr/>
      </w:pPr>
      <w:bookmarkEnd w:id="5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 روایت دیگری امام صادق علیه السلام درباره پیامبر، امیر مؤمنان و امامان از فرزندان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حجّتهم واحدة وطاعتهم واحدة؛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دلیلشان یکسان و برابر است و پیروی و فرمانبرداری آنان نیز یکسان 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روایت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فی الأمر والفهم والحلال والحرام نجری مجری واحداً، فأمّا رسول اللَّه صلّی اللَّه علیه وآله وعلی علیه السّلام فلهما فضلهما؛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ما در خلافت و رهبری، درک و فهم و دانش شریعت به یک رویه هستیم، مگر پیامبر خدا صلی اللَّه علیه وآله و علی علیه السلام که جایگاه بلندتر و والاتری از ما دارند</w:t>
      </w:r>
      <w:r>
        <w:rPr>
          <w:rFonts w:eastAsia="IRNazanin" w:cs="IRNazanin"/>
          <w:color w:val="111111"/>
          <w:sz w:val="28"/>
          <w:szCs w:val="28"/>
          <w:rtl w:val="true"/>
          <w:lang w:bidi="fa-IR"/>
        </w:rPr>
        <w:t>.</w:t>
      </w:r>
    </w:p>
    <w:p>
      <w:pPr>
        <w:pStyle w:val="Heading3"/>
        <w:numPr>
          <w:ilvl w:val="2"/>
          <w:numId w:val="1"/>
        </w:numPr>
        <w:rPr/>
      </w:pPr>
      <w:bookmarkStart w:id="56" w:name="__RefHeading___Toc9822996_73709187"/>
      <w:bookmarkStart w:id="57" w:name="_Toc20"/>
      <w:bookmarkEnd w:id="56"/>
      <w:r>
        <w:rPr>
          <w:rtl w:val="true"/>
        </w:rPr>
        <w:t>اصل و ریشه پیامبری …</w:t>
      </w:r>
      <w:bookmarkEnd w:id="57"/>
    </w:p>
    <w:p>
      <w:pPr>
        <w:pStyle w:val="BookText"/>
        <w:rPr/>
      </w:pPr>
      <w:r>
        <w:rPr>
          <w:rFonts w:ascii="IRNazanin" w:hAnsi="IRNazanin" w:eastAsia="IRNazanin"/>
          <w:color w:val="111111"/>
          <w:sz w:val="28"/>
          <w:sz w:val="28"/>
          <w:szCs w:val="28"/>
          <w:rtl w:val="true"/>
          <w:lang w:bidi="fa-IR"/>
        </w:rPr>
        <w:t>حضرت علی علیه السلام در سخن دیگری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شجرة النبوّة، ومحطّ الرسالة، ومختلف الملائکة، ومعادن العلم، وینابیع الحکم؛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ما از اصل و ریشه پیامبری، فرودآمدنگاه رسالت، جایگاه آمد و شد فرشتگان رحمت و سرچشمه دانش و چشمه سارهای بینش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شیخ کلینی رحمه اللَّه در کتاب شریف کافی روایت‌های دیگری نیز از اهل بیت علیهم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لقد عُلِّمت تبلیغ الرسالات، وإتمام العدات، وتمام الکلمات، وعندنا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الحکم وضیاء الأمر؛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روش پیام رسانی پیامبران بزرگ الاهی و انجام تمامی وعده‌ها و همه کلمات پروردگار آموخته شدم و نزد ما خاندان پیامبر درهای حکمت و سخن استوار و نغز، و روشنی تمام کارها و حکومت دنیا و جهان آخرت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که پیامبر خدا صلی اللَّه علیه وآله تمام آن چه را می‌دانسته به علی علیه السلام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پایه ورکن دین اسلام و جایگاه تمامی دانش‌های پیامبر بوده‌اند، پس ناگزیر چگونگی نگهبانی و رساندن دین و راه آموزش دانش آن را می‌دانسته است؛ چرا که برای زمان‌های گوناگون، ملّت‌ها، افراد مختلف و مکان‌های متفاوت فرق دارد و هیچ کس نباید بر ایشان در انجام هر کاری، یا ترک کاری، یا گفتار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 سکوتی ایراد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پیامبر خدا صلی اللَّه علیه وآله حقیقت وعده‌هایی را که بین خداوند و پیامبران و فرستادگان بزرگوارش به بندگان بوده است؛ هم‌چنین چگونگی برآورده کردن و به پایان رساندن آن را به او آموزش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پیامبر خدا صلی اللَّه علیه وآله تمام وعده‌هایی را که به مردم داده بود و چگونگی برآوردن آن‌ها را بعد از او، به علی علیه السلام یاد داد؛ زیرا او جانشین به حق و برآورنده وعده‌ها و قرارهای پیامبر بوده است، همان گونه که در روایت‌های شیعه و سنّی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پیامبر خدا صلی اللَّه علیه وآله کلمه‌هایی را که بین خداوند و پیامبرانش بوده و پایان یافتن آن‌ها را به حضرت علی علیه السلام آموزش داده است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کَلِمَتُ رَبِّکَ صِدْقاً وَعَدْلًا لَّا مُبَدِّلَ لِکَلِمَاتِهِ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کلام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 عدل و داد به حدّ کمال و تمام رسید؛ هیچ کس نمی‌تواند سخنان او را دگرگون سازد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از کلمه‌ها، مطالبی غیر از کتاب‌های آسمانی و نوشته‌های الاهی باشد</w:t>
      </w:r>
      <w:r>
        <w:rPr>
          <w:rFonts w:eastAsia="IRNazanin" w:cs="IRNazanin"/>
          <w:color w:val="111111"/>
          <w:sz w:val="28"/>
          <w:szCs w:val="28"/>
          <w:rtl w:val="true"/>
          <w:lang w:bidi="fa-IR"/>
        </w:rPr>
        <w:t>.</w:t>
      </w:r>
      <w:bookmarkStart w:id="58" w:name="pg16787_218283"/>
    </w:p>
    <w:p>
      <w:pPr>
        <w:pStyle w:val="BookText"/>
        <w:rPr/>
      </w:pPr>
      <w:bookmarkEnd w:id="5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مضموم و کاف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قضاوت و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علیهم السلام در داوری‌هایشان، راهنمایی‌هایی از جانب خداوند به آنان می‌شود که برای غیر از ایشان هیچ گاه چنین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همانا این کتاب را به راستی و درستی سوی تو فرو فرستادیم تا میان مردم به آن چه خداوند تو را بنمود، حکم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منظور از حکم، تمام دستورات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حاء کسره‌دار و کاف مفتوح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سخنان استوار و محکم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سروَری و جانشینی، یا تمامی دستورات، یا تمامی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 علیهم السلام با اجازه خداوند به تمام کارها آگاهند</w:t>
      </w:r>
      <w:r>
        <w:rPr>
          <w:rFonts w:eastAsia="IRNazanin" w:cs="IRNazanin"/>
          <w:color w:val="111111"/>
          <w:sz w:val="28"/>
          <w:szCs w:val="28"/>
          <w:rtl w:val="true"/>
          <w:lang w:bidi="fa-IR"/>
        </w:rPr>
        <w:t>.</w:t>
      </w:r>
    </w:p>
    <w:p>
      <w:pPr>
        <w:pStyle w:val="Heading3"/>
        <w:numPr>
          <w:ilvl w:val="2"/>
          <w:numId w:val="1"/>
        </w:numPr>
        <w:rPr/>
      </w:pPr>
      <w:bookmarkStart w:id="59" w:name="__RefHeading___Toc9822998_73709187"/>
      <w:bookmarkStart w:id="60" w:name="_Toc21"/>
      <w:bookmarkEnd w:id="59"/>
      <w:r>
        <w:rPr>
          <w:rtl w:val="true"/>
        </w:rPr>
        <w:t>اهل بیت‌علیهم السلام و حقایق قرآن و سنّت …</w:t>
      </w:r>
      <w:bookmarkEnd w:id="6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در جای دیگر تأکید می‌ورزند که حقایق قرآن و سنّتِ پیامبر نزد اهل بیت علیهم السلام است و آن بزرگواران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به داشتن آن از دیگران شایسته‌ترند، 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لم نحکِّم الرجال وإنّما حکَّمنا القرآن، هذا القرآن إنّما هو خطّ مستور بین الدفتین، لا ینطق بلسان، ولا بدّ له من ترجمان، وإنّما ینطق عنه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دعانا القوم إلی أن نحکّم بیننا القرآن لم نکن الفریق المتولّی عن کتاب اللَّه سبحانه وتعالی،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فردُّه إلی اللَّه أن نحکم بکتابه، وردّه إلی الرسول أن نأخذ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حکم بالصدق فی کتاب اللَّه فنحن أحقّ الناس به، وإن حکم بسنّة رسول اللَّه صلّی اللَّه علیه وآله فنحن أحقّ الناس وأولاهم بها …</w:t>
      </w:r>
    </w:p>
    <w:p>
      <w:pPr>
        <w:pStyle w:val="BookText"/>
        <w:rPr/>
      </w:pPr>
      <w:r>
        <w:rPr>
          <w:rFonts w:ascii="IRNazanin" w:hAnsi="IRNazanin" w:eastAsia="IRNazanin"/>
          <w:color w:val="111111"/>
          <w:sz w:val="28"/>
          <w:sz w:val="28"/>
          <w:szCs w:val="28"/>
          <w:rtl w:val="true"/>
          <w:lang w:bidi="fa-IR"/>
        </w:rPr>
        <w:t>فأین یُتاه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اتیتُم؟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ما هیچ گاه مردان را داور قرار ندادیم؛ بلکه تنها قرآن را به داوری پذیرفتیم، این قرآن، فقط خطی است نوشته شده که در میان دو پوست جلد نگهداری می‌شود، زبان ندارد تا سخن بگوید و همواره به کسی نیازمند است که آن را به سخن درآورد که تنها مردان او را به سخن وامی‌دارند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شامیان از ما خواستند قرآن را داور قرار دهیم، از آن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گروه نبودیم که از قرآن روی گردان باشیم؛ چرا 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گاه در کاری ناسازگاری و اختلاف کردید آن را به خدا و پیامبرش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نظرِ نهایی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بازگردانیدن کارها به خداوند این است که به کتابش داوری و حکم نماییم و برگردانیدن کارها به پیامبر این است که سنّت و آموزه‌های او را دریابیم و آن‌ها را به کار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قرار باشد به کتاب خداوند به راستی و درستی داوری شود ما شایسته‌ترین مردم به آن هستیم و اگر قرار باشد به سنّت پیامبر صلی اللَّه علیه وآله داوری نماییم، پس شایسته‌ترین مردم و برترین آن‌ها ما هستیم …</w:t>
      </w:r>
    </w:p>
    <w:p>
      <w:pPr>
        <w:pStyle w:val="BookText"/>
        <w:rPr/>
      </w:pPr>
      <w:r>
        <w:rPr>
          <w:rFonts w:ascii="IRNazanin" w:hAnsi="IRNazanin" w:eastAsia="IRNazanin"/>
          <w:color w:val="111111"/>
          <w:sz w:val="28"/>
          <w:sz w:val="28"/>
          <w:szCs w:val="28"/>
          <w:rtl w:val="true"/>
          <w:lang w:bidi="fa-IR"/>
        </w:rPr>
        <w:t>پس اینک بنگرید از چه راه شما را گمراه می‌نمایند؟ و چگونه بر شما راه یافتند؟</w:t>
      </w:r>
    </w:p>
    <w:p>
      <w:pPr>
        <w:pStyle w:val="BookText"/>
        <w:rPr/>
      </w:pPr>
      <w:r>
        <w:rPr>
          <w:rFonts w:ascii="IRNazanin" w:hAnsi="IRNazanin" w:eastAsia="IRNazanin"/>
          <w:color w:val="111111"/>
          <w:sz w:val="28"/>
          <w:sz w:val="28"/>
          <w:szCs w:val="28"/>
          <w:rtl w:val="true"/>
          <w:lang w:bidi="fa-IR"/>
        </w:rPr>
        <w:t>در این باره روایت‌های بسیاری از خاندان پیامبر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رحمه اللَّه در قسمت‌های مختلفی از کتاب شریف کافی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تصریح می‌کند که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أین الَّذین زعموا أنّهم الراسخون فی العلم دوننا کذباً وبغیاً علینا، أن رفعنا اللَّه ووضعهم، وأعطانا وحرمهم، وأدخلنا وأخرجهم؛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کجایند آنانی که به دروغ و ستم بر ما می‌پندارند به جز ما راسخان در علم هستند از آن رو که خداوند ما را برتری داد و آنان را پست و خوار گردانید و به ما همه دانش‌ها را بخشید و آنان را بی‌بهره ساخت و ما را به حریم قربش پذیرفت و آنان را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حضرت به این آیه اشاره می‌کند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آن خدایی که این کتاب 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آیه‌ها محکمات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روشن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رکن و پایه کتاب هستند و برخی دیگر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پهلو و غیر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در دل‌های آنان کژی و گمراهی است، برای فتنه جویی و معنای نادرست و خراب کردن معنای آن، به آیه‌های غیر روشن و چند پهلو دست می‌اندازند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ظاهر از آن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معنای واقعی و حقیقی آن‌ها را جز خداوند و راسخان در علم نمی‌دانند …</w:t>
      </w:r>
      <w:bookmarkStart w:id="61" w:name="pg16787_218287"/>
    </w:p>
    <w:p>
      <w:pPr>
        <w:pStyle w:val="BookText"/>
        <w:rPr/>
      </w:pPr>
      <w:bookmarkEnd w:id="6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روایتی که از امام صادق علیه السلام نقل شده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الراسخون فی العلم ونحن نعلم تأویله؛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ما راسخان در علم هستیم و ماییم که معنای حقیقی و واقعی آن‌ها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دیگری نیز در این زمینه نقل شده است</w:t>
      </w:r>
      <w:r>
        <w:rPr>
          <w:rFonts w:eastAsia="IRNazanin" w:cs="IRNazanin"/>
          <w:color w:val="111111"/>
          <w:sz w:val="28"/>
          <w:szCs w:val="28"/>
          <w:rtl w:val="true"/>
          <w:lang w:bidi="fa-IR"/>
        </w:rPr>
        <w:t>.</w:t>
      </w:r>
    </w:p>
    <w:p>
      <w:pPr>
        <w:pStyle w:val="Heading3"/>
        <w:numPr>
          <w:ilvl w:val="2"/>
          <w:numId w:val="1"/>
        </w:numPr>
        <w:rPr/>
      </w:pPr>
      <w:bookmarkStart w:id="62" w:name="__RefHeading___Toc9823000_73709187"/>
      <w:bookmarkStart w:id="63" w:name="_Toc22"/>
      <w:bookmarkEnd w:id="62"/>
      <w:r>
        <w:rPr>
          <w:rtl w:val="true"/>
        </w:rPr>
        <w:t>اهل بیت علیهم السلام و علم به غیب …</w:t>
      </w:r>
      <w:bookmarkEnd w:id="63"/>
    </w:p>
    <w:p>
      <w:pPr>
        <w:pStyle w:val="BookText"/>
        <w:rPr/>
      </w:pPr>
      <w:r>
        <w:rPr>
          <w:rFonts w:ascii="IRNazanin" w:hAnsi="IRNazanin" w:eastAsia="IRNazanin"/>
          <w:color w:val="111111"/>
          <w:sz w:val="28"/>
          <w:sz w:val="28"/>
          <w:szCs w:val="28"/>
          <w:rtl w:val="true"/>
          <w:lang w:bidi="fa-IR"/>
        </w:rPr>
        <w:t>خاندان پیامبر علیهم السلام به آن چه بوده و هست آگاهند، مگر علمی که خداوند آن را به خود مخصوص نموده است که هیچ کس به غیر از او، از آن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سوی ذلک فعلم علّمه اللَّه نبیّه فعلّمنیه، ودعا لی بأن یعیه صدری وتضطمّ علیه جوانحی؛ </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نهانی و غیب همان است که فقط خداوند آن را می‌داند و غیر آن تمام دانش‌هایی که خداوند به پیامبر آموخت و او نیز آن‌ها را به من آموزش داد و از خداوند خواست تا سینه من آن را تحمّل نماید و دلم آن را در بر بگیرد و به خود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امیر مؤمنان علی علیه السلام در جای دیگری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شئت أن اخبر کلّ رجل منکم بمخرجه ومولجه وجمیع شأنه لفعلت، ولکن أخاف أن تکفروا فیَّ برسول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وإنّی مفضیه إلی الخاصّة ممّن یؤمن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بعثهُ بالحقّ واصطفاه علی الخلق، ما أنطق إلّاصادقاً، وقد عهد إلیَّ بذلک کلّه، وبمهلک من یهلک، ومنجی من ینجو، ومآل هذا الأمر، وما أبقی شیئاً یمرُّ علی رأسی إلّا أفرغه فی أذنیّ وأفضی به إلیّ؛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می‌توانم خبر دهم هر مردی از شما را که از کجا آمده است و به کجا می‌رود و تمام کارهایش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می‌ترسم درباره من به باوری برسید که به رسول خدا صلی اللَّه علیه وآله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این دانش‌ها و رازها را به یاران ویژه خود می‌رسانم و بازگو می‌نمایم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خداوندی که پیامبر را به راستی به پیامبری برانگیخت و او را بر تمام آفریدگان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راستی سخن می‌گویم و به</w:t>
      </w:r>
      <w:bookmarkStart w:id="64" w:name="pg16787_218289"/>
    </w:p>
    <w:p>
      <w:pPr>
        <w:pStyle w:val="BookText"/>
        <w:rPr/>
      </w:pPr>
      <w:bookmarkEnd w:id="6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راستی که پیامبر به همه آن چه گفتم با من پیمان بسته است و نیز به تباهی و نابودی تباه شدگان و رهایی یافتگان از من تعهد گرفته است و به سرانجام تمام کارها آگاهی داده است و هر آن چه در سر می‌گذراندم و به فکر خود مرور می‌دادم، پاسخش را در گوشم فرو خواند و آن را به طور کامل به من رسانید و فهمانید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واللَّه ما تسألونی عن شی‌ء یکون إلی یوم القیامة إلّا أخبرتکم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من بپرسید،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آن چه که تا روز قیامت خواهد بود اگر از من پرسیده شود به شما پاسخ خواهم داد</w:t>
      </w:r>
      <w:r>
        <w:rPr>
          <w:rFonts w:eastAsia="IRNazanin" w:cs="IRNazanin"/>
          <w:color w:val="111111"/>
          <w:sz w:val="28"/>
          <w:szCs w:val="28"/>
          <w:rtl w:val="true"/>
          <w:lang w:bidi="fa-IR"/>
        </w:rPr>
        <w:t>.</w:t>
      </w:r>
    </w:p>
    <w:p>
      <w:pPr>
        <w:pStyle w:val="Heading3"/>
        <w:numPr>
          <w:ilvl w:val="2"/>
          <w:numId w:val="1"/>
        </w:numPr>
        <w:rPr/>
      </w:pPr>
      <w:bookmarkStart w:id="65" w:name="__RefHeading___Toc9823002_73709187"/>
      <w:bookmarkStart w:id="66" w:name="_Toc23"/>
      <w:bookmarkEnd w:id="65"/>
      <w:r>
        <w:rPr>
          <w:rtl w:val="true"/>
        </w:rPr>
        <w:t>اهل بیت علیهم السلام و درهای دانش …</w:t>
      </w:r>
      <w:bookmarkEnd w:id="66"/>
    </w:p>
    <w:p>
      <w:pPr>
        <w:pStyle w:val="BookText"/>
        <w:rPr/>
      </w:pPr>
      <w:r>
        <w:rPr>
          <w:rFonts w:ascii="IRNazanin" w:hAnsi="IRNazanin" w:eastAsia="IRNazanin"/>
          <w:color w:val="111111"/>
          <w:sz w:val="28"/>
          <w:sz w:val="28"/>
          <w:szCs w:val="28"/>
          <w:rtl w:val="true"/>
          <w:lang w:bidi="fa-IR"/>
        </w:rPr>
        <w:t xml:space="preserve">خاندان پیامبر علیهم السلام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الشعار والأصحاب والخزنة والأبواب، ولا تؤتی البیوت إلّا من أبوابها، فمن أتاها من غیر أبوابها سُمّی سارقاً؛ </w:t>
      </w:r>
      <w:r>
        <w:rPr>
          <w:rStyle w:val="FootnoteAnchor"/>
          <w:rtl w:val="true"/>
        </w:rPr>
        <w:footnoteReference w:id="4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اهل بیت چون لباس نزدیک به او و یاران صمیمی پیامبر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گنجینه داران نبوّت و درهای رسالت و پیامبری هستیم و هیچ خانه‌ای را جز از درِ آن وارد نمی‌شوند، و هر که غیر از در وارد شود دزد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جانشینان پیامبر، درهای الاهی هستند که از آن‌ها باید وارد شد و اگر آنان نبودند، هیچ گاه خداوند شناخته نمی‌شد و به وسیله آنان خداوند بر تمام آفریدگان دلیل و برهان را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نیز پیامبر خدا صلی اللَّه علیه وآله خود را شهر دانش خواند و علی علیه السلام را دروازه آن شهر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حافظان حدیث اهل سنّت از امیر مؤمنان علی علیه السلام این گونه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وعلیّ بابها، فمن أراد العلم فلیأت الباب؛</w:t>
      </w:r>
    </w:p>
    <w:p>
      <w:pPr>
        <w:pStyle w:val="BookText"/>
        <w:rPr/>
      </w:pPr>
      <w:r>
        <w:rPr>
          <w:rFonts w:ascii="IRNazanin" w:hAnsi="IRNazanin" w:eastAsia="IRNazanin"/>
          <w:color w:val="111111"/>
          <w:sz w:val="28"/>
          <w:sz w:val="28"/>
          <w:szCs w:val="28"/>
          <w:rtl w:val="true"/>
          <w:lang w:bidi="fa-IR"/>
        </w:rPr>
        <w:t>همانا من شهر علم هستم و علی دروازه آن است، پس هر که دانش بخواهد باید از دروازه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وعلی بابها؛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دانش هستم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ابن عباس نیز در این زمینه حدیثی را از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مدینة العلم وعلیّ بابها، فمن أراد العلم فلیأت الباب؛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من شهر علم هستم و علی دروازه آن، پس هر که دانش بخواهد باید از دروازه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حضرت علی علیه السلام از پیامبر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دار الحکمة وعلی بابها؛ </w:t>
      </w:r>
      <w:r>
        <w:rPr>
          <w:rStyle w:val="FootnoteAnchor"/>
          <w:rtl w:val="true"/>
        </w:rPr>
        <w:footnoteReference w:id="4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خانه حکمت و دانایی هستم و علی دروازه آن است</w:t>
      </w:r>
      <w:r>
        <w:rPr>
          <w:rFonts w:eastAsia="IRNazanin" w:cs="IRNazanin"/>
          <w:color w:val="111111"/>
          <w:sz w:val="28"/>
          <w:szCs w:val="28"/>
          <w:rtl w:val="true"/>
          <w:lang w:bidi="fa-IR"/>
        </w:rPr>
        <w:t>.</w:t>
      </w:r>
      <w:bookmarkStart w:id="67" w:name="pg16787_218292"/>
    </w:p>
    <w:p>
      <w:pPr>
        <w:pStyle w:val="BookText"/>
        <w:rPr/>
      </w:pPr>
      <w:bookmarkEnd w:id="6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2"/>
        <w:numPr>
          <w:ilvl w:val="1"/>
          <w:numId w:val="1"/>
        </w:numPr>
        <w:rPr/>
      </w:pPr>
      <w:bookmarkStart w:id="68" w:name="__RefHeading___Toc9823004_73709187"/>
      <w:bookmarkStart w:id="69" w:name="_Toc24"/>
      <w:bookmarkEnd w:id="68"/>
      <w:r>
        <w:rPr>
          <w:rtl w:val="true"/>
        </w:rPr>
        <w:t>بخش سوم کمالات و فضایل اهل بیت علیهم السلام …</w:t>
      </w:r>
      <w:bookmarkEnd w:id="69"/>
    </w:p>
    <w:p>
      <w:pPr>
        <w:pStyle w:val="Heading3"/>
        <w:numPr>
          <w:ilvl w:val="2"/>
          <w:numId w:val="1"/>
        </w:numPr>
        <w:rPr/>
      </w:pPr>
      <w:bookmarkStart w:id="70" w:name="__RefHeading___Toc9823006_73709187"/>
      <w:bookmarkStart w:id="71" w:name="_Toc25"/>
      <w:bookmarkEnd w:id="70"/>
      <w:r>
        <w:rPr>
          <w:rtl w:val="true"/>
        </w:rPr>
        <w:t>اهل بیت علیهم السلام ساخته خداوندگار و مردم ساخته آنان …</w:t>
      </w:r>
      <w:bookmarkEnd w:id="71"/>
    </w:p>
    <w:p>
      <w:pPr>
        <w:pStyle w:val="BookText"/>
        <w:rPr/>
      </w:pPr>
      <w:r>
        <w:rPr>
          <w:rFonts w:ascii="IRNazanin" w:hAnsi="IRNazanin" w:eastAsia="IRNazanin"/>
          <w:color w:val="111111"/>
          <w:sz w:val="28"/>
          <w:sz w:val="28"/>
          <w:szCs w:val="28"/>
          <w:rtl w:val="true"/>
          <w:lang w:bidi="fa-IR"/>
        </w:rPr>
        <w:t>حضرت علی علیه السلام در نامه‌ای به معاویه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قوماً استشهدوا فی سبیل اللَّه تعالی من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استشهد شهیدنا، قیل سیّد الشهداء … ولولا ما نهی اللَّه عنه من تزکیة المرء نفسه لذکر ذاکر فضائل جمّة، تعرفها قلوب المؤمنین، ولا تمجّها آذان السامعین، فدع عنک من مالت به الرمیة؛ فإنّا صنائع ربّنا والناس بعد صنائع لنا …؛ </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مهاجران و انصار در راه خداوند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فضیلتی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شهید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سرور و سالار شهیدان معروف شد و پیامبر خدا صلی اللَّه علیه وآله هنگام نماز بر او شیوه خاصی را به کار برد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 هفتاد تکبیر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نمی‌بینی دست مردمان بسیاری در راه خداوند بریده شد و هر کدام فضیلت و مرتبتی داشتند؛ ولی هنگامی که یکی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جعفر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آنان شد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 صاحب دو بال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از خودستایی باز نداشته بود، فضیلت‌ها و خوبی‌های فراوانی را برمی‌شمردم که دل‌های مؤمنان با آن‌ها، آشناست و در گوش شنوندگان خوش آوا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را که در آن سودی نیست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در غربال مپیمای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ما ساخته و پرداخته پروردگارمان هستیم و بعد از آن، مردم همگی ساخته و پرورده‌های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ما و شما درآمیختیم و طرح خویشاوندی ریختیم، از شما دختر گرفتیم و به شما دختر دادیم و مانند همتا و برابر با شما رفتار کردیم، عزّت و سربلندی دیرین و فضیلت‌ها و سرافرازی‌های پیشین را از ما باز نمی‌دارد، در حالی که شما چنین شأن و مقامی را ندارید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یک بار برای خویشاوندی با پیامبر، به خلافت سزاوارتریم و دیگر بار برای طاعت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پیامبر در پیروی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 آن گاه که مهاجران در سقیفه بر انصار به نزدیکی با پیامبر خدا صلی اللَّه علیه وآله دلیل آورده و پیروز شدند پس اگر موجب برتری همان است حق با ماست، نه با شما و اگر به دلیل دیگری است، پس هم‌چنان انصار برترند و ادعایشان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برتری‌هایی از اهل بیت علیهم السلام را در بر گرفته است؛ برتری‌هایی با معانی ارزشمند که دارای راز بزرگی است که امیر مؤمنان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صنائع ربّنا والناس بعد صنائع لنا؛</w:t>
      </w:r>
    </w:p>
    <w:p>
      <w:pPr>
        <w:pStyle w:val="BookText"/>
        <w:rPr/>
      </w:pPr>
      <w:r>
        <w:rPr>
          <w:rFonts w:ascii="IRNazanin" w:hAnsi="IRNazanin" w:eastAsia="IRNazanin"/>
          <w:color w:val="111111"/>
          <w:sz w:val="28"/>
          <w:sz w:val="28"/>
          <w:szCs w:val="28"/>
          <w:rtl w:val="true"/>
          <w:lang w:bidi="fa-IR"/>
        </w:rPr>
        <w:t>ما ساخته و پرداخته پروردگارمان هستیم و بعد از آن، مردم همگی ساخته و پرداخته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نامه امام زمان عجل اللَّه تعالی فرجه الشریف به شیعیان نیز آمده است، آن جا که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عافانا اللَّه وإیّاکم من الفتن … ونحن صنائع ربّنا والخلق بعد صنائعنا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نام خداوند بخشاینده مهربان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از شر بلاها و فتنه‌ها ایمن و عافیت بدارد، و روح</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حقیقت یقین را به ما و شما ببخشاید و ما و شما را از بدی عاقبت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بعضی از شما در دین به من رسیده است و از آن خبردار شده‌ام و هر دودلی و سرگردانی که درباره ولیّ امر و امامان به شما روی کند به خاطر شما، غمگین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ناراحتی ما درباره شما می‌شود، نه درباره خودمان؛ زیرا خداوند همواره همراه ماست و با وجود او به غیر او نیازی نداریم و همواره حق و درستی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ما عقب بماند ما را وحشت فرا نمی‌گیرد و همانا ما ساخته و پرداخته پروردگار خویشیم و تمامی مخلوقات پرورده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 دودل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که در شک و دودلی هستید و در سرگردانی به سر می‌برید، آیا نشنیده‌اید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اطاعت کنید و از پیامبر و اولی الامر خود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آیا شما آثاری را که درباره امامانتان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گذشتگان و باقی ماندگان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ایجاد می‌شود به شما رسیده است، نمی‌دانید؟</w:t>
      </w:r>
    </w:p>
    <w:p>
      <w:pPr>
        <w:pStyle w:val="BookText"/>
        <w:rPr/>
      </w:pPr>
      <w:r>
        <w:rPr>
          <w:rFonts w:ascii="IRNazanin" w:hAnsi="IRNazanin" w:eastAsia="IRNazanin"/>
          <w:color w:val="111111"/>
          <w:sz w:val="28"/>
          <w:sz w:val="28"/>
          <w:szCs w:val="28"/>
          <w:rtl w:val="true"/>
          <w:lang w:bidi="fa-IR"/>
        </w:rPr>
        <w:t>آیا شما نمی‌بینید چگونه خداوند پناه‌گاه‌هایی برای شما قرار داد تا به آن‌ها پناه ببرید و علامت‌هایی که به وسیله آن‌ها هدایت شوید؛ از زمان حضرت آدم تا این که آخرین آن‌ها علیهم السلام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پرچم و علامتی ناپدید گشت پرچم دیگری پدیدار شد و هر گاه ستاره‌ای خاموش شد، ستاره فروزان دیگری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سخن گهربار باید بگوییم که در واقع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شخصی نعمتی بر ما ندارد، بلکه فقط خداوند بزرگ و با عظمت به ما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ما و خداوند در نعمتی الاهی هیچ واسطه‌ای نیست و مردم از همه طبقات ساخته و پرداخته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مردم و خداوند واسطه هستیم، و ما هستیم که تمام نعمت‌ها را به مردم فرو می‌ریزیم، و ما بندگان خدا هستیم و مردم بندگان ما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با این گفتار به این معنا اشاره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کسی که نعمت از او بر مردم جاری شده است با مردم مساوی و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شیخ کلینی رحمه اللَّه در این زمینه روایتی را نقل کرده است که امام علیه الصلاة والسلام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خلقنا فأحسن خلقنا، وصوّرنا فأحسن صورنا، وجعلنا عینه فی عباده ولسانه الناطق فی خلقه … وبعبادتنا عُبد اللَّه ولولانا نحن ما عُبِد اللَّه؛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همانا خداوند ما را آفرید پس به بهترین شکل آفرید و ما را به بهترین صورت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بین بندگانش چشم، و زبان گویای خود بین مردمان، و دست گشاده به رحمت و مهربانی بر بندگان خود، قرار داد، ما روی خداوند هستیم که به سویش رو کنند و بابی که به او دلالت می‌کند، از جانب او همه چیز بخشیده و خزانه داران او در آسمان و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تمام درختان میوه دار می‌شود، و میوه‌ها رسیده می‌شود، و رودها روان می‌گردد و به وسیله ما خداوند باران آسمان را فرو می‌بارد و زمین گیاهانش را می‌رویاند و به عبادت ماست که خداوند پرستیده می‌شود و اگر ما نبودیم هیچ گاه خداوند پرستش نمی‌شد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امامان از اهل بیت علیهم السلام نعمت الاهی بر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تمام مخلوقات هستند و نعمت در این آیه به آنان تفسیر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نعمت الاهی را می‌شناسند سپس آن را انکار می‌کنند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بزرگواران تفسیر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سپس در آن روز از نعمت پرسیده خواهید شد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آری، آنان واسطه‌های بین خداوند و تمام موجودات در آفرینش، علم، روزی و دیگر الطاف و بخشش‌های الاهی و نعمت‌ها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کننده‌ای است که تمام هستی از اوست و امام، کننده‌ای است که هستی به سبب اوست و این همان ولایت و سرپرستی کلیّه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می‌توان کسی را از این امّت با خاندان حضرت محمّد صلی اللَّه علیه وآله مقایسه کرد و سنجید؟ و آیا می‌شود کسی از خلایق با آنان هم‌سطح و مساوی شود؟</w:t>
      </w:r>
      <w:bookmarkStart w:id="72" w:name="pg16787_218299"/>
    </w:p>
    <w:p>
      <w:pPr>
        <w:pStyle w:val="BookText"/>
        <w:rPr/>
      </w:pPr>
      <w:bookmarkEnd w:id="7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3"/>
        <w:numPr>
          <w:ilvl w:val="2"/>
          <w:numId w:val="1"/>
        </w:numPr>
        <w:rPr/>
      </w:pPr>
      <w:bookmarkStart w:id="73" w:name="__RefHeading___Toc9823008_73709187"/>
      <w:bookmarkStart w:id="74" w:name="_Toc26"/>
      <w:bookmarkEnd w:id="73"/>
      <w:r>
        <w:rPr>
          <w:rtl w:val="true"/>
        </w:rPr>
        <w:t>اهل بیت علیهم السلام و مقام عصمت …</w:t>
      </w:r>
      <w:bookmarkEnd w:id="74"/>
    </w:p>
    <w:p>
      <w:pPr>
        <w:pStyle w:val="BookText"/>
        <w:rPr/>
      </w:pPr>
      <w:r>
        <w:rPr>
          <w:rFonts w:ascii="IRNazanin" w:hAnsi="IRNazanin" w:eastAsia="IRNazanin"/>
          <w:color w:val="111111"/>
          <w:sz w:val="28"/>
          <w:sz w:val="28"/>
          <w:szCs w:val="28"/>
          <w:rtl w:val="true"/>
          <w:lang w:bidi="fa-IR"/>
        </w:rPr>
        <w:t>ناآلودگی و مصونیت از گناه از مهم‌ترین ویژگی‌های بارز در هر امام و پیامبر است که بر این امر دلیل‌های فراوانی از قرآن، سنّت پیامبر و عقل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واضح‌ترین آیه قرآن در این باره آیه‌ای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خداوند اطاعت کنید و از پیامبر و اولی الامر خود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گونه‌ای روشن بیان‌گر عصمت است؛ تا جایی که فخر رازی و دیگر شک پردازان به دلالت آن اعتراف نموده‌اند؛ زیرا فرمانبری از کسی که اشتباه و آلودگی در او راه دارد، به صورت همه جانبه هرگز روا و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گفتاری در شأن و مقام خاندان پیامبر علیهم السلام دارد که امّت اسلامی را به پیروی و فرمانبرداری از آنان در همه حال دستور می‌دهد، آن جا که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انظروا أهل بیت نبیّکم، فالزموا سمتهم واتّبعوا أثرهم، فلن یخرجوکم من هُدی ولن یعیدوکم فی ردی، فإن لبدوا فالبُدوا، وإن نهضوا فانهضوا، ولا تسبقوهم فتضلّوا،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ولا تتأخروا عنهم فتهلکوا؛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به اهل بیت پیامبرتان نیک بنگرید، از آن سو که گام برمی‌دارند، حرکت نمایید و قدم جای قدمشان بگذارید، آن‌ها هرگز شما را از راه هدایت بیرون نمی‌برند و به پستی و هلاکت باز 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سکوت کردند و خاموش بودند، خاموش باشید و هر گاه برخاستند برخیزید، از آن‌ها پیشی نگیرید که گمراه می‌شوید و از آنان عقب نمانید که به نابودی و هلاکت دچار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اهل بیت علیهم السلام پاک و مصون از اشتباه نیستند در حالی که آن سان که امیر مؤمنان علی علیه السلام خبر داده قلب و جانشان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قلبی که در بهشت باشد فکر اشتباه و گناه از آن می‌گذرد تا چه رسد به اراده و انجام آن؟ آیا چنین قلبی دچار غفلت و فراموشی و تردید و دودلی می‌شود؟ آیا این مصونیت از اشتباه، همان سفارشی نیست که درباره لازمه امامت و مهتری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صلی اللَّه علیه وآله همانند سفارشی که درباره امیر مؤمنان علی علیه السلام در سخن سابق کرده و بعد از خودش به امّت دستور داده است که از او پیروی کنند، درباره عمار نیز سفارش کرده است؛ هنگامی که او را به پیروی از حضرت علی علیه السلام در تمام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اتفاقات و وقایع بعد از خودش و در هر حالتی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دانشمندان بزرگ روایتی را از علقمة بن قیس و اسود بن یزید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انصاری از جنگ صفین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او رفتیم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گرامی داشت که حضرت محمّد صلی اللَّه علیه وآله را به خانه تو نزول اجلال داد و شترش کنار خانه تو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و مرحمتی از جانب خداوند و برای بزرگداشت تو بود، تا آن که به در خانه تو ایستاد و تمام مردم را رها نمود، حال تو با شمشیر آمده‌ای و مسلمانان توحیدگوی را می‌کشی؟</w:t>
      </w:r>
    </w:p>
    <w:p>
      <w:pPr>
        <w:pStyle w:val="BookText"/>
        <w:rPr/>
      </w:pPr>
      <w:r>
        <w:rPr>
          <w:rFonts w:ascii="IRNazanin" w:hAnsi="IRNazanin" w:eastAsia="IRNazanin"/>
          <w:color w:val="111111"/>
          <w:sz w:val="28"/>
          <w:sz w:val="28"/>
          <w:szCs w:val="28"/>
          <w:rtl w:val="true"/>
          <w:lang w:bidi="fa-IR"/>
        </w:rPr>
        <w:t>ابوایوب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راهبر به مردمش دروغ نمی‌گوید، مسلّم است که پیامبر خدا صلی اللَّه علیه وآله به ما دستور داد همراه علی علیه السلام با سه گروه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قاسطین و 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ناکثین که همان یاران جمل و طلحه و زبیر بودند جنگ نمودیم و آنان را کشتیم، و اینک از جنگ با قاسطین، معاویه و عمروعاص می‌آییم؛ مارقین که همان صاحبان درختان گز و تنه‌های درخت خرما و درختان سبز خرما و یاران نهروان هستند،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کجا هستند؟ ولی به یقین اگر خداوند بزرگ بخواهد به جنگ با آن‌ها خواهم 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وآله شنیدم که به عمار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 وأنت إذ ذاک مع الحقّ والحقّ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علیّاً قد سلک وادیاً وسلک الناس کلّهم وادیاً غیره، فاسلک مع علی، فإنّه لن یدلیک فی ردی، ولن یخرجک من 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تقلّد سیفاً وأعان به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عدوّه قلّده اللَّه یوم القیامة وشاحین من درّ، ومن تقلّد سیفاً أعان به عدوّ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اللَّه یوم القیامة وشاحین من نار؛</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 تو را خواهند کشت و تو در آن زمان همراه حق هستی و حق نیز همراه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 پسر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که علی در مسیری می‌رود و تمامی مردمان در مسیر دیگری غیر از راه علی در حرکتند پس فقط با علی همراه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هیچ گاه تو را به هلاکت نمی‌اندازد و از راه درست و هدایت خارج نمی‌سازد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شمشیری به گردن آویزد و علی را با آن بر دشمن او یاری رساند، خداوند روز قیامت دو گردنبند زیبا از درّ بر گردن او می‌آویزد و هر که شمشیری بر گردن بگیرد و به دشمن علی یاری رساند، خداوند روز قیامت دو گردنبند آتشین بر گردن او می‌نهد</w:t>
      </w:r>
      <w:r>
        <w:rPr>
          <w:rFonts w:eastAsia="IRNazanin" w:cs="IRNazanin"/>
          <w:color w:val="111111"/>
          <w:sz w:val="28"/>
          <w:szCs w:val="28"/>
          <w:rtl w:val="true"/>
          <w:lang w:bidi="fa-IR"/>
        </w:rPr>
        <w:t>.</w:t>
      </w:r>
      <w:bookmarkStart w:id="75" w:name="pg16787_218303"/>
    </w:p>
    <w:p>
      <w:pPr>
        <w:pStyle w:val="BookText"/>
        <w:rPr/>
      </w:pPr>
      <w:bookmarkEnd w:id="7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خداوند به تو رحمت کند، کافی است، خداوند به تو رحمت کند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76" w:name="__RefHeading___Toc9823010_73709187"/>
      <w:bookmarkStart w:id="77" w:name="_Toc27"/>
      <w:bookmarkEnd w:id="76"/>
      <w:r>
        <w:rPr>
          <w:rtl w:val="true"/>
        </w:rPr>
        <w:t>پایه‌های دین و هدایت‌گران مردمان …</w:t>
      </w:r>
      <w:bookmarkEnd w:id="77"/>
    </w:p>
    <w:p>
      <w:pPr>
        <w:pStyle w:val="BookText"/>
        <w:rPr/>
      </w:pPr>
      <w:r>
        <w:rPr>
          <w:rFonts w:ascii="IRNazanin" w:hAnsi="IRNazanin" w:eastAsia="IRNazanin"/>
          <w:color w:val="111111"/>
          <w:sz w:val="28"/>
          <w:sz w:val="28"/>
          <w:szCs w:val="28"/>
          <w:rtl w:val="true"/>
          <w:lang w:bidi="fa-IR"/>
        </w:rPr>
        <w:t>امیر مؤمنان علی علیه السلام خاندان محمّد علیهم السلام را این گونه توصیف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أساس الدین وعماد الیقین؛</w:t>
      </w:r>
    </w:p>
    <w:p>
      <w:pPr>
        <w:pStyle w:val="BookText"/>
        <w:rPr/>
      </w:pPr>
      <w:r>
        <w:rPr>
          <w:rFonts w:ascii="IRNazanin" w:hAnsi="IRNazanin" w:eastAsia="IRNazanin"/>
          <w:color w:val="111111"/>
          <w:sz w:val="28"/>
          <w:sz w:val="28"/>
          <w:szCs w:val="28"/>
          <w:rtl w:val="true"/>
          <w:lang w:bidi="fa-IR"/>
        </w:rPr>
        <w:t>آنان پایه استوار دین و ستون محکم یقین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بعد از این گفتار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موضع سرّه، إلیهم یفی‌ء الغالی وبهم یلحق التالی لا یقاس بآل محمّد علیهم السلام من هذه الامة أحد؛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آنان جایگاه اسرار خداوندی هستند، افراط گران باید به سوی آنان برگردند و عقب ماندگان باید خود را به آنان برسانند، کسی از این امّت با خاندان محمّد علیهم السلام مقایسه نمی‌شود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منظور حضرت این است که به راستی کسانی که دارای این ویژگی‌ها هستند و به این فضایل و برتری‌ها رسیده‌اند همان‌ها اساس</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دین و ستون یقین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گران باید به سوی آنان برگردند و عقب ماندگان باید خود را به آنان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سخن در جای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دعائم الإسلام وولائج الإعتصام، بهم عاد الحقّ إلی نصابه، وانزاح الباطل عن مقامه، وانقطع لسانه عن منبته؛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آنان ستون‌های محکم اسلام و پناه‌گاه‌های امید به لطف خدا هستند و به وسیله آنان حق و درستی به جایگاه خود باز می‌گردد و باطل از مقام خود به پایین کشیده می‌شود و زبانش از ریشه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جای دیگر خاندان پیامبر را این گونه توصیف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أزمّة الحقّ وأعلام الدین وألسنة الصدق، فأنزلوهم بأحسن منازل القرآن، ورِدُوهُم ورودَ الهیم العطاش؛ </w:t>
      </w:r>
      <w:r>
        <w:rPr>
          <w:rStyle w:val="FootnoteAnchor"/>
          <w:rtl w:val="true"/>
        </w:rPr>
        <w:footnoteReference w:id="6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زمامداران حق و درستی، پیشوایان دین و زبان‌های راست‌گو و حقیقت هستند، پس همانند قرآن، آنان را به بهترین احترام و منزلگاه فرود آورید و به سان تشنگان سرگردان با اشتیاق چشم حیات به آنان رو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در این فراز والا چند عبارت قابل توضیح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کاران و غالیان به آنان باز می‌گردند و عقب ماندگان به آن‌ها باید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عبارت، یعنی که اهل بیت علیهم السلام میزان سنجش بین تندروی و کندروی در دین هستند و شاید این معنا همان معنای توصیف اهل بیت علیهم السلام باشد که در روایت آمده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جایگاه معتدلی هستیم که هیچ گاه افراط گران با ما نیستند و هیچ رونده‌ای از ما پیشی نمی‌گیرد</w:t>
      </w:r>
      <w:r>
        <w:rPr>
          <w:rFonts w:eastAsia="IRNazanin" w:cs="IRNazanin"/>
          <w:color w:val="111111"/>
          <w:sz w:val="28"/>
          <w:szCs w:val="28"/>
          <w:rtl w:val="true"/>
          <w:lang w:bidi="fa-IR"/>
        </w:rPr>
        <w:t xml:space="preserve">. </w:t>
      </w:r>
      <w:r>
        <w:rPr>
          <w:rStyle w:val="FootnoteAnchor"/>
        </w:rPr>
        <w:footnoteReference w:id="64"/>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زمامداران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همواره و در هر حال حق با آن‌هاست، هر جای که بگردند حق با آنان به چرخش درمی‌آید و همواره پیامبر گرامی صلی اللَّه علیه وآله درباره امیر مؤمنان علی علیه السلام می‌فرمودند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مع الحقّ والحقّ مع علی، یدور معه حیث دار، ولن یفترقا حتی یردا علیَّ الحوض؛ </w:t>
      </w:r>
      <w:r>
        <w:rPr>
          <w:rStyle w:val="FootnoteAnchor"/>
          <w:rtl w:val="true"/>
        </w:rPr>
        <w:footnoteReference w:id="65"/>
      </w:r>
      <w:bookmarkStart w:id="78" w:name="pg16787_218306"/>
    </w:p>
    <w:p>
      <w:pPr>
        <w:pStyle w:val="BookText"/>
        <w:rPr/>
      </w:pPr>
      <w:bookmarkEnd w:id="7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علی با حق و درستی است و درستی و حق همواره با علی است؛ هر جای که برود او همراهش هست و هرگز از هم جدا نخواهند شد تا این که در کنار حوض به نزد من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امیر مؤمنان علی علیه السلام آن بزرگواران را به زبان گویای راستی وصف می‌کند و در واقع که آیه شریفه ذیل را به آن بزرگواران تفسیر می‌نماید،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برای من در مردمان آینده زبان راستی قرار بده</w:t>
      </w:r>
      <w:r>
        <w:rPr>
          <w:rFonts w:eastAsia="IRNazanin" w:cs="IRNazanin"/>
          <w:color w:val="111111"/>
          <w:sz w:val="28"/>
          <w:szCs w:val="28"/>
          <w:rtl w:val="true"/>
          <w:lang w:bidi="fa-IR"/>
        </w:rPr>
        <w:t>.</w:t>
      </w:r>
    </w:p>
    <w:p>
      <w:pPr>
        <w:pStyle w:val="Heading3"/>
        <w:numPr>
          <w:ilvl w:val="2"/>
          <w:numId w:val="1"/>
        </w:numPr>
        <w:rPr/>
      </w:pPr>
      <w:bookmarkStart w:id="79" w:name="__RefHeading___Toc9823012_73709187"/>
      <w:bookmarkStart w:id="80" w:name="_Toc28"/>
      <w:bookmarkEnd w:id="79"/>
      <w:r>
        <w:rPr>
          <w:rtl w:val="true"/>
        </w:rPr>
        <w:t>جایگاه و مقام اهل بیت …</w:t>
      </w:r>
      <w:bookmarkEnd w:id="80"/>
    </w:p>
    <w:p>
      <w:pPr>
        <w:pStyle w:val="BookText"/>
        <w:rPr/>
      </w:pPr>
      <w:r>
        <w:rPr>
          <w:rFonts w:ascii="IRNazanin" w:hAnsi="IRNazanin" w:eastAsia="IRNazanin"/>
          <w:color w:val="111111"/>
          <w:sz w:val="28"/>
          <w:sz w:val="28"/>
          <w:szCs w:val="28"/>
          <w:rtl w:val="true"/>
          <w:lang w:bidi="fa-IR"/>
        </w:rPr>
        <w:t>علیهم السلام‌</w:t>
      </w:r>
    </w:p>
    <w:p>
      <w:pPr>
        <w:pStyle w:val="Heading3"/>
        <w:numPr>
          <w:ilvl w:val="2"/>
          <w:numId w:val="1"/>
        </w:numPr>
        <w:rPr/>
      </w:pPr>
      <w:bookmarkStart w:id="81" w:name="__RefHeading___Toc9823014_73709187"/>
      <w:bookmarkStart w:id="82" w:name="_Toc29"/>
      <w:bookmarkEnd w:id="81"/>
      <w:r>
        <w:rPr>
          <w:rtl w:val="true"/>
        </w:rPr>
        <w:t>همانند منزلت قرآن …</w:t>
      </w:r>
      <w:bookmarkEnd w:id="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بهترین منزلت‌ها و مقام‌های قرآنی فرود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دو معنا می‌توان اراده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همان جایگاه‌های نیکویی که قرآن را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اطاعت و احترام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بهترین جایگاهی را که قرآن برایشان در نظر گرفته است، قرار دهید؛ جایگاه‌هایی که شامل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سرور و مهتر شما تنها خداوند و پیامبر اوست و کسانی که ایمان آورده‌اند؛ همان کسانی که نماز را برپا می‌دارند و در حال رکوع زکات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و ناآلودگی،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خداوند می‌خواهد آلودگی را فقط از شما خاندان پیامبر بزداید و شما را پاک و پاکیزه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فرمانبرداری و پیروی همه جانبه،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خداوند اطاعت کنید و از پیامبر و اولی الامر خود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و مهرورزی، آن جا که می‌فرماید</w:t>
      </w:r>
      <w:r>
        <w:rPr>
          <w:rFonts w:eastAsia="IRNazanin" w:cs="IRNazanin"/>
          <w:color w:val="111111"/>
          <w:sz w:val="28"/>
          <w:szCs w:val="28"/>
          <w:rtl w:val="true"/>
          <w:lang w:bidi="fa-IR"/>
        </w:rPr>
        <w:t>:</w:t>
      </w:r>
      <w:bookmarkStart w:id="83" w:name="pg16787_218308"/>
    </w:p>
    <w:p>
      <w:pPr>
        <w:pStyle w:val="BookText"/>
        <w:rPr/>
      </w:pPr>
      <w:bookmarkEnd w:id="8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اجر و مزدی نمی‌خواهم مگر دوستی و مهرورزی به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مقامات و مراتب دیگری که قرآن برای خاندان پیامبر علیهم السلام برمی‌شمارد</w:t>
      </w:r>
      <w:r>
        <w:rPr>
          <w:rFonts w:eastAsia="IRNazanin" w:cs="IRNazanin"/>
          <w:color w:val="111111"/>
          <w:sz w:val="28"/>
          <w:szCs w:val="28"/>
          <w:rtl w:val="true"/>
          <w:lang w:bidi="fa-IR"/>
        </w:rPr>
        <w:t>.</w:t>
      </w:r>
    </w:p>
    <w:p>
      <w:pPr>
        <w:pStyle w:val="Heading3"/>
        <w:numPr>
          <w:ilvl w:val="2"/>
          <w:numId w:val="1"/>
        </w:numPr>
        <w:rPr/>
      </w:pPr>
      <w:bookmarkStart w:id="84" w:name="__RefHeading___Toc9823016_73709187"/>
      <w:bookmarkStart w:id="85" w:name="_Toc30"/>
      <w:bookmarkEnd w:id="84"/>
      <w:r>
        <w:rPr>
          <w:rtl w:val="true"/>
        </w:rPr>
        <w:t>نکاتی مهم …</w:t>
      </w:r>
      <w:bookmarkEnd w:id="85"/>
    </w:p>
    <w:p>
      <w:pPr>
        <w:pStyle w:val="BookText"/>
        <w:rPr/>
      </w:pPr>
      <w:r>
        <w:rPr>
          <w:rFonts w:ascii="IRNazanin" w:hAnsi="IRNazanin" w:eastAsia="IRNazanin"/>
          <w:color w:val="111111"/>
          <w:sz w:val="28"/>
          <w:sz w:val="28"/>
          <w:szCs w:val="28"/>
          <w:rtl w:val="true"/>
          <w:lang w:bidi="fa-IR"/>
        </w:rPr>
        <w:t>در این گفتار چند نکته مهم را باید یادآور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ماندگاری اسلام به ماندگاری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تا زمانی برقرار است که اهل بیت علیهم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ضامن ماندگاری دین و یقین هستند و هستی این دو به آنان نیازمند است، همان گونه که ماندگاری ساختمان به ستون و پایه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معنای عبارتی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پایه‌ها و کوه‌های دین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هیچ گاه از آنان خالی نخواهد بود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خداوند متعال، جاودانگی را بر دین و آیین خود نوشته است و آنان، نشان گران و پرچم‌های هدایت به سوی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امیر مؤمنان علی علیه السلام در سخن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مثل آل محمّد علیهم السلام کمثل نجوم السماء، إذا خوی نجم طلع نجم؛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 علیهم السلام مانند ستارگان آسمان هستند که هر گاه ستاره‌ای افول نماید، ستاره دیگری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سخن در سخن دیگر به روشنی درباره ماندگاری آنان تا زمانی که زمین پابرجاست سخن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بلی، لا تخلو الأرض من قائم للَّه بحجّة، إمّا ظاهراً مشهوراً وإمّا خائفاً مغموراً، لئلّا تبطل حجج اللَّه وبیّناته، وکم ذا، وأین اولئک؟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الأقلّون عدداً، والأعظمون عند اللَّه قدراً، یحفظ اللَّه بهم حججه وبیّناته، حتّی یودعوها نظراءهم، ویزرعوها فی قلوب أشباههم، أولئک خلفاء اللَّه فی أرضه، والدعاة إلی دینه، آه آه شوقاً إلی رؤیتهم؛ </w:t>
      </w:r>
      <w:r>
        <w:rPr>
          <w:rStyle w:val="FootnoteAnchor"/>
          <w:rtl w:val="true"/>
        </w:rPr>
        <w:footnoteReference w:id="7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زمین از کسی که حجّت برپای خداوند است، تهی نماند که یا پدیدار و شناخته شده است و یا ترسان و پنهان از دیده‌ها، تا هیچ گاه حجّت‌های خداوند باطل نشود و نشانه‌هایش از میان نرود و اینان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چند نفرند و کجا جای دارند؟</w:t>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شماره اندکند و در نزد خدا بزرگ مقدار که خداوند حجّت‌ها و نشانه‌های خود را به آنان، نگهبانی می‌کند، تا به همانندهای خویش بسپارند و در دل‌های همانندگانشان بکارند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تحویل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جانشینان خداوند در زمین هستند و مردم را به دین راستین او فرا می‌خوانند،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آرزومند و مشتاق دیدار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عسقلانی در این زمینه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که حضرت عیسی پشت سر یک نفر از این امّت در آخر الزمان نماز به جای می‌آورد، دلالت به نظر درست و اقوال صحیحی دارد که هیچ گاه زمین از حجّت پابرجای الاهی خالی نخواهد ماند</w:t>
      </w:r>
      <w:r>
        <w:rPr>
          <w:rFonts w:eastAsia="IRNazanin" w:cs="IRNazanin"/>
          <w:color w:val="111111"/>
          <w:sz w:val="28"/>
          <w:szCs w:val="28"/>
          <w:rtl w:val="true"/>
          <w:lang w:bidi="fa-IR"/>
        </w:rPr>
        <w:t xml:space="preserve">». </w:t>
      </w:r>
      <w:r>
        <w:rPr>
          <w:rStyle w:val="FootnoteAnchor"/>
        </w:rPr>
        <w:footnoteReference w:id="7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پرسش‌ها </w:t>
      </w:r>
      <w:r>
        <w:rPr>
          <w:rStyle w:val="FootnoteAnchor"/>
          <w:rtl w:val="true"/>
        </w:rPr>
        <w:footnoteReference w:id="74"/>
      </w:r>
      <w:r>
        <w:rPr>
          <w:rFonts w:ascii="IRNazanin" w:hAnsi="IRNazanin" w:eastAsia="IRNazanin"/>
          <w:color w:val="111111"/>
          <w:sz w:val="28"/>
          <w:sz w:val="28"/>
          <w:szCs w:val="28"/>
          <w:rtl w:val="true"/>
          <w:lang w:bidi="fa-IR"/>
        </w:rPr>
        <w:t>و حرکت‌ها از آن‌ها و به سوی آن‌ها باید باشد</w:t>
      </w:r>
      <w:r>
        <w:rPr>
          <w:rFonts w:eastAsia="IRNazanin" w:cs="IRNazanin"/>
          <w:color w:val="111111"/>
          <w:sz w:val="28"/>
          <w:szCs w:val="28"/>
          <w:rtl w:val="true"/>
          <w:lang w:bidi="fa-IR"/>
        </w:rPr>
        <w:t xml:space="preserve">. </w:t>
      </w:r>
      <w:r>
        <w:rPr>
          <w:rStyle w:val="FootnoteAnchor"/>
          <w:rtl w:val="true"/>
        </w:rPr>
        <w:footnoteReference w:id="75"/>
      </w:r>
      <w:bookmarkStart w:id="86" w:name="pg16787_218311"/>
    </w:p>
    <w:p>
      <w:pPr>
        <w:pStyle w:val="BookText"/>
        <w:rPr/>
      </w:pPr>
      <w:bookmarkEnd w:id="8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از این رو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شتران تشنه و سرگردان که روی به آبشخور می‌نهند به آنان 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این نکات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دو گروه مسلمانان به صورت همه گیر و متواتر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 همان گونه به آن اشاره خواهیم کرد</w:t>
      </w:r>
      <w:r>
        <w:rPr>
          <w:rFonts w:eastAsia="IRNazanin" w:cs="IRNazanin"/>
          <w:color w:val="111111"/>
          <w:sz w:val="28"/>
          <w:szCs w:val="28"/>
          <w:rtl w:val="true"/>
          <w:lang w:bidi="fa-IR"/>
        </w:rPr>
        <w:t>.</w:t>
      </w:r>
    </w:p>
    <w:p>
      <w:pPr>
        <w:pStyle w:val="Heading3"/>
        <w:numPr>
          <w:ilvl w:val="2"/>
          <w:numId w:val="1"/>
        </w:numPr>
        <w:rPr/>
      </w:pPr>
      <w:bookmarkStart w:id="87" w:name="__RefHeading___Toc9823018_73709187"/>
      <w:bookmarkStart w:id="88" w:name="_Toc31"/>
      <w:bookmarkEnd w:id="87"/>
      <w:r>
        <w:rPr>
          <w:rtl w:val="true"/>
        </w:rPr>
        <w:t>ستارگان هدایت …</w:t>
      </w:r>
      <w:bookmarkEnd w:id="88"/>
    </w:p>
    <w:p>
      <w:pPr>
        <w:pStyle w:val="BookText"/>
        <w:rPr/>
      </w:pPr>
      <w:r>
        <w:rPr>
          <w:rFonts w:ascii="IRNazanin" w:hAnsi="IRNazanin" w:eastAsia="IRNazanin"/>
          <w:color w:val="111111"/>
          <w:sz w:val="28"/>
          <w:sz w:val="28"/>
          <w:szCs w:val="28"/>
          <w:rtl w:val="true"/>
          <w:lang w:bidi="fa-IR"/>
        </w:rPr>
        <w:t>حضرت علی علیه السلام در این گفتار اهل بیت علیهم السلام را به ستارگان آسمان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به حدیثی صحیح از پیامبر اشاره دارد که احمد بن حنبل و دیگر عالمان اهل سنّت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أمان لأهل السماء، فإذا ذهبت النجوم ذهب أهل السماء، وأهل بیتی أمان لأهل الأرض، فإذا ذهب أهل بیتی ذهب أهل الأرض؛ </w:t>
      </w:r>
      <w:r>
        <w:rPr>
          <w:rStyle w:val="FootnoteAnchor"/>
          <w:rtl w:val="true"/>
        </w:rPr>
        <w:footnoteReference w:id="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امان و مصونیت اهل آسمان هستند، پس هر گاه ستارگان از بین بروند، آسمانی‌ها نیز از بین می‌روند و خاندان من مصونیت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امان زمینی‌ها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از بین بروند تمام زمینی‌ها نیز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از ابن عباس روایت کرده است که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أمان لأهل الأرض من الغرق، وأهل بیتی أمان لُامتی من الإختلاف، فإذا خالفتها قبیلة اختلفوا، فصاروا حزب إبلیس؛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ستارگان مصونیت زمینیان از غرق شدن هستند و اهل بیت من مصونیت امّت اسلامی از اختلاف و دو دستگی هستند، پس هر گاه گروهی با آنان مخالفت نماید دچار ناسازگاری و اختلاف می‌شوند و به حزب شیطان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تشبیه آیه‌ای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النُّجُومَ لِتَهْتَدُواْ بِهَا فِی ظُلُمَاتِ الْبَرِّ وَالْبَحْرِ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است که ستارگان را برای شما آفرید تا به وسیله آن در تاریکی‌های خشکی و دریا راه بپیمایید و به درستی هدایت شوید</w:t>
      </w:r>
      <w:r>
        <w:rPr>
          <w:rFonts w:eastAsia="IRNazanin" w:cs="IRNazanin"/>
          <w:color w:val="111111"/>
          <w:sz w:val="28"/>
          <w:szCs w:val="28"/>
          <w:rtl w:val="true"/>
          <w:lang w:bidi="fa-IR"/>
        </w:rPr>
        <w:t>.</w:t>
      </w:r>
      <w:bookmarkStart w:id="89" w:name="pg16787_218313"/>
    </w:p>
    <w:p>
      <w:pPr>
        <w:pStyle w:val="BookText"/>
        <w:rPr/>
      </w:pPr>
      <w:bookmarkEnd w:id="8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 روایتی در تفسیر آیه آمده است که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آل محمّد علیهم السلام؛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منظور از ستارگان، خاندان محمّد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ترسان دور از نظرهاست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حضرت مهدی از خاندان محمّد علیهم السلام اشاره دارد، همو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به وسیله او از دادگستری و عدل پر می‌نماید، بعد از این که از جور و بیداد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از مطالب روشن و ضروری است و دلیل‌های فراوان و کتاب‌های بی‌شماری درباره ایشان نگاشته شده است</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90" w:name="__RefHeading___Toc9823020_73709187"/>
      <w:bookmarkStart w:id="91" w:name="_Toc32"/>
      <w:bookmarkEnd w:id="90"/>
      <w:r>
        <w:rPr>
          <w:rtl w:val="true"/>
        </w:rPr>
        <w:t>اهل بیت علیهم السلام و اقامه لوازم امامت و مهتری …</w:t>
      </w:r>
      <w:bookmarkEnd w:id="91"/>
    </w:p>
    <w:p>
      <w:pPr>
        <w:pStyle w:val="BookText"/>
        <w:rPr/>
      </w:pPr>
      <w:r>
        <w:rPr>
          <w:rFonts w:ascii="IRNazanin" w:hAnsi="IRNazanin" w:eastAsia="IRNazanin"/>
          <w:color w:val="111111"/>
          <w:sz w:val="28"/>
          <w:sz w:val="28"/>
          <w:szCs w:val="28"/>
          <w:rtl w:val="true"/>
          <w:lang w:bidi="fa-IR"/>
        </w:rPr>
        <w:t>امامان از اهل بیت علیهم السلام لوازم امامت را به خوبی برپا نمودند که همان نگهداری دین و پاسداشت و آموزش آن و نیز دعوت به سوی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می‌فرمایند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اهتدیتم فی الظلماء، وتسنّمتم ذروة العلیاء، وبنا أفجرتم عن السرار؛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فقط به وسیله ما در تاریکی‌ها راهنمایی و هدایت شدید و به قله‌های خوبی و صفات نیکو راه بردید و به کمک ما از تاریکی‌ها به روشنایی راه پیمودید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وسیله ما از تاریکی‌های نادانی و گمراهی به روشنایی دانش و هدایت راه پیمودید و به همین معنا در جای دیگر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یستعطی الهدی ویستجلی العمی؛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هدایت تنها به وسیله ما بخشیده می‌شود و تاریکی‌ها و کوری‌ها از بین می‌رود و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روایتی را در تفسیر آیه شریفه ذیل نقل می‌کند،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یَهْدُونَ بِالْحَقِّ وَبِهِ یَعْدِلُونَ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از آفریدگان ما گروهی هستند که به حق و راستی هدایت می‌نمایند و فقط به حقیقت راه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الأئمّة صلوات اللَّه علیهم؛ </w:t>
      </w:r>
      <w:r>
        <w:rPr>
          <w:rStyle w:val="FootnoteAnchor"/>
          <w:rtl w:val="true"/>
        </w:rPr>
        <w:footnoteReference w:id="8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در روایتی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عند کلّ بدعة تکون من بعدی یُکاد بها الإیمان ولیّاً من أهل بیتی موکلًا به، یذبّ عنه، وینطق بإلهام من اللَّه، ویعلن الحق وینوره، ویردّ کید الکائدین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همانا نزد هر بدعت و فتنه‌ای که ایمان و اعتقاد انسان‌ها را نزدیک است از بین ببرد، امامی از خاندانم قرار دارد؛ در حالی که وکیل بر آن است و از حق دفاع می‌نماید و به مدد الهام الاهی به زبان می‌آید و مسیر حق را روشن و نورانی می‌نماید و مکر تمام مکّاران را باز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مصادیق این معنا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لباس خلافت و ریاست را به زور به تن کردند و بر تمام کارها و برنامه‌های مسلمانان چیره شدند، همواره در مشکلات و سؤالات سخت به امامان از خاندان پیامبر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نووی در زندگی‌نامه امیر مؤمنان علی علیه السلام می‌نویسد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صحابه و یاوران پیامبر از او مسائل را می‌پرسیدند و در موقعیّت‌های بسیاری و سؤالات مشکل به فتاوای او</w:t>
      </w:r>
      <w:bookmarkStart w:id="92" w:name="pg16787_218316"/>
    </w:p>
    <w:p>
      <w:pPr>
        <w:pStyle w:val="BookText"/>
        <w:rPr/>
      </w:pPr>
      <w:bookmarkEnd w:id="9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 گفتارش رجوع می‌کردند و از او جواب می‌خواستند و این موضوع مشهوری است</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93" w:name="__RefHeading___Toc9823022_73709187"/>
      <w:bookmarkStart w:id="94" w:name="_Toc33"/>
      <w:bookmarkEnd w:id="93"/>
      <w:r>
        <w:rPr>
          <w:rtl w:val="true"/>
        </w:rPr>
        <w:t>اهل بیت علیهم السلام و دفاع از حریم دین الاهی …</w:t>
      </w:r>
      <w:bookmarkEnd w:id="94"/>
    </w:p>
    <w:p>
      <w:pPr>
        <w:pStyle w:val="BookText"/>
        <w:rPr/>
      </w:pPr>
      <w:r>
        <w:rPr>
          <w:rFonts w:ascii="IRNazanin" w:hAnsi="IRNazanin" w:eastAsia="IRNazanin"/>
          <w:color w:val="111111"/>
          <w:sz w:val="28"/>
          <w:sz w:val="28"/>
          <w:szCs w:val="28"/>
          <w:rtl w:val="true"/>
          <w:lang w:bidi="fa-IR"/>
        </w:rPr>
        <w:t>هم‌چنین بزرگان اهل سنّت در زندگی‌نامه دیگر امامان از اهل بیت علیهم السلام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همواره گمراهی و تزویر افراط گران، افکار ابطال گران، تفسیر و معنای بی‌دلیل نادانان و شبهات کفرورزان و ملحدان را به صورت کامل از چهره دین الاهی می‌زدودند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و مناظرات اهل بیت علیهم السلام، با مخالفان و دیدگاه‌ها و موضع‌گیری‌ها روشن آنان در نگهداری و پاسداشت دین، در کتاب‌های حدیث شناسان و تاریخ نویسان نگارش یافته است و کاملًا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دانشمندان اهل سنّت از جمله ابن حجر مکّی در الصواعق المحرقه در زندگی‌نامه امام حسن عسکری علیه السلام چنین می‌نویسد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معتمد پسر متوکّل آن حضرت را در زندان انداخت خشک سالی سختی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مسلمانان سه روز برای طلب باران به بیابان رفتند، ولی باران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 این هنگام مسیحیان به همراه راهب بزرگشان به بیابان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راهب دست خود را به سوی آسمان بلند کرد، آسمان ابری شد و در همان روز اول، باران بارید روز دوم نیز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مسلمانان نادان در دین خود به شک افتاده و برخی دیگر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بر معتمد خلیفه وقت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داد تا امام حسن عسکری علیه السلام را حاضر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جدّت پیامبر خدا صلی اللَّه علیه وآله را دریاب پیش از آن که به هلاکت درافتند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یاران و شیعیان مرا از زندان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همه یاران آن حضرت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راهب با همراهان خود به طلب باران دست به آسمان بلند کرد، آسمان ابری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شخصی دستور داد که آن چه در دست اوست بگیرد 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دیدند استخوان انسانی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 او آن را گرفت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برو و طلب باران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دستانش را به سوی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ابر در آسمان بود از بین رفت و آفتاب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امر در شگفت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پیامبری است که این راهب مسیحی به دست آورده است و هر گاه استخوان پیامبر زیر آسمان هویدا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شود، آسمان ابری و بارانی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شبهه و سؤال از مردم دور شد و امام حسن عسکری علیه السلام به خانه خودشان باز گشتند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آری، این مقام و جایگاه خاندان پیامبر و این منزلت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نیز هم صدا با آن به تمام مسلمانان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فأین تذهبون وأنی تؤفکون والأعلام قائمة والآیات واضحة والمنار منصوبة؟ … ألم أعمل فیکم بالثقل الأکبر وأترک فیکم الثقل الأصغر؛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پس به کدام سوی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کدام سوی می‌شتابید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نشانه‌ها و علامت‌های هدایت برپاست و تمام آیات و جلوه‌های آن روشن است و مناره آن مشخص و پابرجاست؟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کجای گمراه می‌شوید و چگونه هیچ نمی‌بینید در حالی که خاندان پیامبر بین شما هستند و آنان پیشوایان حق هستند و بزرگان دین و زبان گویای راستی و درستی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بهترین جایگاه‌ها و مقام‌های قرآنی فرود آورید و مانند شتران تشنه و</w:t>
      </w:r>
      <w:bookmarkStart w:id="95" w:name="pg16787_218319"/>
    </w:p>
    <w:p>
      <w:pPr>
        <w:pStyle w:val="BookText"/>
        <w:rPr/>
      </w:pPr>
      <w:bookmarkEnd w:id="9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جگرتافته به محضر زلال آنان بشتابید … آیا من همواره در بین شما به ثقل اکبر عمل ننمودم و ثقل اصغر را میان شما بر جای نگذاشتم؟</w:t>
      </w:r>
    </w:p>
    <w:p>
      <w:pPr>
        <w:pStyle w:val="Heading3"/>
        <w:numPr>
          <w:ilvl w:val="2"/>
          <w:numId w:val="1"/>
        </w:numPr>
        <w:rPr/>
      </w:pPr>
      <w:bookmarkStart w:id="96" w:name="__RefHeading___Toc9823024_73709187"/>
      <w:bookmarkStart w:id="97" w:name="_Toc34"/>
      <w:bookmarkEnd w:id="96"/>
      <w:r>
        <w:rPr>
          <w:rtl w:val="true"/>
        </w:rPr>
        <w:t>اهل بیت علیهم السلام یکی از دو ثقل گران‌بها …</w:t>
      </w:r>
      <w:bookmarkEnd w:id="97"/>
    </w:p>
    <w:p>
      <w:pPr>
        <w:pStyle w:val="BookText"/>
        <w:rPr/>
      </w:pPr>
      <w:r>
        <w:rPr>
          <w:rFonts w:ascii="IRNazanin" w:hAnsi="IRNazanin" w:eastAsia="IRNazanin"/>
          <w:color w:val="111111"/>
          <w:sz w:val="28"/>
          <w:sz w:val="28"/>
          <w:szCs w:val="28"/>
          <w:rtl w:val="true"/>
          <w:lang w:bidi="fa-IR"/>
        </w:rPr>
        <w:t xml:space="preserve">حضرت علی علیه السلام در پایان این گفتار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متواتر از سوی شیعه و سنّی نقل شده است </w:t>
      </w:r>
      <w:r>
        <w:rPr>
          <w:rStyle w:val="FootnoteAnchor"/>
          <w:rtl w:val="true"/>
        </w:rPr>
        <w:footnoteReference w:id="89"/>
      </w:r>
      <w:r>
        <w:rPr>
          <w:rFonts w:ascii="IRNazanin" w:hAnsi="IRNazanin" w:eastAsia="IRNazanin"/>
          <w:color w:val="111111"/>
          <w:sz w:val="28"/>
          <w:sz w:val="28"/>
          <w:szCs w:val="28"/>
          <w:rtl w:val="true"/>
          <w:lang w:bidi="fa-IR"/>
        </w:rPr>
        <w:t>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ابی سعید خدری این گونه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ترکت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عزّوجل، حبل ممدود من السماء إلی الأرض، وعترتی أهل بیتی، ألا إنّهما لن یفترقا حتّی یردا علیَّ الحوض؛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من در میان شما دو بار گران بها به جای گذاشتم، یکی از آن‌ها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خداوند عزّ وجل که ریسمان کشیده شده از آسمان به سوی زمین و دیگری خاندان و اهل بیتم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هیچ گاه از هم جدا نمی‌شوند تا آن که کنار حوض نزد من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 حدیث دیگری که ترمذی از جابر روایت کرده است،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را در روز عرفه در حال حج دیدم که بر شتر قصوای خود سوار بود و سخنرانی می‌کرد،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اللَّه وعترتی أهل بیتی؛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میان شما باقی گذاشتم، هر گاه به آنان چنگ بزنید هیچ گاه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خاندان و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زید بن ارقم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ما إن تمسّکتم به لن تضلّوا بعدی،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من السماء إلی الأرض، وعترتی أهل بیتی، ولن یتفرقا حتّی یردا علیّ الحوض، فانظروا کیف تخلفونی فیهما؛ </w:t>
      </w:r>
      <w:r>
        <w:rPr>
          <w:rStyle w:val="FootnoteAnchor"/>
          <w:rtl w:val="true"/>
        </w:rPr>
        <w:footnoteReference w:id="9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در میان شما چیزی به جای گذاشته‌ام که اگر به آن متمسک شوید هیچ گاه بعد از من گمراه نخواهید شد، یکی از آن‌ها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که ریسمان کشیده شده بین آسمان تا زمین است و خاندان و اهل بیتم که هیچ گاه از هم جدا نمی‌شوند تا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آن که در کنار حوض بر من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بنگرید و دقت نمایید چگونه بعد از من آنان را پاسداری و نگهداری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را حاکم نیشابوری از زید بن ارقم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صلی اللَّه علیه وآله آخرین حج خود را انجام دادند و به مدینه باز می‌گشتند در غدیر خم فرود آمدند و امر فرمودند که زیر درختان آن جا را جاروب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قد دعیت فأجبت، إنّی قد ترکت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تعالی وعترتی، فانظروا کیف تخلفونی فیهما، فإنّهما لن یتفرقا حتّی یردا علیّ الحوض؛</w:t>
      </w:r>
    </w:p>
    <w:p>
      <w:pPr>
        <w:pStyle w:val="BookText"/>
        <w:rPr/>
      </w:pPr>
      <w:r>
        <w:rPr>
          <w:rFonts w:ascii="IRNazanin" w:hAnsi="IRNazanin" w:eastAsia="IRNazanin"/>
          <w:color w:val="111111"/>
          <w:sz w:val="28"/>
          <w:sz w:val="28"/>
          <w:szCs w:val="28"/>
          <w:rtl w:val="true"/>
          <w:lang w:bidi="fa-IR"/>
        </w:rPr>
        <w:t>گویا به سوی خدا فرا خوانده شده‌ام و من نیز دعوت او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میان شما دو چیز گران بها به جای گذاشتم، یکی از آن‌ها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قرآن و خاندانم اهل بیتم، پس نیک بنگرید چگونه بعد از من از آن‌ها پاسداری می‌نمایید، پس آن دو هیچ گاه از هم جدا نمی‌شوند تا آن که نزد حوض بر من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عزّوجلّ مولای، وأنا مولی کلّ مؤمن؛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وجل سرور و مولای من است و من سرور و مولای تمام مؤمنان هستم</w:t>
      </w:r>
      <w:r>
        <w:rPr>
          <w:rFonts w:eastAsia="IRNazanin" w:cs="IRNazanin"/>
          <w:color w:val="111111"/>
          <w:sz w:val="28"/>
          <w:szCs w:val="28"/>
          <w:rtl w:val="true"/>
          <w:lang w:bidi="fa-IR"/>
        </w:rPr>
        <w:t>.</w:t>
      </w:r>
      <w:bookmarkStart w:id="98" w:name="pg16787_218322"/>
    </w:p>
    <w:p>
      <w:pPr>
        <w:pStyle w:val="BookText"/>
        <w:rPr/>
      </w:pPr>
      <w:bookmarkEnd w:id="9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سپس دست علی علیه السلام را گرفتند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من سرور و مولای او هستم،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او را سرور و مولا قرار دهد، سرپرستی کن و هر که با او دشمنی ورزد، با او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بنابر مبنای بخاری و مسلم صحیح است</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99" w:name="__RefHeading___Toc9823026_73709187"/>
      <w:bookmarkStart w:id="100" w:name="_Toc35"/>
      <w:bookmarkEnd w:id="99"/>
      <w:r>
        <w:rPr>
          <w:rtl w:val="true"/>
        </w:rPr>
        <w:t>اهل بیت علیهم السلام و پرچم‌های برافراشته حق …</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پرچم حق هستند هر کس از آنان پیش بیافتد از دین خارج شده است و هر کس از آنان سرپیچی کند گمراه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چنگ انداختن به خاندان پیامبر، همان پیروی و سرسپردگی به دستورات آن‌ها و راه یابی به هدایت آنان و آموختن از آن بزرگواران است و از این رو هر که از آنان پیشی گیرد، گمراه می‌شود و هر که عقب بماند به هلاکت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تسبقوهم فتضلّوا ولا تتأخروا عنهم فتهلکوا؛ </w:t>
      </w:r>
      <w:r>
        <w:rPr>
          <w:rStyle w:val="FootnoteAnchor"/>
          <w:rtl w:val="true"/>
        </w:rPr>
        <w:footnoteReference w:id="9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از آنان پیشی نگیرید؛ زیرا گمراه می‌شوید و هیچ گاه از آنان عقب نیفتید، پس نگون بخت و هلاک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امیر مؤمنان علی علیه السلام در سخن دیگر در توصیف اهل بیت علیهم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وخلّف فینا رایة الحق، من تقدّمها مرق، ومن تخلّف عنها زهق، ومن لزمها لحق؛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در میان ما پرچم برافراشته حق را به ارث گذاشت، که هر کس از آن پیشی بگیرد از دین خارج می‌شود و هر که از آن روی گردان شود به هلاکت می‌رسد و هر کس ملازم آن باشد، به ما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از این پیامبر صلی اللَّه علیه وآله امّت را در پیشی گرفتن و عقب افتادن از اهل بیت علیهم السلام باز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دو جهت، گمراهی و هلاکت است که این دو جهت در برخی از جملات و نقل‌های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پیامبر صلی اللَّه علیه وآله خاندانش را به کشتی نوح علیه السلام تشبیه فرموده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 این زمینه احمد بن حنبل روایتی را از ابوذر چنین نقل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حالی که دست در درگاه کعبه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پیامبر اکرم صلی اللَّه علیه وآله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مثل أهل بیتی فیکم مثل سفینة نوح، من رکبها نجا، ومن تخلّف عنها هلک؛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در میان شما همانند کشتی نوح هستند هر که سوار آن شود، نجات پیدا می‌کند و هر که روی گردان شود به هلاکت و نگون بختی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مکّی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سندهای متعددی نقل شده که برخی از اسناد، برخی دیگر را تقویت می‌نماید 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 أهل بیتی کمثل سفینة نوح، من رکبها نجا؛</w:t>
      </w:r>
    </w:p>
    <w:p>
      <w:pPr>
        <w:pStyle w:val="BookText"/>
        <w:rPr/>
      </w:pPr>
      <w:r>
        <w:rPr>
          <w:rFonts w:ascii="IRNazanin" w:hAnsi="IRNazanin" w:eastAsia="IRNazanin"/>
          <w:color w:val="111111"/>
          <w:sz w:val="28"/>
          <w:sz w:val="28"/>
          <w:szCs w:val="28"/>
          <w:rtl w:val="true"/>
          <w:lang w:bidi="fa-IR"/>
        </w:rPr>
        <w:t>همانا خاندان من مانند کشتی نوح هستند، هر که بر آن سوار شود،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عنها غرق؛</w:t>
      </w:r>
    </w:p>
    <w:p>
      <w:pPr>
        <w:pStyle w:val="BookText"/>
        <w:rPr/>
      </w:pPr>
      <w:r>
        <w:rPr>
          <w:rFonts w:ascii="IRNazanin" w:hAnsi="IRNazanin" w:eastAsia="IRNazanin"/>
          <w:color w:val="111111"/>
          <w:sz w:val="28"/>
          <w:sz w:val="28"/>
          <w:szCs w:val="28"/>
          <w:rtl w:val="true"/>
          <w:lang w:bidi="fa-IR"/>
        </w:rPr>
        <w:t>و هر که از آن روی گردان شود، غرق می‌گردد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می‌گردد</w:t>
      </w:r>
      <w:r>
        <w:rPr>
          <w:rFonts w:eastAsia="IRNazanin" w:cs="IRNazanin"/>
          <w:color w:val="111111"/>
          <w:sz w:val="28"/>
          <w:szCs w:val="28"/>
          <w:rtl w:val="true"/>
          <w:lang w:bidi="fa-IR"/>
        </w:rPr>
        <w:t xml:space="preserve">. </w:t>
      </w:r>
      <w:r>
        <w:rPr>
          <w:rStyle w:val="FootnoteAnchor"/>
          <w:rtl w:val="true"/>
        </w:rPr>
        <w:footnoteReference w:id="98"/>
      </w:r>
      <w:bookmarkStart w:id="101" w:name="pg16787_218325"/>
    </w:p>
    <w:p>
      <w:pPr>
        <w:pStyle w:val="BookText"/>
        <w:rPr/>
      </w:pPr>
      <w:bookmarkEnd w:id="10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Heading3"/>
        <w:numPr>
          <w:ilvl w:val="2"/>
          <w:numId w:val="1"/>
        </w:numPr>
        <w:rPr/>
      </w:pPr>
      <w:bookmarkStart w:id="102" w:name="__RefHeading___Toc9823028_73709187"/>
      <w:bookmarkStart w:id="103" w:name="_Toc36"/>
      <w:bookmarkEnd w:id="102"/>
      <w:r>
        <w:rPr>
          <w:rtl w:val="true"/>
        </w:rPr>
        <w:t>اهل بیت علیهم السلام و حق سروری و مهتری …</w:t>
      </w:r>
      <w:bookmarkEnd w:id="103"/>
    </w:p>
    <w:p>
      <w:pPr>
        <w:pStyle w:val="BookText"/>
        <w:rPr/>
      </w:pP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ولهم خصائص حق الولایة وفیهم الوصیّة والوراثة؛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ویژگی‌های خاصی تنها 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سروری و ولایت و وصیّت و وراثت پیامبر نیز در میان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امامت شرایط و ویژگی‌هایی دارد که در غیر آنان وجود ندارد که به سه ویژگی مهم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روشن شد که در امّت اسلامی بعد از پیامبر اکرم صلی اللَّه علیه وآله جز اهل بیت علیهم السلام هیچ معصومی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w:t>
      </w:r>
    </w:p>
    <w:p>
      <w:pPr>
        <w:pStyle w:val="BookText"/>
        <w:rPr/>
      </w:pPr>
      <w:r>
        <w:rPr>
          <w:rFonts w:ascii="IRNazanin" w:hAnsi="IRNazanin" w:eastAsia="IRNazanin"/>
          <w:color w:val="111111"/>
          <w:sz w:val="28"/>
          <w:sz w:val="28"/>
          <w:szCs w:val="28"/>
          <w:rtl w:val="true"/>
          <w:lang w:bidi="fa-IR"/>
        </w:rPr>
        <w:t>هم‌چنین روشن شد که آنان جایگاه دانش الاهی هستند و تمامی مردم در این موضوع از آنان بهره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و وراثت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در این مطلب اختلافی ندارد که همواره امیر مؤمنان علی علیه السلام وصی پیامبر اکرم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 این زمینه روایت‌های بسیار زیادی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وآله از آغاز رسالت آن را اعلام کرده است؛ در حدیث دار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به علی علیه السلام اشاره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أخی ووصیّی وخلیفتی فیکم؛</w:t>
      </w:r>
    </w:p>
    <w:p>
      <w:pPr>
        <w:pStyle w:val="BookText"/>
        <w:rPr/>
      </w:pP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وصی من و جانشین من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امامان بعد از او نیز یکی پس از دیگری وصی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میراث دار پیامبرند؛ در جانشینی و سروری، دانش و دارایی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درباره امام علیه السلام روایات بسیاری نقل شده است تا جایی که اقرار برخی از یاران پیامبر را نیز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قثم بن عباس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 از پیامبر خدا صلی اللَّه علیه وآله ارث می‌برد، ولی شما ارث نمی‌برید؟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نخستین فرد از ماست که به پیامبر پیوست و از همه ما بیشتر همراه او بود</w:t>
      </w:r>
      <w:r>
        <w:rPr>
          <w:rFonts w:eastAsia="IRNazanin" w:cs="IRNazanin"/>
          <w:color w:val="111111"/>
          <w:sz w:val="28"/>
          <w:szCs w:val="28"/>
          <w:rtl w:val="true"/>
          <w:lang w:bidi="fa-IR"/>
        </w:rPr>
        <w:t xml:space="preserve">. </w:t>
      </w:r>
      <w:r>
        <w:rPr>
          <w:rStyle w:val="FootnoteAnchor"/>
          <w:rtl w:val="true"/>
        </w:rPr>
        <w:footnoteReference w:id="100"/>
      </w:r>
      <w:bookmarkStart w:id="104" w:name="pg16787_218327"/>
    </w:p>
    <w:p>
      <w:pPr>
        <w:pStyle w:val="BookText"/>
        <w:rPr/>
      </w:pPr>
      <w:bookmarkEnd w:id="10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Heading3"/>
        <w:numPr>
          <w:ilvl w:val="2"/>
          <w:numId w:val="1"/>
        </w:numPr>
        <w:rPr/>
      </w:pPr>
      <w:bookmarkStart w:id="105" w:name="__RefHeading___Toc9823030_73709187"/>
      <w:bookmarkStart w:id="106" w:name="_Toc37"/>
      <w:bookmarkEnd w:id="105"/>
      <w:r>
        <w:rPr>
          <w:rtl w:val="true"/>
        </w:rPr>
        <w:t>اهل بیت علیهم السلام و شایستگان سروری و امامت …</w:t>
      </w:r>
      <w:bookmarkEnd w:id="106"/>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أحق الناس بهذا الأمر أقواهم علیه وأعلمهم بأمر اللَّه فیه، فإن شغب شاغب استعتب، فإن أبی قوتل؛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همانا سزاوارترین مردم به امر خلافت و مهتری کسی است که قوی‌ترین آن‌ها بر آن و داناترین آنان به دستورات الاهی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گمراه کننده‌ای از نادانی هیاهو کند سرزنش می‌شود و اگر سر باز زند با او به جنگ و کارزار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بنابرآن چه گذشت دانستی که چه کسی قوی‌ترین فرد بر خلافت و داناترین آنان به دستورات الاهی و نیز نزدیک‌ترین آنان به پیامبر خدا صلی اللَّه علیه وآله است؟ امیر مؤمنان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مرّة أولی بالقرابة وتارة أولی بالطاعة؛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ما از جانبی به جهت خویشاوندی و نزدیکی به پیامبر برتریم و از جانبی به جهت پیروی از آن حضرت والاتریم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الإستبداد علینا بهذا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الأعلون نسباً</w:t>
      </w:r>
      <w:bookmarkStart w:id="107" w:name="pg16787_218328"/>
    </w:p>
    <w:p>
      <w:pPr>
        <w:pStyle w:val="BookText"/>
        <w:rPr/>
      </w:pPr>
      <w:bookmarkEnd w:id="10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والأشدّون برسول اللَّه صلّی اللَّه علیه وآله 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کانت أثرة، سخت علیها نفوس قوم، وسخت عنها نفوس آخرین، والحکم اللَّه والمعود إلیه القیامة؛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 ظلم و خودکامگی که نسبت به خلافت و مهتری، بر ما تحمیل شد؛ در حالی که ما را نسبت برتر و پیوند خویشاوندی با رسول خدا صلی اللَّه علیه وآله استوارتر بود، جز خودخواهی و انحصارطلبی چیز دیگری نبود که گروهی آزمندانه به مسند خلافت و سروری چنگ زده و چسبیدند و گروهی دیگر سخاوتمندانه از آن دست کشیدند، و داور واقعی و تنها دادگر خداوند است و روز واپسین تنها جای بازگشت به اوست</w:t>
      </w:r>
      <w:r>
        <w:rPr>
          <w:rFonts w:eastAsia="IRNazanin" w:cs="IRNazanin"/>
          <w:color w:val="111111"/>
          <w:sz w:val="28"/>
          <w:szCs w:val="28"/>
          <w:rtl w:val="true"/>
          <w:lang w:bidi="fa-IR"/>
        </w:rPr>
        <w:t>.</w:t>
      </w:r>
    </w:p>
    <w:p>
      <w:pPr>
        <w:pStyle w:val="Heading3"/>
        <w:numPr>
          <w:ilvl w:val="2"/>
          <w:numId w:val="1"/>
        </w:numPr>
        <w:rPr/>
      </w:pPr>
      <w:bookmarkStart w:id="108" w:name="__RefHeading___Toc9823032_73709187"/>
      <w:bookmarkStart w:id="109" w:name="_Toc38"/>
      <w:bookmarkEnd w:id="108"/>
      <w:r>
        <w:rPr>
          <w:rtl w:val="true"/>
        </w:rPr>
        <w:t>خطبه شقشقیه …</w:t>
      </w:r>
      <w:bookmarkEnd w:id="109"/>
    </w:p>
    <w:p>
      <w:pPr>
        <w:pStyle w:val="BookText"/>
        <w:rPr/>
      </w:pPr>
      <w:r>
        <w:rPr>
          <w:rFonts w:ascii="IRNazanin" w:hAnsi="IRNazanin" w:eastAsia="IRNazanin"/>
          <w:color w:val="111111"/>
          <w:sz w:val="28"/>
          <w:sz w:val="28"/>
          <w:szCs w:val="28"/>
          <w:rtl w:val="true"/>
          <w:lang w:bidi="fa-IR"/>
        </w:rPr>
        <w:t>امیر مؤمنان علی علیه السلام شایستگی خویش را به خلافت به صراحت و آشکارا در خطبه مشهوری به نام خطبه شقشقیه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خلافت را به زور بر تن کرد، در حالی که می‌دانست جایگاه من نسبت به خلافت 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جانشینی، چون محور آسیاب است به آسیاب که دور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سیل علوم از دامن کوهسار من جاری است و مرغان دور پرواز اندیشه‌ها، به بلندای ارزش من نمی‌توانند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ردای خلافت را رها کرده و دامن جمع نموده از آن کناره‌گیری کردم و در این اندیشه بودم که آیا با دست تنها برای گرفتن حق خود به پا خیزم یا در این محیط خفقان‌زا و تاریکی که به وجود آورده‌اند، صبر پیشه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پیران را فرسوده کند و جوانان را پیر، و مردان با ایمان را تا روز قیامت و ملاقات پروردگار اندوهگین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ارزیابی درست؛ صبر و بردباری را خردمندانه‌تر دیدم، پس صبر کردم در حالی که گویا خار در چشم و استخوان در گلوی من مانده بود و با دیدگان خود می‌نگریستم که میراث مرا به غارت می‌برند تا این که اوّلی به راه خود رفت و خلافت را بعد از خود به پسر خطّاب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علی علیه السلام به شعری از اعشی مثل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 یومی علی کورها ویوم حیّان أخی جابر؛</w:t>
      </w:r>
    </w:p>
    <w:p>
      <w:pPr>
        <w:pStyle w:val="BookText"/>
        <w:rPr/>
      </w:pPr>
      <w:r>
        <w:rPr>
          <w:rFonts w:ascii="IRNazanin" w:hAnsi="IRNazanin" w:eastAsia="IRNazanin"/>
          <w:color w:val="111111"/>
          <w:sz w:val="28"/>
          <w:sz w:val="28"/>
          <w:szCs w:val="28"/>
          <w:rtl w:val="true"/>
          <w:lang w:bidi="fa-IR"/>
        </w:rPr>
        <w:t>مرا با برادر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شباهتی است؟ من همه روز را در گرمای سوزان کار کردم و او راحت و آسوده در خانه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حضرتش به رفتار ابوبکر اشاره می‌کند و با شگفتی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که در دوران حیات خود از مردم می‌خواست عذرش را بپذیرند، چگونه در هنگام مرگ، خلافت را به عقد دیگری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شتر خلافت سخت دوشیدند و از حاصل آن بهره‌مند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اوّلی حکومت را به راهی درآورد و به دست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که مجموعه‌ای از خشونت، سخت‌گیری، اشتباه و پوزش‌طلبی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مانند کسی بود که بر شتری سرکش سوار است، اگر عنان محکم کشد، پرده‌های بینی حیوان پاره می‌شود و اگر آزادش گذارد، در پرتگاه،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حکومت دومی، در ناراحتی و رنج مهمی گرفتار آمده بودند و دچار دورویی‌ها و اعتراض‌ها شدند و من در این مدت طولانی محنت‌زا و عذاب آور، چاره‌ای جز شکیبایی نداشتم تا آن که روزگار او نیز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فراز دیگر این خطبه به چگونگی شکل‌گیری شورای عمر می‌پردازد و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 خلافت را در گروهی قرار داد که پنداشت من همسنگ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زمان درباره صلاحیت من شک و تردید شد و مرا با شخص اوّلینشان هم‌سنگ انگاشتند؟ تا امروز با اعضای شورا برابر شوم که هم اکنون مرا مانند آنان پندارند و در صف آنها قرارم دهند؟ ناچار باز هم کوتاه آمدم و با آنان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هماهنگ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به خاطر کینه‌ای که از من داشت از من روی برتافت و دیگری، دامادش را بر حقیقت، برتری داد و آن دو نفر دیگر که زشت است آوردن نامشان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سومی به خلافت رسید، دو پهلویش از پرخوری باد کرده؛ همیشه بین آشپزخانه و دستشویی سرگردان بود و خویشاوندان پدری او از امویان به پا خواستند و همراه او بیت المال را خوردند و بر باد دادند؛ چون شتر گرسنه‌ای که به جان گیاه بهاری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چگونگی بیعت مردم با حضرتش اشاره می‌کند و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آن قدر اسراف کرد که ریسمان بافته او باز شد و اعمال او مردم را برانگیخت و شکم باره‌گی او نابودش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بیعت، فراوانی مردم چون یال‌های پرپشت کفتار بود، از هر طرف مرا احاطه کردند تا آن که نزدیک بود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لگدمال کنند و ردای من از دو طرف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گله‌های انبوه گوسفند مرا در میان گرفتند، امّا آن گاه که به پا خاستم و خلافت را به دست گرفتم، جمعی پیمان شکستند، گروهی از اطاعتِ من سرباز زده و از دین خارج شدند و برخی از اطاعات حق سر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نشنیده بودند سخن خدای سبحان را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لایُریدُونَ عُلُوًّا فِی اْلأَرْضِ وَلا فَسادًا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سرای آخرت را برای کسانی برمی‌گزینیم که خواهان سرکشی و فساد در زمین نباشند و آینده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خوب شنیده و حفظ کرده بودند؛ امّا دنیا در دیده آن‌ها زیبا نمود، و زیور آن، چشم‌هایشان را خیره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دانه را شکافت و جان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فراوان بیعت کنندگان نبود و یاران، حجّت را بر من تمام نمی‌کردند، و اگر خداوند از علما عهد و پیمان نگرفته بود که برابر شکم باره‌گی ستمگران و گرسنگی مظلومان سکوت نکنند، مهار شتر خلافت را بر کوهان آن انداخته، رهایش می‌ساختم و آخر خلافت را به کاسه اول آن سیراب می‌کردم، آن گاه می‌دیدید که دنیای شما نزد من از آب بینی بزغاله‌ای بی‌ارزش‌تر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خطبه امیر مؤمنان علی علیه السلام به این جا رسید، مردی از دهات عراق برخاست و نامه‌ای به دست امام علیه السلام داد، آن حضرت نامه را مطالعه فرمود،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سخن را از همان جا که قطع شد، آغاز می‌کردید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bookmarkStart w:id="110" w:name="pg16787_218333"/>
    </w:p>
    <w:p>
      <w:pPr>
        <w:pStyle w:val="BookText"/>
        <w:rPr/>
      </w:pPr>
      <w:bookmarkEnd w:id="1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هیهات 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شقشقة هدرت ثمّ قرّت؛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شعله‌ای از آتش دل بود، زبانه کشید و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گفتاری مانند قطع شدن سخن امام علیه السلام این گونه اندوهناک نشدم که امام نتوانست تا آن جا که دوست دارد به سخن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خلافت به او رسید و حق به او بازگشت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إذ رجع إلی أهله ونقل إلی منتقله؛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الآن حق به صاحبش داده شد و به جایگاه واقعی خود منتقل گشت</w:t>
      </w:r>
      <w:r>
        <w:rPr>
          <w:rFonts w:eastAsia="IRNazanin" w:cs="IRNazanin"/>
          <w:color w:val="111111"/>
          <w:sz w:val="28"/>
          <w:szCs w:val="28"/>
          <w:rtl w:val="true"/>
          <w:lang w:bidi="fa-IR"/>
        </w:rPr>
        <w:t>.</w:t>
      </w:r>
    </w:p>
    <w:p>
      <w:pPr>
        <w:pStyle w:val="Heading3"/>
        <w:numPr>
          <w:ilvl w:val="2"/>
          <w:numId w:val="1"/>
        </w:numPr>
        <w:rPr/>
      </w:pPr>
      <w:bookmarkStart w:id="111" w:name="__RefHeading___Toc9823034_73709187"/>
      <w:bookmarkStart w:id="112" w:name="_Toc39"/>
      <w:bookmarkEnd w:id="111"/>
      <w:r>
        <w:rPr>
          <w:rtl w:val="true"/>
        </w:rPr>
        <w:t>مرگ با شناخت آنان شهادت است …</w:t>
      </w:r>
      <w:bookmarkEnd w:id="112"/>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مات منکم علی فراشه وهو علی معرفة حق ربّه وحقّ رسوله وأهل بیته مات شهیداً، ووقع أجره علی اللَّه، واستوجب ثواب ما نوی من صالح عمله، وقامت النیّة مقام إصلاته لسیفه، فإنّ لکل شی‌ء مدّة وأجلًا؛ </w:t>
      </w:r>
      <w:r>
        <w:rPr>
          <w:rStyle w:val="FootnoteAnchor"/>
          <w:rtl w:val="true"/>
        </w:rPr>
        <w:footnoteReference w:id="10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حالت عادی و بر رختخواب خویش بمیرد در حالی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شناخت کامل شایسته از پروردگار و پیامبر و خاندان او داشته باشد، به یقین شهید از دنیا رفته است و پاداش و مزد او بر خداوند خواهد بود و هر آن چه نیت خوبی نموده است به جای عمل او به حساب می‌آید، و همان نیت و انگیزه او، مانند آخته نمودن شمشیرش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چیزی اندازه و مدتی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روایت در مورد حضرت مهدی علیه السلام است؛ ولی فقط در خصوص ایشان نیست؛ بلکه این نتیجه و اثر درباره شناخت واقعی اهل بیت و خاندان پیامبر در هر زمان باشد،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روست که حضرت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ناصرنا ومحبّنا ینتظر الرحمة وعدوّنا ومبغضنا ینتظر السطوة؛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یاری‌گر و دوست‌دار ما همواره منتظر مهربانی و رحمت الاهی است و دشمن کینه‌توز ما همواره منتظر عقوبت و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باقر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عزّوجلّ نصب علیّاً علماً بینه وبین خلقه، فمن عرفه کان مؤمناً ومن أنکره کان کافراً ومن جهله کان ضالّاً، ومن نصب معه شیئاً کان مشرکاً، ومن جاء بولایته دخل الجنّة؛ </w:t>
      </w:r>
      <w:r>
        <w:rPr>
          <w:rStyle w:val="FootnoteAnchor"/>
          <w:rtl w:val="true"/>
        </w:rPr>
        <w:footnoteReference w:id="10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 علی را به عنوان پرچمی بین خود و بندگانش</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قرار داد، پس هر که او را بشناسد باایمان است، هر که او را انکار نماید کافر است، هر که او را نشناسد گمراه است، هر که همراه او چیز دیگری را قرار دهد، همانا مشرک است و هر که ولایت او را داشته باشد، همانا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معنا روایات بسیاری از پیامبر گرامی اسلام صلی اللَّه علیه وآله وارد شده است که به روایت جاراللَّه زمخشری بسنده می‌نماییم؛ همان که رازی آن را در تفسیرش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کشاف از پیامبر خدا صلی اللَّه علیه وآله این گونه نقل کرده است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علی حبّ آل محمّد مات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مات علی حبّ آل محمّد مات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مات تائباً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مات مؤمناً مستکمل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بشّره ملک الموت بالجنّة ثمّ منکر ونکیر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یزفّ إلی الجنّة کما تزفّ العروس إلی بیت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فتح له فی قبره بابان إلی الجنّة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ومن مات علی حبّ آل محمّد جعل اللَّه قبره مزار ملائکة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ألا ومن مات علی حبّ آل محمّد مات علی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بغض آل محمّد جاء یوم القیامة مکتوباً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بغض آل محمّد مات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بغض آل محمّد لم یشمّ رائحة الجنّة؛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هر کس بر دوستی خاندان محمّد بمیرد، شهید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دوستی خاندان محمّد بمیرد، بخشیده شده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دوستی خاندان محمّد بمیرد، با توبه کامل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دوستی خاندان محمّد بمیرد، باایمان کامل و مؤمن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دوستی خاندان محمّد بمیرد، ابتدا فرشته مرگ او را به بهشت نوید می‌دهد، سپس دو فرشته 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آیند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دوستی خاندان محمّد بمیرد، به سوی بهشت می‌رود؛ همان گونه که عروس را با احترام و شادمانی به خانه شوهر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دوستی خاندان محمّد بمیرد، خداوند در قبر او دو در به سوی بهشت باز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دوستی خاندان محمّد بمیرد، خداوند قبرش را زیارتگاه فرشتگان رحمت خود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دوستی خاندان محمّد بمیرد، بر دین واقعی و سنّت پیامبر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کینه خاندان محمّد بمیرد، روز قیامت او را می‌آورند؛ در حالی که بین دو چشمش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ناامید از رحمت و عطوفت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کینه خاندان محمّد بمیرد، کافر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کینه خاندان محمّد بمیرد، هیچ گاه بوی بهشت به مشام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می‌گوییم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پیروی از محمّد و خاندان محمّد زنده بدار، و بر شناخت و دوستی آنان بمیران، و ما را در گروه آنان محشور بدار، و شفاعت آنان را روزی ما قرار بده و به هر آن چه که آنان را توفیق داده‌ای، توفیقمان ده، همانا تو شنوا وپذیرا هستی</w:t>
      </w:r>
      <w:r>
        <w:rPr>
          <w:rFonts w:eastAsia="IRNazanin" w:cs="IRNazanin"/>
          <w:color w:val="111111"/>
          <w:sz w:val="28"/>
          <w:szCs w:val="28"/>
          <w:rtl w:val="true"/>
          <w:lang w:bidi="fa-IR"/>
        </w:rPr>
        <w:t>.</w:t>
      </w:r>
      <w:bookmarkStart w:id="113" w:name="pg16787_218338"/>
    </w:p>
    <w:p>
      <w:pPr>
        <w:pStyle w:val="BookText"/>
        <w:rPr/>
      </w:pPr>
      <w:bookmarkEnd w:id="11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2"/>
        <w:numPr>
          <w:ilvl w:val="1"/>
          <w:numId w:val="1"/>
        </w:numPr>
        <w:rPr/>
      </w:pPr>
      <w:bookmarkStart w:id="114" w:name="__RefHeading___Toc9823036_73709187"/>
      <w:bookmarkStart w:id="115" w:name="_Toc40"/>
      <w:bookmarkEnd w:id="114"/>
      <w:r>
        <w:rPr>
          <w:rtl w:val="true"/>
        </w:rPr>
        <w:t>کتابنامه …</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احمد بن علی بن ابی طالب طبرسی، مؤسسه اعلمی،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المیت بفضائل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الثقلین،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العلمیّه،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دار الإحیاء التراث العربی، بیروت، لبنان، چاپ سوم،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منشورات شریف رضی، قم، ایران،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العلمیّه،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مؤسّسه اهل البیت علیهم السلام، بیروت، لبنان،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تشیید المراجعات وتفنید المکابرات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نشر الحقائق، قم، چاپ چهارم، سال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دار احیاء التراث العربی، بیروت،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دار الفکر،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ابن الجوزی، عربستان، چاپ دوم،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العلمیّه،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عبدالقادر عجیلی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دار الکتب علمیّه،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محسن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بن علی بن حجر هیتمی مکّی، تحقیق عبدالرحمان بن عبداللَّه ترکی و کامل محمّد خرّاط، مؤسسه رسالت،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العلمیّة،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حموئی جوینی خراسانی، مؤسسه محمودی، بیروت، لبنان، چاپ یکم،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رحمه اللَّه، دار صعب، دار التعارف، بیروت، لبنان، چاپ سوم،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الاستار عن زوائد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هیثمی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مطبعه حیدریه، نجف اشرف،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ابی‌بکر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محمّد بن عبداللَّه خطیب تبریزی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مؤسسه نشر اسلامی،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فی الإمام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فی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حبیب اللَّه موسوی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نشر الحقائق، قم،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دار احیاء التراث العربی، بیروت، لبنان، چاپ پنجم،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ارزشمند را تمام صحیح نگاران و مسند نویسان اهل سنّت و بزرگان دیگر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ترمذی، ابن ماجه، نسائی، طبرانی، بغوی و دیگران نقل کرده‌اند</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تمامی صحیح نویسان و مسند نویسان و در رأس آن‌ها بخاری نگارنده صحیح معروف، آورده‌اند</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سهیلی شرح دهنده سیره و تاریخ پیامبر از بزرگان و پژوهش‌گران مهم اهل سنّت‌است که در سال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درگذشته است‌</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سهیلی را علّامه مناوی در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از بزرگان فقه و روایت اهل سنّت است که در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درگذشته است‌</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علامه عجیلی در 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تصویری از نسخه آن در اختیار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آیه مباهله از همین نگارنده‌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همگان با تواتر آن را روایت نموده‌اند و بر صحّت آن اتّفاق نظر دارند و تمامی صحیح نگاران، مسند نویسان و صاحبان سنن و معجم و دیگر محدثان در تمامی سده‌های گذشته آن را با سند کامل آورده‌اند و از قوی‌ترین و استوارترین حجّت‌ها بر امامت بلافاصله امیر مؤمنان علی علیه السلام بعد از پیامبر خدا صلی اللَّه علیه وآله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پژوهشی جداگانه در این باره با عنوان نگاهی به حدیث منزلت در ضمن سلسله پژوهش‌های اعتقادی چاپ شده است</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الصافی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چاپ قدیم‌</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تاریخ الخلفا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جامع بیان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فی خلاصه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پژوهش کامل پیرامون این حدیث در نفحات الأزهار فی خلاصه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یافته است</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آن چه نقل شد، طبق نقل تاریخ بغداد بود</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راویان این حدیث خطیب بغدادی در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هیثمی در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است به آیه شریفه‌ای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فَاسْأَلُواْ أَهْلَ الذِّکْرِ إِن کُنتُمْ لَا تَعْلَمُونَ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است به آیه شریفه‌ای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نَفَرَ مِن کُلِّ فِرْقَةٍ مِّنْهُمْ طَآئِفَةٌ لِّیَتَفَقَّهُواْ فِی الدِّینِ وَلِیُنذِرُواْ قَوْمَهُمْ إِذَا رَجَعُواْ إِلَیْهِمْ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کشف الاستار، المحجّة فیما نزل فی القائم الحجّة</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حدیث از جهت سند و دلالت طی سه جلد از کتاب بزرگ نفحات الأزهار فی خلاصه عبقات الأنوار تحقیق و پژوهش گسترده‌ای شده است‌</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درباره حدیث سفینه در کتاب نفحات الأزهار فی خلاصه عبقات الأنوار مفصل‌بحث کرده‌ایم</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حدیث وصیّت و میراث داری، با سندهای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جلد سوم کتاب تشیید المراجعات وتفنید المکابرات از همین نگارنده</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16994</Words>
  <Characters>65797</Characters>
  <CharactersWithSpaces>81775</CharactersWithSpaces>
  <Paragraphs>1167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2026-08-22T07:22:24Z</dcterms:created>
  <dc:creator>ghaemiyeh.com</dc:creator>
  <dc:description/>
  <dc:language>en-US</dc:language>
  <cp:lastModifiedBy/>
  <dcterms:modified xsi:type="dcterms:W3CDTF">2026-08-22T10:52:27Z</dcterms:modified>
  <cp:revision>1</cp:revision>
  <dc:subject/>
  <dc:title>سلسله پژوهش های اعتقادی جلد 21</dc:title>
</cp:coreProperties>
</file>

<file path=docProps/custom.xml><?xml version="1.0" encoding="utf-8"?>
<Properties xmlns="http://schemas.openxmlformats.org/officeDocument/2006/custom-properties" xmlns:vt="http://schemas.openxmlformats.org/officeDocument/2006/docPropsVTypes"/>
</file>