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17498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817500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817502_73709187">
            <w:r>
              <w:rPr>
                <w:webHidden/>
                <w:rStyle w:val="IndexLink"/>
                <w:rtl w:val="true"/>
              </w:rPr>
              <w:t>پیش‌گفتار …</w:t>
            </w:r>
            <w:r>
              <w:rPr>
                <w:rStyle w:val="IndexLink"/>
                <w:rtl w:val="true"/>
              </w:rPr>
              <w:tab/>
            </w:r>
            <w:r>
              <w:rPr>
                <w:rStyle w:val="IndexLink"/>
              </w:rPr>
              <w:t>9</w:t>
            </w:r>
          </w:hyperlink>
        </w:p>
        <w:p>
          <w:pPr>
            <w:pStyle w:val="Contents2"/>
            <w:tabs>
              <w:tab w:val="clear" w:pos="8743"/>
              <w:tab w:val="right" w:pos="9026" w:leader="dot"/>
            </w:tabs>
            <w:rPr/>
          </w:pPr>
          <w:hyperlink w:anchor="__RefHeading___Toc9817504_73709187">
            <w:r>
              <w:rPr>
                <w:webHidden/>
                <w:rStyle w:val="IndexLink"/>
                <w:rtl w:val="true"/>
              </w:rPr>
              <w:t>بخش یکم دشمنی ابن تیمیّه با امیر مومنان علی علیه السلام …</w:t>
            </w:r>
            <w:r>
              <w:rPr>
                <w:rStyle w:val="IndexLink"/>
                <w:rtl w:val="true"/>
              </w:rPr>
              <w:tab/>
            </w:r>
            <w:r>
              <w:rPr>
                <w:rStyle w:val="IndexLink"/>
              </w:rPr>
              <w:t>11</w:t>
            </w:r>
          </w:hyperlink>
        </w:p>
        <w:p>
          <w:pPr>
            <w:pStyle w:val="Contents3"/>
            <w:tabs>
              <w:tab w:val="clear" w:pos="8459"/>
              <w:tab w:val="right" w:pos="9026" w:leader="dot"/>
            </w:tabs>
            <w:rPr/>
          </w:pPr>
          <w:hyperlink w:anchor="__RefHeading___Toc9817506_73709187">
            <w:r>
              <w:rPr>
                <w:webHidden/>
                <w:rStyle w:val="IndexLink"/>
                <w:rtl w:val="true"/>
              </w:rPr>
              <w:t>دیدگاه برخی از علمای اهل سنّت درباره ابن تیمیّه …</w:t>
            </w:r>
            <w:r>
              <w:rPr>
                <w:rStyle w:val="IndexLink"/>
                <w:rtl w:val="true"/>
              </w:rPr>
              <w:tab/>
            </w:r>
            <w:r>
              <w:rPr>
                <w:rStyle w:val="IndexLink"/>
              </w:rPr>
              <w:t>11</w:t>
            </w:r>
          </w:hyperlink>
        </w:p>
        <w:p>
          <w:pPr>
            <w:pStyle w:val="Contents3"/>
            <w:tabs>
              <w:tab w:val="clear" w:pos="8459"/>
              <w:tab w:val="right" w:pos="9026" w:leader="dot"/>
            </w:tabs>
            <w:rPr/>
          </w:pPr>
          <w:hyperlink w:anchor="__RefHeading___Toc9817508_73709187">
            <w:r>
              <w:rPr>
                <w:webHidden/>
                <w:rStyle w:val="IndexLink"/>
                <w:rtl w:val="true"/>
              </w:rPr>
              <w:t>نفاق ابن تیمیّه …</w:t>
            </w:r>
            <w:r>
              <w:rPr>
                <w:rStyle w:val="IndexLink"/>
                <w:rtl w:val="true"/>
              </w:rPr>
              <w:tab/>
            </w:r>
            <w:r>
              <w:rPr>
                <w:rStyle w:val="IndexLink"/>
              </w:rPr>
              <w:t>13</w:t>
            </w:r>
          </w:hyperlink>
        </w:p>
        <w:p>
          <w:pPr>
            <w:pStyle w:val="Contents3"/>
            <w:tabs>
              <w:tab w:val="clear" w:pos="8459"/>
              <w:tab w:val="right" w:pos="9026" w:leader="dot"/>
            </w:tabs>
            <w:rPr/>
          </w:pPr>
          <w:hyperlink w:anchor="__RefHeading___Toc9817510_73709187">
            <w:r>
              <w:rPr>
                <w:webHidden/>
                <w:rStyle w:val="IndexLink"/>
                <w:rtl w:val="true"/>
              </w:rPr>
              <w:t>علوم و معارف علی و دیدگاه ابن تیمیّه …</w:t>
            </w:r>
            <w:r>
              <w:rPr>
                <w:rStyle w:val="IndexLink"/>
                <w:rtl w:val="true"/>
              </w:rPr>
              <w:tab/>
            </w:r>
            <w:r>
              <w:rPr>
                <w:rStyle w:val="IndexLink"/>
              </w:rPr>
              <w:t>15</w:t>
            </w:r>
          </w:hyperlink>
        </w:p>
        <w:p>
          <w:pPr>
            <w:pStyle w:val="Contents4"/>
            <w:tabs>
              <w:tab w:val="clear" w:pos="8176"/>
              <w:tab w:val="right" w:pos="9026" w:leader="dot"/>
            </w:tabs>
            <w:rPr/>
          </w:pPr>
          <w:hyperlink w:anchor="__RefHeading___Toc9817512_73709187">
            <w:r>
              <w:rPr>
                <w:webHidden/>
                <w:rStyle w:val="IndexLink"/>
              </w:rPr>
              <w:t>1</w:t>
            </w:r>
            <w:r>
              <w:rPr>
                <w:rStyle w:val="IndexLink"/>
                <w:rtl w:val="true"/>
              </w:rPr>
              <w:t xml:space="preserve">. </w:t>
            </w:r>
            <w:r>
              <w:rPr>
                <w:rStyle w:val="IndexLink"/>
                <w:rtl w:val="true"/>
              </w:rPr>
              <w:t>گوش هوشمند فراگیر …</w:t>
            </w:r>
            <w:r>
              <w:rPr>
                <w:rStyle w:val="IndexLink"/>
                <w:rtl w:val="true"/>
              </w:rPr>
              <w:tab/>
            </w:r>
            <w:r>
              <w:rPr>
                <w:rStyle w:val="IndexLink"/>
              </w:rPr>
              <w:t>15</w:t>
            </w:r>
          </w:hyperlink>
        </w:p>
        <w:p>
          <w:pPr>
            <w:pStyle w:val="Contents4"/>
            <w:tabs>
              <w:tab w:val="clear" w:pos="8176"/>
              <w:tab w:val="right" w:pos="9026" w:leader="dot"/>
            </w:tabs>
            <w:rPr/>
          </w:pPr>
          <w:hyperlink w:anchor="__RefHeading___Toc9817514_73709187">
            <w:r>
              <w:rPr>
                <w:webHidden/>
                <w:rStyle w:val="IndexLink"/>
              </w:rPr>
              <w:t>2</w:t>
            </w:r>
            <w:r>
              <w:rPr>
                <w:rStyle w:val="IndexLink"/>
                <w:rtl w:val="true"/>
              </w:rPr>
              <w:t xml:space="preserve">. </w:t>
            </w:r>
            <w:r>
              <w:rPr>
                <w:rStyle w:val="IndexLink"/>
                <w:rtl w:val="true"/>
              </w:rPr>
              <w:t>دروازه دانش نبوی …</w:t>
            </w:r>
            <w:r>
              <w:rPr>
                <w:rStyle w:val="IndexLink"/>
                <w:rtl w:val="true"/>
              </w:rPr>
              <w:tab/>
            </w:r>
            <w:r>
              <w:rPr>
                <w:rStyle w:val="IndexLink"/>
              </w:rPr>
              <w:t>16</w:t>
            </w:r>
          </w:hyperlink>
        </w:p>
        <w:p>
          <w:pPr>
            <w:pStyle w:val="Contents4"/>
            <w:tabs>
              <w:tab w:val="clear" w:pos="8176"/>
              <w:tab w:val="right" w:pos="9026" w:leader="dot"/>
            </w:tabs>
            <w:rPr/>
          </w:pPr>
          <w:hyperlink w:anchor="__RefHeading___Toc9817516_73709187">
            <w:r>
              <w:rPr>
                <w:webHidden/>
                <w:rStyle w:val="IndexLink"/>
              </w:rPr>
              <w:t>3</w:t>
            </w:r>
            <w:r>
              <w:rPr>
                <w:rStyle w:val="IndexLink"/>
                <w:rtl w:val="true"/>
              </w:rPr>
              <w:t xml:space="preserve">. </w:t>
            </w:r>
            <w:r>
              <w:rPr>
                <w:rStyle w:val="IndexLink"/>
                <w:rtl w:val="true"/>
              </w:rPr>
              <w:t>بهترین داور …</w:t>
            </w:r>
            <w:r>
              <w:rPr>
                <w:rStyle w:val="IndexLink"/>
                <w:rtl w:val="true"/>
              </w:rPr>
              <w:tab/>
            </w:r>
            <w:r>
              <w:rPr>
                <w:rStyle w:val="IndexLink"/>
              </w:rPr>
              <w:t>17</w:t>
            </w:r>
          </w:hyperlink>
        </w:p>
        <w:p>
          <w:pPr>
            <w:pStyle w:val="Contents4"/>
            <w:tabs>
              <w:tab w:val="clear" w:pos="8176"/>
              <w:tab w:val="right" w:pos="9026" w:leader="dot"/>
            </w:tabs>
            <w:rPr/>
          </w:pPr>
          <w:hyperlink w:anchor="__RefHeading___Toc9817518_73709187">
            <w:r>
              <w:rPr>
                <w:webHidden/>
                <w:rStyle w:val="IndexLink"/>
              </w:rPr>
              <w:t>4</w:t>
            </w:r>
            <w:r>
              <w:rPr>
                <w:rStyle w:val="IndexLink"/>
                <w:rtl w:val="true"/>
              </w:rPr>
              <w:t xml:space="preserve">. </w:t>
            </w:r>
            <w:r>
              <w:rPr>
                <w:rStyle w:val="IndexLink"/>
                <w:rtl w:val="true"/>
              </w:rPr>
              <w:t>حق با علی است …</w:t>
            </w:r>
            <w:r>
              <w:rPr>
                <w:rStyle w:val="IndexLink"/>
                <w:rtl w:val="true"/>
              </w:rPr>
              <w:tab/>
            </w:r>
            <w:r>
              <w:rPr>
                <w:rStyle w:val="IndexLink"/>
              </w:rPr>
              <w:t>19</w:t>
            </w:r>
          </w:hyperlink>
        </w:p>
        <w:p>
          <w:pPr>
            <w:pStyle w:val="Contents3"/>
            <w:tabs>
              <w:tab w:val="clear" w:pos="8459"/>
              <w:tab w:val="right" w:pos="9026" w:leader="dot"/>
            </w:tabs>
            <w:rPr/>
          </w:pPr>
          <w:hyperlink w:anchor="__RefHeading___Toc9817520_73709187">
            <w:r>
              <w:rPr>
                <w:webHidden/>
                <w:rStyle w:val="IndexLink"/>
                <w:rtl w:val="true"/>
              </w:rPr>
              <w:t>ابن تیمیّه در رویارویی با علّامه حلّی …</w:t>
            </w:r>
            <w:r>
              <w:rPr>
                <w:rStyle w:val="IndexLink"/>
                <w:rtl w:val="true"/>
              </w:rPr>
              <w:tab/>
            </w:r>
            <w:r>
              <w:rPr>
                <w:rStyle w:val="IndexLink"/>
              </w:rPr>
              <w:t>19</w:t>
            </w:r>
          </w:hyperlink>
        </w:p>
        <w:p>
          <w:pPr>
            <w:pStyle w:val="Contents2"/>
            <w:tabs>
              <w:tab w:val="clear" w:pos="8743"/>
              <w:tab w:val="right" w:pos="9026" w:leader="dot"/>
            </w:tabs>
            <w:rPr/>
          </w:pPr>
          <w:hyperlink w:anchor="__RefHeading___Toc9817522_73709187">
            <w:r>
              <w:rPr>
                <w:webHidden/>
                <w:rStyle w:val="IndexLink"/>
                <w:rtl w:val="true"/>
              </w:rPr>
              <w:t>بخش دوم ابن تیمیه و انکار فضایل بی کران امیر مومنان علی علیه السلام …</w:t>
            </w:r>
            <w:r>
              <w:rPr>
                <w:rStyle w:val="IndexLink"/>
                <w:rtl w:val="true"/>
              </w:rPr>
              <w:tab/>
            </w:r>
            <w:r>
              <w:rPr>
                <w:rStyle w:val="IndexLink"/>
              </w:rPr>
              <w:t>24</w:t>
            </w:r>
          </w:hyperlink>
        </w:p>
        <w:p>
          <w:pPr>
            <w:pStyle w:val="Contents3"/>
            <w:tabs>
              <w:tab w:val="clear" w:pos="8459"/>
              <w:tab w:val="right" w:pos="9026" w:leader="dot"/>
            </w:tabs>
            <w:rPr/>
          </w:pPr>
          <w:hyperlink w:anchor="__RefHeading___Toc9817524_73709187">
            <w:r>
              <w:rPr>
                <w:webHidden/>
                <w:rStyle w:val="IndexLink"/>
                <w:rtl w:val="true"/>
              </w:rPr>
              <w:t>فضایل بی‌کران …</w:t>
            </w:r>
            <w:r>
              <w:rPr>
                <w:rStyle w:val="IndexLink"/>
                <w:rtl w:val="true"/>
              </w:rPr>
              <w:tab/>
            </w:r>
            <w:r>
              <w:rPr>
                <w:rStyle w:val="IndexLink"/>
              </w:rPr>
              <w:t>24</w:t>
            </w:r>
          </w:hyperlink>
        </w:p>
        <w:p>
          <w:pPr>
            <w:pStyle w:val="Contents3"/>
            <w:tabs>
              <w:tab w:val="clear" w:pos="8459"/>
              <w:tab w:val="right" w:pos="9026" w:leader="dot"/>
            </w:tabs>
            <w:rPr/>
          </w:pPr>
          <w:hyperlink w:anchor="__RefHeading___Toc9817526_73709187">
            <w:r>
              <w:rPr>
                <w:webHidden/>
                <w:rStyle w:val="IndexLink"/>
                <w:rtl w:val="true"/>
              </w:rPr>
              <w:t>همگامی علی با حق …</w:t>
            </w:r>
            <w:r>
              <w:rPr>
                <w:rStyle w:val="IndexLink"/>
                <w:rtl w:val="true"/>
              </w:rPr>
              <w:tab/>
            </w:r>
            <w:r>
              <w:rPr>
                <w:rStyle w:val="IndexLink"/>
              </w:rPr>
              <w:t>29</w:t>
            </w:r>
          </w:hyperlink>
        </w:p>
        <w:p>
          <w:pPr>
            <w:pStyle w:val="Contents3"/>
            <w:tabs>
              <w:tab w:val="clear" w:pos="8459"/>
              <w:tab w:val="right" w:pos="9026" w:leader="dot"/>
            </w:tabs>
            <w:rPr/>
          </w:pPr>
          <w:hyperlink w:anchor="__RefHeading___Toc9817528_73709187">
            <w:r>
              <w:rPr>
                <w:webHidden/>
                <w:rStyle w:val="IndexLink"/>
                <w:rtl w:val="true"/>
              </w:rPr>
              <w:t>علی برادر پیامبر …</w:t>
            </w:r>
            <w:r>
              <w:rPr>
                <w:rStyle w:val="IndexLink"/>
                <w:rtl w:val="true"/>
              </w:rPr>
              <w:tab/>
            </w:r>
            <w:r>
              <w:rPr>
                <w:rStyle w:val="IndexLink"/>
              </w:rPr>
              <w:t>31</w:t>
            </w:r>
          </w:hyperlink>
        </w:p>
        <w:p>
          <w:pPr>
            <w:pStyle w:val="Contents3"/>
            <w:tabs>
              <w:tab w:val="clear" w:pos="8459"/>
              <w:tab w:val="right" w:pos="9026" w:leader="dot"/>
            </w:tabs>
            <w:rPr/>
          </w:pPr>
          <w:hyperlink w:anchor="__RefHeading___Toc9817530_73709187">
            <w:r>
              <w:rPr>
                <w:webHidden/>
                <w:rStyle w:val="IndexLink"/>
                <w:rtl w:val="true"/>
              </w:rPr>
              <w:t>علی و پیامبران …</w:t>
            </w:r>
            <w:r>
              <w:rPr>
                <w:rStyle w:val="IndexLink"/>
                <w:rtl w:val="true"/>
              </w:rPr>
              <w:tab/>
            </w:r>
            <w:r>
              <w:rPr>
                <w:rStyle w:val="IndexLink"/>
              </w:rPr>
              <w:t>36</w:t>
            </w:r>
          </w:hyperlink>
        </w:p>
        <w:p>
          <w:pPr>
            <w:pStyle w:val="Contents3"/>
            <w:tabs>
              <w:tab w:val="clear" w:pos="8459"/>
              <w:tab w:val="right" w:pos="9026" w:leader="dot"/>
            </w:tabs>
            <w:rPr/>
          </w:pPr>
          <w:hyperlink w:anchor="__RefHeading___Toc9817532_73709187">
            <w:r>
              <w:rPr>
                <w:webHidden/>
                <w:rStyle w:val="IndexLink"/>
                <w:rtl w:val="true"/>
              </w:rPr>
              <w:t>علی ولی مؤمنان …</w:t>
            </w:r>
            <w:r>
              <w:rPr>
                <w:rStyle w:val="IndexLink"/>
                <w:rtl w:val="true"/>
              </w:rPr>
              <w:tab/>
            </w:r>
            <w:r>
              <w:rPr>
                <w:rStyle w:val="IndexLink"/>
              </w:rPr>
              <w:t>37</w:t>
            </w:r>
          </w:hyperlink>
        </w:p>
        <w:p>
          <w:pPr>
            <w:pStyle w:val="Contents3"/>
            <w:tabs>
              <w:tab w:val="clear" w:pos="8459"/>
              <w:tab w:val="right" w:pos="9026" w:leader="dot"/>
            </w:tabs>
            <w:rPr/>
          </w:pPr>
          <w:hyperlink w:anchor="__RefHeading___Toc9817534_73709187">
            <w:r>
              <w:rPr>
                <w:webHidden/>
                <w:rStyle w:val="IndexLink"/>
                <w:rtl w:val="true"/>
              </w:rPr>
              <w:t>علی و حدیث غدیر …</w:t>
            </w:r>
            <w:r>
              <w:rPr>
                <w:rStyle w:val="IndexLink"/>
                <w:rtl w:val="true"/>
              </w:rPr>
              <w:tab/>
            </w:r>
            <w:r>
              <w:rPr>
                <w:rStyle w:val="IndexLink"/>
              </w:rPr>
              <w:t>39</w:t>
            </w:r>
          </w:hyperlink>
        </w:p>
        <w:p>
          <w:pPr>
            <w:pStyle w:val="Contents3"/>
            <w:tabs>
              <w:tab w:val="clear" w:pos="8459"/>
              <w:tab w:val="right" w:pos="9026" w:leader="dot"/>
            </w:tabs>
            <w:rPr/>
          </w:pPr>
          <w:hyperlink w:anchor="__RefHeading___Toc9817536_73709187">
            <w:r>
              <w:rPr>
                <w:webHidden/>
                <w:rStyle w:val="IndexLink"/>
                <w:rtl w:val="true"/>
              </w:rPr>
              <w:t>علی و حدیث یوم الدار …</w:t>
            </w:r>
            <w:r>
              <w:rPr>
                <w:rStyle w:val="IndexLink"/>
                <w:rtl w:val="true"/>
              </w:rPr>
              <w:tab/>
            </w:r>
            <w:r>
              <w:rPr>
                <w:rStyle w:val="IndexLink"/>
              </w:rPr>
              <w:t>41</w:t>
            </w:r>
          </w:hyperlink>
        </w:p>
        <w:p>
          <w:pPr>
            <w:pStyle w:val="Contents3"/>
            <w:tabs>
              <w:tab w:val="clear" w:pos="8459"/>
              <w:tab w:val="right" w:pos="9026" w:leader="dot"/>
            </w:tabs>
            <w:rPr/>
          </w:pPr>
          <w:hyperlink w:anchor="__RefHeading___Toc9817538_73709187">
            <w:r>
              <w:rPr>
                <w:webHidden/>
                <w:rStyle w:val="IndexLink"/>
                <w:rtl w:val="true"/>
              </w:rPr>
              <w:t>فاروق امّت کیست؟ …</w:t>
            </w:r>
            <w:r>
              <w:rPr>
                <w:rStyle w:val="IndexLink"/>
                <w:rtl w:val="true"/>
              </w:rPr>
              <w:tab/>
            </w:r>
            <w:r>
              <w:rPr>
                <w:rStyle w:val="IndexLink"/>
              </w:rPr>
              <w:t>43</w:t>
            </w:r>
          </w:hyperlink>
        </w:p>
        <w:p>
          <w:pPr>
            <w:pStyle w:val="Contents3"/>
            <w:tabs>
              <w:tab w:val="clear" w:pos="8459"/>
              <w:tab w:val="right" w:pos="9026" w:leader="dot"/>
            </w:tabs>
            <w:rPr/>
          </w:pPr>
          <w:hyperlink w:anchor="__RefHeading___Toc9817540_73709187">
            <w:r>
              <w:rPr>
                <w:webHidden/>
                <w:rStyle w:val="IndexLink"/>
                <w:rtl w:val="true"/>
              </w:rPr>
              <w:t>اهل بیت کشتی نجات امّت …</w:t>
            </w:r>
            <w:r>
              <w:rPr>
                <w:rStyle w:val="IndexLink"/>
                <w:rtl w:val="true"/>
              </w:rPr>
              <w:tab/>
            </w:r>
            <w:r>
              <w:rPr>
                <w:rStyle w:val="IndexLink"/>
              </w:rPr>
              <w:t>47</w:t>
            </w:r>
          </w:hyperlink>
        </w:p>
        <w:p>
          <w:pPr>
            <w:pStyle w:val="Contents3"/>
            <w:tabs>
              <w:tab w:val="clear" w:pos="8459"/>
              <w:tab w:val="right" w:pos="9026" w:leader="dot"/>
            </w:tabs>
            <w:rPr/>
          </w:pPr>
          <w:hyperlink w:anchor="__RefHeading___Toc9817542_73709187">
            <w:r>
              <w:rPr>
                <w:webHidden/>
                <w:rStyle w:val="IndexLink"/>
                <w:rtl w:val="true"/>
              </w:rPr>
              <w:t>علی و حدیث طیر …</w:t>
            </w:r>
            <w:r>
              <w:rPr>
                <w:rStyle w:val="IndexLink"/>
                <w:rtl w:val="true"/>
              </w:rPr>
              <w:tab/>
            </w:r>
            <w:r>
              <w:rPr>
                <w:rStyle w:val="IndexLink"/>
              </w:rPr>
              <w:t>50</w:t>
            </w:r>
          </w:hyperlink>
        </w:p>
        <w:p>
          <w:pPr>
            <w:pStyle w:val="Contents2"/>
            <w:tabs>
              <w:tab w:val="clear" w:pos="8743"/>
              <w:tab w:val="right" w:pos="9026" w:leader="dot"/>
            </w:tabs>
            <w:rPr/>
          </w:pPr>
          <w:hyperlink w:anchor="__RefHeading___Toc9817544_73709187">
            <w:r>
              <w:rPr>
                <w:webHidden/>
                <w:rStyle w:val="IndexLink"/>
                <w:rtl w:val="true"/>
              </w:rPr>
              <w:t>بخش سوم ابن تیمه و خلافت امیرمومنان علی …</w:t>
            </w:r>
            <w:r>
              <w:rPr>
                <w:rStyle w:val="IndexLink"/>
                <w:rtl w:val="true"/>
              </w:rPr>
              <w:tab/>
            </w:r>
            <w:r>
              <w:rPr>
                <w:rStyle w:val="IndexLink"/>
              </w:rPr>
              <w:t>54</w:t>
            </w:r>
          </w:hyperlink>
        </w:p>
        <w:p>
          <w:pPr>
            <w:pStyle w:val="Contents3"/>
            <w:tabs>
              <w:tab w:val="clear" w:pos="8459"/>
              <w:tab w:val="right" w:pos="9026" w:leader="dot"/>
            </w:tabs>
            <w:rPr/>
          </w:pPr>
          <w:hyperlink w:anchor="__RefHeading___Toc9817546_73709187">
            <w:r>
              <w:rPr>
                <w:webHidden/>
                <w:rStyle w:val="IndexLink"/>
                <w:rtl w:val="true"/>
              </w:rPr>
              <w:t>اتفاق نظر مسلمانان بر خلافت علی …</w:t>
            </w:r>
            <w:r>
              <w:rPr>
                <w:rStyle w:val="IndexLink"/>
                <w:rtl w:val="true"/>
              </w:rPr>
              <w:tab/>
            </w:r>
            <w:r>
              <w:rPr>
                <w:rStyle w:val="IndexLink"/>
              </w:rPr>
              <w:t>54</w:t>
            </w:r>
          </w:hyperlink>
        </w:p>
        <w:p>
          <w:pPr>
            <w:pStyle w:val="Contents3"/>
            <w:tabs>
              <w:tab w:val="clear" w:pos="8459"/>
              <w:tab w:val="right" w:pos="9026" w:leader="dot"/>
            </w:tabs>
            <w:rPr/>
          </w:pPr>
          <w:hyperlink w:anchor="__RefHeading___Toc9817548_73709187">
            <w:r>
              <w:rPr>
                <w:webHidden/>
                <w:rStyle w:val="IndexLink"/>
                <w:rtl w:val="true"/>
              </w:rPr>
              <w:t>خلافت به دست خداست …</w:t>
            </w:r>
            <w:r>
              <w:rPr>
                <w:rStyle w:val="IndexLink"/>
                <w:rtl w:val="true"/>
              </w:rPr>
              <w:tab/>
            </w:r>
            <w:r>
              <w:rPr>
                <w:rStyle w:val="IndexLink"/>
              </w:rPr>
              <w:t>61</w:t>
            </w:r>
          </w:hyperlink>
        </w:p>
        <w:p>
          <w:pPr>
            <w:pStyle w:val="Contents3"/>
            <w:tabs>
              <w:tab w:val="clear" w:pos="8459"/>
              <w:tab w:val="right" w:pos="9026" w:leader="dot"/>
            </w:tabs>
            <w:rPr/>
          </w:pPr>
          <w:hyperlink w:anchor="__RefHeading___Toc9817550_73709187">
            <w:r>
              <w:rPr>
                <w:webHidden/>
                <w:rStyle w:val="IndexLink"/>
                <w:rtl w:val="true"/>
              </w:rPr>
              <w:t>بیعت با امیر مؤمنان علی …</w:t>
            </w:r>
            <w:r>
              <w:rPr>
                <w:rStyle w:val="IndexLink"/>
                <w:rtl w:val="true"/>
              </w:rPr>
              <w:tab/>
            </w:r>
            <w:r>
              <w:rPr>
                <w:rStyle w:val="IndexLink"/>
              </w:rPr>
              <w:t>62</w:t>
            </w:r>
          </w:hyperlink>
        </w:p>
        <w:p>
          <w:pPr>
            <w:pStyle w:val="Contents3"/>
            <w:tabs>
              <w:tab w:val="clear" w:pos="8459"/>
              <w:tab w:val="right" w:pos="9026" w:leader="dot"/>
            </w:tabs>
            <w:rPr/>
          </w:pPr>
          <w:hyperlink w:anchor="__RefHeading___Toc9817552_73709187">
            <w:r>
              <w:rPr>
                <w:webHidden/>
                <w:rStyle w:val="IndexLink"/>
                <w:rtl w:val="true"/>
              </w:rPr>
              <w:t>نارضایتی از عدالت …</w:t>
            </w:r>
            <w:r>
              <w:rPr>
                <w:rStyle w:val="IndexLink"/>
                <w:rtl w:val="true"/>
              </w:rPr>
              <w:tab/>
            </w:r>
            <w:r>
              <w:rPr>
                <w:rStyle w:val="IndexLink"/>
              </w:rPr>
              <w:t>64</w:t>
            </w:r>
          </w:hyperlink>
        </w:p>
        <w:p>
          <w:pPr>
            <w:pStyle w:val="Contents3"/>
            <w:tabs>
              <w:tab w:val="clear" w:pos="8459"/>
              <w:tab w:val="right" w:pos="9026" w:leader="dot"/>
            </w:tabs>
            <w:rPr/>
          </w:pPr>
          <w:hyperlink w:anchor="__RefHeading___Toc9817554_73709187">
            <w:r>
              <w:rPr>
                <w:webHidden/>
                <w:rStyle w:val="IndexLink"/>
                <w:rtl w:val="true"/>
              </w:rPr>
              <w:t>نمونه‌ای از عدالت عمر و عثمان …</w:t>
            </w:r>
            <w:r>
              <w:rPr>
                <w:rStyle w:val="IndexLink"/>
                <w:rtl w:val="true"/>
              </w:rPr>
              <w:tab/>
            </w:r>
            <w:r>
              <w:rPr>
                <w:rStyle w:val="IndexLink"/>
              </w:rPr>
              <w:t>65</w:t>
            </w:r>
          </w:hyperlink>
        </w:p>
        <w:p>
          <w:pPr>
            <w:pStyle w:val="Contents3"/>
            <w:tabs>
              <w:tab w:val="clear" w:pos="8459"/>
              <w:tab w:val="right" w:pos="9026" w:leader="dot"/>
            </w:tabs>
            <w:rPr/>
          </w:pPr>
          <w:hyperlink w:anchor="__RefHeading___Toc9817556_73709187">
            <w:r>
              <w:rPr>
                <w:webHidden/>
                <w:rStyle w:val="IndexLink"/>
                <w:rtl w:val="true"/>
              </w:rPr>
              <w:t>نگاهی به عدالت حضرت علی …</w:t>
            </w:r>
            <w:r>
              <w:rPr>
                <w:rStyle w:val="IndexLink"/>
                <w:rtl w:val="true"/>
              </w:rPr>
              <w:tab/>
            </w:r>
            <w:r>
              <w:rPr>
                <w:rStyle w:val="IndexLink"/>
              </w:rPr>
              <w:t>68</w:t>
            </w:r>
          </w:hyperlink>
        </w:p>
        <w:p>
          <w:pPr>
            <w:pStyle w:val="Contents2"/>
            <w:tabs>
              <w:tab w:val="clear" w:pos="8743"/>
              <w:tab w:val="right" w:pos="9026" w:leader="dot"/>
            </w:tabs>
            <w:rPr/>
          </w:pPr>
          <w:hyperlink w:anchor="__RefHeading___Toc9817558_73709187">
            <w:r>
              <w:rPr>
                <w:webHidden/>
                <w:rStyle w:val="IndexLink"/>
                <w:rtl w:val="true"/>
              </w:rPr>
              <w:t>بخش چهارم ابن تیمیه و مقایسه‌ای بین خلفای سه گانه و حضرت علی …</w:t>
            </w:r>
            <w:r>
              <w:rPr>
                <w:rStyle w:val="IndexLink"/>
                <w:rtl w:val="true"/>
              </w:rPr>
              <w:tab/>
            </w:r>
            <w:r>
              <w:rPr>
                <w:rStyle w:val="IndexLink"/>
              </w:rPr>
              <w:t>70</w:t>
            </w:r>
          </w:hyperlink>
        </w:p>
        <w:p>
          <w:pPr>
            <w:pStyle w:val="Contents3"/>
            <w:tabs>
              <w:tab w:val="clear" w:pos="8459"/>
              <w:tab w:val="right" w:pos="9026" w:leader="dot"/>
            </w:tabs>
            <w:rPr/>
          </w:pPr>
          <w:hyperlink w:anchor="__RefHeading___Toc9817560_73709187">
            <w:r>
              <w:rPr>
                <w:webHidden/>
                <w:rStyle w:val="IndexLink"/>
                <w:rtl w:val="true"/>
              </w:rPr>
              <w:t>آرمان‌ها و اندیشه‌ها …</w:t>
            </w:r>
            <w:r>
              <w:rPr>
                <w:rStyle w:val="IndexLink"/>
                <w:rtl w:val="true"/>
              </w:rPr>
              <w:tab/>
            </w:r>
            <w:r>
              <w:rPr>
                <w:rStyle w:val="IndexLink"/>
              </w:rPr>
              <w:t>70</w:t>
            </w:r>
          </w:hyperlink>
        </w:p>
        <w:p>
          <w:pPr>
            <w:pStyle w:val="Contents3"/>
            <w:tabs>
              <w:tab w:val="clear" w:pos="8459"/>
              <w:tab w:val="right" w:pos="9026" w:leader="dot"/>
            </w:tabs>
            <w:rPr/>
          </w:pPr>
          <w:hyperlink w:anchor="__RefHeading___Toc9817562_73709187">
            <w:r>
              <w:rPr>
                <w:webHidden/>
                <w:rStyle w:val="IndexLink"/>
                <w:rtl w:val="true"/>
              </w:rPr>
              <w:t>ابن تیمیّه و فتوحات خلفا …</w:t>
            </w:r>
            <w:r>
              <w:rPr>
                <w:rStyle w:val="IndexLink"/>
                <w:rtl w:val="true"/>
              </w:rPr>
              <w:tab/>
            </w:r>
            <w:r>
              <w:rPr>
                <w:rStyle w:val="IndexLink"/>
              </w:rPr>
              <w:t>71</w:t>
            </w:r>
          </w:hyperlink>
        </w:p>
        <w:p>
          <w:pPr>
            <w:pStyle w:val="Contents3"/>
            <w:tabs>
              <w:tab w:val="clear" w:pos="8459"/>
              <w:tab w:val="right" w:pos="9026" w:leader="dot"/>
            </w:tabs>
            <w:rPr/>
          </w:pPr>
          <w:hyperlink w:anchor="__RefHeading___Toc9817564_73709187">
            <w:r>
              <w:rPr>
                <w:webHidden/>
                <w:rStyle w:val="IndexLink"/>
                <w:rtl w:val="true"/>
              </w:rPr>
              <w:t>آیا جنگ‌های خلفا به اذن خداوند صورت گرفته است؟ …</w:t>
            </w:r>
            <w:r>
              <w:rPr>
                <w:rStyle w:val="IndexLink"/>
                <w:rtl w:val="true"/>
              </w:rPr>
              <w:tab/>
            </w:r>
            <w:r>
              <w:rPr>
                <w:rStyle w:val="IndexLink"/>
              </w:rPr>
              <w:t>73</w:t>
            </w:r>
          </w:hyperlink>
        </w:p>
        <w:p>
          <w:pPr>
            <w:pStyle w:val="Contents3"/>
            <w:tabs>
              <w:tab w:val="clear" w:pos="8459"/>
              <w:tab w:val="right" w:pos="9026" w:leader="dot"/>
            </w:tabs>
            <w:rPr/>
          </w:pPr>
          <w:hyperlink w:anchor="__RefHeading___Toc9817566_73709187">
            <w:r>
              <w:rPr>
                <w:webHidden/>
                <w:rStyle w:val="IndexLink"/>
                <w:rtl w:val="true"/>
              </w:rPr>
              <w:t>آیا جنگ‌های خلفا بر معیار صحیح اسلام بوده است؟ …</w:t>
            </w:r>
            <w:r>
              <w:rPr>
                <w:rStyle w:val="IndexLink"/>
                <w:rtl w:val="true"/>
              </w:rPr>
              <w:tab/>
            </w:r>
            <w:r>
              <w:rPr>
                <w:rStyle w:val="IndexLink"/>
              </w:rPr>
              <w:t>74</w:t>
            </w:r>
          </w:hyperlink>
        </w:p>
        <w:p>
          <w:pPr>
            <w:pStyle w:val="Contents3"/>
            <w:tabs>
              <w:tab w:val="clear" w:pos="8459"/>
              <w:tab w:val="right" w:pos="9026" w:leader="dot"/>
            </w:tabs>
            <w:rPr/>
          </w:pPr>
          <w:hyperlink w:anchor="__RefHeading___Toc9817568_73709187">
            <w:r>
              <w:rPr>
                <w:webHidden/>
                <w:rStyle w:val="IndexLink"/>
                <w:rtl w:val="true"/>
              </w:rPr>
              <w:t>اسلام و جهاد در راه خدا …</w:t>
            </w:r>
            <w:r>
              <w:rPr>
                <w:rStyle w:val="IndexLink"/>
                <w:rtl w:val="true"/>
              </w:rPr>
              <w:tab/>
            </w:r>
            <w:r>
              <w:rPr>
                <w:rStyle w:val="IndexLink"/>
              </w:rPr>
              <w:t>77</w:t>
            </w:r>
          </w:hyperlink>
        </w:p>
        <w:p>
          <w:pPr>
            <w:pStyle w:val="Contents3"/>
            <w:tabs>
              <w:tab w:val="clear" w:pos="8459"/>
              <w:tab w:val="right" w:pos="9026" w:leader="dot"/>
            </w:tabs>
            <w:rPr/>
          </w:pPr>
          <w:hyperlink w:anchor="__RefHeading___Toc9817570_73709187">
            <w:r>
              <w:rPr>
                <w:webHidden/>
                <w:rStyle w:val="IndexLink"/>
                <w:rtl w:val="true"/>
              </w:rPr>
              <w:t>نگاهی به فتوحات خلفا …</w:t>
            </w:r>
            <w:r>
              <w:rPr>
                <w:rStyle w:val="IndexLink"/>
                <w:rtl w:val="true"/>
              </w:rPr>
              <w:tab/>
            </w:r>
            <w:r>
              <w:rPr>
                <w:rStyle w:val="IndexLink"/>
              </w:rPr>
              <w:t>81</w:t>
            </w:r>
          </w:hyperlink>
        </w:p>
        <w:p>
          <w:pPr>
            <w:pStyle w:val="Contents3"/>
            <w:tabs>
              <w:tab w:val="clear" w:pos="8459"/>
              <w:tab w:val="right" w:pos="9026" w:leader="dot"/>
            </w:tabs>
            <w:rPr/>
          </w:pPr>
          <w:hyperlink w:anchor="__RefHeading___Toc9817572_73709187">
            <w:r>
              <w:rPr>
                <w:webHidden/>
                <w:rStyle w:val="IndexLink"/>
                <w:rtl w:val="true"/>
              </w:rPr>
              <w:t>فتوحات یا سدودات؟ …</w:t>
            </w:r>
            <w:r>
              <w:rPr>
                <w:rStyle w:val="IndexLink"/>
                <w:rtl w:val="true"/>
              </w:rPr>
              <w:tab/>
            </w:r>
            <w:r>
              <w:rPr>
                <w:rStyle w:val="IndexLink"/>
              </w:rPr>
              <w:t>85</w:t>
            </w:r>
          </w:hyperlink>
        </w:p>
        <w:p>
          <w:pPr>
            <w:pStyle w:val="Contents3"/>
            <w:tabs>
              <w:tab w:val="clear" w:pos="8459"/>
              <w:tab w:val="right" w:pos="9026" w:leader="dot"/>
            </w:tabs>
            <w:rPr/>
          </w:pPr>
          <w:hyperlink w:anchor="__RefHeading___Toc9817574_73709187">
            <w:r>
              <w:rPr>
                <w:webHidden/>
                <w:rStyle w:val="IndexLink"/>
                <w:rtl w:val="true"/>
              </w:rPr>
              <w:t>فتح دل‌ها یا فتح اقلیم‌ها؟</w:t>
            </w:r>
            <w:r>
              <w:rPr>
                <w:rStyle w:val="IndexLink"/>
                <w:rtl w:val="true"/>
              </w:rPr>
              <w:t>! …</w:t>
              <w:tab/>
            </w:r>
            <w:r>
              <w:rPr>
                <w:rStyle w:val="IndexLink"/>
              </w:rPr>
              <w:t>87</w:t>
            </w:r>
          </w:hyperlink>
        </w:p>
        <w:p>
          <w:pPr>
            <w:pStyle w:val="Contents3"/>
            <w:tabs>
              <w:tab w:val="clear" w:pos="8459"/>
              <w:tab w:val="right" w:pos="9026" w:leader="dot"/>
            </w:tabs>
            <w:rPr/>
          </w:pPr>
          <w:hyperlink w:anchor="__RefHeading___Toc9817576_73709187">
            <w:r>
              <w:rPr>
                <w:webHidden/>
                <w:rStyle w:val="IndexLink"/>
                <w:rtl w:val="true"/>
              </w:rPr>
              <w:t>امیر مؤمنان کَننده چشم فتنه …</w:t>
            </w:r>
            <w:r>
              <w:rPr>
                <w:rStyle w:val="IndexLink"/>
                <w:rtl w:val="true"/>
              </w:rPr>
              <w:tab/>
            </w:r>
            <w:r>
              <w:rPr>
                <w:rStyle w:val="IndexLink"/>
              </w:rPr>
              <w:t>89</w:t>
            </w:r>
          </w:hyperlink>
        </w:p>
        <w:p>
          <w:pPr>
            <w:pStyle w:val="Contents3"/>
            <w:tabs>
              <w:tab w:val="clear" w:pos="8459"/>
              <w:tab w:val="right" w:pos="9026" w:leader="dot"/>
            </w:tabs>
            <w:rPr/>
          </w:pPr>
          <w:hyperlink w:anchor="__RefHeading___Toc9817578_73709187">
            <w:r>
              <w:rPr>
                <w:webHidden/>
                <w:rStyle w:val="IndexLink"/>
                <w:rtl w:val="true"/>
              </w:rPr>
              <w:t>دو راه نصیحت مخالف …</w:t>
            </w:r>
            <w:r>
              <w:rPr>
                <w:rStyle w:val="IndexLink"/>
                <w:rtl w:val="true"/>
              </w:rPr>
              <w:tab/>
            </w:r>
            <w:r>
              <w:rPr>
                <w:rStyle w:val="IndexLink"/>
              </w:rPr>
              <w:t>91</w:t>
            </w:r>
          </w:hyperlink>
        </w:p>
        <w:p>
          <w:pPr>
            <w:pStyle w:val="Contents3"/>
            <w:tabs>
              <w:tab w:val="clear" w:pos="8459"/>
              <w:tab w:val="right" w:pos="9026" w:leader="dot"/>
            </w:tabs>
            <w:rPr/>
          </w:pPr>
          <w:hyperlink w:anchor="__RefHeading___Toc9817580_73709187">
            <w:r>
              <w:rPr>
                <w:webHidden/>
                <w:rStyle w:val="IndexLink"/>
                <w:rtl w:val="true"/>
              </w:rPr>
              <w:t>معاویه و جنگ ستیزی …</w:t>
            </w:r>
            <w:r>
              <w:rPr>
                <w:rStyle w:val="IndexLink"/>
                <w:rtl w:val="true"/>
              </w:rPr>
              <w:tab/>
            </w:r>
            <w:r>
              <w:rPr>
                <w:rStyle w:val="IndexLink"/>
              </w:rPr>
              <w:t>94</w:t>
            </w:r>
          </w:hyperlink>
        </w:p>
        <w:p>
          <w:pPr>
            <w:pStyle w:val="Contents3"/>
            <w:tabs>
              <w:tab w:val="clear" w:pos="8459"/>
              <w:tab w:val="right" w:pos="9026" w:leader="dot"/>
            </w:tabs>
            <w:rPr/>
          </w:pPr>
          <w:hyperlink w:anchor="__RefHeading___Toc9817582_73709187">
            <w:r>
              <w:rPr>
                <w:webHidden/>
                <w:rStyle w:val="IndexLink"/>
                <w:rtl w:val="true"/>
              </w:rPr>
              <w:t>شیوه علی در جنگ جمل …</w:t>
            </w:r>
            <w:r>
              <w:rPr>
                <w:rStyle w:val="IndexLink"/>
                <w:rtl w:val="true"/>
              </w:rPr>
              <w:tab/>
            </w:r>
            <w:r>
              <w:rPr>
                <w:rStyle w:val="IndexLink"/>
              </w:rPr>
              <w:t>95</w:t>
            </w:r>
          </w:hyperlink>
        </w:p>
        <w:p>
          <w:pPr>
            <w:pStyle w:val="Contents3"/>
            <w:tabs>
              <w:tab w:val="clear" w:pos="8459"/>
              <w:tab w:val="right" w:pos="9026" w:leader="dot"/>
            </w:tabs>
            <w:rPr/>
          </w:pPr>
          <w:hyperlink w:anchor="__RefHeading___Toc9817584_73709187">
            <w:r>
              <w:rPr>
                <w:webHidden/>
                <w:rStyle w:val="IndexLink"/>
                <w:rtl w:val="true"/>
              </w:rPr>
              <w:t>معیار عزّت و ذلّت …</w:t>
            </w:r>
            <w:r>
              <w:rPr>
                <w:rStyle w:val="IndexLink"/>
                <w:rtl w:val="true"/>
              </w:rPr>
              <w:tab/>
            </w:r>
            <w:r>
              <w:rPr>
                <w:rStyle w:val="IndexLink"/>
              </w:rPr>
              <w:t>100</w:t>
            </w:r>
          </w:hyperlink>
        </w:p>
        <w:p>
          <w:pPr>
            <w:pStyle w:val="Contents3"/>
            <w:tabs>
              <w:tab w:val="clear" w:pos="8459"/>
              <w:tab w:val="right" w:pos="9026" w:leader="dot"/>
            </w:tabs>
            <w:rPr/>
          </w:pPr>
          <w:hyperlink w:anchor="__RefHeading___Toc9817586_73709187">
            <w:r>
              <w:rPr>
                <w:webHidden/>
                <w:rStyle w:val="IndexLink"/>
                <w:rtl w:val="true"/>
              </w:rPr>
              <w:t>آخرین تیر …</w:t>
            </w:r>
            <w:r>
              <w:rPr>
                <w:rStyle w:val="IndexLink"/>
                <w:rtl w:val="true"/>
              </w:rPr>
              <w:tab/>
            </w:r>
            <w:r>
              <w:rPr>
                <w:rStyle w:val="IndexLink"/>
              </w:rPr>
              <w:t>112</w:t>
            </w:r>
          </w:hyperlink>
        </w:p>
        <w:p>
          <w:pPr>
            <w:pStyle w:val="Contents3"/>
            <w:tabs>
              <w:tab w:val="clear" w:pos="8459"/>
              <w:tab w:val="right" w:pos="9026" w:leader="dot"/>
            </w:tabs>
            <w:rPr/>
          </w:pPr>
          <w:hyperlink w:anchor="__RefHeading___Toc9817588_73709187">
            <w:r>
              <w:rPr>
                <w:webHidden/>
                <w:rStyle w:val="IndexLink"/>
                <w:rtl w:val="true"/>
              </w:rPr>
              <w:t>مخالفان ابن تیمیّه و مخالفت او با اجماع اهل سنّت …</w:t>
            </w:r>
            <w:r>
              <w:rPr>
                <w:rStyle w:val="IndexLink"/>
                <w:rtl w:val="true"/>
              </w:rPr>
              <w:tab/>
            </w:r>
            <w:r>
              <w:rPr>
                <w:rStyle w:val="IndexLink"/>
              </w:rPr>
              <w:t>119</w:t>
            </w:r>
          </w:hyperlink>
        </w:p>
        <w:p>
          <w:pPr>
            <w:pStyle w:val="Contents2"/>
            <w:tabs>
              <w:tab w:val="clear" w:pos="8743"/>
              <w:tab w:val="right" w:pos="9026" w:leader="dot"/>
            </w:tabs>
            <w:rPr/>
          </w:pPr>
          <w:hyperlink w:anchor="__RefHeading___Toc9817590_73709187">
            <w:r>
              <w:rPr>
                <w:webHidden/>
                <w:rStyle w:val="IndexLink"/>
                <w:rtl w:val="true"/>
              </w:rPr>
              <w:t>بخش پنجم ابن تیمیه وافترا به امیرمومنان علی علیه السلام …</w:t>
            </w:r>
            <w:r>
              <w:rPr>
                <w:rStyle w:val="IndexLink"/>
                <w:rtl w:val="true"/>
              </w:rPr>
              <w:tab/>
            </w:r>
            <w:r>
              <w:rPr>
                <w:rStyle w:val="IndexLink"/>
              </w:rPr>
              <w:t>129</w:t>
            </w:r>
          </w:hyperlink>
        </w:p>
        <w:p>
          <w:pPr>
            <w:pStyle w:val="Contents3"/>
            <w:tabs>
              <w:tab w:val="clear" w:pos="8459"/>
              <w:tab w:val="right" w:pos="9026" w:leader="dot"/>
            </w:tabs>
            <w:rPr/>
          </w:pPr>
          <w:hyperlink w:anchor="__RefHeading___Toc9817592_73709187">
            <w:r>
              <w:rPr>
                <w:webHidden/>
                <w:rStyle w:val="IndexLink"/>
                <w:rtl w:val="true"/>
              </w:rPr>
              <w:t>احادیث دروغین …</w:t>
            </w:r>
            <w:r>
              <w:rPr>
                <w:rStyle w:val="IndexLink"/>
                <w:rtl w:val="true"/>
              </w:rPr>
              <w:tab/>
            </w:r>
            <w:r>
              <w:rPr>
                <w:rStyle w:val="IndexLink"/>
              </w:rPr>
              <w:t>129</w:t>
            </w:r>
          </w:hyperlink>
        </w:p>
        <w:p>
          <w:pPr>
            <w:pStyle w:val="Contents3"/>
            <w:tabs>
              <w:tab w:val="clear" w:pos="8459"/>
              <w:tab w:val="right" w:pos="9026" w:leader="dot"/>
            </w:tabs>
            <w:rPr/>
          </w:pPr>
          <w:hyperlink w:anchor="__RefHeading___Toc9817594_73709187">
            <w:r>
              <w:rPr>
                <w:webHidden/>
                <w:rStyle w:val="IndexLink"/>
                <w:rtl w:val="true"/>
              </w:rPr>
              <w:t>جایگاه حضرت علی مرتضی در پیشگاه پیامبر خدا …</w:t>
            </w:r>
            <w:r>
              <w:rPr>
                <w:rStyle w:val="IndexLink"/>
                <w:rtl w:val="true"/>
              </w:rPr>
              <w:tab/>
            </w:r>
            <w:r>
              <w:rPr>
                <w:rStyle w:val="IndexLink"/>
              </w:rPr>
              <w:t>132</w:t>
            </w:r>
          </w:hyperlink>
        </w:p>
        <w:p>
          <w:pPr>
            <w:pStyle w:val="Contents2"/>
            <w:tabs>
              <w:tab w:val="clear" w:pos="8743"/>
              <w:tab w:val="right" w:pos="9026" w:leader="dot"/>
            </w:tabs>
            <w:rPr/>
          </w:pPr>
          <w:hyperlink w:anchor="__RefHeading___Toc9817596_73709187">
            <w:r>
              <w:rPr>
                <w:webHidden/>
                <w:rStyle w:val="IndexLink"/>
                <w:rtl w:val="true"/>
              </w:rPr>
              <w:t>کتابنامه …</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85_373249"/>
      <w:bookmarkStart w:id="1" w:name="pg16785_373249"/>
      <w:bookmarkEnd w:id="1"/>
    </w:p>
    <w:p>
      <w:pPr>
        <w:pStyle w:val="Heading2"/>
        <w:numPr>
          <w:ilvl w:val="1"/>
          <w:numId w:val="1"/>
        </w:numPr>
        <w:rPr/>
      </w:pPr>
      <w:bookmarkStart w:id="2" w:name="pg16785_373249"/>
      <w:bookmarkStart w:id="3" w:name="__RefHeading___Toc9817498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منهاج‌السنة‌النبویه فی نقض‌الشیعة‌القدریه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ابن تیمیه در بوته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دیدگاه ابن تیمیه درباره خلفا و حضرت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 میلانی؛ ترجمه و ویرایش هیئت تحریریه مرکز حقایق اسلامی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احمد‌بن عبد‌الحلیم، </w:t>
      </w: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منهاج‌السنة‌النبویه فی نقض‌الشیعة‌القدریه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احمد‌بن عبد‌الحلیم، </w:t>
      </w: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منهاج‌السنة‌النبویه فی نقض‌الشیعة‌القدریه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۸۰۴۲۲۳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۱۸۴۵۹۰۳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17500_73709187"/>
      <w:bookmarkStart w:id="6" w:name="_Toc2"/>
      <w:bookmarkEnd w:id="5"/>
      <w:r>
        <w:rPr>
          <w:rtl w:val="true"/>
        </w:rPr>
        <w:t>سرآغاز …</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6785_373253"/>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2"/>
        <w:numPr>
          <w:ilvl w:val="1"/>
          <w:numId w:val="1"/>
        </w:numPr>
        <w:rPr/>
      </w:pPr>
      <w:bookmarkStart w:id="8" w:name="__RefHeading___Toc9817502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دانشمندانی از شیعه و سنّی از دیرباز در مورد ابن تیمیّه، باورها و اندیشه‌های او کتاب‌هایی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ابن تیمیّه و آن چه در کتاب‌های او آمده و برای آگاهی از آن چه بزرگان اهل سنّت درباره او گفته‌اند، باید در سه فصل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اعتقادات وی؛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میزان دانش او؛</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عدالت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هر گاه بخواهیم از هر شخصیّتی بهره علمی ببریم و از او پیروی کنیم و معالم دین و معارف شریعت را از او بگیریم، ناگزیر بایستی در این سه جهت به تمام و کمال رسیده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عقایدش منحرف نباشد،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عالم و دانشمند راستین باشد،</w:t>
      </w:r>
    </w:p>
    <w:p>
      <w:pPr>
        <w:pStyle w:val="BookText"/>
        <w:rPr/>
      </w:pPr>
      <w:r>
        <w:rPr>
          <w:rFonts w:ascii="IRNazanin" w:hAnsi="IRNazanin" w:eastAsia="IRNazanin"/>
          <w:color w:val="111111"/>
          <w:sz w:val="28"/>
          <w:sz w:val="28"/>
          <w:szCs w:val="28"/>
          <w:rtl w:val="true"/>
          <w:lang w:bidi="fa-IR"/>
        </w:rPr>
        <w:t>و در سلوک خویش یعنی در گفتار، نوشتار و اعمالش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کسی که از جهات فکری و عقیدتی منحرف است نمی‌تواند هدایت‌گر باشد و انسان جاهل و نادان هیچ گاه نمی‌تواند پیشوا باشد و سخن شخص فاسق پذیرفته نخواهد بود و بر گفتارش نباید ترتیب اثر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بخواهیم درباره ابن تیمیّه از همه ابعاد به تفصیل بحث نماییم، سخن به درازا خواهد کشید و از حوصله این مختصر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است که نگاهی فقط به مهم‌ترین کتاب او منهاج السنّه داشته باشیم و تنها آن طعنه‌هایی را که به مقام شامخ امیر مؤمنان علی و اهل بیت علیهم السلام زده بیان نموده و به آن بسنده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پس از عرضه کردن گفتارهای او بر قرآن و حدیث به خصوص با توجه به آن چه در کتاب‌های معتبر اهل سنّت آمده، برای شناخت وی از نظر فکر و اعتقاد، عدالت و تقوا و علم و فضیلت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کوشش برای کسانی که از او پیروی، یا بر گفته‌های او اعتماد می‌کنند، مفید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10" w:name="pg16785_373255"/>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11" w:name="__RefHeading___Toc9817504_73709187"/>
      <w:bookmarkStart w:id="12" w:name="_Toc4"/>
      <w:bookmarkEnd w:id="11"/>
      <w:r>
        <w:rPr>
          <w:rtl w:val="true"/>
        </w:rPr>
        <w:t>بخش یکم دشمنی ابن تیمیّه با امیر مومنان علی علیه السلام …</w:t>
      </w:r>
      <w:bookmarkEnd w:id="12"/>
    </w:p>
    <w:p>
      <w:pPr>
        <w:pStyle w:val="Heading3"/>
        <w:numPr>
          <w:ilvl w:val="2"/>
          <w:numId w:val="1"/>
        </w:numPr>
        <w:rPr/>
      </w:pPr>
      <w:bookmarkStart w:id="13" w:name="__RefHeading___Toc9817506_73709187"/>
      <w:bookmarkStart w:id="14" w:name="_Toc5"/>
      <w:bookmarkEnd w:id="13"/>
      <w:r>
        <w:rPr>
          <w:rtl w:val="true"/>
        </w:rPr>
        <w:t>دیدگاه برخی از علمای اهل سنّت درباره ابن تیمیّه …</w:t>
      </w:r>
      <w:bookmarkEnd w:id="14"/>
    </w:p>
    <w:p>
      <w:pPr>
        <w:pStyle w:val="BookText"/>
        <w:rPr/>
      </w:pPr>
      <w:r>
        <w:rPr>
          <w:rFonts w:ascii="IRNazanin" w:hAnsi="IRNazanin" w:eastAsia="IRNazanin"/>
          <w:color w:val="111111"/>
          <w:sz w:val="28"/>
          <w:sz w:val="28"/>
          <w:szCs w:val="28"/>
          <w:rtl w:val="true"/>
          <w:lang w:bidi="fa-IR"/>
        </w:rPr>
        <w:t>حافظ ابن حجر عسقلانی به تفصیل در شرح حال ابن تیمیّه سخن گفته که تمامی آن‌ها قابل توجه است و ما به ذکر اندکی از آن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درباره حضرت علی علیه السلام چنین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هفده مورد اشتباه کرده و در آن موارد با سخن آشکار قرآن، مخالفت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نقل این سخن می‌نویسد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ابن تیمیّه بین علما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از مجسّمه </w:t>
      </w:r>
      <w:r>
        <w:rPr>
          <w:rStyle w:val="FootnoteAnchor"/>
          <w:rtl w:val="true"/>
        </w:rPr>
        <w:footnoteReference w:id="2"/>
      </w:r>
      <w:r>
        <w:rPr>
          <w:rFonts w:ascii="IRNazanin" w:hAnsi="IRNazanin" w:eastAsia="IRNazanin"/>
          <w:color w:val="111111"/>
          <w:sz w:val="28"/>
          <w:sz w:val="28"/>
          <w:szCs w:val="28"/>
          <w:rtl w:val="true"/>
          <w:lang w:bidi="fa-IR"/>
        </w:rPr>
        <w:t>می‌دانند، از این جهت که وی چنین اعتقادی را در دو کتاب عقیده حمویّه و واسطیّه و دیگر کتاب‌هایش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برای مثال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پا، ساق و صورت از صفات حقیقی خدا هستند و ذات او بر عرش استیلا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او را زندیق و بی‌دین می‌دانند؛ چرا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پیامبر اکرم صلی اللَّه علیه وآله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کمک خواست و چنین درخواستی از عظمت نبی اکرم صلی اللَّه علیه وآله کاسته و مقام او را پایین می‌آورد …</w:t>
      </w:r>
    </w:p>
    <w:p>
      <w:pPr>
        <w:pStyle w:val="BookText"/>
        <w:rPr/>
      </w:pP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ابن تیمیّه نسبت نفاق می‌دهند؛ زیرا می‌گفت که علی علیه السلام در هفده مورد اشتباه کرده و به هر سمتی که رو می‌کرده است، خوار و زبون می‌گشته و او بارها خواست که به خلافت برسد؛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ریاست و سلطنت می‌جنگید، نه برای دیانت، او دوستدار ریاست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بزرگسالی اسلام آورد و می‌فهمید که چه می‌گوید، اما علی در خردسالی مسلمان شد و اسلام کودک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خواستگاری دختر ابوجهل سخنی گفته که تا هنگام مرگ آن را فراموش نکرده بود</w:t>
      </w:r>
      <w:r>
        <w:rPr>
          <w:rFonts w:eastAsia="IRNazanin" w:cs="IRNazanin"/>
          <w:color w:val="111111"/>
          <w:sz w:val="28"/>
          <w:szCs w:val="28"/>
          <w:rtl w:val="true"/>
          <w:lang w:bidi="fa-IR"/>
        </w:rPr>
        <w:t>.</w:t>
      </w:r>
      <w:bookmarkStart w:id="15" w:name="pg16785_373257"/>
    </w:p>
    <w:p>
      <w:pPr>
        <w:pStyle w:val="BookText"/>
        <w:rPr/>
      </w:pPr>
      <w:bookmarkEnd w:id="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ابن تیمیّه با این سخنان به علی علیه السلام جسارت نموده است؛ به همین جهت علما او را منافق دانسته‌اند؛ زیرا رسول خدا صلی اللَّه علیه وآله درباره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یبغضک إلّامنافق؛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جز منافق کسی بغض و دشمنی تو را به 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گذشت مطالبی است که حافظ ابن حجر عسقلانی در شرح حال ابن تیمیّه در کتاب خود آورده است</w:t>
      </w:r>
      <w:r>
        <w:rPr>
          <w:rFonts w:eastAsia="IRNazanin" w:cs="IRNazanin"/>
          <w:color w:val="111111"/>
          <w:sz w:val="28"/>
          <w:szCs w:val="28"/>
          <w:rtl w:val="true"/>
          <w:lang w:bidi="fa-IR"/>
        </w:rPr>
        <w:t>.</w:t>
      </w:r>
    </w:p>
    <w:p>
      <w:pPr>
        <w:pStyle w:val="Heading3"/>
        <w:numPr>
          <w:ilvl w:val="2"/>
          <w:numId w:val="1"/>
        </w:numPr>
        <w:rPr/>
      </w:pPr>
      <w:bookmarkStart w:id="16" w:name="__RefHeading___Toc9817508_73709187"/>
      <w:bookmarkStart w:id="17" w:name="_Toc6"/>
      <w:bookmarkEnd w:id="16"/>
      <w:r>
        <w:rPr>
          <w:rtl w:val="true"/>
        </w:rPr>
        <w:t>نفاق ابن تیمیّه …</w:t>
      </w:r>
      <w:bookmarkEnd w:id="17"/>
    </w:p>
    <w:p>
      <w:pPr>
        <w:pStyle w:val="BookText"/>
        <w:rPr/>
      </w:pPr>
      <w:r>
        <w:rPr>
          <w:rFonts w:ascii="IRNazanin" w:hAnsi="IRNazanin" w:eastAsia="IRNazanin"/>
          <w:color w:val="111111"/>
          <w:sz w:val="28"/>
          <w:sz w:val="28"/>
          <w:szCs w:val="28"/>
          <w:rtl w:val="true"/>
          <w:lang w:bidi="fa-IR"/>
        </w:rPr>
        <w:t>اکنون نمونه‌های بیشتری بیان خواهیم کرد تا روشن شود که چرا ابن تیمیّه را منافق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اسلام امیر مؤمنان علی علیه السلام بحث می‌کند و گستاخی را به جایی می‌رساند که می‌گوید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را به رسالت مبعوث کند، هیچ کس از قریش مؤمن نبود؛ نه مردی، نه کودکی، نه زنی، نه سه نفر و 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ایمان نداشتند؛ زمانی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بت می‌پرستیدند، کودکان نیز همین گونه بودند؛ چه علی و 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خردسال همانند کفر انسان بالغ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کودک نیز مانند ایمان فرد بالغ نیست، همان طوری که برای دیگران ایمان و کفر پس از بلوغ ثابت می‌شود، برای علی نیز حکم ایمان و کفر قبل از بلوغ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کودکی که از پدر و مادر کافر متولد شود به اتفاق مسلمانان حکم کفر را دارد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ابن تیمیّه در 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رافضیان نمی‌توانند ایمان علی و عدالتش را ثابت کنند …</w:t>
      </w:r>
    </w:p>
    <w:p>
      <w:pPr>
        <w:pStyle w:val="BookText"/>
        <w:rPr/>
      </w:pPr>
      <w:r>
        <w:rPr>
          <w:rFonts w:ascii="IRNazanin" w:hAnsi="IRNazanin" w:eastAsia="IRNazanin"/>
          <w:color w:val="111111"/>
          <w:sz w:val="28"/>
          <w:sz w:val="28"/>
          <w:szCs w:val="28"/>
          <w:rtl w:val="true"/>
          <w:lang w:bidi="fa-IR"/>
        </w:rPr>
        <w:t>اگر بگویند اسلام، هجرت و جهاد او در راه خدا به تواتر نقل شده است،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معاویه، یزید، خلفای بنی امیّه و بنی عباس، هم‌چنین نماز، روزه و جهاد آنان نیز به تواتر نقل شده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که کفّار و منافقان با علی دشمن بوده‌اند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مطالبی که درباره رشادت‌ها و شهامت‌های او در جنگ‌ها و غزوه‌ها نقل شده، دروغ است … </w:t>
      </w:r>
      <w:r>
        <w:rPr>
          <w:rStyle w:val="FootnoteAnchor"/>
          <w:rtl w:val="true"/>
        </w:rPr>
        <w:footnoteReference w:id="8"/>
      </w:r>
      <w:bookmarkStart w:id="18" w:name="pg16785_373259"/>
    </w:p>
    <w:p>
      <w:pPr>
        <w:pStyle w:val="BookText"/>
        <w:rPr/>
      </w:pPr>
      <w:bookmarkEnd w:id="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19" w:name="__RefHeading___Toc9817510_73709187"/>
      <w:bookmarkStart w:id="20" w:name="_Toc7"/>
      <w:bookmarkEnd w:id="19"/>
      <w:r>
        <w:rPr>
          <w:rtl w:val="true"/>
        </w:rPr>
        <w:t>علوم و معارف علی و دیدگاه ابن تیمیّه …</w:t>
      </w:r>
      <w:bookmarkEnd w:id="20"/>
    </w:p>
    <w:p>
      <w:pPr>
        <w:pStyle w:val="Heading4"/>
        <w:numPr>
          <w:ilvl w:val="3"/>
          <w:numId w:val="1"/>
        </w:numPr>
        <w:rPr/>
      </w:pPr>
      <w:bookmarkStart w:id="21" w:name="__RefHeading___Toc9817512_73709187"/>
      <w:bookmarkStart w:id="22" w:name="_Toc8"/>
      <w:bookmarkEnd w:id="21"/>
      <w:r>
        <w:rPr/>
        <w:t>1</w:t>
      </w:r>
      <w:r>
        <w:rPr>
          <w:rtl w:val="true"/>
        </w:rPr>
        <w:t xml:space="preserve">. </w:t>
      </w:r>
      <w:r>
        <w:rPr>
          <w:rtl w:val="true"/>
        </w:rPr>
        <w:t>گوش هوشمند فراگیر …</w:t>
      </w:r>
      <w:bookmarkEnd w:id="22"/>
    </w:p>
    <w:p>
      <w:pPr>
        <w:pStyle w:val="BookText"/>
        <w:rPr/>
      </w:pPr>
      <w:r>
        <w:rPr>
          <w:rFonts w:ascii="IRNazanin" w:hAnsi="IRNazanin" w:eastAsia="IRNazanin"/>
          <w:color w:val="111111"/>
          <w:sz w:val="28"/>
          <w:sz w:val="28"/>
          <w:szCs w:val="28"/>
          <w:rtl w:val="true"/>
          <w:lang w:bidi="fa-IR"/>
        </w:rPr>
        <w:t>درباره علوم و معارف امیرالمؤمنین علیه السلام روایات بسیاری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بیشتر روایاتی که در این زمینه نقل شده اشکال کرده و آن‌ها را رد می‌کند؛ برای مثال در آیه شریفه‌ای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گوش‌های هوشمند فراگیر آن‌ها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طبق روایات بسیاری در شأن حضرت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اتفاق و اجماع اهل علم، ساختگی است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صورتی که این حدیث را علمای اهل سنّت در تفسیر در کتاب‌های ذیل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طبری، تفسیر ابن ابی حاتِم، تفسیر ابن منذر، تفسیر ابن مردویه، تفسیر فخر رازی، تفسیر زمخشری، تفسیر واحدی و تفسیر سیوطی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را محدّثانی نیز چون</w:t>
      </w:r>
      <w:r>
        <w:rPr>
          <w:rFonts w:eastAsia="IRNazanin" w:cs="IRNazanin"/>
          <w:color w:val="111111"/>
          <w:sz w:val="28"/>
          <w:szCs w:val="28"/>
          <w:rtl w:val="true"/>
          <w:lang w:bidi="fa-IR"/>
        </w:rPr>
        <w:t>:</w:t>
      </w:r>
      <w:bookmarkStart w:id="23" w:name="pg16785_373260"/>
    </w:p>
    <w:p>
      <w:pPr>
        <w:pStyle w:val="BookText"/>
        <w:rPr/>
      </w:pPr>
      <w:bookmarkEnd w:id="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ابوبکر بزّار، سعید بن منصور، ابونعیم اصفهانی، ضیاء مَقْدِسی، ابن عساکر، ابوبکر هیثمی … روایت کرده‌اند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24" w:name="__RefHeading___Toc9817514_73709187"/>
      <w:bookmarkStart w:id="25" w:name="_Toc9"/>
      <w:bookmarkEnd w:id="24"/>
      <w:r>
        <w:rPr/>
        <w:t>2</w:t>
      </w:r>
      <w:r>
        <w:rPr>
          <w:rtl w:val="true"/>
        </w:rPr>
        <w:t xml:space="preserve">. </w:t>
      </w:r>
      <w:r>
        <w:rPr>
          <w:rtl w:val="true"/>
        </w:rPr>
        <w:t>دروازه دانش نبوی …</w:t>
      </w:r>
      <w:bookmarkEnd w:id="25"/>
    </w:p>
    <w:p>
      <w:pPr>
        <w:pStyle w:val="BookText"/>
        <w:rPr/>
      </w:pPr>
      <w:r>
        <w:rPr>
          <w:rFonts w:ascii="IRNazanin" w:hAnsi="IRNazanin" w:eastAsia="IRNazanin"/>
          <w:color w:val="111111"/>
          <w:sz w:val="28"/>
          <w:sz w:val="28"/>
          <w:szCs w:val="28"/>
          <w:rtl w:val="true"/>
          <w:lang w:bidi="fa-IR"/>
        </w:rPr>
        <w:t>پیامبر خدا صلی اللَّه علیه وآله در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وعلی بابها؛</w:t>
      </w:r>
    </w:p>
    <w:p>
      <w:pPr>
        <w:pStyle w:val="BookText"/>
        <w:rPr/>
      </w:pPr>
      <w:r>
        <w:rPr>
          <w:rFonts w:ascii="IRNazanin" w:hAnsi="IRNazanin" w:eastAsia="IRNazanin"/>
          <w:color w:val="111111"/>
          <w:sz w:val="28"/>
          <w:sz w:val="28"/>
          <w:szCs w:val="28"/>
          <w:rtl w:val="true"/>
          <w:lang w:bidi="fa-IR"/>
        </w:rPr>
        <w:t>من شهر علم هستم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این 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 و سست‌تر است؛ از همین رو، در جرگه احادیث دروغین قرار گرفته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با این که بعضی از راویان این حدیث از این قرارند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معین، احمد بن حنبل، تِرمذی، بزّار، ابن جریر طبری، طبرانی، ابوالشیخ، ابن بطّه، حاکم نیشابوری، ابن مردویه، ابو نعیم اصفهانی، ابومظفّر سمعانی، بیهقی، ابن اثیر، نَوَوی، علائی، مزّی، ابن حجر عسقلانی، سخاوی، سیوطی، سمهودی، ابن حجر مکّی،</w:t>
      </w:r>
      <w:bookmarkStart w:id="26" w:name="pg16785_373261"/>
    </w:p>
    <w:p>
      <w:pPr>
        <w:pStyle w:val="BookText"/>
        <w:rPr/>
      </w:pPr>
      <w:bookmarkEnd w:id="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قاری، منّاوی، زرقانی و گروهی از پیشوایان بزرگ اهل سنّت این حدیث را صحیح می‌دانند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27" w:name="__RefHeading___Toc9817516_73709187"/>
      <w:bookmarkStart w:id="28" w:name="_Toc10"/>
      <w:bookmarkEnd w:id="27"/>
      <w:r>
        <w:rPr/>
        <w:t>3</w:t>
      </w:r>
      <w:r>
        <w:rPr>
          <w:rtl w:val="true"/>
        </w:rPr>
        <w:t xml:space="preserve">. </w:t>
      </w:r>
      <w:r>
        <w:rPr>
          <w:rtl w:val="true"/>
        </w:rPr>
        <w:t>بهترین داور …</w:t>
      </w:r>
      <w:bookmarkEnd w:id="28"/>
    </w:p>
    <w:p>
      <w:pPr>
        <w:pStyle w:val="BookText"/>
        <w:rPr/>
      </w:pPr>
      <w:r>
        <w:rPr>
          <w:rFonts w:ascii="IRNazanin" w:hAnsi="IRNazanin" w:eastAsia="IRNazanin"/>
          <w:color w:val="111111"/>
          <w:sz w:val="28"/>
          <w:sz w:val="28"/>
          <w:szCs w:val="28"/>
          <w:rtl w:val="true"/>
          <w:lang w:bidi="fa-IR"/>
        </w:rPr>
        <w:t>در حدیث معروفی آمده است که پیامبر اکرم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أقضاکم علی؛</w:t>
      </w:r>
    </w:p>
    <w:p>
      <w:pPr>
        <w:pStyle w:val="BookText"/>
        <w:rPr/>
      </w:pPr>
      <w:r>
        <w:rPr>
          <w:rFonts w:ascii="IRNazanin" w:hAnsi="IRNazanin" w:eastAsia="IRNazanin"/>
          <w:color w:val="111111"/>
          <w:sz w:val="28"/>
          <w:sz w:val="28"/>
          <w:szCs w:val="28"/>
          <w:rtl w:val="true"/>
          <w:lang w:bidi="fa-IR"/>
        </w:rPr>
        <w:t>بهترین شما در امر قضاوت و داوری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این باره می‌گوید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ثابت نیست و سند محکمی ندارد که بتوان به آن استدلال کرد … هیچ کس آن را در کتاب‌های حدیثی مشهور نقل نکرده است؛ نه در کتاب‌های سنن و نه در کتاب‌های مسند، نه با سند صحیح و نه با سند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حدیث از طریق کسی نقل شده که به دروغ گویی معروف است</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این در حالی است که بُخاری این حدیث را در صحیح خود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 نَأْتِ بِخَیْرٍ مِنْها</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نقل کرده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هم‌چنین نَسائی، ابن انباری و بیهقی در دلائل النبوة، ابن سعد در الطبقات الکبری، احمد بن حنبل در مسند، ابن ماجه در شرح حال امیرالمؤمنین علیه السلام در سنن خود و سیوطی در تفسیر الدر المنثور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المستدرک علی الصحیحین آن را نقل کرده و تصحیح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در الإستیعاب، أُسد الغابة، حلیة الأولیاء، الریاض النضره و کتاب‌های دیگر آمده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به راستی آیا ابن تیمیّه این محدّثان را دروغ‌گو می‌داند؟</w:t>
      </w:r>
    </w:p>
    <w:p>
      <w:pPr>
        <w:pStyle w:val="BookText"/>
        <w:rPr/>
      </w:pPr>
      <w:r>
        <w:rPr>
          <w:rFonts w:ascii="IRNazanin" w:hAnsi="IRNazanin" w:eastAsia="IRNazanin"/>
          <w:color w:val="111111"/>
          <w:sz w:val="28"/>
          <w:sz w:val="28"/>
          <w:szCs w:val="28"/>
          <w:rtl w:val="true"/>
          <w:lang w:bidi="fa-IR"/>
        </w:rPr>
        <w:t>آیا او بُخاری را معروف به کذب می‌داند؟</w:t>
      </w:r>
    </w:p>
    <w:p>
      <w:pPr>
        <w:pStyle w:val="BookText"/>
        <w:rPr/>
      </w:pPr>
      <w:r>
        <w:rPr>
          <w:rFonts w:ascii="IRNazanin" w:hAnsi="IRNazanin" w:eastAsia="IRNazanin"/>
          <w:color w:val="111111"/>
          <w:sz w:val="28"/>
          <w:sz w:val="28"/>
          <w:szCs w:val="28"/>
          <w:rtl w:val="true"/>
          <w:lang w:bidi="fa-IR"/>
        </w:rPr>
        <w:t>منظور او از کتاب‌های سنن و مسندی که این حدیث به هیچ وجهی در آن‌ها نیامده چه کتاب‌هایی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کتاب‌ها از کتاب‌های معروف و مشهور اهل سنّت نیستند؟</w:t>
      </w:r>
      <w:bookmarkStart w:id="29" w:name="pg16785_373263"/>
    </w:p>
    <w:p>
      <w:pPr>
        <w:pStyle w:val="BookText"/>
        <w:rPr/>
      </w:pPr>
      <w:bookmarkEnd w:id="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4"/>
        <w:numPr>
          <w:ilvl w:val="3"/>
          <w:numId w:val="1"/>
        </w:numPr>
        <w:rPr/>
      </w:pPr>
      <w:bookmarkStart w:id="30" w:name="__RefHeading___Toc9817518_73709187"/>
      <w:bookmarkStart w:id="31" w:name="_Toc11"/>
      <w:bookmarkEnd w:id="30"/>
      <w:r>
        <w:rPr/>
        <w:t>4</w:t>
      </w:r>
      <w:r>
        <w:rPr>
          <w:rtl w:val="true"/>
        </w:rPr>
        <w:t xml:space="preserve">. </w:t>
      </w:r>
      <w:r>
        <w:rPr>
          <w:rtl w:val="true"/>
        </w:rPr>
        <w:t>حق با علی است …</w:t>
      </w:r>
      <w:bookmarkEnd w:id="31"/>
    </w:p>
    <w:p>
      <w:pPr>
        <w:pStyle w:val="BookText"/>
        <w:rPr/>
      </w:pPr>
      <w:r>
        <w:rPr>
          <w:rFonts w:ascii="IRNazanin" w:hAnsi="IRNazanin" w:eastAsia="IRNazanin"/>
          <w:color w:val="111111"/>
          <w:sz w:val="28"/>
          <w:sz w:val="28"/>
          <w:szCs w:val="28"/>
          <w:rtl w:val="true"/>
          <w:lang w:bidi="fa-IR"/>
        </w:rPr>
        <w:t>منّاوی در فیض القدیر از پیامبر اکرم صلی اللَّه علیه وآله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الحقّ والحقّ مع علی؛</w:t>
      </w:r>
    </w:p>
    <w:p>
      <w:pPr>
        <w:pStyle w:val="BookText"/>
        <w:rPr/>
      </w:pPr>
      <w:r>
        <w:rPr>
          <w:rFonts w:ascii="IRNazanin" w:hAnsi="IRNazanin" w:eastAsia="IRNazanin"/>
          <w:color w:val="111111"/>
          <w:sz w:val="28"/>
          <w:sz w:val="28"/>
          <w:szCs w:val="28"/>
          <w:rtl w:val="true"/>
          <w:lang w:bidi="fa-IR"/>
        </w:rPr>
        <w:t>علی با حق است و حق با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شرح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علی داناترین افراد به تفسیر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عباس نیز به این معنا اعتراف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علم تفسیر در نزد من است، از علی گرفته‌ام</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اما 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شاگرد علی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باطل و نادرستی است</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32" w:name="__RefHeading___Toc9817520_73709187"/>
      <w:bookmarkStart w:id="33" w:name="_Toc12"/>
      <w:bookmarkEnd w:id="32"/>
      <w:r>
        <w:rPr>
          <w:rtl w:val="true"/>
        </w:rPr>
        <w:t>ابن تیمیّه در رویارویی با علّامه حلّی …</w:t>
      </w:r>
      <w:bookmarkEnd w:id="33"/>
    </w:p>
    <w:p>
      <w:pPr>
        <w:pStyle w:val="BookText"/>
        <w:rPr/>
      </w:pPr>
      <w:r>
        <w:rPr>
          <w:rFonts w:ascii="Amiri" w:hAnsi="Amiri" w:eastAsia="Amiri" w:cs="Amiri"/>
          <w:color w:val="111111"/>
          <w:sz w:val="28"/>
          <w:sz w:val="28"/>
          <w:szCs w:val="28"/>
          <w:rtl w:val="true"/>
          <w:lang w:bidi="ar-SA"/>
        </w:rPr>
        <w:t>علّامه حلی رحمه اللَّه 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أقضاکم علی؛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 برترین قاضی در میان شما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و داوری بر دو پایه علم و تقوا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رویارویی با علّامه حلّی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حدیثی ثابت نیست و سند محکمی ندارد که بتوان به آن استدلال کرد؛ بلکه این حدیث از نظر سند قوی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شما به حلال و حرام معاذ بن جبل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علم به حلال و حرام بیش از آن که حلال و حرام را سامان دهد، قضاوت را سامان می‌دهد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که علی، علم و دانش را از ابوبکر گرفته است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او فتواهای زیادی بر خلاف صریح آیات و روایات دارد</w:t>
      </w:r>
      <w:r>
        <w:rPr>
          <w:rFonts w:eastAsia="IRNazanin" w:cs="IRNazanin"/>
          <w:color w:val="111111"/>
          <w:sz w:val="28"/>
          <w:szCs w:val="28"/>
          <w:rtl w:val="true"/>
          <w:lang w:bidi="fa-IR"/>
        </w:rPr>
        <w:t xml:space="preserve">. (!!) </w:t>
      </w:r>
      <w:r>
        <w:rPr>
          <w:rStyle w:val="FootnoteAnchor"/>
          <w:rtl w:val="true"/>
        </w:rPr>
        <w:footnoteReference w:id="22"/>
      </w:r>
      <w:r>
        <w:rPr>
          <w:rFonts w:ascii="IRNazanin" w:hAnsi="IRNazanin" w:eastAsia="IRNazanin"/>
          <w:color w:val="111111"/>
          <w:sz w:val="28"/>
          <w:sz w:val="28"/>
          <w:szCs w:val="28"/>
          <w:rtl w:val="true"/>
          <w:lang w:bidi="fa-IR"/>
        </w:rPr>
        <w:t>در آغاز ابن تیمیّه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مورد نظریات علی با قرآن و سنّت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فتواهای بسیاری در مخالفت قرآن و سنّت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بن نصر مَرْوَزی کتاب بزرگی نوشته و در آن مواردی را جمع‌آوری کرده که مسلمانان نظر علی را نپذیرفته‌اند؛ زیرا نظر دیگر صحابه بیشتر تابع کتاب و سنّت بوده است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ولی حقیقت آن است که کتاب مَرْوَزی پیرامون مسائلی است که ابوحنیفه در فتاوا و نظریاتش با امیرالمؤمنین علیه السلام و عبداللَّه بن مسعود مخالفت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میان آن چه که ابن تیمیّه ادعا می‌کند و واقعیّت چه میزان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مورد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عثمان تمامی قرآن را جمع آوری کرده و گاهی تمام آن را در یک رکعت می‌خواند، اما درباره علی اختلاف است که آیا تمام قرآن را حفظ کرده است یا نه؟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آن گاه می‌نویسد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دفاع از علی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دست علی کشته شدند کسانی بودند که بر امام زمان خود خروج کردند و از طرفی در حدیثی صحیح ثابت شده است که پیامبر صلی اللَّه علیه وآله به عمار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یاسر رضی اللَّه عنه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تقتلک الفئة الباغیة؛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باغیان و سرکشان 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نیز عمار را کشتند؛</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مردم نظریه‌های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حدیث عمار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باغی را به معنای طالب می‌گیرند؛ این توجیه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گذشتگان و پیشوایان چون ابوحنیفه، مالک، احمد و دیگران برآنند که شرایط کشتن گروه بغاة و سرکشان فراهم نبوده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بنابراین، ابن تیمیّه می‌گوید که به نظر ابوحنیفه، مالک، احمد بن حنبل و دیگران، علی حق نداشته با ناکثین، قاسطین و مارقین بجنگد و این کار خلاف شرع بوده است؛ زیرا شرایط بغاة در آن‌ها نبوده تا علی با آن‌ها بجنگد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 که حضرت علی علیه السلام از جانب خدا و رسول مأمور به جنگ با ناکثین، قاسطین و مارقین بوده و حدیث وارد در این باره قطعی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ابن تیمیّه در جای دیگری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پیامبر به واسطه غیر علی به تمامی شهرهای اسلام رسید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در این صورت مولا امیرالمؤمنین علیه السلام هیچ نقشی در نشر تعالیم اسلام، احکام شرع و حقایق دینی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آن چنان سست و واهی است که ارزش نقد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نگذشت که بزرگان اهل سنّت نقل کردند که پیامبر خدا صلی اللَّه علیه وآله درباره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وعلی بابها؛</w:t>
      </w:r>
    </w:p>
    <w:p>
      <w:pPr>
        <w:pStyle w:val="BookText"/>
        <w:rPr/>
      </w:pPr>
      <w:r>
        <w:rPr>
          <w:rFonts w:ascii="IRNazanin" w:hAnsi="IRNazanin" w:eastAsia="IRNazanin"/>
          <w:color w:val="111111"/>
          <w:sz w:val="28"/>
          <w:sz w:val="28"/>
          <w:szCs w:val="28"/>
          <w:rtl w:val="true"/>
          <w:lang w:bidi="fa-IR"/>
        </w:rPr>
        <w:t>من شهر علم و دانش هستم و علی دروازه آن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علوم شهر نبوی از غیر دروازه آن منتشر می‌شود؟</w:t>
      </w:r>
      <w:bookmarkStart w:id="34" w:name="pg16785_373268"/>
    </w:p>
    <w:p>
      <w:pPr>
        <w:pStyle w:val="BookText"/>
        <w:rPr/>
      </w:pPr>
      <w:bookmarkEnd w:id="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2"/>
        <w:numPr>
          <w:ilvl w:val="1"/>
          <w:numId w:val="1"/>
        </w:numPr>
        <w:rPr/>
      </w:pPr>
      <w:bookmarkStart w:id="35" w:name="__RefHeading___Toc9817522_73709187"/>
      <w:bookmarkStart w:id="36" w:name="_Toc13"/>
      <w:bookmarkEnd w:id="35"/>
      <w:r>
        <w:rPr>
          <w:rtl w:val="true"/>
        </w:rPr>
        <w:t>بخش دوم ابن تیمیه و انکار فضایل بی کران امیر مومنان علی علیه السلام …</w:t>
      </w:r>
      <w:bookmarkEnd w:id="36"/>
    </w:p>
    <w:p>
      <w:pPr>
        <w:pStyle w:val="Heading3"/>
        <w:numPr>
          <w:ilvl w:val="2"/>
          <w:numId w:val="1"/>
        </w:numPr>
        <w:rPr/>
      </w:pPr>
      <w:bookmarkStart w:id="37" w:name="__RefHeading___Toc9817524_73709187"/>
      <w:bookmarkStart w:id="38" w:name="_Toc14"/>
      <w:bookmarkEnd w:id="37"/>
      <w:r>
        <w:rPr>
          <w:rtl w:val="true"/>
        </w:rPr>
        <w:t>فضایل بی‌کران …</w:t>
      </w:r>
      <w:bookmarkEnd w:id="38"/>
    </w:p>
    <w:p>
      <w:pPr>
        <w:pStyle w:val="BookText"/>
        <w:rPr/>
      </w:pPr>
      <w:r>
        <w:rPr>
          <w:rFonts w:ascii="IRNazanin" w:hAnsi="IRNazanin" w:eastAsia="IRNazanin"/>
          <w:color w:val="111111"/>
          <w:sz w:val="28"/>
          <w:sz w:val="28"/>
          <w:szCs w:val="28"/>
          <w:rtl w:val="true"/>
          <w:lang w:bidi="fa-IR"/>
        </w:rPr>
        <w:t>آیات بسیاری در فضایل و مناقب امیر مؤمنان علی علیه السلام نازل شده است که به برخی از آن‌ها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آیه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ولی و صاحب اختیار شما تنها خدا، پیامبر او و کسانی هستند که ایمان آورده‌اند؛ همان کسانی که نماز را برپا می‌دارند و در حال رکوع زکات می‌دهند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دیدگاه عالمان اهل سنّت این آیه شریفه درباره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امیر مؤمنان علی علیه السلام نازل شده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اما ابن تیمیّه در ذیل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دروغ گویان حدیثی دروغین جعل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 در آن هنگام که انگشترش را در نماز به فقیر بخشید،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اتفاق دانشمندان حدیث دروغ است و دروغ بودن آن از راه‌های گوناگونی آشکار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جالب است بدانیم که این حدیثی را که ابن تیمیّه تکذیب کرده محدثان زیر از ابن عباس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عبد بن حمید، ابن جریر طبری، ابوالشیخ، ابن مردویه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دیگری که این حدیث را از مسلمة بن کُهَیْل نقل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ابو الشیخ و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راویان دیگر این حدیث می‌توان افراد ذیل را نام برد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ثعلبی، واحدی، خطیب بغدادی، ابن جوزی، محب طبری، هیثمی و متّقی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از طرفی این حدیث در تفسیرهای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بَغَوی، نَسَفی، قُرْطُبی، بیضاوی، ابوالسعود عمادی و شوکانی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حنفی در تفسیر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محدّثان بر آنند که این آیه درباره علی کرم اللَّه وجهه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در این باره اشعاری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شعرها را ذکر می‌کند</w:t>
      </w:r>
      <w:r>
        <w:rPr>
          <w:rFonts w:eastAsia="IRNazanin" w:cs="IRNazanin"/>
          <w:color w:val="111111"/>
          <w:sz w:val="28"/>
          <w:szCs w:val="28"/>
          <w:rtl w:val="true"/>
          <w:lang w:bidi="fa-IR"/>
        </w:rPr>
        <w:t xml:space="preserve">. </w:t>
      </w:r>
      <w:r>
        <w:rPr>
          <w:rStyle w:val="FootnoteAnchor"/>
        </w:rPr>
        <w:footnoteReference w:id="3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انفاق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درباره حضرت امیر مؤمنان علی علیه السلام نازل شده این آیه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 عَلانِیَةً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کسانی که اموالشان را شب و روز، مخفی و آشکار در راه خدا انفاق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اعتراف دانشمندان اهل سنّت این آیه درباره امیر مؤمنان علی علیه السلام نازل شده است، اما 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نازل شدن این آیه در مورد علی ثابت نشده و دروغ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این مطلب ابن تیمیّه در صورتی است که افراد ذیل نازل شدن این آیه را در مورد امیرالمؤمنین علیه السلام می‌دانند؛ افرادی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بن همّام صنعانی، عبد بن حُمید، ابن جریر، ابن منذر، ابن ابی حاتِم، طبرانی، ابن عساکر، واحدی، ابونعیم اصفهانی، فخر رازی، زمخشری، محب الدین طبری، ابن اثیر، سیوطی و ابن حجر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تعداد از مفسّران، 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دروغ بوده و ثابت نشده است و چنین تفسیرهای باطلی را بسیاری از نادانان گفته‌اند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هدایت‌گر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نیز درباره امیر مؤمنان علی علیه السلام نازل شده است، آن جا که خداوند متعال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 دهنده هستی و برای هر گروهی هدایت‌گری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ابن تیمیّه با گستاخی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اتفاق دانشمندان حدیث، نزول این آیه در مورد علی دروغ و جعلی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با این که برخی از عالمان و اندیشمندان اهل سنّت، نزول این آیه را در شأن امیرالمؤمنین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بن حنبل، طبری، حاکم نیشابوری، ابن ابی حاتِم، ضیاء مَقْدِسی، طبرانی، ابن مردویه، ابونعیم اصفهانی، ابن عساکر، ابن نجار، دیلمی، هیثمی، سیوطی و متّقی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بعد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پس از نقل این حدیث در مجمع الزوائد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رجال این سند از افراد مورد وثوق و اطمینان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ضیاء مَقْدِسی نیز این حدیث را در کتاب المختاره آورده است؛ همان کتابی که ملتزم به آوردن احادیث صحیح شده است</w:t>
      </w:r>
      <w:r>
        <w:rPr>
          <w:rFonts w:eastAsia="IRNazanin" w:cs="IRNazanin"/>
          <w:color w:val="111111"/>
          <w:sz w:val="28"/>
          <w:szCs w:val="28"/>
          <w:rtl w:val="true"/>
          <w:lang w:bidi="fa-IR"/>
        </w:rPr>
        <w:t xml:space="preserve">. </w:t>
      </w:r>
      <w:r>
        <w:rPr>
          <w:rStyle w:val="FootnoteAnchor"/>
          <w:rtl w:val="true"/>
        </w:rPr>
        <w:footnoteReference w:id="36"/>
      </w:r>
      <w:bookmarkStart w:id="39" w:name="pg16785_373273"/>
    </w:p>
    <w:p>
      <w:pPr>
        <w:pStyle w:val="BookText"/>
        <w:rPr/>
      </w:pPr>
      <w:bookmarkEnd w:id="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3"/>
        <w:numPr>
          <w:ilvl w:val="2"/>
          <w:numId w:val="1"/>
        </w:numPr>
        <w:rPr/>
      </w:pPr>
      <w:bookmarkStart w:id="40" w:name="__RefHeading___Toc9817526_73709187"/>
      <w:bookmarkStart w:id="41" w:name="_Toc15"/>
      <w:bookmarkEnd w:id="40"/>
      <w:r>
        <w:rPr>
          <w:rtl w:val="true"/>
        </w:rPr>
        <w:t>همگامی علی با حق …</w:t>
      </w:r>
      <w:bookmarkEnd w:id="41"/>
    </w:p>
    <w:p>
      <w:pPr>
        <w:pStyle w:val="BookText"/>
        <w:rPr/>
      </w:pPr>
      <w:r>
        <w:rPr>
          <w:rFonts w:ascii="IRNazanin" w:hAnsi="IRNazanin" w:eastAsia="IRNazanin"/>
          <w:color w:val="111111"/>
          <w:sz w:val="28"/>
          <w:sz w:val="28"/>
          <w:szCs w:val="28"/>
          <w:rtl w:val="true"/>
          <w:lang w:bidi="fa-IR"/>
        </w:rPr>
        <w:t>پیامبر خدا صلی اللَّه علیه وآله در حدیثی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الحقّ والحقّ مع علی؛</w:t>
      </w:r>
    </w:p>
    <w:p>
      <w:pPr>
        <w:pStyle w:val="BookText"/>
        <w:rPr/>
      </w:pPr>
      <w:r>
        <w:rPr>
          <w:rFonts w:ascii="Amiri" w:hAnsi="Amiri" w:eastAsia="Amiri" w:cs="Amiri"/>
          <w:color w:val="111111"/>
          <w:sz w:val="28"/>
          <w:sz w:val="28"/>
          <w:szCs w:val="28"/>
          <w:rtl w:val="true"/>
          <w:lang w:bidi="ar-SA"/>
        </w:rPr>
        <w:t>علی با حقّ است و حقّ با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از بزرگ‌ترین دروغ‌ها و نادانی‌هاست، زیرا که هیچ کس این حدیث را از پیامبر صلی اللَّه علیه وآله نقل نکرده است؛ نه با سند صحیح و نه با سند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محدثان آن را نقل کرده‌اند؟ آیا دروغ‌گوتر از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علما، حدیثی را نقل کرده‌اند، در حالی که هیچ کدام از آنان این حدیث را نقل نکرده‌اند، وجود دارد؟ بلکه این، آشکارترین دروغ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صورتی که اصحاب پیامبر صلی اللَّه علیه وآله این حدیث را نقل کرده و بزرگان اهل سنّت در کتاب‌های خود آورده‌اند،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تِرمذی در سنن و حاکم نیشابوری در المستدرک علی الصحیحین نقل کرده‌اند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امّ سَلَمه همسر گرامی پیامبر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طبرانی، ابوبُشر دولابی، خطیب بغدادی و ابن عساکر نقل کرده‌اند</w:t>
      </w:r>
      <w:r>
        <w:rPr>
          <w:rFonts w:eastAsia="IRNazanin" w:cs="IRNazanin"/>
          <w:color w:val="111111"/>
          <w:sz w:val="28"/>
          <w:szCs w:val="28"/>
          <w:rtl w:val="true"/>
          <w:lang w:bidi="fa-IR"/>
        </w:rPr>
        <w:t xml:space="preserve">. </w:t>
      </w:r>
      <w:r>
        <w:rPr>
          <w:rStyle w:val="FootnoteAnchor"/>
        </w:rPr>
        <w:footnoteReference w:id="3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ابی وَقّاص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را بزّار نقل کرده و هیثمی پس از نقل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آن، سعد بن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 اما دیگر افراد این سند مورد اطمینان هستند</w:t>
      </w:r>
      <w:r>
        <w:rPr>
          <w:rFonts w:eastAsia="IRNazanin" w:cs="IRNazanin"/>
          <w:color w:val="111111"/>
          <w:sz w:val="28"/>
          <w:szCs w:val="28"/>
          <w:rtl w:val="true"/>
          <w:lang w:bidi="fa-IR"/>
        </w:rPr>
        <w:t xml:space="preserve">. </w:t>
      </w:r>
      <w:r>
        <w:rPr>
          <w:rStyle w:val="FootnoteAnchor"/>
        </w:rPr>
        <w:footnoteReference w:id="4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حافظ ابویعلی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پس از نقل آن در مجمع الزوائد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ابویعلی نقل کرده و همه راویان آن ثقه و مورد اطمینان هستند</w:t>
      </w:r>
      <w:r>
        <w:rPr>
          <w:rFonts w:eastAsia="IRNazanin" w:cs="IRNazanin"/>
          <w:color w:val="111111"/>
          <w:sz w:val="28"/>
          <w:szCs w:val="28"/>
          <w:rtl w:val="true"/>
          <w:lang w:bidi="fa-IR"/>
        </w:rPr>
        <w:t xml:space="preserve">. </w:t>
      </w:r>
      <w:r>
        <w:rPr>
          <w:rStyle w:val="FootnoteAnchor"/>
        </w:rPr>
        <w:footnoteReference w:id="4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دینوری در الامامة والسیاسه به نقل این حدیث از وی پرداخته است</w:t>
      </w:r>
      <w:r>
        <w:rPr>
          <w:rFonts w:eastAsia="IRNazanin" w:cs="IRNazanin"/>
          <w:color w:val="111111"/>
          <w:sz w:val="28"/>
          <w:szCs w:val="28"/>
          <w:rtl w:val="true"/>
          <w:lang w:bidi="fa-IR"/>
        </w:rPr>
        <w:t xml:space="preserve">. </w:t>
      </w:r>
      <w:r>
        <w:rPr>
          <w:rStyle w:val="FootnoteAnchor"/>
          <w:rtl w:val="true"/>
        </w:rPr>
        <w:footnoteReference w:id="42"/>
      </w:r>
      <w:bookmarkStart w:id="42" w:name="pg16785_373275"/>
    </w:p>
    <w:p>
      <w:pPr>
        <w:pStyle w:val="BookText"/>
        <w:rPr/>
      </w:pPr>
      <w:bookmarkEnd w:id="4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بن عجره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از اصحاب پیامبر خدا صلی اللَّه علیه وآله می‌باشد این حدیث را نقل کرده است؛ آن سان که طبرانی در المعجم الکبیر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در کنز العمال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بین مردم تفرقه و اختلاف شد، علی و یارانش بر حقّ هستند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اینان برخی از صحابه و بزرگان علما و محدّثان هستند که این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روایت‌هایی با سند از صحابه نقل شده که برخی از آن‌ها صحیح است؛ پس چگونه ابن تیمیّه به خود جرأت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کسی از پیامبر نقل نکرده؛ نه با سند صحیح و نه با سند ضعیف؟</w:t>
      </w:r>
      <w:r>
        <w:rPr>
          <w:rFonts w:eastAsia="IRNazanin" w:cs="IRNazanin"/>
          <w:color w:val="111111"/>
          <w:sz w:val="28"/>
          <w:szCs w:val="28"/>
          <w:rtl w:val="true"/>
          <w:lang w:bidi="fa-IR"/>
        </w:rPr>
        <w:t>!</w:t>
      </w:r>
    </w:p>
    <w:p>
      <w:pPr>
        <w:pStyle w:val="Heading3"/>
        <w:numPr>
          <w:ilvl w:val="2"/>
          <w:numId w:val="1"/>
        </w:numPr>
        <w:rPr/>
      </w:pPr>
      <w:bookmarkStart w:id="43" w:name="__RefHeading___Toc9817528_73709187"/>
      <w:bookmarkStart w:id="44" w:name="_Toc16"/>
      <w:bookmarkEnd w:id="43"/>
      <w:r>
        <w:rPr>
          <w:rtl w:val="true"/>
        </w:rPr>
        <w:t>علی برادر پیامبر …</w:t>
      </w:r>
      <w:bookmarkEnd w:id="44"/>
    </w:p>
    <w:p>
      <w:pPr>
        <w:pStyle w:val="BookText"/>
        <w:rPr/>
      </w:pPr>
      <w:r>
        <w:rPr>
          <w:rFonts w:ascii="IRNazanin" w:hAnsi="IRNazanin" w:eastAsia="IRNazanin"/>
          <w:color w:val="111111"/>
          <w:sz w:val="28"/>
          <w:sz w:val="28"/>
          <w:szCs w:val="28"/>
          <w:rtl w:val="true"/>
          <w:lang w:bidi="fa-IR"/>
        </w:rPr>
        <w:t>راویان بسیاری نقل کرده‌اند که در روز مؤاخات و برادری، پیامبر اکرم صلی اللَّه علیه وآله، امیر مؤمنان علی علیه السلام را برادر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این زمینه می‌نویسد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حدیث برادری پیامبر با علی دروغ و باطل است … پیامبر، نه علی و نه هیچ کس دیگر را برادر قرار نداد و حدیث برادریش با علی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 نیز برادری ابوبکر با عمر از دروغ‌های مسلّم است … پیامبر هیچ گاه علی و غیر او را برادر خود قرار نداد و هر چه در این خصوص وارد شده بدون تردید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احادیثی که در برادری مهاجران و انصار با یک‌دیگر وارد شده، دروغ است و هیچ گاه پیامبر، علی را برادر خود قرار نداده است … همه احادیث برادری پیامبر با علی، جعلی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گذشت عبارت‌هایی است که ابن تیمیّه در جاهای متعددی از منهاج السنّه آورده و حدیث مؤاخات را تکذیب کرده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در حالی که حدیث برادری پیامبر اکرم صلی اللَّه علیه وآله با امیر مؤمنان علی علیه السلام در کتاب‌های سنن تِرمذی، الطبقات الکبری، المستدرک علی الصحیحین، مصابیح السنّة، الإستیعاب، البدایة والنهایه، الریاض النضره، مشکاة المصابیح، الصواعق المحرقه و تاریخ الخلفاء آمده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سیره و تاریخ نیز این حدیث را نقل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عیون الاثر، ابن سیّد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سیره حلبی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الدحلانیّة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از طرفی، برخی از صحابه نیز این حدیث را نقل کرده‌اند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عبداللَّه بن عباس، ابوذر، جابر، عمر بن خطّاب، انس بن مالک، عبداللَّه بن عمر، زید بن ارقم و …</w:t>
      </w:r>
    </w:p>
    <w:p>
      <w:pPr>
        <w:pStyle w:val="BookText"/>
        <w:rPr/>
      </w:pPr>
      <w:r>
        <w:rPr>
          <w:rFonts w:ascii="IRNazanin" w:hAnsi="IRNazanin" w:eastAsia="IRNazanin"/>
          <w:color w:val="111111"/>
          <w:sz w:val="28"/>
          <w:sz w:val="28"/>
          <w:szCs w:val="28"/>
          <w:rtl w:val="true"/>
          <w:lang w:bidi="fa-IR"/>
        </w:rPr>
        <w:t>نکته قابل توجه این که بسیاری از بزرگان اهل سنّت در این باره به ابن تیمیّه اعتراض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پس از آن که این حدیث را از واقدی، ابن سعد، ابن اسحاق، ابن عبدالبرّ، سهیلی، ابن کثیر و دیگران نقل می‌کند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در کتابی که در ردّ ابن مطهر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برادری بین مهاجران؛ به خصوص برادری پیامبر با علی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 دادن برادری با یک‌دیگر برای این است که انسان‌ها با یک‌دیگر مدارا کنند و دل‌ها به هم نزدیک شوند؛ بنابراین معنا ندارد که پیامبر با کسی برادر شود، یا یکی از مهاجران با دیگری برادر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ابن تیمیّه نصّ و تصریح پیامبر را با قیاس ردّ کرده و از حکمت برادری غافل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ضیاء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که از احادیث المعجم الکبیر طبرانی انتخاب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ابن تیمیّه تصریح کرده است که احادیث این کتاب، صحیح‌تر و قوی‌تر از احادیث المستدرک علی الصحیحین حاکم نیشابوری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زرقانی مالکی در شرح المواهب اللدّنیّه، هنگامی که سخن از برادری بین صحابه به میان می‌آید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ابن عبدالبرّ و دیگران معتقدند این عهد برادری دو بار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یک بار در مکه پیش از آن که پیامبر به مدینه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پیامبر مهاجران را با یک‌دیگر برادر قرار داد تا در غم و سرور یک‌دیگر شریک و در راه حقّ، استوار 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واقعه ابوبکر را برادر عمر قرار داد و همین طور میان هر دو نفر برادری ایجاد کرد تا این که علی باقی ماند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تمام اصحابت برادری ایجاد کردی؛ چه کسی برادر من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أخوک؛</w:t>
      </w:r>
    </w:p>
    <w:p>
      <w:pPr>
        <w:pStyle w:val="BookText"/>
        <w:rPr/>
      </w:pPr>
      <w:r>
        <w:rPr>
          <w:rFonts w:ascii="IRNazanin" w:hAnsi="IRNazanin" w:eastAsia="IRNazanin"/>
          <w:color w:val="111111"/>
          <w:sz w:val="28"/>
          <w:sz w:val="28"/>
          <w:szCs w:val="28"/>
          <w:rtl w:val="true"/>
          <w:lang w:bidi="fa-IR"/>
        </w:rPr>
        <w:t>من برادر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بی‌شماری درباره برادری پیامبر با علی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نقل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هم‌چنین این حدیث را حاکم نیشابوری آورده و به صحت آن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عمر نقل شده است که پیامبر صلی اللَّه علیه وآله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أکون أخاک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خشنود نمی‌شوی که من برادر تو باشم؟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أخی فی الدنیا والآخرة؛</w:t>
      </w:r>
    </w:p>
    <w:p>
      <w:pPr>
        <w:pStyle w:val="BookText"/>
        <w:rPr/>
      </w:pP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زرقانی می‌افزاید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برادری بین مهاجران را انکار کرده و می‌گوید که میان</w:t>
      </w:r>
      <w:bookmarkStart w:id="45" w:name="pg16785_373280"/>
    </w:p>
    <w:p>
      <w:pPr>
        <w:pStyle w:val="BookText"/>
        <w:rPr/>
      </w:pPr>
      <w:bookmarkEnd w:id="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پیامبر و علی هیچ عهد برادری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که این حدیث از احادیث دروغ است؛ اما حافظ ابن حجر عسقلانی سخن ابن تیمیّه را رد کرده و گفته است که به قیاس این حدیث را نپذیرفته است</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46" w:name="__RefHeading___Toc9817530_73709187"/>
      <w:bookmarkStart w:id="47" w:name="_Toc17"/>
      <w:bookmarkEnd w:id="46"/>
      <w:r>
        <w:rPr>
          <w:rtl w:val="true"/>
        </w:rPr>
        <w:t>علی و پیامبران …</w:t>
      </w:r>
      <w:bookmarkEnd w:id="47"/>
    </w:p>
    <w:p>
      <w:pPr>
        <w:pStyle w:val="BookText"/>
        <w:rPr/>
      </w:pPr>
      <w:r>
        <w:rPr>
          <w:rFonts w:ascii="IRNazanin" w:hAnsi="IRNazanin" w:eastAsia="IRNazanin"/>
          <w:color w:val="111111"/>
          <w:sz w:val="28"/>
          <w:sz w:val="28"/>
          <w:szCs w:val="28"/>
          <w:rtl w:val="true"/>
          <w:lang w:bidi="fa-IR"/>
        </w:rPr>
        <w:t>پیامبر اکرم صلی اللَّه علیه وآله در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أن ینظر إلی آدم فی علمه، وإلی نوح فی تقواه، وإلی إبراهیم فی حلمه، وإلی موسی فی هیبته، وإلی عیسی فی عبادته فلینظر إلی علی بن أبی طالب؛</w:t>
      </w:r>
    </w:p>
    <w:p>
      <w:pPr>
        <w:pStyle w:val="BookText"/>
        <w:rPr/>
      </w:pPr>
      <w:r>
        <w:rPr>
          <w:rFonts w:ascii="IRNazanin" w:hAnsi="IRNazanin" w:eastAsia="IRNazanin"/>
          <w:color w:val="111111"/>
          <w:sz w:val="28"/>
          <w:sz w:val="28"/>
          <w:szCs w:val="28"/>
          <w:rtl w:val="true"/>
          <w:lang w:bidi="fa-IR"/>
        </w:rPr>
        <w:t>هر کس می‌خواهد به علم آدم، تقوای نوح، بردباری ابراهیم، هیبت موسی و عبادت عیسی بنگرد، به علیّ بن ابی طالب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الأشباه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کتاب‌های شیعه و سنّی با متون گوناگون نقل شده و ما در کتابی مستقل پیرامون آن سخن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مورد این حدیث چنین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جعلی است و آن را به دروغ به پیامبر صلی اللَّه علیه وآله نسبت داده‌اند و هیچ کدام از اهل حدیث در این موضوع شک ندارند</w:t>
      </w:r>
      <w:r>
        <w:rPr>
          <w:rFonts w:eastAsia="IRNazanin" w:cs="IRNazanin"/>
          <w:color w:val="111111"/>
          <w:sz w:val="28"/>
          <w:szCs w:val="28"/>
          <w:rtl w:val="true"/>
          <w:lang w:bidi="fa-IR"/>
        </w:rPr>
        <w:t xml:space="preserve">. </w:t>
      </w:r>
      <w:r>
        <w:rPr>
          <w:rStyle w:val="FootnoteAnchor"/>
          <w:rtl w:val="true"/>
        </w:rPr>
        <w:footnoteReference w:id="49"/>
      </w:r>
      <w:bookmarkStart w:id="48" w:name="pg16785_373281"/>
    </w:p>
    <w:p>
      <w:pPr>
        <w:pStyle w:val="BookText"/>
        <w:rPr/>
      </w:pPr>
      <w:bookmarkEnd w:id="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ولی این حدیث را عبدالرزّاق صنعانی، احمد بن حنبل شیبانی، ابوحاتِم محمّد بن ادریس رازی، حاکم نیشابوری، ابوبکر بیهقی، ابوبکر بن مردویه اصفهانی، ابونعیم اصفهانی و …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و صحیح‌ترین سندهای این حدیث، روایت عبدالرزّاق، از معمر، از زُهْری، از سعید بن مسیب، از ابوهریره است که وی، این حدیث را از پیامبر صلی اللَّه علیه وآله روایت می‌کند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49" w:name="__RefHeading___Toc9817532_73709187"/>
      <w:bookmarkStart w:id="50" w:name="_Toc18"/>
      <w:bookmarkEnd w:id="49"/>
      <w:r>
        <w:rPr>
          <w:rtl w:val="true"/>
        </w:rPr>
        <w:t>علی ولی مؤمنان …</w:t>
      </w:r>
      <w:bookmarkEnd w:id="50"/>
    </w:p>
    <w:p>
      <w:pPr>
        <w:pStyle w:val="BookText"/>
        <w:rPr/>
      </w:pPr>
      <w:r>
        <w:rPr>
          <w:rFonts w:ascii="IRNazanin" w:hAnsi="IRNazanin" w:eastAsia="IRNazanin"/>
          <w:color w:val="111111"/>
          <w:sz w:val="28"/>
          <w:sz w:val="28"/>
          <w:szCs w:val="28"/>
          <w:rtl w:val="true"/>
          <w:lang w:bidi="fa-IR"/>
        </w:rPr>
        <w:t>دگربار در حدیثی آمده است که پیامبر اکرم صلی اللَّه علیه وآله درباره امیر 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ولیّ کلّ مؤمن بعدی؛</w:t>
      </w:r>
    </w:p>
    <w:p>
      <w:pPr>
        <w:pStyle w:val="BookText"/>
        <w:rPr/>
      </w:pPr>
      <w:r>
        <w:rPr>
          <w:rFonts w:ascii="IRNazanin" w:hAnsi="IRNazanin" w:eastAsia="IRNazanin"/>
          <w:color w:val="111111"/>
          <w:sz w:val="28"/>
          <w:sz w:val="28"/>
          <w:szCs w:val="28"/>
          <w:rtl w:val="true"/>
          <w:lang w:bidi="fa-IR"/>
        </w:rPr>
        <w:t>او پس از من ولی و صاحب اختیار 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درباره این حدیث می‌گوید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حدیثی است که به دروغ به پیامبر صلی اللَّه علیه وآله نسبت داده‌اند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حال آن که بسیاری از صحابه، حافظان و محدثان، آن را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پیامبر اکرم صلی اللَّه علیه وآله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صحابه‌ای که به نقل آن پرداخته‌اند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امام حسن مجتبی علیه السلام، ابوذر غفاری، عبداللَّه بن عباس، ابوسعید خُدری، براء بن عازب، ابولیلی انصاری، عمران بن حصین، بریدة بن حصیب، عبداللَّه بن عمر، عمرو بن عاص و وهب بن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ذیل نیز در زمره بزرگان حدیث و حفّاظی هستند که این حدیث را در کتاب‌های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طیالسی، ابن ابی شِیبه، احمد بن حنبل، تِرمذی، نَسائی، ابویعلی موصلی، محمّد بن جریر طبری، طبرانی، حاکم نیشابوری، ابوبکر بن مُردویه اصفهانی، ابونعیم اصفهانی، ابن عبدالبرّ، ابن اثیر، ضیاء مَقْدِسی، ابن حجر عسقلانی، جلال الدین سیوطی و …</w:t>
      </w:r>
    </w:p>
    <w:p>
      <w:pPr>
        <w:pStyle w:val="BookText"/>
        <w:rPr/>
      </w:pPr>
      <w:r>
        <w:rPr>
          <w:rFonts w:ascii="IRNazanin" w:hAnsi="IRNazanin" w:eastAsia="IRNazanin"/>
          <w:color w:val="111111"/>
          <w:sz w:val="28"/>
          <w:sz w:val="28"/>
          <w:szCs w:val="28"/>
          <w:rtl w:val="true"/>
          <w:lang w:bidi="fa-IR"/>
        </w:rPr>
        <w:t>حافظ ابن عبدالبرّ درباره این حدیث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به علت صحّت و مورد اعتماد بودن رجالش، جای هیچ گونه اشکال و ایرادی را برای کسی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ابی شِیبه سند این حدیث را صحیح می‌داند</w:t>
      </w:r>
      <w:r>
        <w:rPr>
          <w:rFonts w:eastAsia="IRNazanin" w:cs="IRNazanin"/>
          <w:color w:val="111111"/>
          <w:sz w:val="28"/>
          <w:szCs w:val="28"/>
          <w:rtl w:val="true"/>
          <w:lang w:bidi="fa-IR"/>
        </w:rPr>
        <w:t xml:space="preserve">. </w:t>
      </w:r>
      <w:r>
        <w:rPr>
          <w:rStyle w:val="FootnoteAnchor"/>
          <w:rtl w:val="true"/>
        </w:rPr>
        <w:footnoteReference w:id="52"/>
      </w:r>
      <w:bookmarkStart w:id="51" w:name="pg16785_373283"/>
    </w:p>
    <w:p>
      <w:pPr>
        <w:pStyle w:val="BookText"/>
        <w:rPr/>
      </w:pPr>
      <w:bookmarkEnd w:id="5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محمّد بن جریر طبری و سیوطی نیز آن را تصحیح کرده‌اند و احمد بن حنبل نیز هم در مسندش آن را به سند صحیح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پس از نقل،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آن را به سند صحیح نقل کرده است و ابن حبّان نیز این حدیث را در صحیح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حاکم نیشابوری این حدیث را آورده و آن را طبق شرایط مسلم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عسقلانی در شرح حال 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با سند قوی از عمران بن حصین روایت کرده است</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52" w:name="__RefHeading___Toc9817534_73709187"/>
      <w:bookmarkStart w:id="53" w:name="_Toc19"/>
      <w:bookmarkEnd w:id="52"/>
      <w:r>
        <w:rPr>
          <w:rtl w:val="true"/>
        </w:rPr>
        <w:t>علی و حدیث غدیر …</w:t>
      </w:r>
      <w:bookmarkEnd w:id="53"/>
    </w:p>
    <w:p>
      <w:pPr>
        <w:pStyle w:val="BookText"/>
        <w:rPr/>
      </w:pPr>
      <w:r>
        <w:rPr>
          <w:rFonts w:ascii="IRNazanin" w:hAnsi="IRNazanin" w:eastAsia="IRNazanin"/>
          <w:color w:val="111111"/>
          <w:sz w:val="28"/>
          <w:sz w:val="28"/>
          <w:szCs w:val="28"/>
          <w:rtl w:val="true"/>
          <w:lang w:bidi="fa-IR"/>
        </w:rPr>
        <w:t>در حدیث معروف و متواتر غدیر خم پیامبر اکرم صلی اللَّه علیه وآله پس از خطبه پیرامون ولایت و مناقب امیرالمؤمنین علی علیه السلام به خدا چنین عرضه داشتند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وال من والاه وعاد من عاداه؛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یاورانش یار و با دشمنانش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درباره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اتفاق حدیث شناسان دروغ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با این حال این حدیث را محدّثان ذیل در منابع حدیثی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با سندهای صحیح، ابن ابی شِیبه، ابن راهویه، ابن جریر، سعید بن منصور، طبرانی، ابونعیم اصفهانی، ابن حِبّان، حاکم نیشابوری، خطیب بغدادی، نَسائی با سند صحیح، بزّار با سندهای صحیح، ابویعلی با دو سند صحیح</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نیز در مجمع الزوائد آن را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راویان سند این حدیث، ثقه و مورد اعتماد هستند</w:t>
      </w:r>
      <w:r>
        <w:rPr>
          <w:rFonts w:eastAsia="IRNazanin" w:cs="IRNazanin"/>
          <w:color w:val="111111"/>
          <w:sz w:val="28"/>
          <w:szCs w:val="28"/>
          <w:rtl w:val="true"/>
          <w:lang w:bidi="fa-IR"/>
        </w:rPr>
        <w:t xml:space="preserve">. </w:t>
      </w:r>
      <w:r>
        <w:rPr>
          <w:rStyle w:val="FootnoteAnchor"/>
          <w:rtl w:val="true"/>
        </w:rPr>
        <w:footnoteReference w:id="56"/>
      </w:r>
      <w:bookmarkStart w:id="54" w:name="pg16785_373285"/>
    </w:p>
    <w:p>
      <w:pPr>
        <w:pStyle w:val="BookText"/>
        <w:rPr/>
      </w:pPr>
      <w:bookmarkEnd w:id="5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3"/>
        <w:numPr>
          <w:ilvl w:val="2"/>
          <w:numId w:val="1"/>
        </w:numPr>
        <w:rPr/>
      </w:pPr>
      <w:bookmarkStart w:id="55" w:name="__RefHeading___Toc9817536_73709187"/>
      <w:bookmarkStart w:id="56" w:name="_Toc20"/>
      <w:bookmarkEnd w:id="55"/>
      <w:r>
        <w:rPr>
          <w:rtl w:val="true"/>
        </w:rPr>
        <w:t>علی و حدیث یوم الدار …</w:t>
      </w:r>
      <w:bookmarkEnd w:id="56"/>
    </w:p>
    <w:p>
      <w:pPr>
        <w:pStyle w:val="BookText"/>
        <w:rPr/>
      </w:pPr>
      <w:r>
        <w:rPr>
          <w:rFonts w:ascii="IRNazanin" w:hAnsi="IRNazanin" w:eastAsia="IRNazanin"/>
          <w:color w:val="111111"/>
          <w:sz w:val="28"/>
          <w:sz w:val="28"/>
          <w:szCs w:val="28"/>
          <w:rtl w:val="true"/>
          <w:lang w:bidi="fa-IR"/>
        </w:rPr>
        <w:t xml:space="preserve">آن گاه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نازل شد و پیامبر مأمور به اعلان رسمی دعوت شدند، خویشاوندان خود را در خانه حضرت ابوطالب علیه السلام جمع نموده، آنان را به اسلام دعوت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فأیّکم یبایعنی علی أن یکون أخی ووزیری؟</w:t>
      </w:r>
    </w:p>
    <w:p>
      <w:pPr>
        <w:pStyle w:val="BookText"/>
        <w:rPr/>
      </w:pPr>
      <w:r>
        <w:rPr>
          <w:rFonts w:ascii="IRNazanin" w:hAnsi="IRNazanin" w:eastAsia="IRNazanin"/>
          <w:color w:val="111111"/>
          <w:sz w:val="28"/>
          <w:sz w:val="28"/>
          <w:szCs w:val="28"/>
          <w:rtl w:val="true"/>
          <w:lang w:bidi="fa-IR"/>
        </w:rPr>
        <w:t>کدام یک از شما با من بیعت می‌کند تا برادر، وزیر و خلیفه و جانشین من بشود؟</w:t>
      </w:r>
    </w:p>
    <w:p>
      <w:pPr>
        <w:pStyle w:val="BookText"/>
        <w:rPr/>
      </w:pPr>
      <w:r>
        <w:rPr>
          <w:rFonts w:ascii="IRNazanin" w:hAnsi="IRNazanin" w:eastAsia="IRNazanin"/>
          <w:color w:val="111111"/>
          <w:sz w:val="28"/>
          <w:sz w:val="28"/>
          <w:szCs w:val="28"/>
          <w:rtl w:val="true"/>
          <w:lang w:bidi="fa-IR"/>
        </w:rPr>
        <w:t>هیچ کس به جز امیرالمؤمنین علی علیه السلام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پیامبر در حضور همه در خطاب به حضرت امیر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برادر، وزیر، وصی و جانشین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بین محدّثان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بسیاری از بزرگان حدیث آن را نقل کرده‌اند؛ اما ابن تیمیّه در این باره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نزد حدیث شناسان دروغی بیش نیست و هیچ عالم حدیث‌شناسی نیست مگر این که می‌داند که آن دروغ و جعلی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بنابراین، یا تمام علمای اهل سنّت که می‌دانسته‌اند این حدیث دروغ و جعلی است و در عین حال آن را در کتاب‌های خود نقل کرده‌اند فاسق می‌باشند و یا این که تمامی آنان عالم و حدیث شناس نبوده‌اند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راویان آن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مسند خود آن را روایت کرده است و علاوه بر وی، عالمان بسیاری این حدیث را در کتاب‌های خود آورده‌اند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در این میان حافظ ابوبکر هیثمی پس از نقل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روایتی که احمد بن حنبل نقل کرده، و یکی از دو روایتی که بزّار نقل نموده همگی رجال صحیح هستند غیر از شریک که او ثقه می‌باشد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ابن اسحاق، طبری، طَحاوی، ابن ابی حاتِم، ابوبکر بن مردویه اصفهانی، ابونعیم اصفهانی، ضیاء مَقْدِسی و متّقی هندی نیز از جمله راویان این حدیث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این حدیث را از گروهی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دلائل النبوّة</w:t>
      </w:r>
      <w:bookmarkStart w:id="57" w:name="pg16785_373287"/>
    </w:p>
    <w:p>
      <w:pPr>
        <w:pStyle w:val="BookText"/>
        <w:rPr/>
      </w:pPr>
      <w:bookmarkEnd w:id="5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ابونعیم اصفهانی نیز در دلائل النبوّة متن کامل ماجرا را آورده‌اند و در کتاب‌های زیادی تصریح شده که این حدیث صحیح است</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58" w:name="__RefHeading___Toc9817538_73709187"/>
      <w:bookmarkStart w:id="59" w:name="_Toc21"/>
      <w:bookmarkEnd w:id="58"/>
      <w:r>
        <w:rPr>
          <w:rtl w:val="true"/>
        </w:rPr>
        <w:t>فاروق امّت کیست؟ …</w:t>
      </w:r>
      <w:bookmarkEnd w:id="59"/>
    </w:p>
    <w:p>
      <w:pPr>
        <w:pStyle w:val="BookText"/>
        <w:rPr/>
      </w:pPr>
      <w:r>
        <w:rPr>
          <w:rFonts w:ascii="IRNazanin" w:hAnsi="IRNazanin" w:eastAsia="IRNazanin"/>
          <w:color w:val="111111"/>
          <w:sz w:val="28"/>
          <w:sz w:val="28"/>
          <w:szCs w:val="28"/>
          <w:rtl w:val="true"/>
          <w:lang w:bidi="fa-IR"/>
        </w:rPr>
        <w:t>ابن تیمیّه با بغض و کینه‌ای که نسبت به امیرالمؤمنین علیه السلام دارد برای تکذیب فضایل و مناقب آن حضرت به راحتی دروغ می‌گوید و احیاناً در این میدان، مبارز نیز می‌طلبد؛ به این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حدیث نقل شده است که در نخستین حدیث، پیامبر اکرم صلی اللَّه علیه وآله با اشاره به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فاروق امّتی؛</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جداکننده حقّ و باطل در میان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بسیاری از صحابه پیرو فرمایش پیامبر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کنّا نعرف المنافقین إلّاببغضهم علیاً؛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منافقان را جز با این علامت که با علی دشمن بودند، نمی‌شناختیم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ابن تیمیّه در مورد این دو حدیث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شناسان و کسانی که اندک آگاهی از حدیث دارند، شک ندارند که این دو حدیث جعلی است و به دروغ آن‌ها را به پیامبر صلی اللَّه علیه وآله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دو حدیث در هیچ کدام از کتاب‌های قابل اعتمادی نیامده است؛ بلکه هیچ کدام اصلًا سند شناخته شده‌ای ندارد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شگفتا که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بتواند این دو حدیث را با سند صحیح از افرادی که معروف به راستگویی هستند بیاورد، ما قانع می‌شویم و آن را از هر طایفه و مذهبی که باشد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آن است که حتّی اگر شیعیان هم آن را نقل کرده باشند، او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دلیل داریم که هر دو حدیث دروغ است و جایز نیست آن‌ها را به پیامبر صلی اللَّه علیه وآله نسبت دهیم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سراغ راویان این دو حدیث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فاروق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ابن عباس، ابوذر، حذیفه و ابولیلی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 حافظان اهل سنّت نیز به روایت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بزّار، بیهقی، ابونعیم اصفهانی، ابن عبدالبر، ابن عساکر، ابن اثیر، ابن حجر، محبّ طبری، مناوی، متّقی هندی و …</w:t>
      </w:r>
    </w:p>
    <w:p>
      <w:pPr>
        <w:pStyle w:val="BookText"/>
        <w:rPr/>
      </w:pPr>
      <w:r>
        <w:rPr>
          <w:rFonts w:ascii="IRNazanin" w:hAnsi="IRNazanin" w:eastAsia="IRNazanin"/>
          <w:color w:val="111111"/>
          <w:sz w:val="28"/>
          <w:sz w:val="28"/>
          <w:szCs w:val="28"/>
          <w:rtl w:val="true"/>
          <w:lang w:bidi="fa-IR"/>
        </w:rPr>
        <w:t>ابن تیمیّه ادّعا کرد که این حدیث در هیچ یک از کتاب‌های مورد اعتماد نیامده است؛ در حالی که این حدیث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بزّار، المعجم طبرانی، تاریخ مدینة دمشق، الإستیعاب، أُسد الغابه، الإصابه، مجمع الزوائد، کنز العمّال، فیض القدیر، الریاض النضره، ذخائر العقبی فی مناقب ذوی القربی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سند صحیح در روایت طبرانی در المعجم الکبیر و غیر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را که اصحاب پیامبر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منافقان را تنها با دشمنی و بغض علی می‌شناختیم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افراد نقل کرده‌اند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عبداللَّه بن مسعود، عبداللَّه بن عباس، جابر بن عبداللَّه انصاری، ابوسعید خُدری، انس بن مالک و 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از جمله راویان این روایت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تِرمذی، بزّار، طبرانی، حاکم نیشابوری، خطیب بغدادی، ابونعیم اصفهانی، ابن عساکر، ابن عبدالبرّ، ابن اثیر، نَوَوی، هیثمی، محبّ طبری، ذهبی، جلال الدین سیوطی، ابن حجر مکی، متّقی هندی و آلوسی</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از سندهای صحیح این روایت که در مسند احمد آمده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عامر، از اسرائیل، از اعمش، از ابوصالح، از ابوسعید خُدری برای من نقل کرد که ابوسعید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نعرف منافقی الأنصار ببغضهم علیّاً؛</w:t>
      </w:r>
    </w:p>
    <w:p>
      <w:pPr>
        <w:pStyle w:val="BookText"/>
        <w:rPr/>
      </w:pPr>
      <w:r>
        <w:rPr>
          <w:rFonts w:ascii="IRNazanin" w:hAnsi="IRNazanin" w:eastAsia="IRNazanin"/>
          <w:color w:val="111111"/>
          <w:sz w:val="28"/>
          <w:sz w:val="28"/>
          <w:szCs w:val="28"/>
          <w:rtl w:val="true"/>
          <w:lang w:bidi="fa-IR"/>
        </w:rPr>
        <w:t>ما، منافقان انصار را از دشمنی با علی می‌شناختیم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این روایت در مناقب الصحابه نیز آورده است</w:t>
      </w:r>
      <w:r>
        <w:rPr>
          <w:rFonts w:eastAsia="IRNazanin" w:cs="IRNazanin"/>
          <w:color w:val="111111"/>
          <w:sz w:val="28"/>
          <w:szCs w:val="28"/>
          <w:rtl w:val="true"/>
          <w:lang w:bidi="fa-IR"/>
        </w:rPr>
        <w:t xml:space="preserve">. </w:t>
      </w:r>
      <w:r>
        <w:rPr>
          <w:rStyle w:val="FootnoteAnchor"/>
          <w:rtl w:val="true"/>
        </w:rPr>
        <w:footnoteReference w:id="65"/>
      </w:r>
      <w:bookmarkStart w:id="60" w:name="pg16785_373291"/>
    </w:p>
    <w:p>
      <w:pPr>
        <w:pStyle w:val="BookText"/>
        <w:rPr/>
      </w:pPr>
      <w:bookmarkEnd w:id="6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3"/>
        <w:numPr>
          <w:ilvl w:val="2"/>
          <w:numId w:val="1"/>
        </w:numPr>
        <w:rPr/>
      </w:pPr>
      <w:bookmarkStart w:id="61" w:name="__RefHeading___Toc9817540_73709187"/>
      <w:bookmarkStart w:id="62" w:name="_Toc22"/>
      <w:bookmarkEnd w:id="61"/>
      <w:r>
        <w:rPr>
          <w:rtl w:val="true"/>
        </w:rPr>
        <w:t>اهل بیت کشتی نجات امّت …</w:t>
      </w:r>
      <w:bookmarkEnd w:id="62"/>
    </w:p>
    <w:p>
      <w:pPr>
        <w:pStyle w:val="BookText"/>
        <w:rPr/>
      </w:pPr>
      <w:r>
        <w:rPr>
          <w:rFonts w:ascii="IRNazanin" w:hAnsi="IRNazanin" w:eastAsia="IRNazanin"/>
          <w:color w:val="111111"/>
          <w:sz w:val="28"/>
          <w:sz w:val="28"/>
          <w:szCs w:val="28"/>
          <w:rtl w:val="true"/>
          <w:lang w:bidi="fa-IR"/>
        </w:rPr>
        <w:t>آن گاه که سخن از فضایل و مناقب امیرالمؤمنین علیه السلام به میان می‌آید، ابن تیمیّه با تمام توان می‌کوشد تا شاید بتواند آن فضیلت و منقبت را انکار نماید، هر چند به قیمت بستن چشم خود به روی واقعیّات، بی‌اعتبار کردن کتاب‌های معتبر حدیثی اهل سنّت، گشودن زبان ناسزا به بزرگان و رؤسای مذهب اهل سنّت و انگشت اتهام به سوی آن‌ها نشانه بردن باشد؛ چرا که او نمی‌تواند فضیلتی را برای مولای متقیان امیر مؤمنان علی علیه السلام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و مشهور؛ بلکه متواتر بین فریقین آمده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 أهل بیتی فیکم کمثل سفینة نوح من رکبها نجا ومن تخلف عنها غرق؛</w:t>
      </w:r>
    </w:p>
    <w:p>
      <w:pPr>
        <w:pStyle w:val="BookText"/>
        <w:rPr/>
      </w:pPr>
      <w:r>
        <w:rPr>
          <w:rFonts w:ascii="IRNazanin" w:hAnsi="IRNazanin" w:eastAsia="IRNazanin"/>
          <w:color w:val="111111"/>
          <w:sz w:val="28"/>
          <w:sz w:val="28"/>
          <w:szCs w:val="28"/>
          <w:rtl w:val="true"/>
          <w:lang w:bidi="fa-IR"/>
        </w:rPr>
        <w:t>اهل بیت من همانند کشتی نوح هستند، هر کس بر آن سوار شود نجات می‌یابد و هر که از آن روی گردان شود،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درباره آن می‌گوید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هیچ سندی ندارد؛ نه سند صحیحی دارد و نه در هیچ کدام از کتاب‌های معتبر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هیزم کشان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نمی‌فهمند در توبره خود چه چیزی می‌ریزند به نقل روایات جعلی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می‌کنند، این کار بر سستی آن می‌افزاید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به راستی منظور ابن تیمیّه از هیزم کشان شب که نمی‌فهمند چه چیزی جمع می‌کنند چه کسانی هستند؟</w:t>
      </w:r>
    </w:p>
    <w:p>
      <w:pPr>
        <w:pStyle w:val="BookText"/>
        <w:rPr/>
      </w:pPr>
      <w:r>
        <w:rPr>
          <w:rFonts w:ascii="IRNazanin" w:hAnsi="IRNazanin" w:eastAsia="IRNazanin"/>
          <w:color w:val="111111"/>
          <w:sz w:val="28"/>
          <w:sz w:val="28"/>
          <w:szCs w:val="28"/>
          <w:rtl w:val="true"/>
          <w:lang w:bidi="fa-IR"/>
        </w:rPr>
        <w:t>به گمان شما چه کسانی این حدیث را نقل کرده‌اند که ابن تیمیّه این گونه بر آن‌ها می‌تازد؟</w:t>
      </w:r>
    </w:p>
    <w:p>
      <w:pPr>
        <w:pStyle w:val="BookText"/>
        <w:rPr/>
      </w:pPr>
      <w:r>
        <w:rPr>
          <w:rFonts w:ascii="IRNazanin" w:hAnsi="IRNazanin" w:eastAsia="IRNazanin"/>
          <w:color w:val="111111"/>
          <w:sz w:val="28"/>
          <w:sz w:val="28"/>
          <w:szCs w:val="28"/>
          <w:rtl w:val="true"/>
          <w:lang w:bidi="fa-IR"/>
        </w:rPr>
        <w:t>گویا نقل فضایل امیر مؤمنان علی علیه السلام نزد او چنان گناه بزرگی است که اگر رؤسای مذهب و بزرگان هم کیش خود نیز به چنین گناه نابخشودنی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ساقط شده و نقل آن‌ها نه تنها اعتباری به حدیث نمی‌دهد؛ بلکه حدیث را بی‌اعتبارتر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راویان و ناقلان این حدیث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پیامبر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ابوذر، عبداللَّه بن عباس، ابوسعید خُدری، ابوالطفیل، انس بن مالک، عبداللَّه بن زبیر و سلمة بن أکوع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علمایی که در کتاب‌های معتبر خود به نقل آن پرداخته‌اند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بزّار، ابویعلی موصلی، ابن جریر طبری، نَسائی، طبرانی، دارقُطْنی، حاکم نیشابوری، ابوبکر بن مردویه اصفهانی،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ابونعیم اصفهانی، خطیب بغدادی، ابوالمظفّر بغدادی، مجدالدین بن الأثیر، محبّ طبری، ذهبی، ابن حجر عسقلانی، سخاوی، جلال الدین سیوطی، ابن حجر مکّی، متّقی هندی، قاری، مناوی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اینان هیزم کشان شب هستند، بسیار خوب، برای ما مهم نیست که این‌ها جزء دروغ نویسان و هیزم کشان کور باشند؛ امّا آیا روشنفکران اهل سنّت با این ادعای ابن تیمیّه موافقند؟</w:t>
      </w:r>
    </w:p>
    <w:p>
      <w:pPr>
        <w:pStyle w:val="BookText"/>
        <w:rPr/>
      </w:pPr>
      <w:r>
        <w:rPr>
          <w:rFonts w:ascii="IRNazanin" w:hAnsi="IRNazanin" w:eastAsia="IRNazanin"/>
          <w:color w:val="111111"/>
          <w:sz w:val="28"/>
          <w:sz w:val="28"/>
          <w:szCs w:val="28"/>
          <w:rtl w:val="true"/>
          <w:lang w:bidi="fa-IR"/>
        </w:rPr>
        <w:t>حاکم نیشابوری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مسلم برای صحّت یک حدیث گذارده، در این حدیث موجود است و از نظر او، حدیثِ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خطیب تبریزی این حدیث را در مشکاة المصابیح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آن به پیروی از کتاب مصابیح السنّه، فقط به احادیث صحیح و حسن پرداخته و هیچ حدیث جعلی را در آن ذکر نکرده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حدیث به جز این سند، سندهای صحیح دیگری نیز دارد</w:t>
      </w:r>
      <w:r>
        <w:rPr>
          <w:rFonts w:eastAsia="IRNazanin" w:cs="IRNazanin"/>
          <w:color w:val="111111"/>
          <w:sz w:val="28"/>
          <w:szCs w:val="28"/>
          <w:rtl w:val="true"/>
          <w:lang w:bidi="fa-IR"/>
        </w:rPr>
        <w:t xml:space="preserve">. </w:t>
      </w:r>
      <w:r>
        <w:rPr>
          <w:rStyle w:val="FootnoteAnchor"/>
          <w:rtl w:val="true"/>
        </w:rPr>
        <w:footnoteReference w:id="67"/>
      </w:r>
      <w:bookmarkStart w:id="63" w:name="pg16785_373294"/>
    </w:p>
    <w:p>
      <w:pPr>
        <w:pStyle w:val="BookText"/>
        <w:rPr/>
      </w:pPr>
      <w:bookmarkEnd w:id="6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3"/>
        <w:numPr>
          <w:ilvl w:val="2"/>
          <w:numId w:val="1"/>
        </w:numPr>
        <w:rPr/>
      </w:pPr>
      <w:bookmarkStart w:id="64" w:name="__RefHeading___Toc9817542_73709187"/>
      <w:bookmarkStart w:id="65" w:name="_Toc23"/>
      <w:bookmarkEnd w:id="64"/>
      <w:r>
        <w:rPr>
          <w:rtl w:val="true"/>
        </w:rPr>
        <w:t>علی و حدیث طیر …</w:t>
      </w:r>
      <w:bookmarkEnd w:id="65"/>
    </w:p>
    <w:p>
      <w:pPr>
        <w:pStyle w:val="BookText"/>
        <w:rPr/>
      </w:pPr>
      <w:r>
        <w:rPr>
          <w:rFonts w:ascii="IRNazanin" w:hAnsi="IRNazanin" w:eastAsia="IRNazanin"/>
          <w:color w:val="111111"/>
          <w:sz w:val="28"/>
          <w:sz w:val="28"/>
          <w:szCs w:val="28"/>
          <w:rtl w:val="true"/>
          <w:lang w:bidi="fa-IR"/>
        </w:rPr>
        <w:t>یکی دیگر از احادیث مناقب و فضایل امیرالمؤمنین علیه السلام حدیث 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بنابرآن حدیث روزی برای پیامبر خدا صلی اللَّه علیه وآله مرغ بریانی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خدا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ائتنی بأحبّ خلقک إلیک وإلیّ یأکل معی من هذا الطائر؛</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از همه بیشتر دوست می‌داری بفرست تا با من از این مرغ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دعا امیر مؤمنان علی علیه السلام آمدند و با پیامبر اکرم صلی اللَّه علیه وآله از آن غذا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این باره چنین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و معرفت می‌دانند که حدیث طیر از احادیث دروغ بوده و جعلی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اکنون باید دید که آیا همان گونه که او ادعا می‌کند اهل علم و معرفت این حدیث را دروغ می‌دانند؟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تحقیقات انجام یافته، دوازده نفر از اصحاب پیامبر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این حدیث را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این حدیث را از آن حضرت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جماعتی از او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حدیث او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و احمد بن حنبل حدیث او را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از او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بزّار، نَسائی، حاکم نیشابوری، بیهقی و ابن حجر حدیث او را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حدیث او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در نامه‌ای که به معاویه نوشته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خوارزمی در المناقب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یعلی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حدیث او را آورده‌اند؛ از جمله حافظ ابوعبداللَّه گنجی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حدیث او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 ابن کثیر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حبشی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را نیز ابن کثیر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اسامی جمعی از بزرگان و پیشوایان اهل سنّت که این حدیث را در کتاب‌های خود روایت کرده‌اند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پیشوای حنفی‌ها، احمد بن حنبل، ابوحاتِم رازی، تِرمذی، بزّار، نَسائی، ابویعلی موصلی، محمّد بن جریر طبری، طبرانی، دارقُطْنی، ابن بطّه عکبری، حاکم نیشابوری، ابوبکر بن مردویه اصفهانی، بیهقی، ابن عبدالبرّ، خطیب، ابوالمظفر سمعانی، بغوی، ابن عساکر، ابن اثیر، مزّی، ذهبی، ابن حجر عسقلانی، جلال الدین سیوطی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آن گونه معروف و مشهور و کثرت طرق آن به طوری است که برخی از بزرگان اهل سنّت برای جمع آوری سندهای آن، کتابی مستقل نوشته‌اند که از جمله می‌توان به این بزرگان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طبری، ابن عُقده، ابن مردویه، ابونعیم اصفهانی، ابوطاهر بن حمدان، ذهبی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تذکرة الحفّاظ و دیگر کتاب‌هایش تصریح کرده که کتابی مستقل در سندهای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 تصریح کرده‌اند که پاره‌ای از سندهای 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ابن کثیر است که در تاریخ خود به این مطلب تصریح کرده است که ذکر تمامی آن‌ها سخن را به درازا می‌کشد و از حوصله کتاب ما خارج است</w:t>
      </w:r>
      <w:r>
        <w:rPr>
          <w:rFonts w:eastAsia="IRNazanin" w:cs="IRNazanin"/>
          <w:color w:val="111111"/>
          <w:sz w:val="28"/>
          <w:szCs w:val="28"/>
          <w:rtl w:val="true"/>
          <w:lang w:bidi="fa-IR"/>
        </w:rPr>
        <w:t xml:space="preserve">. </w:t>
      </w:r>
      <w:r>
        <w:rPr>
          <w:rStyle w:val="FootnoteAnchor"/>
          <w:rtl w:val="true"/>
        </w:rPr>
        <w:footnoteReference w:id="69"/>
      </w:r>
      <w:bookmarkStart w:id="66" w:name="pg16785_373298"/>
    </w:p>
    <w:p>
      <w:pPr>
        <w:pStyle w:val="BookText"/>
        <w:rPr/>
      </w:pPr>
      <w:bookmarkEnd w:id="6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2"/>
        <w:numPr>
          <w:ilvl w:val="1"/>
          <w:numId w:val="1"/>
        </w:numPr>
        <w:rPr/>
      </w:pPr>
      <w:bookmarkStart w:id="67" w:name="__RefHeading___Toc9817544_73709187"/>
      <w:bookmarkStart w:id="68" w:name="_Toc24"/>
      <w:bookmarkEnd w:id="67"/>
      <w:r>
        <w:rPr>
          <w:rtl w:val="true"/>
        </w:rPr>
        <w:t>بخش سوم ابن تیمه و خلافت امیرمومنان علی …</w:t>
      </w:r>
      <w:bookmarkEnd w:id="68"/>
    </w:p>
    <w:p>
      <w:pPr>
        <w:pStyle w:val="Heading3"/>
        <w:numPr>
          <w:ilvl w:val="2"/>
          <w:numId w:val="1"/>
        </w:numPr>
        <w:rPr/>
      </w:pPr>
      <w:bookmarkStart w:id="69" w:name="__RefHeading___Toc9817546_73709187"/>
      <w:bookmarkStart w:id="70" w:name="_Toc25"/>
      <w:bookmarkEnd w:id="69"/>
      <w:r>
        <w:rPr>
          <w:rtl w:val="true"/>
        </w:rPr>
        <w:t>اتفاق نظر مسلمانان بر خلافت علی …</w:t>
      </w:r>
      <w:bookmarkEnd w:id="70"/>
    </w:p>
    <w:p>
      <w:pPr>
        <w:pStyle w:val="BookText"/>
        <w:rPr/>
      </w:pPr>
      <w:r>
        <w:rPr>
          <w:rFonts w:ascii="IRNazanin" w:hAnsi="IRNazanin" w:eastAsia="IRNazanin"/>
          <w:color w:val="111111"/>
          <w:sz w:val="28"/>
          <w:sz w:val="28"/>
          <w:szCs w:val="28"/>
          <w:rtl w:val="true"/>
          <w:lang w:bidi="fa-IR"/>
        </w:rPr>
        <w:t>آیا ابن تیمیّه می‌پذیرد که امیر مؤمنان علی علیه السلام خلیفه و جانشین پیامبر خدا صلی اللَّه علیه وآله باشد؟</w:t>
      </w:r>
    </w:p>
    <w:p>
      <w:pPr>
        <w:pStyle w:val="BookText"/>
        <w:rPr/>
      </w:pPr>
      <w:r>
        <w:rPr>
          <w:rFonts w:ascii="IRNazanin" w:hAnsi="IRNazanin" w:eastAsia="IRNazanin"/>
          <w:color w:val="111111"/>
          <w:sz w:val="28"/>
          <w:sz w:val="28"/>
          <w:szCs w:val="28"/>
          <w:rtl w:val="true"/>
          <w:lang w:bidi="fa-IR"/>
        </w:rPr>
        <w:t>آیا ابن تیمیّه حضرت مولی الموحّدین را به عنوان خلیفه رسول خدا قبول دارد یا نه؟</w:t>
      </w:r>
    </w:p>
    <w:p>
      <w:pPr>
        <w:pStyle w:val="BookText"/>
        <w:rPr/>
      </w:pPr>
      <w:r>
        <w:rPr>
          <w:rFonts w:ascii="IRNazanin" w:hAnsi="IRNazanin" w:eastAsia="IRNazanin"/>
          <w:color w:val="111111"/>
          <w:sz w:val="28"/>
          <w:sz w:val="28"/>
          <w:szCs w:val="28"/>
          <w:rtl w:val="true"/>
          <w:lang w:bidi="fa-IR"/>
        </w:rPr>
        <w:t>بر همگان روشن است که هیچ مسلمانی در خلافت و جانشینی آن حضرت تردیدی ندارد و همه مسلمانان متفقند که او خلیفه و جانشین پیامبر خداست؛ امّا آن چه مورد اختلاف شیعه و سنّی است این است که شیعیان، آن حضرت را خلیفه بلافصل و نخستین امام و جانشین پس از رسول خدا صلی اللَّه علیه وآله می‌دانند، البتّه حق نیز همین است و دیگران آن وجود مقدس را در مرتبه چهارم می‌دانند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نمی‌توانید مسلمانی را پیدا کنید که به طور کلّی منکر خلافت حضرت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آری، تنها گروهی از خوارج و ناصبی‌ها که با بغض، کینه و دشمنی آن حضرت بزرگ شده‌اند و دشمنی و ناسزا گفتن به آن بزرگوار را مایه تقرّب به پروردگار می‌دانند، خلافت آن حضرت را نمی‌پذیرند و تمامی مسلمانان، چه شیعه و چه سنّی، این عده را که به نام‌های ناصبی، خارجی و دشمن اهل بیت علیهم السلام معروفند، از اسلام خارج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ما این است که چرا ابن تیمیّه با تمامی مسلمانان مخالفت کرده و با نواصب و خوارج هم صدا شده است؟ آیا در حقیقت، او یک ناصبی است؟</w:t>
      </w:r>
    </w:p>
    <w:p>
      <w:pPr>
        <w:pStyle w:val="BookText"/>
        <w:rPr/>
      </w:pPr>
      <w:r>
        <w:rPr>
          <w:rFonts w:ascii="IRNazanin" w:hAnsi="IRNazanin" w:eastAsia="IRNazanin"/>
          <w:color w:val="111111"/>
          <w:sz w:val="28"/>
          <w:sz w:val="28"/>
          <w:szCs w:val="28"/>
          <w:rtl w:val="true"/>
          <w:lang w:bidi="fa-IR"/>
        </w:rPr>
        <w:t>اکنون به بعضی از عبارت‌های او در این زمینه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مورد خلافت و جانشینی علی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امام بود و هم معاویه …</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امام وجود نداشت؛ بلکه دوران فتنه بود …</w:t>
      </w:r>
    </w:p>
    <w:p>
      <w:pPr>
        <w:pStyle w:val="BookText"/>
        <w:rPr/>
      </w:pPr>
      <w:r>
        <w:rPr>
          <w:rFonts w:ascii="IRNazanin" w:hAnsi="IRNazanin" w:eastAsia="IRNazanin"/>
          <w:color w:val="111111"/>
          <w:sz w:val="28"/>
          <w:sz w:val="28"/>
          <w:szCs w:val="28"/>
          <w:rtl w:val="true"/>
          <w:lang w:bidi="fa-IR"/>
        </w:rPr>
        <w:t>گروه سومی بر آنند که علی، امام است و او به درستی با کسانی که به جنگ او آمدند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صحابه‌ای که با او جنگیدند هم‌چون طلحه و زبیر مجتهد بوده و کار درستی انجام داده‌اند </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چهارمی علی را امام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مجتهد بود و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درستی دست به شمشیر برد و جنگید و آن‌هایی که به جنگ او آمدند نیز همگی مجتهد بودند؛ امّا در اجتهادشان اشتباه کرده‌اند …</w:t>
      </w:r>
    </w:p>
    <w:p>
      <w:pPr>
        <w:pStyle w:val="BookText"/>
        <w:rPr/>
      </w:pPr>
      <w:r>
        <w:rPr>
          <w:rFonts w:ascii="IRNazanin" w:hAnsi="IRNazanin" w:eastAsia="IRNazanin"/>
          <w:color w:val="111111"/>
          <w:sz w:val="28"/>
          <w:sz w:val="28"/>
          <w:szCs w:val="28"/>
          <w:rtl w:val="true"/>
          <w:lang w:bidi="fa-IR"/>
        </w:rPr>
        <w:t>پنجمین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آن که خلیفه بود و او از معاویه به حقّ نزدیک‌تر بود؛ اما بهتر بود که دست به شمشیر نمی‌برد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ابن تیمیّه در این دیدگاه تنها به همین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اکتفا کرده و قول ششمی را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قدم را فراتر گذاشته و به راحتی تاریخ مسلّم را انکار نموده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نخستین سابقین در اسلام از علی پیروی نکردند و با او بیعت ننمودند و بسیاری از صحابه و تابعین با او جنگیدند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می‌کند بسیاری از کسانی که در اسلام آوردن و هجرت از دیگر صحابه سبقت گرفته‌اند، نه با آن حضرت بیعت کردند و نه از او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ابن تیمیّه دست کم نام سه نفر از این سبقت گیرندگان را برای ما ذکر می‌کرد، یا یکی از منابع تاریخی که آن را گفته است، برای ما بازگو می‌کرد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وی از گروه بسیار، پیشوایش معاویه است، همو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 فتح مکّه به زور شمشیرِ مسلمانان، به اسلام تظاهر کرد و همین گونه در اسلام سبقت گرفت و با رفتن به شام و فرمان روایی بر آن سامان نیز هجرت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آن چه که ابن تیمیّه را وادار کرده است چنین بنویسد و تاریخ مسلّم را انکار کند، تنها بغض و کینه‌ای است که در درونش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نمی‌تواند کوچک‌ترین فضیلتی را برای حضرت علی علیه السلام ببیند و از این که آن امام انس و جان خلیفه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نکرده و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سبب این همه کینه چیست؟</w:t>
      </w:r>
    </w:p>
    <w:p>
      <w:pPr>
        <w:pStyle w:val="BookText"/>
        <w:rPr/>
      </w:pPr>
      <w:r>
        <w:rPr>
          <w:rFonts w:ascii="IRNazanin" w:hAnsi="IRNazanin" w:eastAsia="IRNazanin"/>
          <w:color w:val="111111"/>
          <w:sz w:val="28"/>
          <w:sz w:val="28"/>
          <w:szCs w:val="28"/>
          <w:rtl w:val="true"/>
          <w:lang w:bidi="fa-IR"/>
        </w:rPr>
        <w:t>ابن تیمیّه در جای دیگر چنین 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می‌دانیم زمانی که علی زمام امور را به دست گرفت بسیاری از مردم، معاویه و دیگران را خلیفه خود می‌دانستند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در یک مقایسه روشن، زمانی که گروهی بسیار اندک در سقیفه بنی ساعده با ابوبکر بیعت می‌کنند، آن گاه بر همگان لازم و واجب می‌شود که با آن‌ها هم صدا شده و هر که با او بیعت نکند، فرمان قتلش صادر گردد و یا با زدن برچسب ارتداد به آنان، جنگ با آن‌ها واجب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 اموال و زنانشان به یغما می‌رود، حتی اگر مخالف با آن بیعت دختر پیامبر باشد، خانه‌اش به آتش کشیده می‌شود، جنینش سقط شده و شهید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زمانی که تمامی مهاجر و انصار پس از قتل عثمان با امیر مؤمنان علی علیه السلام بیعت می‌کنند و برای بیعت آن گونه هجوم می‌آورند که مجالی برای حضرت باقی نمانده و فشار جمعیت برایش دشوار می‌شود، حکم ارتداد و قتل مخالفان این بیعت صادر نمی‌شود، نه تنها آن‌ها را مرتد نمی‌دانند؛ بلکه حاضر نیستند به گمراهی آنان رضایت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آن‌ها را گمراه نمی‌دانند، کار آن‌ها را عین صواب دانسته و شخصی چون ابن تیمیّه بی‌شرمی را به حد اعلا رسانده و مخالفت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 خود با حضرت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بطلان بیعت امیر مؤمنان علی علیه السلام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آن چنان در خلافت امیرالمؤمنین علیه السلام امّا و اگر کرده تا خواننده را قانع سازد که مولای متقیان علی علیه السلام هم‌چون خلفای قبلی و بعدی، بهره‌ای از خلافت و جانشینی پیامبر اکرم صلی اللَّه علیه وآله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جایز می‌دانند در یک زمان دو خلیفه باشد، بر این عقیده‌اند که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امیرالمؤمنین علیه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بوده‌اند …</w:t>
      </w:r>
    </w:p>
    <w:p>
      <w:pPr>
        <w:pStyle w:val="BookText"/>
        <w:rPr/>
      </w:pPr>
      <w:r>
        <w:rPr>
          <w:rFonts w:ascii="IRNazanin" w:hAnsi="IRNazanin" w:eastAsia="IRNazanin"/>
          <w:color w:val="111111"/>
          <w:sz w:val="28"/>
          <w:sz w:val="28"/>
          <w:szCs w:val="28"/>
          <w:rtl w:val="true"/>
          <w:lang w:bidi="fa-IR"/>
        </w:rPr>
        <w:t>اگر گفته شود که خلافت علی با بیعت اهل قوّت و شوکتِ اسلام ثابت شده؛ همان طور که خلافت پیشینیان نیز با بیعت آن‌ها ثابت شده است؛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 زور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که با او بیعت کردند به جنگ با او برخاستند؛ بنابراین اهل قوّت و شوکتِ اسلام بر بیعت با او جمع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زمانی بیعت با او همانند قبلی‌ها واجب است که به سان خلفای پیشین رفتار کند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ابن تیمیّه در این عبارت، رفتار سه خلیفه پیشین را ملاک سنجش امیر مؤمنان علی علیه السلام و بیعت با او می‌داند؛ یعنی تنها در صورتی بیعت با او واجب و پیروی از او لازم است که چون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کردار آن‌ها وحی مسلّم و آن‌ها میزان سنجش حق و باطل هستند و آن حضرت هیچ بهره‌ای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پیامبر گرامی اسلام صلی اللَّه علیه وآله امیر مؤمنان علی علیه السلام را ملاک تشخیص حق و باطل قرار داد و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مع الحق والحق مع علی یدور معه حیثما دار</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علی با حق است و حق با علی؛ و هر جا علی باشد، حق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پیامبر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ناصب علیّاً الخلافة من بعدی فهو کافر؛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 که با خلافت علی پس از من مخالفت کند و با او دشمنی داشته باشد،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جواب از این حدیث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احادیث، علی نیز را می‌گیرند و لازمه‌اش آن است که او، خدا و رسولش را تکذیب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احادیث صحیح باشند تمامی صحابه کافر خواهند بود؛ چه او و 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با خلافت او مخالفت کرده و به جنگش آمدند؛ در این حدیثِ دروغین، کافر معرفی شده‌اند و علی نیز به این روایات عمل نکرده است</w:t>
      </w:r>
      <w:r>
        <w:rPr>
          <w:rFonts w:eastAsia="IRNazanin" w:cs="IRNazanin"/>
          <w:color w:val="111111"/>
          <w:sz w:val="28"/>
          <w:szCs w:val="28"/>
          <w:rtl w:val="true"/>
          <w:lang w:bidi="fa-IR"/>
        </w:rPr>
        <w:t>.</w:t>
      </w:r>
      <w:bookmarkStart w:id="71" w:name="pg16785_373305"/>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از طرفی بسیاری از نخستین پیشینیان از علی پیروی نکرده و با او بیعت نکردند و بسیاری از صحابه و تابعان با او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از امت اسلام یا کمتر و یا بیشتر با او بیعت نکردند؛ بلکه بسیاری از آن‌ها با او جنگیدند و او نیز با آن‌ها جنگید و بسیاری از آن‌ها، نه به جنگ او آمدند و نه او را در جنگ همراهی کردند</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72" w:name="__RefHeading___Toc9817548_73709187"/>
      <w:bookmarkStart w:id="73" w:name="_Toc26"/>
      <w:bookmarkEnd w:id="72"/>
      <w:r>
        <w:rPr>
          <w:rtl w:val="true"/>
        </w:rPr>
        <w:t>خلافت به دست خداست …</w:t>
      </w:r>
      <w:bookmarkEnd w:id="73"/>
    </w:p>
    <w:p>
      <w:pPr>
        <w:pStyle w:val="BookText"/>
        <w:rPr/>
      </w:pPr>
      <w:r>
        <w:rPr>
          <w:rFonts w:ascii="IRNazanin" w:hAnsi="IRNazanin" w:eastAsia="IRNazanin"/>
          <w:color w:val="111111"/>
          <w:sz w:val="28"/>
          <w:sz w:val="28"/>
          <w:szCs w:val="28"/>
          <w:rtl w:val="true"/>
          <w:lang w:bidi="fa-IR"/>
        </w:rPr>
        <w:t>بنابر عقیده راستین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ادلّه و شواهد بسیاری از قرآن و احادیث ثابت و مسلّم نزد شیعه و سنی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امامت امیر مؤمنان علی علیه السلام پس از رسول خدا صلی اللَّه علیه وآله به طور مستقیم از جانب خداوند معیّن شده و انتخاب مردم هیچ نقشی در آن ندارد، همان طور که انتخاب و رأی مردم در تعیین پیامبر اثری ندارد؛ چه مردم بخواهند یا نخواهند، بیایند یا نیایند او خلیفه رسول خدا و امام و امین خدا در زمین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عقیده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سخنی بر خلاف خرد و نادرست است که در جای خود مفصل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با شخصی</w:t>
      </w:r>
      <w:bookmarkStart w:id="74" w:name="pg16785_373306"/>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بیعت کردند و او را خلیفه خود و زمامدار مسلمانان دانستند بر همگان لازم و واجب می‌شود که با او بیعت کرده و مخالفت با او حرام و گاهی در حد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بیعت کردند، خلافت او ثابت شده و نه تنها خود آن‌ها حق ندارند با او مخالفت کنند؛ بلکه آن‌هایی هم که نبوده‌اند و بیعت نکرده‌اند نیز حق مخالفت ندارند و بیعت گردن آن‌ها را نیز می‌گیرد</w:t>
      </w:r>
      <w:r>
        <w:rPr>
          <w:rFonts w:eastAsia="IRNazanin" w:cs="IRNazanin"/>
          <w:color w:val="111111"/>
          <w:sz w:val="28"/>
          <w:szCs w:val="28"/>
          <w:rtl w:val="true"/>
          <w:lang w:bidi="fa-IR"/>
        </w:rPr>
        <w:t>.</w:t>
      </w:r>
    </w:p>
    <w:p>
      <w:pPr>
        <w:pStyle w:val="Heading3"/>
        <w:numPr>
          <w:ilvl w:val="2"/>
          <w:numId w:val="1"/>
        </w:numPr>
        <w:rPr/>
      </w:pPr>
      <w:bookmarkStart w:id="75" w:name="__RefHeading___Toc9817550_73709187"/>
      <w:bookmarkStart w:id="76" w:name="_Toc27"/>
      <w:bookmarkEnd w:id="75"/>
      <w:r>
        <w:rPr>
          <w:rtl w:val="true"/>
        </w:rPr>
        <w:t>بیعت با امیر مؤمنان علی …</w:t>
      </w:r>
      <w:bookmarkEnd w:id="76"/>
    </w:p>
    <w:p>
      <w:pPr>
        <w:pStyle w:val="BookText"/>
        <w:rPr/>
      </w:pPr>
      <w:r>
        <w:rPr>
          <w:rFonts w:ascii="IRNazanin" w:hAnsi="IRNazanin" w:eastAsia="IRNazanin"/>
          <w:color w:val="111111"/>
          <w:sz w:val="28"/>
          <w:sz w:val="28"/>
          <w:szCs w:val="28"/>
          <w:rtl w:val="true"/>
          <w:lang w:bidi="fa-IR"/>
        </w:rPr>
        <w:t>به اتفاق تواریخ بعد از آن که مسلمانان از بی‌عدالتی‌های عثمان به ستوه آمدند، از شهرهای مختلف جمع شده و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همگی هجوم آوردند تا با امیر مؤمنان علی علیه السلام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وضعیت آن روز و حال مردم را چنین توصیف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انتکث علیه فتله، وأجهز علیه عمله، وکبت به بطنته، فما راعنی إلّاوالناس کعرف الضبع إلیّ ینثالون علیّ من کلّ جانب، حتی لقد وطئ الحسنان، وشقّ عطفای مجتمعین حولی کربیضة الغنم؛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عثمان آن قدر اسراف کرد که ریسمان بافته او باز شد و اعمال او مردم را برانگیخت و شکم بارگی او نابودش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من مهلت ندادند مگر آن که هم‌چون یال‌های پُرپشت کفتار به سمت من آمده و از هر طرف مرا احاطه کردند تا آن که نزدیک بود حسن و حسین لگدمال گردند و ردای من از دو طرف پاره شد، مردم چون گلّه‌های گوسفند مرا در میان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ابن تیمیّه بر چه مبنایی نوشته که بعضی با اکراه و زور با آن حضرت بیعت کرده‌اند؟</w:t>
      </w:r>
    </w:p>
    <w:p>
      <w:pPr>
        <w:pStyle w:val="BookText"/>
        <w:rPr/>
      </w:pPr>
      <w:r>
        <w:rPr>
          <w:rFonts w:ascii="IRNazanin" w:hAnsi="IRNazanin" w:eastAsia="IRNazanin"/>
          <w:color w:val="111111"/>
          <w:sz w:val="28"/>
          <w:sz w:val="28"/>
          <w:szCs w:val="28"/>
          <w:rtl w:val="true"/>
          <w:lang w:bidi="fa-IR"/>
        </w:rPr>
        <w:t>چه کسی بر سر آن‌ها شمشیر بلند کرده بوده که باید بیعت کنید؟</w:t>
      </w:r>
    </w:p>
    <w:p>
      <w:pPr>
        <w:pStyle w:val="BookText"/>
        <w:rPr/>
      </w:pPr>
      <w:r>
        <w:rPr>
          <w:rFonts w:ascii="IRNazanin" w:hAnsi="IRNazanin" w:eastAsia="IRNazanin"/>
          <w:color w:val="111111"/>
          <w:sz w:val="28"/>
          <w:sz w:val="28"/>
          <w:szCs w:val="28"/>
          <w:rtl w:val="true"/>
          <w:lang w:bidi="fa-IR"/>
        </w:rPr>
        <w:t>همان کاری که در سقیفه بنی ساعده و بعد آن انجام دادند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چه کسی برای مخالفان بیعت فرمان قتل صادر کرده بوده؟</w:t>
      </w:r>
    </w:p>
    <w:p>
      <w:pPr>
        <w:pStyle w:val="BookText"/>
        <w:rPr/>
      </w:pPr>
      <w:r>
        <w:rPr>
          <w:rFonts w:ascii="IRNazanin" w:hAnsi="IRNazanin" w:eastAsia="IRNazanin"/>
          <w:color w:val="111111"/>
          <w:sz w:val="28"/>
          <w:sz w:val="28"/>
          <w:szCs w:val="28"/>
          <w:rtl w:val="true"/>
          <w:lang w:bidi="fa-IR"/>
        </w:rPr>
        <w:t xml:space="preserve">همان‌طور که عمر در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مردم در مسجد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قتل سعد بن عُباده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آیا از نظر ابن تیمیّه نکث عهد و شکستن پیمان و بیعت، هیچ گناهی ندارد؟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پیمان شکنی کسانی که بعد از بیعت کردن با امیرالمؤمنین علیه السلام</w:t>
      </w:r>
      <w:bookmarkStart w:id="77" w:name="pg16785_373308"/>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پیمان شکسته و دست به شورش و قتل و غارت زدند و با آن حضرت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آن‌ها به عنوان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سستی خلافت آن حضرت و بی‌اعتباری بیعت عمومی مردم نمی‌گردد؟</w:t>
      </w:r>
      <w:r>
        <w:rPr>
          <w:rFonts w:eastAsia="IRNazanin" w:cs="IRNazanin"/>
          <w:color w:val="111111"/>
          <w:sz w:val="28"/>
          <w:szCs w:val="28"/>
          <w:rtl w:val="true"/>
          <w:lang w:bidi="fa-IR"/>
        </w:rPr>
        <w:t>!</w:t>
      </w:r>
    </w:p>
    <w:p>
      <w:pPr>
        <w:pStyle w:val="Heading3"/>
        <w:numPr>
          <w:ilvl w:val="2"/>
          <w:numId w:val="1"/>
        </w:numPr>
        <w:rPr/>
      </w:pPr>
      <w:bookmarkStart w:id="78" w:name="__RefHeading___Toc9817552_73709187"/>
      <w:bookmarkStart w:id="79" w:name="_Toc28"/>
      <w:bookmarkEnd w:id="78"/>
      <w:r>
        <w:rPr>
          <w:rtl w:val="true"/>
        </w:rPr>
        <w:t>نارضایتی از عدالت …</w:t>
      </w:r>
      <w:bookmarkEnd w:id="79"/>
    </w:p>
    <w:p>
      <w:pPr>
        <w:pStyle w:val="BookText"/>
        <w:rPr/>
      </w:pPr>
      <w:r>
        <w:rPr>
          <w:rFonts w:ascii="IRNazanin" w:hAnsi="IRNazanin" w:eastAsia="IRNazanin"/>
          <w:color w:val="111111"/>
          <w:sz w:val="28"/>
          <w:sz w:val="28"/>
          <w:szCs w:val="28"/>
          <w:rtl w:val="true"/>
          <w:lang w:bidi="fa-IR"/>
        </w:rPr>
        <w:t>گاهی ابن تیمیّه آن چنان آتش خشم و کینه خود به امیرالمؤمنین علیه السلام را آشکار می‌سازد که شنیدن سخنانش انسان را می‌آزارد چه رسد به خواندن و تأمّل و تدبّر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از مردم آن زمان او را عادل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او را تکفیر می‌کنند و غیر خوارج نیز چه از خاندانش یا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آن‌ها منصفانه رفتار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عثمان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کسانی است که به عثمان ستم کرده است و در کل، آن عدالتی که از عمر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سر نزد؛ با این که مردمانش بیشتر و گستره آن‌ها فراگیرتر بود، حتی نزدیک به عدالت عمر نیز از او ظاهر نشده است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بسیار طبیعی است مردمی که در طول چند دوره به چپاول‌گری</w:t>
      </w:r>
      <w:bookmarkStart w:id="80" w:name="pg16785_373309"/>
    </w:p>
    <w:p>
      <w:pPr>
        <w:pStyle w:val="BookText"/>
        <w:rPr/>
      </w:pPr>
      <w:bookmarkEnd w:id="8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بی‌عدالتی عادت کرده‌اند، از عدل امیرالمؤمنین علیه السلام آزرده خاطر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طبقاتی که عمر بنیان آن را نهاد و عرب را از غیر عرب برتر و قریش را تافته جدا بافته قرار داد، نظام سرمایه‌داری که عثمان آن را به راه انداخت و بیت المال مسلمانان را سخاوتمندانه در بین اقوام خود تقسیم کرد، مردمی را تربیت کرد که به بی‌عدالتی و چپاول ثروت‌ها و قدرت‌ها عادت کرده بودند، به خاطر نژاد، قبیله و عشیره به پست‌های حساس می‌رسیدند، سهمشان از بیت المال بسیار متفاوت از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مظهر عدل الهی امیر مؤمنان علی علیه السلام و ذلیل کننده کافران و منافقان آمده، دست آن‌ها را از بیت المال کوتاه کرده، به همه با یک دید نگاه می‌کند، بین عرب و عجم فرق نمی‌گذارد، سهم قریشی بودن را انکار می‌کند و پست‌ها و ولایت‌ها را بر اساس لیاقت و شایستگی افراد تعیین می‌کند، نه بر اساس نژاد و عشیره</w:t>
      </w:r>
      <w:r>
        <w:rPr>
          <w:rFonts w:eastAsia="IRNazanin" w:cs="IRNazanin"/>
          <w:color w:val="111111"/>
          <w:sz w:val="28"/>
          <w:szCs w:val="28"/>
          <w:rtl w:val="true"/>
          <w:lang w:bidi="fa-IR"/>
        </w:rPr>
        <w:t>.</w:t>
      </w:r>
    </w:p>
    <w:p>
      <w:pPr>
        <w:pStyle w:val="Heading3"/>
        <w:numPr>
          <w:ilvl w:val="2"/>
          <w:numId w:val="1"/>
        </w:numPr>
        <w:rPr/>
      </w:pPr>
      <w:bookmarkStart w:id="81" w:name="__RefHeading___Toc9817554_73709187"/>
      <w:bookmarkStart w:id="82" w:name="_Toc29"/>
      <w:bookmarkEnd w:id="81"/>
      <w:r>
        <w:rPr>
          <w:rtl w:val="true"/>
        </w:rPr>
        <w:t>نمونه‌ای از عدالت عمر و عثمان …</w:t>
      </w:r>
      <w:bookmarkEnd w:id="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در چنین شرایطی عده‌ای از رفتار حضرت علی علیه السلام برآشفته گردند و بگویند که او هم‌چون عمر رفتار نمی‌کند، به هیچ وجه دور از انتظار نیست که با آن حضرت به جنگ و ستیز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یک نمونه از عدالت عمر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مالک پیشوای مالکیان از شخص مورد اعتمادی که او از سعید بن مسیّب شنیده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عمر بن الخطّاب أن یورّث أحداً من الأعاجم إلّاأحداً ولد فی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جائت امرأة من أرض العدوّ فوضعته فی أرض العرب فهو ولدها یرثها إن ماتت میراثها من کتاب اللَّه؛ </w:t>
      </w:r>
      <w:r>
        <w:rPr>
          <w:rStyle w:val="FootnoteAnchor"/>
          <w:rtl w:val="true"/>
        </w:rPr>
        <w:footnoteReference w:id="80"/>
      </w:r>
      <w:r>
        <w:rPr>
          <w:rFonts w:ascii="IRNazanin" w:hAnsi="IRNazanin" w:eastAsia="IRNazanin"/>
          <w:color w:val="111111"/>
          <w:sz w:val="28"/>
          <w:sz w:val="28"/>
          <w:szCs w:val="28"/>
          <w:rtl w:val="true"/>
          <w:lang w:bidi="fa-IR"/>
        </w:rPr>
        <w:t xml:space="preserve">عمر بن خطاب اجازه نمی‌داد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ببرد مگر آن که در سرزمین عرب‌ها به دنیا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بارداری از سرزمین دشمن می‌آمد تنها در صورتی آن فرزند پس از مرگ مادرش طبق کتاب خدا ارث می‌برد که در زمین عرب‌ها به دنیا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گوشه‌ای از عدالت عثمان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شمال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طرابلس غرب تا 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 و به دست مسلمانان افتاد، عثمان تمامی ثروت‌های آن سامان را یکجا به عبداللَّه بن ابی سرح بخشید، بدون آن که احدی از مسلمانان را در آن شریک سازد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آن روز که به مروان بن حکم، صد هزار از بیت المال داد و دخترش را به حباله نکاح او درآورد، دستور داد به ابوسُفیان دویست هزار از بیت المال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خزانه‌دار عثمان، کلیدهای بیت المال را نزد عثمان آورد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من به خویشاوندانم رسیدگی می‌کنم ناراحتی و به خاطر این که صله رحم می‌کنم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گریه من به این جهت است که گمان می‌کنم تو به خاطر آن چه در زمان رسول خدا صلی اللَّه علیه وآله در راه خدا خرج کردی امروز این اموال را از بیت المال مسلمانان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مروان صد درهم بدهی زیاد به او داده‌ای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ناگاه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شایستگی خزینه‌داری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را بینداز، ما شخص دیگری را به این کار می‌گماریم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جای تعجب نیست مردمی که با این دست و دل بازی‌های عثمان خو گرفته‌اند از عدل امیر مؤمنان علی علیه السلام برنجند و نسبت ظلم و ستم به آن جناب بدهند</w:t>
      </w:r>
      <w:r>
        <w:rPr>
          <w:rFonts w:eastAsia="IRNazanin" w:cs="IRNazanin"/>
          <w:color w:val="111111"/>
          <w:sz w:val="28"/>
          <w:szCs w:val="28"/>
          <w:rtl w:val="true"/>
          <w:lang w:bidi="fa-IR"/>
        </w:rPr>
        <w:t>.</w:t>
      </w:r>
      <w:bookmarkStart w:id="83" w:name="pg16785_373312"/>
    </w:p>
    <w:p>
      <w:pPr>
        <w:pStyle w:val="BookText"/>
        <w:rPr/>
      </w:pPr>
      <w:bookmarkEnd w:id="8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3"/>
        <w:numPr>
          <w:ilvl w:val="2"/>
          <w:numId w:val="1"/>
        </w:numPr>
        <w:rPr/>
      </w:pPr>
      <w:bookmarkStart w:id="84" w:name="__RefHeading___Toc9817556_73709187"/>
      <w:bookmarkStart w:id="85" w:name="_Toc30"/>
      <w:bookmarkEnd w:id="84"/>
      <w:r>
        <w:rPr>
          <w:rtl w:val="true"/>
        </w:rPr>
        <w:t>نگاهی به عدالت حضرت علی …</w:t>
      </w:r>
      <w:bookmarkEnd w:id="85"/>
    </w:p>
    <w:p>
      <w:pPr>
        <w:pStyle w:val="BookText"/>
        <w:rPr/>
      </w:pPr>
      <w:r>
        <w:rPr>
          <w:rFonts w:ascii="IRNazanin" w:hAnsi="IRNazanin" w:eastAsia="IRNazanin"/>
          <w:color w:val="111111"/>
          <w:sz w:val="28"/>
          <w:sz w:val="28"/>
          <w:szCs w:val="28"/>
          <w:rtl w:val="true"/>
          <w:lang w:bidi="fa-IR"/>
        </w:rPr>
        <w:t>عده‌ای به حضرت علی علیه السلام اعتراض کردند که چرا بیت المال را به طور مساوی تقسیم می‌کنی؟ در ابتدای کار به رؤسا و اشراف بیشتر بده تا پایه‌های حکومتت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این سخن برآشفت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أتأمرونی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أطلب النصر بالظلم والجور فیمن ولّیت علیه من أهل الإسلام؟ لا واللَّه، لا یکون ذلک ما سمر السمیر، وما رأیت فی السماء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کانت أموالهم مالی لساویت بینهم فکیف وإنّما هی أموالهم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می‌گویید با ظلم و ستم بر مسلمانانی که به آن‌ها مسلّط شده‌ام، پایه‌های حکومتم را استوار سازم و بر دشمنانم پیروز شوم؟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تا روزگار باقی است و تا وقتی که ستاره‌ای در آسمان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مال من بود در میان آن‌ها به تساوی تقسیم می‌کردم، چه رسد به این که اموال خودشان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به دفاع از ناکثین و پیمان شکنان با حضرت علی علیه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برخاسته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کسانی که از بیعت با او سرباز زدند از عذر سعد بن عُباده و غیر او آشکارتر است که از بیعت ابوبکر سرپیچی کردند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او در پایان، سخن اول خود را می‌گوید که اصلًا خلفای پیامبر تنها سه نفرند و امیرالمؤمنین علیه السلام جزو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شافعی و دیگران 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Style w:val="FootnoteAnchor"/>
          <w:rtl w:val="true"/>
        </w:rPr>
        <w:footnoteReference w:id="85"/>
      </w:r>
      <w:bookmarkStart w:id="86" w:name="pg16785_373314"/>
    </w:p>
    <w:p>
      <w:pPr>
        <w:pStyle w:val="BookText"/>
        <w:rPr/>
      </w:pPr>
      <w:bookmarkEnd w:id="8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2"/>
        <w:numPr>
          <w:ilvl w:val="1"/>
          <w:numId w:val="1"/>
        </w:numPr>
        <w:rPr/>
      </w:pPr>
      <w:bookmarkStart w:id="87" w:name="__RefHeading___Toc9817558_73709187"/>
      <w:bookmarkStart w:id="88" w:name="_Toc31"/>
      <w:bookmarkEnd w:id="87"/>
      <w:r>
        <w:rPr>
          <w:rtl w:val="true"/>
        </w:rPr>
        <w:t>بخش چهارم ابن تیمیه و مقایسه‌ای بین خلفای سه گانه و حضرت علی …</w:t>
      </w:r>
      <w:bookmarkEnd w:id="88"/>
    </w:p>
    <w:p>
      <w:pPr>
        <w:pStyle w:val="Heading3"/>
        <w:numPr>
          <w:ilvl w:val="2"/>
          <w:numId w:val="1"/>
        </w:numPr>
        <w:rPr/>
      </w:pPr>
      <w:bookmarkStart w:id="89" w:name="__RefHeading___Toc9817560_73709187"/>
      <w:bookmarkStart w:id="90" w:name="_Toc32"/>
      <w:bookmarkEnd w:id="89"/>
      <w:r>
        <w:rPr>
          <w:rtl w:val="true"/>
        </w:rPr>
        <w:t>آرمان‌ها و اندیشه‌ها …</w:t>
      </w:r>
      <w:bookmarkEnd w:id="90"/>
    </w:p>
    <w:p>
      <w:pPr>
        <w:pStyle w:val="BookText"/>
        <w:rPr/>
      </w:pPr>
      <w:r>
        <w:rPr>
          <w:rFonts w:ascii="IRNazanin" w:hAnsi="IRNazanin" w:eastAsia="IRNazanin"/>
          <w:color w:val="111111"/>
          <w:sz w:val="28"/>
          <w:sz w:val="28"/>
          <w:szCs w:val="28"/>
          <w:rtl w:val="true"/>
          <w:lang w:bidi="fa-IR"/>
        </w:rPr>
        <w:t>هر مکتب و مذهبی و هر آرمانی آرزو دارد که روزی فراگیر شده و تمامی مردم به آن بگروند؛ آرمان الهی باشد یا مادّی، بر اساس عقل و خرد باشد، یا بر اساس شهوت و غریزه قدرت‌طلبی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فرمانروایان دوست دارند قلمرو فرمانرواییشان افزوده شود و گستره حکومتشان گسترده‌تر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امتیاز فرمانروایان الهی از مادی، در گسترش قلمرو حکومتی برای فرهنگ توحید و اخلاق غنی اسلام؛ نه برای اشباع غریزه قدرت‌طلبی و نشر جهل و فرهنگ هواپرستی، توجه و دقّت در چند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مالک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اذن چنین کاری داده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به او اذن داده، آیا او بر طبق همان معیارها و موازینی که</w:t>
      </w:r>
      <w:bookmarkStart w:id="91" w:name="pg16785_373315"/>
    </w:p>
    <w:p>
      <w:pPr>
        <w:pStyle w:val="BookText"/>
        <w:rPr/>
      </w:pPr>
      <w:bookmarkEnd w:id="9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خدا معیّن نموده رفتار کرده یا در این نبردها و پیکارها از محدوده موازین شرع خارج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پیامدهای این جنگ‌ها برای مردم و جامعه اسلامی چه بوده؟ و آیا به نفع مسلمانان بوده یا به ضرر آنان؟</w:t>
      </w:r>
    </w:p>
    <w:p>
      <w:pPr>
        <w:pStyle w:val="BookText"/>
        <w:rPr/>
      </w:pPr>
      <w:r>
        <w:rPr>
          <w:rFonts w:ascii="IRNazanin" w:hAnsi="IRNazanin" w:eastAsia="IRNazanin"/>
          <w:color w:val="111111"/>
          <w:sz w:val="28"/>
          <w:sz w:val="28"/>
          <w:szCs w:val="28"/>
          <w:rtl w:val="true"/>
          <w:lang w:bidi="fa-IR"/>
        </w:rPr>
        <w:t>با توجه به این سه مورد مهم می‌توانیم درباره یک پیکار داوری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بدون اذن خدا به نبرد و جنگ پرداخت و در این میدان، نه موازین الهی را رعایت نمود و نه بر راه و روش خداپسندانه حرکت کرد؛ بلکه روش مستکبران، زورگویان و فرعون‌ها را پیش گرفت و از آن طرف هم نتایج بسیار نامطلوبی عاید مسلمانان کرد و جلوی انتشار فرهنگ اسلام را گرفت، هیچ گاه نمی‌توان آن نبرد و پیکار را جنگی الهی و قابل تقدیر دانست</w:t>
      </w:r>
      <w:r>
        <w:rPr>
          <w:rFonts w:eastAsia="IRNazanin" w:cs="IRNazanin"/>
          <w:color w:val="111111"/>
          <w:sz w:val="28"/>
          <w:szCs w:val="28"/>
          <w:rtl w:val="true"/>
          <w:lang w:bidi="fa-IR"/>
        </w:rPr>
        <w:t>.</w:t>
      </w:r>
    </w:p>
    <w:p>
      <w:pPr>
        <w:pStyle w:val="Heading3"/>
        <w:numPr>
          <w:ilvl w:val="2"/>
          <w:numId w:val="1"/>
        </w:numPr>
        <w:rPr/>
      </w:pPr>
      <w:bookmarkStart w:id="92" w:name="__RefHeading___Toc9817562_73709187"/>
      <w:bookmarkStart w:id="93" w:name="_Toc33"/>
      <w:bookmarkEnd w:id="92"/>
      <w:r>
        <w:rPr>
          <w:rtl w:val="true"/>
        </w:rPr>
        <w:t>ابن تیمیّه و فتوحات خلفا …</w:t>
      </w:r>
      <w:bookmarkEnd w:id="93"/>
    </w:p>
    <w:p>
      <w:pPr>
        <w:pStyle w:val="BookText"/>
        <w:rPr/>
      </w:pPr>
      <w:r>
        <w:rPr>
          <w:rFonts w:ascii="IRNazanin" w:hAnsi="IRNazanin" w:eastAsia="IRNazanin"/>
          <w:color w:val="111111"/>
          <w:sz w:val="28"/>
          <w:sz w:val="28"/>
          <w:szCs w:val="28"/>
          <w:rtl w:val="true"/>
          <w:lang w:bidi="fa-IR"/>
        </w:rPr>
        <w:t>ابن تیمیّه از فتوحات و کشورگشایی‌های زمامداران بعد از پیامبر دم می‌زند و آن را به عنوان برگ زرّینی در زندگی آن‌ها می‌داند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 جنگ‌های خارجی را با جنگ‌های داخلی امیر مؤمنان علی علیه السلام مقایسه نموده و در نتیجه‌گیری کاملًا غیر منصفانه‌ای با تمام توان به آن حضرت جسارت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خلفای سه گانه شهرها را فتح کردند و در شرق و غرب عالم دین را آشکار ساختند، و یک رافضی هم همراه آن‌ها نبود؛ بلکه پس از آن‌ها امویان دست به این کار زدند، در حالی که بسیاری از آن‌ها دشمن علی بوده و برخی به او دشنام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تمامی مناطق اسلامی از شرق تا غرب حکمران شدند و در زمان آن‌ها اسلام بسیار عزیزتر از زمان‌های بعدی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 آن ممالک، اسلام را آشکار ساخته و قوانینش را برپا ساختند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درباره علی خاموش شده و وی را چهارمین خلیفه نمی‌دانست؛ زیرا امت اسلامی همگی بر او اجتماع نکردند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علمای غرب کتاب بزرگی در فتوحات نوشته و در آن، فتوحات پیامبر و جانشینانش یعنی ابوبکر، عمر و عثمان را آورده؛ ولی از علی یک فتح هم ذکر نکرده با این که او را دوست داشته و ولایتش را به دل دارد؛ چرا که در زمان او هیچ سرزمینی فتح نشد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در اندلس بسیاری از بنی امیه بودند …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خلیفه نبوده، خلیفه کسی است که مردم بر او اجتماع کنند در حالی که مردم</w:t>
      </w:r>
      <w:bookmarkStart w:id="94" w:name="pg16785_373317"/>
    </w:p>
    <w:p>
      <w:pPr>
        <w:pStyle w:val="BookText"/>
        <w:rPr/>
      </w:pPr>
      <w:bookmarkEnd w:id="9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 علی اجتماع ننمودند و بعضی از آن‌ها در خطبه نماز جمعه، معاویه را به عنوان چهارمین خلیفه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نام سه خلیفه اول را می‌آورده سپس معاویه را به عنوان خلیفه چهارم می‌گفته، نه علی را … </w:t>
      </w:r>
      <w:r>
        <w:rPr>
          <w:rStyle w:val="FootnoteAnchor"/>
          <w:rtl w:val="true"/>
        </w:rPr>
        <w:footnoteReference w:id="87"/>
      </w:r>
    </w:p>
    <w:p>
      <w:pPr>
        <w:pStyle w:val="Heading3"/>
        <w:numPr>
          <w:ilvl w:val="2"/>
          <w:numId w:val="1"/>
        </w:numPr>
        <w:rPr/>
      </w:pPr>
      <w:bookmarkStart w:id="95" w:name="__RefHeading___Toc9817564_73709187"/>
      <w:bookmarkStart w:id="96" w:name="_Toc34"/>
      <w:bookmarkEnd w:id="95"/>
      <w:r>
        <w:rPr>
          <w:rtl w:val="true"/>
        </w:rPr>
        <w:t>آیا جنگ‌های خلفا به اذن خداوند صورت گرفته است؟ …</w:t>
      </w:r>
      <w:bookmarkEnd w:id="96"/>
    </w:p>
    <w:p>
      <w:pPr>
        <w:pStyle w:val="BookText"/>
        <w:rPr/>
      </w:pPr>
      <w:r>
        <w:rPr>
          <w:rFonts w:ascii="IRNazanin" w:hAnsi="IRNazanin" w:eastAsia="IRNazanin"/>
          <w:color w:val="111111"/>
          <w:sz w:val="28"/>
          <w:sz w:val="28"/>
          <w:szCs w:val="28"/>
          <w:rtl w:val="true"/>
          <w:lang w:bidi="fa-IR"/>
        </w:rPr>
        <w:t>بدیهی است که هر حرکتی بخواهد انجام شود و هر اقدامی که صورت گیرد به خصوص اقدامی به این بزرگی که آثارش با امتداد تاریخ امتداد می‌یابد، باید از طرف خداوند امضا شود، او دستور دهد و بخواهد و برای خواسته او دست به شمشیر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با توحید ارتباط تنگاتنگی دارد، اگر تنها فرمانروا و مالک اوست، پس از هیچ کس نباید فرمان برد مگر به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او کسی مالک حقیقی نیست، پس تنها به دستور و رضایت او باید در ملک او، تصرّف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پرسش مطرح می‌شود که آیا زمامدارانی که بعد از پیامبر صلی اللَّه علیه وآله بر کرسی قدرت تکیه زدند حق چنین اقدامی را داشته‌اند یا نه؟</w:t>
      </w:r>
      <w:bookmarkStart w:id="97" w:name="pg16785_373318"/>
    </w:p>
    <w:p>
      <w:pPr>
        <w:pStyle w:val="BookText"/>
        <w:rPr/>
      </w:pPr>
      <w:bookmarkEnd w:id="9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روشن است که وقتی اصل خلافت آن‌ها مردود باشد و آن‌ها غصب کنندگان حق خلفای الهی باشند، کارشان هیچ‌گونه مشروعیتی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جهاد باید در راه خدا باشد، نه در راه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کسی خلیفه خدا را کنار بزند و خود به جای او بنشیند دیگر جنگ او در راه خدا نخواهد بود، چون اساساً به چنین اقدامی مجاز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اثبات این که خلفای سه گانه مقام خلافت را غصب کرده‌اند و خلیفه به حق پیامبر را خانه‌نشین کرده‌اند، جایی برای توجیه جنگ‌افروزی‌های آن‌ها نمی‌ماند</w:t>
      </w:r>
      <w:r>
        <w:rPr>
          <w:rFonts w:eastAsia="IRNazanin" w:cs="IRNazanin"/>
          <w:color w:val="111111"/>
          <w:sz w:val="28"/>
          <w:szCs w:val="28"/>
          <w:rtl w:val="true"/>
          <w:lang w:bidi="fa-IR"/>
        </w:rPr>
        <w:t>.</w:t>
      </w:r>
    </w:p>
    <w:p>
      <w:pPr>
        <w:pStyle w:val="Heading3"/>
        <w:numPr>
          <w:ilvl w:val="2"/>
          <w:numId w:val="1"/>
        </w:numPr>
        <w:rPr/>
      </w:pPr>
      <w:bookmarkStart w:id="98" w:name="__RefHeading___Toc9817566_73709187"/>
      <w:bookmarkStart w:id="99" w:name="_Toc35"/>
      <w:bookmarkEnd w:id="98"/>
      <w:r>
        <w:rPr>
          <w:rtl w:val="true"/>
        </w:rPr>
        <w:t>آیا جنگ‌های خلفا بر معیار صحیح اسلام بوده است؟ …</w:t>
      </w:r>
      <w:bookmarkEnd w:id="99"/>
    </w:p>
    <w:p>
      <w:pPr>
        <w:pStyle w:val="BookText"/>
        <w:rPr/>
      </w:pPr>
      <w:r>
        <w:rPr>
          <w:rFonts w:ascii="IRNazanin" w:hAnsi="IRNazanin" w:eastAsia="IRNazanin"/>
          <w:color w:val="111111"/>
          <w:sz w:val="28"/>
          <w:sz w:val="28"/>
          <w:szCs w:val="28"/>
          <w:rtl w:val="true"/>
          <w:lang w:bidi="fa-IR"/>
        </w:rPr>
        <w:t>بر فرض این که آن‌ها اجازه به راه انداختن چنین نبردهایی را داشته‌اند، باید دید آیا آن‌ها همان طور که پیامبر اکرم صلی اللَّه علیه وآله در جنگ‌ها عمل می‌کرد، عمل کرده‌اند، یا هم‌چون رهبران خودکامه دنیا؟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رسول خدا کسی است که از مرز دستورات پیامبر و شریعت او خارج نگردد؛ همان طور که او می‌جنگید، بجنگد، به همان هدفی که او جهاد می‌کرد، جهاد کند؛ نه این که هر طور غریزه قدرت‌طلبی او اقتضا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مسلّم است که اسلام دینِ رحمت، عطوفت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ما تو را جز رحمت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رحمت برای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اکراهی در دین نیست در حالی که راه صحیح از ناصحیح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علم، فهم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اسلام این است که بفهمید آن گاه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آوای بلند ندا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و از آن چه به آن آگاهی نداری پیروی مکن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مسیحیان را ملامت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گمان اکتفا کردید در حالی که گمان هیچ گاه شما را به حق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هرگز چنین آیینی از مردم نمی‌خواهد به زور ایمان بیاورند، هرگز چنین دینی نمی‌پسندد که با قدرت شمشیر صدایش در جهان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یک حکومت جاه طلب نیست که با زور، کشورگشایی کند و زمین‌ها را تحت تصرّف نماید و بر عده بیشتری حکم‌رانی کند، او می‌خواهد بر دل‌ها حکومت کند و مردم را از یوغ حاکمان خودکامه برهاند و بنده خدا کند، نه این که خود، خودکامگی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در سراسر زندگی پربرکت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ادعای جانشینی او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مورد از این کشورگشایی‌های بی‌ضابطه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پیامبر بر سرزمینی لشکر نکشیدند که به زور آن‌ها را مسلمان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اسلامی که به زور به افراد تحمیل شود چه ارزشی دارد و همان به نفاق تبدیل می‌شود که ضررش به مراتب از کفر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فرمانروایانی که بعد از پیامبر بر مسند حکومت تکیه زدند ادعای جانشینی و خلافت رسول خدا صلی اللَّه علیه وآله را دارند، باید همان گونه رفتار کنند که آن حضرت عمل می‌کرده، نه این که خودسرانه دست به جنگ و خونریزی بزنند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هدف پیامبر خدا صلی اللَّه علیه وآله از جهاد و جنگ با کفّار</w:t>
      </w:r>
      <w:bookmarkStart w:id="100" w:name="pg16785_373321"/>
    </w:p>
    <w:p>
      <w:pPr>
        <w:pStyle w:val="BookText"/>
        <w:rPr/>
      </w:pPr>
      <w:bookmarkEnd w:id="10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چه بوده؟ چه زمانی فرمان جهاد صادر می‌کردند؟ چگونه می‌جنگیدند؟ پس از پیروزی چه رفتاری داشتند؟ و ده‌ها پرسش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این حاکمان به همان هدفی می‌جنگیدند که آن حضرت می‌جنگید؟</w:t>
      </w:r>
    </w:p>
    <w:p>
      <w:pPr>
        <w:pStyle w:val="BookText"/>
        <w:rPr/>
      </w:pPr>
      <w:r>
        <w:rPr>
          <w:rFonts w:ascii="IRNazanin" w:hAnsi="IRNazanin" w:eastAsia="IRNazanin"/>
          <w:color w:val="111111"/>
          <w:sz w:val="28"/>
          <w:sz w:val="28"/>
          <w:szCs w:val="28"/>
          <w:rtl w:val="true"/>
          <w:lang w:bidi="fa-IR"/>
        </w:rPr>
        <w:t>آیا در همان شرایطی که نبی مکرم اسلام دست به شمشیر می‌برد آن‌ها به سلاح رو می‌آوردند؟</w:t>
      </w:r>
    </w:p>
    <w:p>
      <w:pPr>
        <w:pStyle w:val="BookText"/>
        <w:rPr/>
      </w:pPr>
      <w:r>
        <w:rPr>
          <w:rFonts w:ascii="IRNazanin" w:hAnsi="IRNazanin" w:eastAsia="IRNazanin"/>
          <w:color w:val="111111"/>
          <w:sz w:val="28"/>
          <w:sz w:val="28"/>
          <w:szCs w:val="28"/>
          <w:rtl w:val="true"/>
          <w:lang w:bidi="fa-IR"/>
        </w:rPr>
        <w:t>آیا رفتارشان هنگام جنگ و بعد از فتح و پیروزی همان گونه بود که رسول خدا صلی اللَّه علیه وآله رفتار می‌کردند؟</w:t>
      </w:r>
    </w:p>
    <w:p>
      <w:pPr>
        <w:pStyle w:val="BookText"/>
        <w:rPr/>
      </w:pPr>
      <w:r>
        <w:rPr>
          <w:rFonts w:ascii="IRNazanin" w:hAnsi="IRNazanin" w:eastAsia="IRNazanin"/>
          <w:color w:val="111111"/>
          <w:sz w:val="28"/>
          <w:sz w:val="28"/>
          <w:szCs w:val="28"/>
          <w:rtl w:val="true"/>
          <w:lang w:bidi="fa-IR"/>
        </w:rPr>
        <w:t xml:space="preserve">حقیقت آن است که نه هدفِ این حاکمان خودکامه از جنگ، هدف پیامبر بوده، نه رفتارشان و نه کردارشان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راه و روش آن‌ها و مطالعه در کردارشان به خوبی نشان‌گر افزودن قلمرو حکومتی و فتوحات است</w:t>
      </w:r>
      <w:r>
        <w:rPr>
          <w:rFonts w:eastAsia="IRNazanin" w:cs="IRNazanin"/>
          <w:color w:val="111111"/>
          <w:sz w:val="28"/>
          <w:szCs w:val="28"/>
          <w:rtl w:val="true"/>
          <w:lang w:bidi="fa-IR"/>
        </w:rPr>
        <w:t>.</w:t>
      </w:r>
    </w:p>
    <w:p>
      <w:pPr>
        <w:pStyle w:val="Heading3"/>
        <w:numPr>
          <w:ilvl w:val="2"/>
          <w:numId w:val="1"/>
        </w:numPr>
        <w:rPr/>
      </w:pPr>
      <w:bookmarkStart w:id="101" w:name="__RefHeading___Toc9817568_73709187"/>
      <w:bookmarkStart w:id="102" w:name="_Toc36"/>
      <w:bookmarkEnd w:id="101"/>
      <w:r>
        <w:rPr>
          <w:rtl w:val="true"/>
        </w:rPr>
        <w:t>اسلام و جهاد در راه خدا …</w:t>
      </w:r>
      <w:bookmarkEnd w:id="10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اسلام از جهاد، نشر تعالیم عالی آن و فرهنگ غنی یکتاپرستی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در این آیین به این جهت است که عده‌ای مستکبر دنیاطلب نمی‌گذارند تعالیم اسلام و رهنمودهای قرآن به ملت‌های مستضعف برسد و گاهی آتش فتنه برپا می‌کنند و به مسلمانان آسیب می‌رسانند و نه تنها نمی‌گذارند مردم ممالک، خود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اسلام بگروند، بلکه می‌خواهند اساس اسلام و توحید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آن‌ها را که سدّ راه نشر این آموزه‌ها و این فرهنگ می‌شوند از بین برد تا آب حیات توحید به تشنگان حقیقت و معنویت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از بین بردن حاکمان خودکامه به آن جهت است که نمی‌گذارند فرهنگ توحیدی به انسان‌هایی که تشنه آن هستند برسد، نه آن که شمشیر بر سر مردم جهان بگذارند که شما مجبورید در ظاهر اسلام را بپذیرید، هر چند در باطن کافرترین مردم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قرآن درباره جهاد و کشتار مستکبران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چرا در راه خدا جهاد نمی‌کنید در صورتی که 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ظلم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شده‌اند؛ همان‌ها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اهلش ستمکارند بیرون آور و برای ما از نزد خود صاحب اختیاری قرار ده و برای ما از جانب خود یاوری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این هدف تمام نیروی خود را در دو جهت صرف می‌کند و تا آن دو جهت کامل نشود، دستور جهاد صادر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مناسب برای تبلیغ فرهنگ غنی اسلام</w:t>
      </w:r>
    </w:p>
    <w:p>
      <w:pPr>
        <w:pStyle w:val="BookText"/>
        <w:rPr/>
      </w:pPr>
      <w:r>
        <w:rPr>
          <w:rFonts w:ascii="IRNazanin" w:hAnsi="IRNazanin" w:eastAsia="IRNazanin"/>
          <w:color w:val="111111"/>
          <w:sz w:val="28"/>
          <w:sz w:val="28"/>
          <w:szCs w:val="28"/>
          <w:rtl w:val="true"/>
          <w:lang w:bidi="fa-IR"/>
        </w:rPr>
        <w:t>آن گاه که مرزها گشوده شوند و سدهایی که حاکمان مستبدّ ایجاد کرده بودند از بین برود، مردمِ تشنه، به این آیین جدید هجوم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آیین نو نیازهای فطری آن‌ها را اشباع می‌کند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تمام توجه آن‌ها به بزرگان این آیین معطوف می‌شود که آیا الگوهای مناسبی برای آنان هستند یا نه؟</w:t>
      </w:r>
    </w:p>
    <w:p>
      <w:pPr>
        <w:pStyle w:val="BookText"/>
        <w:rPr/>
      </w:pPr>
      <w:r>
        <w:rPr>
          <w:rFonts w:ascii="IRNazanin" w:hAnsi="IRNazanin" w:eastAsia="IRNazanin"/>
          <w:color w:val="111111"/>
          <w:sz w:val="28"/>
          <w:sz w:val="28"/>
          <w:szCs w:val="28"/>
          <w:rtl w:val="true"/>
          <w:lang w:bidi="fa-IR"/>
        </w:rPr>
        <w:t>آیا اینان عدالت را می‌گسترانند یا چون حاکمان خودکامه، ظالم و مستبدّ هستند؟</w:t>
      </w:r>
    </w:p>
    <w:p>
      <w:pPr>
        <w:pStyle w:val="BookText"/>
        <w:rPr/>
      </w:pPr>
      <w:r>
        <w:rPr>
          <w:rFonts w:ascii="IRNazanin" w:hAnsi="IRNazanin" w:eastAsia="IRNazanin"/>
          <w:color w:val="111111"/>
          <w:sz w:val="28"/>
          <w:sz w:val="28"/>
          <w:szCs w:val="28"/>
          <w:rtl w:val="true"/>
          <w:lang w:bidi="fa-IR"/>
        </w:rPr>
        <w:t>آیا جامعه را به دو طبقه اشراف و مستضعف تقسیم می‌کنند؟</w:t>
      </w:r>
    </w:p>
    <w:p>
      <w:pPr>
        <w:pStyle w:val="BookText"/>
        <w:rPr/>
      </w:pPr>
      <w:r>
        <w:rPr>
          <w:rFonts w:ascii="IRNazanin" w:hAnsi="IRNazanin" w:eastAsia="IRNazanin"/>
          <w:color w:val="111111"/>
          <w:sz w:val="28"/>
          <w:sz w:val="28"/>
          <w:szCs w:val="28"/>
          <w:rtl w:val="true"/>
          <w:lang w:bidi="fa-IR"/>
        </w:rPr>
        <w:t>آیا به دستورات دینشان عمل می‌نمایند؟</w:t>
      </w:r>
    </w:p>
    <w:p>
      <w:pPr>
        <w:pStyle w:val="BookText"/>
        <w:rPr/>
      </w:pPr>
      <w:r>
        <w:rPr>
          <w:rFonts w:ascii="IRNazanin" w:hAnsi="IRNazanin" w:eastAsia="IRNazanin"/>
          <w:color w:val="111111"/>
          <w:sz w:val="28"/>
          <w:sz w:val="28"/>
          <w:szCs w:val="28"/>
          <w:rtl w:val="true"/>
          <w:lang w:bidi="fa-IR"/>
        </w:rPr>
        <w:t>آیا پاسخ‌گوی پرسش‌ها و مرهم زخم‌های مردم هستند؟</w:t>
      </w:r>
    </w:p>
    <w:p>
      <w:pPr>
        <w:pStyle w:val="BookText"/>
        <w:rPr/>
      </w:pPr>
      <w:r>
        <w:rPr>
          <w:rFonts w:ascii="IRNazanin" w:hAnsi="IRNazanin" w:eastAsia="IRNazanin"/>
          <w:color w:val="111111"/>
          <w:sz w:val="28"/>
          <w:sz w:val="28"/>
          <w:szCs w:val="28"/>
          <w:rtl w:val="true"/>
          <w:lang w:bidi="fa-IR"/>
        </w:rPr>
        <w:t>و هزاران مورد از این قبیل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تا چنین الگوهایی ایجاد نشده باشد دست به شمشیر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بردن و گستراندن قلمرو حکومتی نه تنها سبب گسترش اسلام و فرهنگ مترقی آن نمی‌شود که نتیجه معکوس خواهد داد و سدّ راه نشر آیین توحیدی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رساندن پیام آن</w:t>
      </w:r>
    </w:p>
    <w:p>
      <w:pPr>
        <w:pStyle w:val="BookText"/>
        <w:rPr/>
      </w:pPr>
      <w:r>
        <w:rPr>
          <w:rFonts w:ascii="IRNazanin" w:hAnsi="IRNazanin" w:eastAsia="IRNazanin"/>
          <w:color w:val="111111"/>
          <w:sz w:val="28"/>
          <w:sz w:val="28"/>
          <w:szCs w:val="28"/>
          <w:rtl w:val="true"/>
          <w:lang w:bidi="fa-IR"/>
        </w:rPr>
        <w:t>بعد از آن که ممالک فتح شدند، اسلام به سرعت و وفور، عالمان و مبلّغان دینی را به آن خطّه می‌فرستد و با تمام توان پیام خدا و آیین او را به تشنگان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سالیانی در یوغ حکومت مستکبران دستشان از آن کوتاه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رویه در زمان پیامبر اکرم صلی اللَّه علیه وآله دیده می‌شود، به مجرّدی که از جنگ با قومی فارغ می‌شدند گروه تبلیغ را رهسپار آن سامان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مشرکان و آن‌ها که نشر تعالیم اسلام را سدّ راه منافع خود می‌دیدند، آن‌ها را می‌کشتند، کشتار مبلغانی که از طرف پیامبر اکرم صلی اللَّه علیه وآله به مناطق مختلف اعزام می‌شدند، هم‌چون غزوه رجیع و بئر معونه از حوادث معروف و مشهور تاریخ اسلام است</w:t>
      </w:r>
      <w:r>
        <w:rPr>
          <w:rFonts w:eastAsia="IRNazanin" w:cs="IRNazanin"/>
          <w:color w:val="111111"/>
          <w:sz w:val="28"/>
          <w:szCs w:val="28"/>
          <w:rtl w:val="true"/>
          <w:lang w:bidi="fa-IR"/>
        </w:rPr>
        <w:t xml:space="preserve">. </w:t>
      </w:r>
      <w:r>
        <w:rPr>
          <w:rStyle w:val="FootnoteAnchor"/>
          <w:rtl w:val="true"/>
        </w:rPr>
        <w:footnoteReference w:id="92"/>
      </w:r>
      <w:bookmarkStart w:id="103" w:name="pg16785_373325"/>
    </w:p>
    <w:p>
      <w:pPr>
        <w:pStyle w:val="BookText"/>
        <w:rPr/>
      </w:pPr>
      <w:bookmarkEnd w:id="10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Heading3"/>
        <w:numPr>
          <w:ilvl w:val="2"/>
          <w:numId w:val="1"/>
        </w:numPr>
        <w:rPr/>
      </w:pPr>
      <w:bookmarkStart w:id="104" w:name="__RefHeading___Toc9817570_73709187"/>
      <w:bookmarkStart w:id="105" w:name="_Toc37"/>
      <w:bookmarkEnd w:id="104"/>
      <w:r>
        <w:rPr>
          <w:rtl w:val="true"/>
        </w:rPr>
        <w:t>نگاهی به فتوحات خلفا …</w:t>
      </w:r>
      <w:bookmarkEnd w:id="105"/>
    </w:p>
    <w:p>
      <w:pPr>
        <w:pStyle w:val="BookText"/>
        <w:rPr/>
      </w:pPr>
      <w:r>
        <w:rPr>
          <w:rFonts w:ascii="IRNazanin" w:hAnsi="IRNazanin" w:eastAsia="IRNazanin"/>
          <w:color w:val="111111"/>
          <w:sz w:val="28"/>
          <w:sz w:val="28"/>
          <w:szCs w:val="28"/>
          <w:rtl w:val="true"/>
          <w:lang w:bidi="fa-IR"/>
        </w:rPr>
        <w:t>اکنون با نگاهی اجمالی به فتوحات خلفا به خوبی روشن می‌شود که هدف آن‌ها از این کشورگشایی‌ها آیا نشر اسلام بوده یا افزودن محدوده ثروت و قدرت؟ آیا نتیجه‌اش انتشار اسلام بود یا جلوگیری از نشر آن؟ به این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قرظة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آن سامان 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والی آن جا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همراه ما آمد و ما را بدرقه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شما را تا این جا بدرقه کردم؟</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می‌خواهی به ما احترام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شهرها و آبادی‌هایی می‌روید که مردمشان مشغول خواندن قرآن هستند به گونه‌ای که صدایشان چون صدای زنبور عسل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حدیث از پیامبر خدا صلی اللَّه علیه وآله جلوی آن‌ها را از این کار نگیرید و ایشان را با احادیث سرگرم نکنید و من در این کار پشتیبان شما هستم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قرظه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منطقه مأموریت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شهرهایی که تازه فتح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مردم به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برایمان حدیث</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ما را از این کار نهی کرده است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آیا شما فکر می‌کنید که احادیث پیامبر مردم را از قرآن خواندن باز می‌دارد یا قرآن را به آن‌ها می‌فهماند؟</w:t>
      </w:r>
    </w:p>
    <w:p>
      <w:pPr>
        <w:pStyle w:val="BookText"/>
        <w:rPr/>
      </w:pPr>
      <w:r>
        <w:rPr>
          <w:rFonts w:ascii="IRNazanin" w:hAnsi="IRNazanin" w:eastAsia="IRNazanin"/>
          <w:color w:val="111111"/>
          <w:sz w:val="28"/>
          <w:sz w:val="28"/>
          <w:szCs w:val="28"/>
          <w:rtl w:val="true"/>
          <w:lang w:bidi="fa-IR"/>
        </w:rPr>
        <w:t>مگر حدیث پیامبر به جز علم، چیز دیگری نیز هست؟</w:t>
      </w:r>
    </w:p>
    <w:p>
      <w:pPr>
        <w:pStyle w:val="BookText"/>
        <w:rPr/>
      </w:pPr>
      <w:r>
        <w:rPr>
          <w:rFonts w:ascii="IRNazanin" w:hAnsi="IRNazanin" w:eastAsia="IRNazanin"/>
          <w:color w:val="111111"/>
          <w:sz w:val="28"/>
          <w:sz w:val="28"/>
          <w:szCs w:val="28"/>
          <w:rtl w:val="true"/>
          <w:lang w:bidi="fa-IR"/>
        </w:rPr>
        <w:t>جلوگیری از نشر علم در مناطق فتح شده چه معنایی دارد؟</w:t>
      </w:r>
    </w:p>
    <w:p>
      <w:pPr>
        <w:pStyle w:val="BookText"/>
        <w:rPr/>
      </w:pPr>
      <w:r>
        <w:rPr>
          <w:rFonts w:ascii="IRNazanin" w:hAnsi="IRNazanin" w:eastAsia="IRNazanin"/>
          <w:color w:val="111111"/>
          <w:sz w:val="28"/>
          <w:sz w:val="28"/>
          <w:szCs w:val="28"/>
          <w:rtl w:val="true"/>
          <w:lang w:bidi="fa-IR"/>
        </w:rPr>
        <w:t>عمر اجازه نمی‌داد کسی از مردم مناطق فتح شده از قرآن سؤال کند و معنای آن را بفهمد و کسانی که از قرآن سؤال می‌کردند به مجازات شدیدی محکوم می‌شدند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در این صورت مردم تازه مسلمان چه تصوری از اسلام خواهند داشت؟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اسلام چه دیده‌اند؟ دینی که رهبرش از نشر تعالیم آن هراس دارد، دینی که به جز قتل و غارت و ثروت اندوزی چیز دیگری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جدید که با زورِ شمشیر خود را بر سرزمین‌های دیگر تحمیل می‌کند آن قدر با علم و دانش مخالف است که نه اجازه می‌دهد از پیام آور آن دین، چیزی به گوش مردم برسد، نه از کتاب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آسمانی آن چیزی سؤال شود و نه مردم آن سامان به کتاب‌های خود که محصول دانش بشر در طول قرن‌های متمادی بوده مراجعه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کاری که در ممالک فتح شده انجام داده می‌شد آتش زدن کتابخانه‌های آن‌ها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دینی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بقلم وقرطاس</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تمام می‌شود این گونه دشمن علم و دانش است؟</w:t>
      </w:r>
    </w:p>
    <w:p>
      <w:pPr>
        <w:pStyle w:val="BookText"/>
        <w:rPr/>
      </w:pPr>
      <w:r>
        <w:rPr>
          <w:rFonts w:ascii="IRNazanin" w:hAnsi="IRNazanin" w:eastAsia="IRNazanin"/>
          <w:color w:val="111111"/>
          <w:sz w:val="28"/>
          <w:sz w:val="28"/>
          <w:szCs w:val="28"/>
          <w:rtl w:val="true"/>
          <w:lang w:bidi="fa-IR"/>
        </w:rPr>
        <w:t>آیا روش پیامبر خدا صلی اللَّه علیه وآله در جنگ‌ها این گونه بود؟</w:t>
      </w:r>
    </w:p>
    <w:p>
      <w:pPr>
        <w:pStyle w:val="BookText"/>
        <w:rPr/>
      </w:pPr>
      <w:r>
        <w:rPr>
          <w:rFonts w:ascii="IRNazanin" w:hAnsi="IRNazanin" w:eastAsia="IRNazanin"/>
          <w:color w:val="111111"/>
          <w:sz w:val="28"/>
          <w:sz w:val="28"/>
          <w:szCs w:val="28"/>
          <w:rtl w:val="true"/>
          <w:lang w:bidi="fa-IR"/>
        </w:rPr>
        <w:t xml:space="preserve">آری، رفتار پیامبر آن قدر جذّاب بوده که در سال‌های پایانی زندگی شریفش قبیله‌ها و مردمان، گروه گروه مسلمان می‌شدند و آن قدر این کار تکرار شد که سال نُهُم هجری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یعنی سال کوچ کردن قبیله‌ها برای مسلمان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پس از پیامبر عام الوفود متوقف شد و جای آن را قتل و کشتار و خروج از دین و فتنه گرفت؟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پی این فتوحات، فجایعی غیر قابل اغماض رخ داد، کشورگشایی‌هایی که در آن‌ها نه حرمت زنان، کودکان، پیران و نسل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بشری رعایت می‌شد و نه منابع کشاورزی</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 این فتوحات، از تبلیغ اسلام و فرهنگ والای آن خبری نبود و الگوهای مناسبی از اسلام عرضه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تازه مسلمان تنها از اسلام چهره خشنِ خالد بن ولید و مغیره، جهل و نادانی و فریب‌کاری‌های ابوبکر، نظام طبقاتی عمر و ثروت اندوزی‌های عثمان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از اسلام تنها معاویه را می‌شناسند و او را الگوی تمام عیار این آیین می‌پندارند، به راستی این مردم چه قدر می‌توانند به اسلام پایبند باشند؟</w:t>
      </w:r>
    </w:p>
    <w:p>
      <w:pPr>
        <w:pStyle w:val="BookText"/>
        <w:rPr/>
      </w:pPr>
      <w:r>
        <w:rPr>
          <w:rFonts w:ascii="IRNazanin" w:hAnsi="IRNazanin" w:eastAsia="IRNazanin"/>
          <w:color w:val="111111"/>
          <w:sz w:val="28"/>
          <w:sz w:val="28"/>
          <w:szCs w:val="28"/>
          <w:rtl w:val="true"/>
          <w:lang w:bidi="fa-IR"/>
        </w:rPr>
        <w:t>محیطی که معاویه به طور علنی تمام حرام‌های اسلام را انجام می‌دهد و آن گاه که به او اعتراض می‌شود،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آن‌ها را حرام کرده، ولی به نظر من هیچ عیبی ندارد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این که وقتی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تو در شام چنین رفتار کرده؛ نه برآشفت و نه فرمان عزل او را صادر کرد،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از این کارها نکند </w:t>
      </w:r>
      <w:r>
        <w:rPr>
          <w:rFonts w:eastAsia="IRNazanin" w:cs="IRNazanin"/>
          <w:color w:val="111111"/>
          <w:sz w:val="28"/>
          <w:szCs w:val="28"/>
          <w:rtl w:val="true"/>
          <w:lang w:bidi="fa-IR"/>
        </w:rPr>
        <w:t xml:space="preserve">(!!) </w:t>
      </w:r>
      <w:r>
        <w:rPr>
          <w:rStyle w:val="FootnoteAnchor"/>
          <w:rtl w:val="true"/>
        </w:rPr>
        <w:footnoteReference w:id="97"/>
      </w:r>
      <w:bookmarkStart w:id="106" w:name="pg16785_373329"/>
    </w:p>
    <w:p>
      <w:pPr>
        <w:pStyle w:val="BookText"/>
        <w:rPr/>
      </w:pPr>
      <w:bookmarkEnd w:id="10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Heading3"/>
        <w:numPr>
          <w:ilvl w:val="2"/>
          <w:numId w:val="1"/>
        </w:numPr>
        <w:rPr/>
      </w:pPr>
      <w:bookmarkStart w:id="107" w:name="__RefHeading___Toc9817572_73709187"/>
      <w:bookmarkStart w:id="108" w:name="_Toc38"/>
      <w:bookmarkEnd w:id="107"/>
      <w:r>
        <w:rPr>
          <w:rtl w:val="true"/>
        </w:rPr>
        <w:t>فتوحات یا سدودات؟ …</w:t>
      </w:r>
      <w:bookmarkEnd w:id="108"/>
    </w:p>
    <w:p>
      <w:pPr>
        <w:pStyle w:val="BookText"/>
        <w:rPr/>
      </w:pPr>
      <w:r>
        <w:rPr>
          <w:rFonts w:ascii="IRNazanin" w:hAnsi="IRNazanin" w:eastAsia="IRNazanin"/>
          <w:color w:val="111111"/>
          <w:sz w:val="28"/>
          <w:sz w:val="28"/>
          <w:szCs w:val="28"/>
          <w:rtl w:val="true"/>
          <w:lang w:bidi="fa-IR"/>
        </w:rPr>
        <w:t>خداوند متعال در چندین سوره از قرآن وعده فرموده که دین اسلام سراسر کره خاکی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نصر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النَّاسَ یَدْخُلُونَ فی دینِ اللَّهِ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آن گاه که فتح و پیروزی خدا فرا رسد مردم فوج فوج و دسته دسته داخل دین خدا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این وعده تا کنون ناکام مانده است؟</w:t>
      </w:r>
    </w:p>
    <w:p>
      <w:pPr>
        <w:pStyle w:val="BookText"/>
        <w:rPr/>
      </w:pPr>
      <w:r>
        <w:rPr>
          <w:rFonts w:ascii="IRNazanin" w:hAnsi="IRNazanin" w:eastAsia="IRNazanin"/>
          <w:color w:val="111111"/>
          <w:sz w:val="28"/>
          <w:sz w:val="28"/>
          <w:szCs w:val="28"/>
          <w:rtl w:val="true"/>
          <w:lang w:bidi="fa-IR"/>
        </w:rPr>
        <w:t>چرا مردم نه تنها فوج فوج داخل اسلام نشدند؛ بلکه دسته دسته از آن خارج شده و در هر گوشه مملکت پهناور اسلامی یک گروه دست به شورش زدند؟</w:t>
      </w:r>
    </w:p>
    <w:p>
      <w:pPr>
        <w:pStyle w:val="BookText"/>
        <w:rPr/>
      </w:pPr>
      <w:r>
        <w:rPr>
          <w:rFonts w:ascii="IRNazanin" w:hAnsi="IRNazanin" w:eastAsia="IRNazanin"/>
          <w:color w:val="111111"/>
          <w:sz w:val="28"/>
          <w:sz w:val="28"/>
          <w:szCs w:val="28"/>
          <w:rtl w:val="true"/>
          <w:lang w:bidi="fa-IR"/>
        </w:rPr>
        <w:t>آیا جز این است که چهره اسلام، خون‌ریز، بی‌رحم، نسل‌کش، ثروت‌اندوز و غارت‌گر نشان داده شده که محصول همین فتوحات برق‌آسا و کشورگشایی‌های بی‌ضابطه بوده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شیوه هشتاد جنگ پیامبر صلی اللَّه علیه وآله با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کشورگشایی‌ها کاملًا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اسلام به حدّی بود که آن گاه که فتح و پیروزی خدا فرا می‌رسید، مردم گروه گروه وارد این دین الهی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جاذبه به تدریج خاموش گشت و جای آن را ترس و وحشت و تنفّر فرا گرفت؟</w:t>
      </w:r>
    </w:p>
    <w:p>
      <w:pPr>
        <w:pStyle w:val="BookText"/>
        <w:rPr/>
      </w:pPr>
      <w:r>
        <w:rPr>
          <w:rFonts w:ascii="IRNazanin" w:hAnsi="IRNazanin" w:eastAsia="IRNazanin"/>
          <w:color w:val="111111"/>
          <w:sz w:val="28"/>
          <w:sz w:val="28"/>
          <w:szCs w:val="28"/>
          <w:rtl w:val="true"/>
          <w:lang w:bidi="fa-IR"/>
        </w:rPr>
        <w:t>روشن است که انتشار اسلام، از راه عطوفت الهی و هدایت و فطرت بود، نه از راه زور و شمشیر و غارت و چپاول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 مؤمنان، امام حسن و امام حسین علیهم السلام تمام تدبیر خود را به اصلاح درون جامعه اسلامی منعطف کرده بودند تا الگوهای نامناسب از بین رفته و الگوهای مناسبی از اسلام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ثروت‌های هنگفت و بادآورده برخی از صحابه صدر اسلام از این فتوحات کافی است که ما را در نیّت‌های آن‌ها دچار تردید و دو دلی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احتمال دهیم که ارائه الگوهای ناصالحی هم‌چون خالدها و معاویه‌ها در سرزمین‌های تازه فتح شده به جهت خاموش کردن نور دین اسلام و به فراموشی سپردن الگوهای واقعی یعنی خاندان پیامبر بوده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کشورگشایی‌های خلفا را نه تنها مفید و خیرخواهانه نمی‌دانیم؛ بلکه آن‌ها را به خاطر نتایج منفی، در حقیقت سدّ راه و مانع پیشرفت اسلام در قلب‌ها می‌دانیم</w:t>
      </w:r>
      <w:r>
        <w:rPr>
          <w:rFonts w:eastAsia="IRNazanin" w:cs="IRNazanin"/>
          <w:color w:val="111111"/>
          <w:sz w:val="28"/>
          <w:szCs w:val="28"/>
          <w:rtl w:val="true"/>
          <w:lang w:bidi="fa-IR"/>
        </w:rPr>
        <w:t>.</w:t>
      </w:r>
      <w:bookmarkStart w:id="109" w:name="pg16785_373331"/>
    </w:p>
    <w:p>
      <w:pPr>
        <w:pStyle w:val="BookText"/>
        <w:rPr/>
      </w:pPr>
      <w:bookmarkEnd w:id="10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Heading3"/>
        <w:numPr>
          <w:ilvl w:val="2"/>
          <w:numId w:val="1"/>
        </w:numPr>
        <w:rPr/>
      </w:pPr>
      <w:bookmarkStart w:id="110" w:name="__RefHeading___Toc9817574_73709187"/>
      <w:bookmarkStart w:id="111" w:name="_Toc39"/>
      <w:bookmarkEnd w:id="110"/>
      <w:r>
        <w:rPr>
          <w:rtl w:val="true"/>
        </w:rPr>
        <w:t>فتح دل‌ها یا فتح اقلیم‌ها؟</w:t>
      </w:r>
      <w:r>
        <w:rPr>
          <w:rtl w:val="true"/>
        </w:rPr>
        <w:t>! …</w:t>
      </w:r>
      <w:bookmarkEnd w:id="111"/>
    </w:p>
    <w:p>
      <w:pPr>
        <w:pStyle w:val="BookText"/>
        <w:rPr/>
      </w:pPr>
      <w:r>
        <w:rPr>
          <w:rFonts w:ascii="IRNazanin" w:hAnsi="IRNazanin" w:eastAsia="IRNazanin"/>
          <w:color w:val="111111"/>
          <w:sz w:val="28"/>
          <w:sz w:val="28"/>
          <w:szCs w:val="28"/>
          <w:rtl w:val="true"/>
          <w:lang w:bidi="fa-IR"/>
        </w:rPr>
        <w:t>ابن تیمیّه در سخن دیگر به دوران خلافت امیر مؤمنان علی علیه السلام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در زمان خلافت او اسلام ظهوری پیدا نکرد؛ بلکه بین اهل اسلام فتنه برپا شد و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مسیحیان و مجوسیان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طمع کردند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باید به ابن تیمیّه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کسی بخواهد از اسلام چیزی بداند آیا به جنگ افروزی‌های خلفا می‌نگرد یا به نهج البلاغه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اسلام را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نامه‌ها و کلمات پربار آن حضرت که هر عاقلی را بی‌مهابا شیفته خود می‌کند، یا قتل‌ها، غارت‌ها و بی‌رحمی‌های آنان؟</w:t>
      </w:r>
    </w:p>
    <w:p>
      <w:pPr>
        <w:pStyle w:val="BookText"/>
        <w:rPr/>
      </w:pPr>
      <w:r>
        <w:rPr>
          <w:rFonts w:ascii="IRNazanin" w:hAnsi="IRNazanin" w:eastAsia="IRNazanin"/>
          <w:color w:val="111111"/>
          <w:sz w:val="28"/>
          <w:sz w:val="28"/>
          <w:szCs w:val="28"/>
          <w:rtl w:val="true"/>
          <w:lang w:bidi="fa-IR"/>
        </w:rPr>
        <w:t>اشتباه ابن تیمیّه این است که گمان کرده که اسلام همانند سلطنت مستکبران جهان با زور منتشر و ظهور می‌یابد، نه با نشر علم و فرهنگ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گمان کرده که هدف اسلام مانند پادشاهان ستمگر فتح سرزمین‌هاست، غافل از آن که هدف اسلام فتح دل‌ها، نشر علم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بیعت علی متفق نشدند؛ بلکه در آن زمان فتنه برپا شد و به روی مسلمانان شمشیر کشیده می‌شد؛ به جای آن که به روی کفّار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کسانی که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چهارم می‌دانند، همین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آن گاه می‌نویسد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خلافت او آن رحمتی که در زمان عمر و عثمان بین مسلمانان بود، وجود نداشت؛ بلکه مسلمانان یک‌دیگر را می‌کشتند و هم‌دیگر را نفرین می‌کردند و هیچ شمشیری از آن‌ها به سمت کفار حواله نرفت تا کار به جایی رسید که کفرورزان در آن‌ها طمع کردند و شهرها و ثروت‌هایی را از آن‌ها گرفتند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به راستی چگونه امیر مؤمنان علی علیه السلام با کفّار بجنگد در حالی که هنوز چند روز از بیعت مردم با آن حضرت نگذشته بود که عدّه‌ای پیمان شکن همسر پیامبر را بر شتر سوار کرده و به بصره رفتند،</w:t>
      </w:r>
      <w:bookmarkStart w:id="112" w:name="pg16785_373333"/>
    </w:p>
    <w:p>
      <w:pPr>
        <w:pStyle w:val="BookText"/>
        <w:rPr/>
      </w:pPr>
      <w:bookmarkEnd w:id="11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والی آن حضرت را کشتند و به قتل و غارت پرداختند؟ آن گاه معاویه سر نافرمانی برداشت و علیه حاکمِ مسلمانان شورش کرد و یک سال و نیم مسلمانان را به جنگ واداشت، سپس گروهی بی‌دینِ ریاکار جنگ نهروان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چنین شرایطی صحیح است که آن حضرت، شورشیان داخلی را رها کند تا حکومت اسلامی را از داخل نابود کنند و خود به افزودن قلمرو حکومت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مقایسه‌ای که ابن تیمیّه بین ایام خلافت امیر مؤمنان علی علیه السلام و خلفای پیشین کرده دقیقاً مانند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و قبایل اطراف در صلح و صفا بودند تا این که شخصی آمد و اسلام را منتشر ساخت و به سبب آن، بین مردم تفرقه افتاده و دو دسته‌گی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جان یک‌دیگر افتادند؛ برادر بر روی برادر شمشیر کشید و در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از هشتاد جنگ در بین آن‌ها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مقایسه صحیح است؟</w:t>
      </w:r>
    </w:p>
    <w:p>
      <w:pPr>
        <w:pStyle w:val="Heading3"/>
        <w:numPr>
          <w:ilvl w:val="2"/>
          <w:numId w:val="1"/>
        </w:numPr>
        <w:rPr/>
      </w:pPr>
      <w:bookmarkStart w:id="113" w:name="__RefHeading___Toc9817576_73709187"/>
      <w:bookmarkStart w:id="114" w:name="_Toc40"/>
      <w:bookmarkEnd w:id="113"/>
      <w:r>
        <w:rPr>
          <w:rtl w:val="true"/>
        </w:rPr>
        <w:t>امیر مؤمنان کَننده چشم فتنه …</w:t>
      </w:r>
      <w:bookmarkEnd w:id="11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بهترین کار همان است که این غدّه‌های سرطانی که بر جای جای بلاد اسلامی حاکم شده و ریشه دوانده‌اند و سدّ راه پیشرفت اسلام هستند، ریشه کن شده و تا دگربار مردم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فوج فوج داخل در اسلام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 مؤمنان علی علیه السلام به جای کشورگشایی به اصلاح داخلی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ناشایست را عزل و کسانی که به خاطر ارزش‌های جاهلی به پست و مقام و مال و منال رسیده بودند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غدّه‌های خطرناک آن قدر در پیکره اسلام ریشه دوانده‌اند که ریشه‌کن کردن آن‌ها مستلزم هزینه‌های زیاد و گاه جنگ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امیر مؤمنان علی علیه السلام پیش از آن که به تصفیه آن‌ها بپردازد دو مرحله را پشت سر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جنگ نپرداخت</w:t>
      </w:r>
    </w:p>
    <w:p>
      <w:pPr>
        <w:pStyle w:val="BookText"/>
        <w:rPr/>
      </w:pPr>
      <w:r>
        <w:rPr>
          <w:rFonts w:ascii="IRNazanin" w:hAnsi="IRNazanin" w:eastAsia="IRNazanin"/>
          <w:color w:val="111111"/>
          <w:sz w:val="28"/>
          <w:sz w:val="28"/>
          <w:szCs w:val="28"/>
          <w:rtl w:val="true"/>
          <w:lang w:bidi="fa-IR"/>
        </w:rPr>
        <w:t>امیر مؤمنان علی علیه السلام ابتدا به جنگ نکرد، بلکه عدّه‌ای بعد از بیعت با آن حضرت پیمان شکسته و در گوشه‌ای از مملکت اسلامی آشوب به 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فجایعی که طلحه و زبیر با همراهی عایشه در بصره انجام دادند از یاد تاریخ نرفته است، تا آن جا که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باری که در تاریخ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در بند را کشتند، همان واقعه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مکر و حیله وارد شهر شدند، والی حضرت را برکنار و بیت المال را غارت و شروع به کشتن مردم بی‌گناه کردند و از فرط</w:t>
      </w:r>
      <w:bookmarkStart w:id="115" w:name="pg16785_373335"/>
    </w:p>
    <w:p>
      <w:pPr>
        <w:pStyle w:val="BookText"/>
        <w:rPr/>
      </w:pPr>
      <w:bookmarkEnd w:id="1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خوشحالی اشعار کفرآمیز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امیر مؤمنان علی علیه السلام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مدینه حرکت کرده و به سرعت خود را به بصره رساندند و آتش فتنه آن‌ها را خاموش نموده، عایشه را با احترامی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خور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جنگ صفین و نهروان آغازگرِ پیکار، آن‌ها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دست به قتل و غارت می‌زدند، فتنه برپا می‌کردند، مردم را علیه حاکم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بر مبنای خودشان حق مخالفت با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می‌شوراندند و باغی و سرکش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وظیفه آن حضرت است که این آتش فتنه را خاموش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نصیحت</w:t>
      </w:r>
    </w:p>
    <w:p>
      <w:pPr>
        <w:pStyle w:val="BookText"/>
        <w:rPr/>
      </w:pPr>
      <w:r>
        <w:rPr>
          <w:rFonts w:ascii="IRNazanin" w:hAnsi="IRNazanin" w:eastAsia="IRNazanin"/>
          <w:color w:val="111111"/>
          <w:sz w:val="28"/>
          <w:sz w:val="28"/>
          <w:szCs w:val="28"/>
          <w:rtl w:val="true"/>
          <w:lang w:bidi="fa-IR"/>
        </w:rPr>
        <w:t>امیر مؤمنان علی علیه السلام ابتدا با آشوب‌گران گفت و گو کرده و ایشان را نصیحت می‌کردند و آن‌ها را متوجه اشتباهشان می‌نمودند و از آن‌ها می‌خواستند که از سرکشی و عناد دست بردارند</w:t>
      </w:r>
      <w:r>
        <w:rPr>
          <w:rFonts w:eastAsia="IRNazanin" w:cs="IRNazanin"/>
          <w:color w:val="111111"/>
          <w:sz w:val="28"/>
          <w:szCs w:val="28"/>
          <w:rtl w:val="true"/>
          <w:lang w:bidi="fa-IR"/>
        </w:rPr>
        <w:t>.</w:t>
      </w:r>
    </w:p>
    <w:p>
      <w:pPr>
        <w:pStyle w:val="Heading3"/>
        <w:numPr>
          <w:ilvl w:val="2"/>
          <w:numId w:val="1"/>
        </w:numPr>
        <w:rPr/>
      </w:pPr>
      <w:bookmarkStart w:id="116" w:name="__RefHeading___Toc9817578_73709187"/>
      <w:bookmarkStart w:id="117" w:name="_Toc41"/>
      <w:bookmarkEnd w:id="116"/>
      <w:r>
        <w:rPr>
          <w:rtl w:val="true"/>
        </w:rPr>
        <w:t>دو راه نصیحت مخالف …</w:t>
      </w:r>
      <w:bookmarkEnd w:id="11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 و گوها و موعظه‌ها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برخی از آن‌ها را برای ما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صورت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نامه</w:t>
      </w:r>
    </w:p>
    <w:p>
      <w:pPr>
        <w:pStyle w:val="BookText"/>
        <w:rPr/>
      </w:pPr>
      <w:r>
        <w:rPr>
          <w:rFonts w:ascii="IRNazanin" w:hAnsi="IRNazanin" w:eastAsia="IRNazanin"/>
          <w:color w:val="111111"/>
          <w:sz w:val="28"/>
          <w:sz w:val="28"/>
          <w:szCs w:val="28"/>
          <w:rtl w:val="true"/>
          <w:lang w:bidi="fa-IR"/>
        </w:rPr>
        <w:t>امیر مؤمنان علی علیه السلام نامه‌هایی به معاویه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و پاسخ آن‌ها حجم بسیاری از کتاب‌های تاریخی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نامه‌ها حقانیت خود و سرکشی و طغیان معاویه را به طور آشکار بیان نمود تا آن جا که به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مدینه با عثمان بیعت می‌کنند و تو در شام از طرف عمر والی آن خطّه شده‌ای هیچ اعتراضی نمی‌کنی؛ بلکه خود را والی عثمان می‌دانی در حالی که اهل شام با عثمان بیعت نکرده‌اند، اما تو آن‌ها را به بیعت با عثمان وادار می‌کنی به این دلیل که آن گاه که مردم مدینه و اهل حلّ و عقد با کسی بیعت کردند همه مسلمانان در تمامی نقاط مملکت اسلامی موظفند او را به عنوان خلیفه بپذیرند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همان مردمی که با عثمان بیعت کرده‌اند با من بیعت نموده‌اند، ولی تو بر سرکشی خود ادامه می‌دهی</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امیر مؤمنان علی علیه السلام در این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 چند نامه آن حضرت علیه السلام به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مطالب مورد پذیرش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نزد وی محکوم می‌کند و هیچ راه فراری برای او باقی نمی‌گذارد و تمامی دست‌آویزهای او را ابطال می‌نماید و از او می‌خواهد که از عناد و سرکشی خود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هم‌چنان بر طغیان خود پافشاری می‌نمود و مرتّب در نامه‌هایش به آن حضرت تهمت‌های ناروا می‌زد و او را به مبارزه می‌طلبید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پیک</w:t>
      </w:r>
    </w:p>
    <w:p>
      <w:pPr>
        <w:pStyle w:val="BookText"/>
        <w:rPr/>
      </w:pPr>
      <w:r>
        <w:rPr>
          <w:rFonts w:ascii="IRNazanin" w:hAnsi="IRNazanin" w:eastAsia="IRNazanin"/>
          <w:color w:val="111111"/>
          <w:sz w:val="28"/>
          <w:sz w:val="28"/>
          <w:szCs w:val="28"/>
          <w:rtl w:val="true"/>
          <w:lang w:bidi="fa-IR"/>
        </w:rPr>
        <w:t>دومین راهی که امیر مؤمنان علی علیه السلام برای گفت و گو با سرکشان برگزیدند، فرستادن کسانی بود که با آن‌ها به بحث و مناظره بنشینند و آن‌ها را متوجه اشتباهشان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خوارج پس از جنگ صفین و مکر عمروعاص دست به فتنه زدند و در نهروان جمع شدند، امیر مؤمنان علی علیه السلام چند نفر را برای بحث با آن‌ها و آگاه ساختن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ابن عباس بود که با بحث‌های منطقی گمراهی آن‌ها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نصایح، موعظه‌ها و روشنگری‌ها آن‌ها را بیدار نساخت خود آن حضرت شخصاً و بدون واسطه با آن‌ها صحبت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حتی در میدان نبرد نیز از این روشنگری‌های خود دست برنداشته و تا جایی که ممکن بود سعی داشتند آن‌ها را از جنگ منصرف سازند</w:t>
      </w:r>
      <w:r>
        <w:rPr>
          <w:rFonts w:eastAsia="IRNazanin" w:cs="IRNazanin"/>
          <w:color w:val="111111"/>
          <w:sz w:val="28"/>
          <w:szCs w:val="28"/>
          <w:rtl w:val="true"/>
          <w:lang w:bidi="fa-IR"/>
        </w:rPr>
        <w:t>.</w:t>
      </w:r>
      <w:bookmarkStart w:id="118" w:name="pg16785_373338"/>
    </w:p>
    <w:p>
      <w:pPr>
        <w:pStyle w:val="BookText"/>
        <w:rPr/>
      </w:pPr>
      <w:bookmarkEnd w:id="1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Heading3"/>
        <w:numPr>
          <w:ilvl w:val="2"/>
          <w:numId w:val="1"/>
        </w:numPr>
        <w:rPr/>
      </w:pPr>
      <w:bookmarkStart w:id="119" w:name="__RefHeading___Toc9817580_73709187"/>
      <w:bookmarkStart w:id="120" w:name="_Toc42"/>
      <w:bookmarkEnd w:id="119"/>
      <w:r>
        <w:rPr>
          <w:rtl w:val="true"/>
        </w:rPr>
        <w:t>معاویه و جنگ ستیزی …</w:t>
      </w:r>
      <w:bookmarkEnd w:id="120"/>
    </w:p>
    <w:p>
      <w:pPr>
        <w:pStyle w:val="BookText"/>
        <w:rPr/>
      </w:pPr>
      <w:r>
        <w:rPr>
          <w:rFonts w:ascii="IRNazanin" w:hAnsi="IRNazanin" w:eastAsia="IRNazanin"/>
          <w:color w:val="111111"/>
          <w:sz w:val="28"/>
          <w:sz w:val="28"/>
          <w:szCs w:val="28"/>
          <w:rtl w:val="true"/>
          <w:lang w:bidi="fa-IR"/>
        </w:rPr>
        <w:t>آن گاه که در صفین سپاهیان امیر مؤمنان علی علیه السلام و شامیان در مقابل هم صف آرایی کردند پیش از آن که تیری و یا شمشیری از طرفی به طرف دیگر حواله شود آن حضرت سه نفر را مأمور کردند که به نزد معاویه بروند و با او به گفت و گو بپردازند، شاید بپذیرد و از سرکشی و ایجاد تفرقه میان مسلمانان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صحبت‌های زیادی با معاویه و عمروعاص نمودند و درخواست کردند که از این جنگ دست بردارید و بین جماعت مسلمانان تفرقه نیندازید، هنگامی که یکی از آن‌ها سخن دیگران را قطع کرد و معاویه را از آتش دوزخ ترساند و از او خواست که از طغیان دست بردارد، این پاسخ را از معاویه دریافت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چیزی که از تو فهمیدم حماقت و نفهمی تو بود که سخن دوستت را قطع کردی، در حالی که او خدای سخن بود، بعد حرف‌هایی می‌زدی که خودت نمی‌فهمیدی چه می‌گفتی، دروغ گفتی و پست شدی ای عرب بیابانگرد خشن درشتخوی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گفتی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بروید، هیچ چیز بین من و شما قضاوت نخواهد کرد مگر شمشیر</w:t>
      </w:r>
      <w:r>
        <w:rPr>
          <w:rFonts w:eastAsia="IRNazanin" w:cs="IRNazanin"/>
          <w:color w:val="111111"/>
          <w:sz w:val="28"/>
          <w:szCs w:val="28"/>
          <w:rtl w:val="true"/>
          <w:lang w:bidi="fa-IR"/>
        </w:rPr>
        <w:t xml:space="preserve">. </w:t>
      </w:r>
      <w:r>
        <w:rPr>
          <w:rStyle w:val="FootnoteAnchor"/>
          <w:rtl w:val="true"/>
        </w:rPr>
        <w:footnoteReference w:id="103"/>
      </w:r>
      <w:bookmarkStart w:id="121" w:name="pg16785_373339"/>
    </w:p>
    <w:p>
      <w:pPr>
        <w:pStyle w:val="BookText"/>
        <w:rPr/>
      </w:pPr>
      <w:bookmarkEnd w:id="1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Heading3"/>
        <w:numPr>
          <w:ilvl w:val="2"/>
          <w:numId w:val="1"/>
        </w:numPr>
        <w:rPr/>
      </w:pPr>
      <w:bookmarkStart w:id="122" w:name="__RefHeading___Toc9817582_73709187"/>
      <w:bookmarkStart w:id="123" w:name="_Toc43"/>
      <w:bookmarkEnd w:id="122"/>
      <w:r>
        <w:rPr>
          <w:rtl w:val="true"/>
        </w:rPr>
        <w:t>شیوه علی در جنگ جمل …</w:t>
      </w:r>
      <w:bookmarkEnd w:id="123"/>
    </w:p>
    <w:p>
      <w:pPr>
        <w:pStyle w:val="BookText"/>
        <w:rPr/>
      </w:pPr>
      <w:r>
        <w:rPr>
          <w:rFonts w:ascii="IRNazanin" w:hAnsi="IRNazanin" w:eastAsia="IRNazanin"/>
          <w:color w:val="111111"/>
          <w:sz w:val="28"/>
          <w:sz w:val="28"/>
          <w:szCs w:val="28"/>
          <w:rtl w:val="true"/>
          <w:lang w:bidi="fa-IR"/>
        </w:rPr>
        <w:t>در جنگ جمل آن گاه که امیر مؤمنان علی علیه السلام به بصره رسیدند در بیرون شهر خیمه زدند و سه روز متوالی برای سران ناکثین نامه فرستادند و اشخاصی را برای مناظره با آن‌ها فرا می‌خواندند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آن حضرت ابن عباس را به سوی زبیر فرستادند و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زبیر برو، ولی نزد طلحه مرو که زبیر نرم‌خوتر است … سلام مرا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پسرداییت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مرا می‌شناسی و در عراق مرا انکار کرده و نمی‌شناسی؟ چه چیزی تو را از پیمودن آن راهی که آغاز کردی منصرف کرده است؟ </w:t>
      </w:r>
      <w:r>
        <w:rPr>
          <w:rStyle w:val="FootnoteAnchor"/>
          <w:rtl w:val="true"/>
        </w:rPr>
        <w:footnoteReference w:id="105"/>
      </w:r>
      <w:r>
        <w:rPr>
          <w:rFonts w:ascii="IRNazanin" w:hAnsi="IRNazanin" w:eastAsia="IRNazanin"/>
          <w:color w:val="111111"/>
          <w:sz w:val="28"/>
          <w:sz w:val="28"/>
          <w:szCs w:val="28"/>
          <w:rtl w:val="true"/>
          <w:lang w:bidi="fa-IR"/>
        </w:rPr>
        <w:t>هم‌چنین ابن عباس را به همراهی زید بن صوحان نزد عایشه فرستاد تا به او بگویند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خداوند تبارک و تعالی به تو دستور نداده در خانه‌ات جا بگیری؟ تو فریب خورده و دیگران را فریب می‌دهی، هم خود به جنگ آمدی و هم دیگران را به جنگیدن وا می‌داری، از خدا بترس؛ همان خدایی که عاقبت به سوی او باز می‌گردی و توبه کن که او توبه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بندگانش را می‌پذیرد و به خاطر خویشاوندی با طلحه و دوستی عبداللَّه پسر زبیر به کارهایی دست نزن که تو را به دوزخ فرستد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آری، اینان آغازگر فتنه و جنگ و کارزار بودند و مواعظ و نصایح امیرالمؤمنین علیه السلام در آن‌ها اثر نبخشید و همواره بر سرکشی خود پافشاری می‌کردند و مانع گسترش عدل علوی و اسلام محمّدی می‌شدند، آن گاه وظیفه امیر مؤمنان علی علیه السلام است که ریشه ایشان را از بیخ و بن برکند و وجودشان را از صفحه روزگار پاک سازد و با از بین بردن آن‌ها زمین را پاک و مطهر گرداند، همان طور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یارانی داشتم زمین را از وجود معاویه پاک می‌ساختم</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چرا که اینان سدّ راه اسلام بودند و برای براندازی حکومت اسلامی می‌کوشیدند و با هیچ موعظه‌ای از سرکشی خود دست برنمی‌داشتند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باید اینان نابود می‌شدند تا آب حیات اسلام و تعالیم توحیدی و عدالت علوی به همگان برسد، شاید بتوان هجوم مردم به اسلام را که در اواخر عمر پربرکت پیامبر اوج گرفته بود دو مرتبه جان تازه‌ای بخشید و مردم فوج فوج در آیین الهی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و هر گاه دو گروه از مؤمنان با هم به جنگ بپردازند، آن‌ها را آشتی دهید و اگر یکی از آن‌ها بر دیگری تجاوز کند با گروه متجاوز پیکار کنید تا به فرمان خدا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به کشتن باغیان و سرکشانی که ادّعای ایمان و اسلام را دارند فرمان داده است و امیر مؤمنان علی علیه السلام به این آیه عمل کردند و گاهی این آیه را در نبردهایشان تلاوت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تردیدی نیست که مخالفان امیر مؤمنان علی علیه السلام باغی و سرکش بودند؛ چرا که پیامبر اکرم صلی اللَّه علیه وآله پیش‌بینی کرده و به عمار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تقتلک فئة باغیة؛</w:t>
      </w:r>
    </w:p>
    <w:p>
      <w:pPr>
        <w:pStyle w:val="BookText"/>
        <w:rPr/>
      </w:pPr>
      <w:r>
        <w:rPr>
          <w:rFonts w:ascii="IRNazanin" w:hAnsi="IRNazanin" w:eastAsia="IRNazanin"/>
          <w:color w:val="111111"/>
          <w:sz w:val="28"/>
          <w:sz w:val="28"/>
          <w:szCs w:val="28"/>
          <w:rtl w:val="true"/>
          <w:lang w:bidi="fa-IR"/>
        </w:rPr>
        <w:t>تو را گروه باغی و سرکش خواهند کشت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سخن پیامبر سبب شد بعد از آن که سپاهیان معاویه عمار را به شهادت رساندند، فشار شدیدی بر معاویه و عمروعاص وارد شود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 بین سپاهیانشان اضطراب افتد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بنابراین، قرآن کریم به قتل معاویه و سپاهیانش و هم‌چنین اهل جمل و نهروان فرمان داده است و آن‌ها به حکم قرآن محدور الدم بودند؛ باید از بین بروند تا تعالیم قرآن به مردم مستضعف جهان در طول قرن‌های متمادی برسد؛ چرا که آن‌ها سدّ راه نشر اسلام، قرآن، توحید و عدالت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تنها از عهده یک نفر ساخته است، همو که پیامبر اکرم صلی اللَّه علیه وآله درباره او فرموده بودند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 تأویل قرآن می‌جنگی، همان طور که من بر اساس تنزیل آن جنگیدم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امیر مؤمنان علی علیه السلام تنها کسی است که می‌تواند به چنین کاری اقدام کند، آن حضرت در سخنی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فقأت عین الفتنة، ولم یکن لیجترئ علیها أحد غیری بعد أن ماج غیبها واشتدّ کلبها، فاسألونی قبل أن تفقدونی؛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فتنه را کَندم و جز من هیچ کس جرأت چنین کاری را نداشت؛ آن گاه که امواج سیاهی‌ها بالا گرفت و به آخرین درجه شدّت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بپرسید پیش از آن که مرا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گذشت روشن شد که اگر امروز برای اسلام آبرویی مانده به برکت همان روش امیر مؤمنان علی علیه السلام است، وگرنه خلفای دیگر به طور کامل چهره اسلام را از بین برده بودند و از اسلام، چهره‌ای خشن، بی‌رحم، جاهل پرور، مخالف با کتاب و دانش، پول پرست، نژادپرست، خونریز، شهوت‌ران و … ارائه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تواریخ نوشته‌اند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عمر مصر را فتح کرد، مردم مصر اسلام اختیار نکردند و دست از آیین خود برنداشتند و حتی زبانشان نیز به عربی تبدیل نشد،</w:t>
      </w:r>
      <w:bookmarkStart w:id="124" w:name="pg16785_373344"/>
    </w:p>
    <w:p>
      <w:pPr>
        <w:pStyle w:val="BookText"/>
        <w:rPr/>
      </w:pPr>
      <w:bookmarkEnd w:id="1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همین طور آن‌ها نصرانی و قبطی ماندند تا دو قرن بعد، زمانی که شیعیان فاطمی داخل مصر شدند و 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 ناچیز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اهل بیت علیهم السلام را به مصریان نشان دادند، آنان، مسلمان شدند و زبان عربی را پذیرفتند</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125" w:name="__RefHeading___Toc9817584_73709187"/>
      <w:bookmarkStart w:id="126" w:name="_Toc44"/>
      <w:bookmarkEnd w:id="125"/>
      <w:r>
        <w:rPr>
          <w:rtl w:val="true"/>
        </w:rPr>
        <w:t>معیار عزّت و ذلّت …</w:t>
      </w:r>
      <w:bookmarkEnd w:id="126"/>
    </w:p>
    <w:p>
      <w:pPr>
        <w:pStyle w:val="BookText"/>
        <w:rPr/>
      </w:pPr>
      <w:r>
        <w:rPr>
          <w:rFonts w:ascii="IRNazanin" w:hAnsi="IRNazanin" w:eastAsia="IRNazanin"/>
          <w:color w:val="111111"/>
          <w:sz w:val="28"/>
          <w:sz w:val="28"/>
          <w:szCs w:val="28"/>
          <w:rtl w:val="true"/>
          <w:lang w:bidi="fa-IR"/>
        </w:rPr>
        <w:t>آری، ابن تیمیّه با دید مادّی پیشرفت را تنها در جنگ و خونریزی و کشورگشایی می‌بیند و برای علم و دانش، مکارم اخلاق و فرهنگ اسلام هیچ ارزشی نمی‌پندارد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ادّعا می‌کند که در میان دوازده امام شما شیعیان تنها برای یکی از آن‌ها سلطنت و قدرت فراهم شد و او نیز هیچ قلمروی به قلمرو مسلمانان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او دقت 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کسانی که امامیه ادعای عصمت برای آن‌ها می‌کنند تنها علی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از راه بیعتِ سران به حکومت رسید، در زمان سلطنت او نیز چندان نفع و مصلحتی در این دنیا نصیب مسلمانان نشد؛ آن چنان که در زمان سه خلیفه پیشین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 طور قطع و یقین نتیجه گرفت آن لطف و مصلحتی که ادعا می‌کنند با امامانشان حاصل می‌شود، باطل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آن گاه در جای دیگر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گمان می‌کند آن دوازده نفری که پیامبر وعده آمدنشان را داده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دوازده نفر ولایت مسلمانان را بر عهده داشته باشند، اسلام و دین عزیز و منیع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در توجیه این حدیث درمانده‌اند و هر طور حساب می‌کنند با عدد دوازده هماهنگ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نام برخی از افرادی را که به طور علنی به جنگ قرآن و اسلام آمده‌اند در زمره این دوازده نفر می‌آورند، اما باز هم درست نمی‌شود و این حدیث تنها با امامان دوازده‌گانه شیعیان مطابق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دوازده نفری هستند که شیعیان ادّعای امامت آن‌ها را می‌کنند، او در نهایت جهل و نادانی است؛ زیرا هیچ کدام از آن‌ها دست به شمشیر نبردند مگر علی بن ابی طالب، او هم نتوانست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زمان خلافتش با کفار نبرد کند حتی یک شهر هم فتح نکرد و یک کافر را هم نکشت، بلکه مسلمانان شروع به کشتن یک‌دیگر کردند تا آن جا که کفار، مشرکان و اهل کتاب در شرق ممالک اسلامی و نیز در شام به آن‌ها طمع نمودند؛ به گونه‌ای که گفته شده آن‌ها برخی از شهرهای مسلمانان را تصاحب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عزتی است که در زمان خلافت او نصیب اسلام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اسلام نزد شیعیان، همان خواری آن‌هاست و ما در میان هواپرستان ذلیل‌تر از رافضی‌ها نداریم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معیار عزّت و ذلّت و نفع و مصلحت در نزد ابن تیمیّه فقط شمشیر، خونریزی و کشورگشایی است و کسی عزیز خواهد بود که به هر قیمت این کار را انجام دهد، گرچه به قیمت محو الگوهای اسلام، ایجاد تنفّر و وحشت در دل مردم از اسلام، جلوگیری از انتشار فرهنگ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افزایش قلمرو حکومتی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کشورگشایی پس از قتل و غارت، فرمان صادر می‌کنند که کسی حق ندارد از پیامبر برای مردم چیزی نقل کند، مبادا مردم بفهمند که روش پیامبر غیر از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بخشنامه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صادر می‌کنند که در تمام قلمرو فتح شده به الگوهای واقعی اسلام دشنام دهند، دروازه دانش شهر نبوی را لعن نمایند؛ چرا که اگر مردم آن‌ها را به عنوان مرجع دینی و علمی بپذیرند،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مردم را از علوم خودشان نیز کوتاه نمود، نباید گذاشت آن‌ها از کتاب‌ها و کتابخانه‌های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نخستین فرمانی که در کشورهای تازه فتح شده اجرا می‌شود، به آتش کشیدن کتاب‌ها و کتابخانه‌هاست؛ آتشی که با آن می‌توان حمام‌های شهر را گرم کرد تا مردم به وظیفه شرعی استحمام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عمرو عاص به دستور عمر، شهر اسکندریّه مصر را فتح کرد، یکی از دانشمندان اسکندریّه به نام یحیی غراماطی نزد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می‌دانست که او چه کسی است و چه مقدار به علوم مختلف احاطه دارد، از این رو او را گرامی داشت و مرتب از او مطالب علمی و دانش‌های مختلف بشری را می‌آموخت؛ زیرا عمرو انسان عاقل و نیک‌اندیشی بود و خوب به سخن دانشمندان گوش فرامی‌داد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یحیی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تمامی مناطق اسکندریه را در تصرّف خود درآوردی و هر چه در آن بود بر آن مهر زدی، هر چیزی که به درد تو می‌خورد، ارزانی خودت، ما با آن کاری نداریم، اما آن چه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به دردت نمی‌خورد و نفعی از آن عایدت نمی‌شود، به ما برگردان که ما به آن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حکمت که در خزانه‌های پادشاهی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موضوع مهم نمی‌توانم خودسرانه تصمیم بگیرم و باید از رئیس مسلمانان عمر بن خطاب کسب اجازه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نامه‌ای به عمر نوشته و سخن آن دانشمند را به اطلاعش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جواب نامه از سوی عمر آمد، بخشنامه عمر از این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کتاب‌هایی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چه در آن‌ها نوشته شده در قرآن وجود دارد، ما به آن‌ها نیاز نداریم و اگر آن چه در آن‌ها نوشته شده، مخالف با قرآن است، نبود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وظیفه تو آن است که آن‌ها را از بین ببری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حکمِ حکومتی، عمروعاص آن کتاب‌ها را میان حمام‌های اسکندریّه تقسیم کرد تا به جای هیزم به وسیله آن‌ها آب حمام را گرم کنند، تا این که طیّ شش ماه، سوخت حمام‌ها از آن کتاب‌ها تأمین می‌شد و همه آن‌ها از بین رفت، ماجرا را بشنو و انگشت شگفتی به دندان بگیر</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به جز این کتاب‌هایی که در خزانه ملوکیّه از آن‌ها مراقبت می‌شد، چندین کتابخانه دیگر را نیز در مصر به آتش کشید، از جمله کتابخانه‌ای که اسکندر بعد از ساختن شهرش آن را بنا کرده بود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در مدت شش ماه حمام‌های اسکندریّه را گرم کردند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بطولوماوس فیلادلفوس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 اسکندریّه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در تمامی شهرها و کشورها جست و جو کردند و هر کتابی‌در هر علمی نوشته شده بود با چندین برابر قیمت خریداری کرده و در خزانه خود نگه‌داری می‌کرد تا تعداد کتاب‌ها به پنجاه هزار و صد و بیست عنوان کتاب رسیده بود، پس از آن نیز مرتب بر تعداد آن‌ها افزوده می‌شد و هر پادشاه جدیدی که می‌آمد مسئول مراقبت و حفظ آن کتاب‌ها بود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ابن ندیم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سوخته آن کتابخانه شامل تمامی دانش‌های آن زمان بوده، از قبیل فلسفه، ریاضیات، طب، حکمت، آداب و هیئت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البته این رأی خلیفه به کتابخانه اسکندریّه مختصّ نبوده؛ بلکه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هر جایی که فتح می‌شد همین فرمان را در مورد آن صادر می‌نمود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سعد بن ابی وَقّاص به فرمان عمر همه کتاب‌های ایرانیان را به دریا ریخت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او درباره کتاب‌های مدائن نیز همین گونه رفتار کرد، تا جایی که کتاب‌های پیامبران پیشین نیز از این قانون مستثنا نبودند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ما ادّعا نمی‌کنیم که همه مطالب آن کتاب‌ها صحیح و درست بوده است، امّا این رفتار با کتاب و کتابخانه، نشان‌گر دشمنی عمر با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علوم حاصل تجربه بشر در زمان‌های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گونه رفتار نابودی تمدّن بشری است، در این شیوه حکومتی کسی حق ندارد از قرآن چیزی بپرسد، فقط همین متن عربی‌آن را هر که بلد است بخواند، اما اگر معنای کلمه‌ای از آن را نفهمید حقّ سؤال ندارد، وگرنه تازیانه خلیفه مسلمانان پشتش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عراق فتح شد شخصی از آن سامان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صبیغ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مرتب از لشکریان اسلام در مورد قرآن، سؤالاتی را مطرح می‌کرد و از مطالب آن می‌پرسید تا این که همراه لشکریان به مصر آمد، به محض ورود به مصر، عمرو عاص او را با نامه‌ای به سمت عمر بن خطاب فرستاد، وقتی که نامه رسان، نامه عمرو عاص را که در آن شرح حال آن عراقی نوشته شده بود به عمر داد و او از مضمون نامه آگاه شد،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کجاست؟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اگر گریخته باشد عقوبت دردناکی در انتظارت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رفت و صبیغ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چیزهای تازه می‌پرسی؟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عمر کسی را فرستاد تا شاخه‌های تازه از نخل آوردند، آن‌ها را به هم بست و شروع کرد به زدن به پشت او، آن قدر زد تا پشتش ترک برداشت، سپس او را رها کرد تا به مرور زمان آن شکاف در کمرش بهبود یافت، دو مرتبه او را خواست و آن قدر زد که شکاف دو مرتبه باز شد، باز او را رها کرد تا خوب شد، برای مرتبه سوم او را خواست تا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مرا بکشی راحتم کن، اگر می‌خواهی مرا مداوا کنی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شده‌ام و به مداوای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تو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اجازه داد به سرزمین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نامه‌ای به ابوموسی اشعری نوشت که هیچ کس از مسلمانان حق ندارد با او هم‌سخن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او بسیار تنگ شد تا این که ابوموسی به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توبه خوبی‌کرده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جواب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مانعی ندارد مردم با او هم سخن شوند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رفتار خلیفه با مردم سرزمین‌های فتح شده و علم و دانش آنان این گونه بود، با این حال آیا عزتی برای اسلام و مسلمانان می‌ماند؟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گمان کرده عزّت یعنی زورگویی، قلدری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عزّت اسلام به این است؟ یا به مکتبی که فریاد علم و عقل سر داده، مکتبی که مردم را وادار می‌کند تا بپرسند و بفهمند، حدیث نقل کنند، بنویسند و مذاکره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شعارش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احتفظوا بکتبکم، فإنّکم سوف تحتاجون إلیها</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کتاب‌های خود را به خوبی محافظت کنید که به زودی به آن‌ها نیاز پیدا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امروزه راه و روش چه کسانی را می‌توان به عنوان الگوهای واقعی اسلام به جهان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روش زمامداران کشورگشا؟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امامانی که آثار علمی آنان هر انسان منصفی را تحت تأثیر قرار داده است؟</w:t>
      </w:r>
    </w:p>
    <w:p>
      <w:pPr>
        <w:pStyle w:val="BookText"/>
        <w:rPr/>
      </w:pPr>
      <w:r>
        <w:rPr>
          <w:rFonts w:ascii="IRNazanin" w:hAnsi="IRNazanin" w:eastAsia="IRNazanin"/>
          <w:color w:val="111111"/>
          <w:sz w:val="28"/>
          <w:sz w:val="28"/>
          <w:szCs w:val="28"/>
          <w:rtl w:val="true"/>
          <w:lang w:bidi="fa-IR"/>
        </w:rPr>
        <w:t>برای نمونه همین کشور مصری که عمرو عاص از طرف عمر آن گونه رفتار کرد، امیر مؤمنان علی علیه السلام چگونه رهبری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عهدنامه آن حضرت به مالک اشتر در مورد ولایت مصر شاهد صدق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عهدنامه مالک اشتر عزت اسلام است یا رفتار عمرو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بخشنامه عمر بود و این هم بخشنامه امیر مؤمنان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بنده خدا علی امیر مؤمنان به مالک اشتر پسر حارث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در عهدی که با او دارد، هنگامی که او را به فرمانداری مصر برمی‌گزیند … او را به ترس از خدا فرمان می‌دهد …</w:t>
      </w:r>
    </w:p>
    <w:p>
      <w:pPr>
        <w:pStyle w:val="BookText"/>
        <w:rPr/>
      </w:pPr>
      <w:r>
        <w:rPr>
          <w:rFonts w:ascii="IRNazanin" w:hAnsi="IRNazanin" w:eastAsia="IRNazanin"/>
          <w:color w:val="111111"/>
          <w:sz w:val="28"/>
          <w:sz w:val="28"/>
          <w:szCs w:val="28"/>
          <w:rtl w:val="true"/>
          <w:lang w:bidi="fa-IR"/>
        </w:rPr>
        <w:t>پس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تو را به سوی شهرهایی فرستادم که پیش از تو دولت‌های عادل یا ستمگری بر آن‌ها حکم راندند و مردم در کارهای تو چنان می‌نگرند که تو در کارهای حاکمان پیش از خود می‌نگری … مهربانی با مردم را پوشش دل خود قرار بده با همه دوست و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مبادا چونان حیوان شکاری باشی که خوردن آن‌ها را غنیمت دانی؛ زیرا مردم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برادر دینی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دیگر همانند تو در آفرینش می‌باشند …</w:t>
      </w:r>
    </w:p>
    <w:p>
      <w:pPr>
        <w:pStyle w:val="BookText"/>
        <w:rPr/>
      </w:pPr>
      <w:r>
        <w:rPr>
          <w:rFonts w:ascii="IRNazanin" w:hAnsi="IRNazanin" w:eastAsia="IRNazanin"/>
          <w:color w:val="111111"/>
          <w:sz w:val="28"/>
          <w:sz w:val="28"/>
          <w:szCs w:val="28"/>
          <w:rtl w:val="true"/>
          <w:lang w:bidi="fa-IR"/>
        </w:rPr>
        <w:t>آداب پسندیده‌ای را که بزرگان این امت به آن عمل کرده‌اند و ملت اسلام با آن پیوند خورده و رعیّت با آن اصلاح شده بر هم مزن و آدابی را که به سنّت‌های خوب گذشته زیان وارد می‌کند، پدید نیاور، که پاداش برای آورنده سنّت و کیفر آن برای تو باشد که آن‌ها را درهم شکستی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دانشمندان زیاد گفت و گو کن، با حکیمان فراوان بحث کن؛ اموری که مایه آبادانی و اصلاح شهرها بوده و چیزهایی که پیش از تو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موجب پایداری مردم و برقراری نظم می‌شده است … </w:t>
      </w:r>
      <w:r>
        <w:rPr>
          <w:rStyle w:val="FootnoteAnchor"/>
          <w:rtl w:val="true"/>
        </w:rPr>
        <w:footnoteReference w:id="125"/>
      </w:r>
      <w:r>
        <w:rPr>
          <w:rFonts w:ascii="IRNazanin" w:hAnsi="IRNazanin" w:eastAsia="IRNazanin"/>
          <w:color w:val="111111"/>
          <w:sz w:val="28"/>
          <w:sz w:val="28"/>
          <w:szCs w:val="28"/>
          <w:rtl w:val="true"/>
          <w:lang w:bidi="fa-IR"/>
        </w:rPr>
        <w:t>آری، این امیر مؤمنان علی علیه السلام است و این هم دستورالعمل او به مالک اشتر، اما افسوس و صد افسوس که معاویه نگذاشت پای مالک به مصر برسد و در میان راه او را شهید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امروزه مردم جهان، اسلام را با عهدنامه مالک اشتر می‌شناسند یا با رویّه خلفا؟</w:t>
      </w:r>
    </w:p>
    <w:p>
      <w:pPr>
        <w:pStyle w:val="BookText"/>
        <w:rPr/>
      </w:pPr>
      <w:r>
        <w:rPr>
          <w:rFonts w:ascii="IRNazanin" w:hAnsi="IRNazanin" w:eastAsia="IRNazanin"/>
          <w:color w:val="111111"/>
          <w:sz w:val="28"/>
          <w:sz w:val="28"/>
          <w:szCs w:val="28"/>
          <w:rtl w:val="true"/>
          <w:lang w:bidi="fa-IR"/>
        </w:rPr>
        <w:t>ملاک عزّت و ذلّت در نظر ابن تیمیّه مادیات است، او با معنویات کاری ندارد و با علم و دانش ارتباطی ندارد، او کلید عزّت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وصف منافقان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یَتَّخِذُونَ الْکافِرینَ أَوْلِیاءَ مِنْ دُونِ الْمُؤْمِنینَ أَ یَبْتَغُونَ عِنْدَهُمُ الْعِزَّةَ فَإِنَّ الْعِزَّةَ 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کسانی که کافران را به جای مؤمنان دوست و همیار خود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عزّت و سربلندی را نزد آنان می‌جویند؛ به راستی که تمامی عزّت‌ها نزد خدا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جای دیگر از قول آن‌ها چنین حکایت می‌کند</w:t>
      </w:r>
      <w:r>
        <w:rPr>
          <w:rFonts w:eastAsia="IRNazanin" w:cs="IRNazanin"/>
          <w:color w:val="111111"/>
          <w:sz w:val="28"/>
          <w:szCs w:val="28"/>
          <w:rtl w:val="true"/>
          <w:lang w:bidi="fa-IR"/>
        </w:rPr>
        <w:t>:</w:t>
      </w:r>
      <w:bookmarkStart w:id="127" w:name="pg16785_373356"/>
    </w:p>
    <w:p>
      <w:pPr>
        <w:pStyle w:val="BookText"/>
        <w:rPr/>
      </w:pPr>
      <w:bookmarkEnd w:id="12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وَلِلَّهِ الْعِزَّةُ وَلِرَسُولِهِ وَلِلْمُؤْمِنینَ وَلکِنَّ الْمُنافِقینَ لایَعْلَمُونَ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مدینه برگشتیم به یقین عزیزان، ذلیلان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می‌کنند، در حالی که تمامی عزّت مخصوص به خدا، رسول او و مؤمنان است؛ ولی منافقان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منافقان دیدِ مادّی بود، عزّت را در مال و منال و قدرت و شوکت می‌دیدند و آن گاه که به ثروت و مکنت یهودیان یا برخی از کفار می‌نگریستند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عزیز هستند، اما مسلمانان که گاه از شدّت فقر، لباس مناسبی برای پوشیدن ندارند، ذلیل و خوار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همین بیماری در ابن تیمیّه وجود دارد، از دید او زمامداران و سلاطین ستمگر، زورگو و کشورگشا مایه عزّت اسلام هستند، نه امامان عدالت‌گر و منادیان توحید و گسترندگان علم و دانش و حکمت و معرفت</w:t>
      </w:r>
      <w:r>
        <w:rPr>
          <w:rFonts w:eastAsia="IRNazanin" w:cs="IRNazanin"/>
          <w:color w:val="111111"/>
          <w:sz w:val="28"/>
          <w:szCs w:val="28"/>
          <w:rtl w:val="true"/>
          <w:lang w:bidi="fa-IR"/>
        </w:rPr>
        <w:t>.</w:t>
      </w:r>
    </w:p>
    <w:p>
      <w:pPr>
        <w:pStyle w:val="Heading3"/>
        <w:numPr>
          <w:ilvl w:val="2"/>
          <w:numId w:val="1"/>
        </w:numPr>
        <w:rPr/>
      </w:pPr>
      <w:bookmarkStart w:id="128" w:name="__RefHeading___Toc9817586_73709187"/>
      <w:bookmarkStart w:id="129" w:name="_Toc45"/>
      <w:bookmarkEnd w:id="128"/>
      <w:r>
        <w:rPr>
          <w:rtl w:val="true"/>
        </w:rPr>
        <w:t>آخرین تیر …</w:t>
      </w:r>
      <w:bookmarkEnd w:id="12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ابن تیمیّه نمی‌تواند کینه و بغض خود با امیر مؤمنان علی علیه السلام را پنهان کند، به صراحت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اصلًا علی برای به دست آوردن ولایت و حکومت جنگ کرد و مردم بسیاری را به کشتن داد و در ایام ولایت او، نه با کفار جنگی صورت گرفت و نه شهرهایشان به تصرّف مسلمانان درآمد و هیچ خیری برای آنان نداشت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روز به روز، کار سخت‌تر می‌شد و او ضعیف‌تر و دشمنانش قوی‌تر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تفرقه بین مسلمانان افزون می‌گشت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به همین خاطر برخی خلافت علی را این طور تحلیل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نصّ و اجماعی برای خلافت او نیست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او در مورد دیگری می‌افزاید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جنگید تا مردم از او فرمان ببرند و بتواند بر جان‌ها و اموال مردم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این جنگ را جنگ برای دین قرار داد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به راستی آیا ابن تیمیّه از خدا حیا نمی‌کند و چنین گستاخانه دشمنی خود را با اهل بیت پیامبر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سرآمد زاهدان عالم است، او آن کسی است که در شبِ شهادت خویش، با نان و نمک افطار می‌کند و حاضر نمی‌شود جز از نمک چیز دیگری بر سر سفره او باشد، چگونه ابن تیمیّه جرأت می‌کند که بنویسد او با مردم جنگید تا بر اموال و جان‌ها چیره شود؟ امیر مؤمنان علی علیه السلام در نامه‌ای به والی خود عثمان بن حنیف این 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إمامکم قد اکتفی من دنیاه بطمریه ومن قوته بقرصیه ألا وإنّکم لا تقدرون علی ذلک، ولکن اعینونی بورع واجتهاد وعفّة وسداد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فواللَّه، ما کنزت من دنیاکم تبراً، ولا ادّخرت من غنائمهما وفراً، ولا أعددت لبالی ثوبی طمراً … </w:t>
      </w:r>
      <w:r>
        <w:rPr>
          <w:rStyle w:val="FootnoteAnchor"/>
          <w:rtl w:val="true"/>
        </w:rPr>
        <w:footnoteReference w:id="13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از دنیای خود به دو جامه فرسوده و دو قرص نان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توانایی چنین کاری را ندارید، امّا با پرهیزکاری، تلاش فراوان و پاکدامنی و راستی مرا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دنیای شما طلا و نقره‌ای نیندوخته و از غنیمت‌های آن چیزی ذخیره نکردم و بر دو جامه کهنه‌ام نیفزودم و از زمین دنیا حتی یک وجب در اختیار نگرفتم و دنیای شما در نظر من از دانه تلخ درخت بلوط ناچیزتر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می‌خواستم می‌توانستم از عسل پاک، از مغز گندم و بافته‌های ابریشم برای خود غذا و لباس فراهم آورم، اما هیهات که هوای نفس بر من چیره گردد و حرص و طمع مرا وادارد که طعام‌های لذیذ را برگزینم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به قرص نانی نرسد و یا هرگز شکمی سیر نخورد، یا من سیر بخوابم و پیرامونم شکم‌هایی که از گرسنگی به پشت چسبیده و جگرهای سوخته وجود داشته باشد، یا چنان باشم که شاعر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تو را بس که شب را با شکم سیر بخوابی و در اطراف تو شکم‌هایی گرسنه و به پشت چسبیده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همین قانع شوم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مؤمنان است و در تلخی‌های روزگار با مردم شریک نباشم و در سختی‌های زندگی الگوی آنان نگردم؟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آفریده نشدم که غذاهای لذیذ و پاکیزه مرا سرگرم سازد، چونان حیوان پرواری که تمام همت او علف است، یا چون حیوان رها شده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که شغلش چریدن و پر کردن شکم است …</w:t>
      </w:r>
    </w:p>
    <w:p>
      <w:pPr>
        <w:pStyle w:val="BookText"/>
        <w:rPr/>
      </w:pPr>
      <w:r>
        <w:rPr>
          <w:rFonts w:ascii="IRNazanin" w:hAnsi="IRNazanin" w:eastAsia="IRNazanin"/>
          <w:color w:val="111111"/>
          <w:sz w:val="28"/>
          <w:sz w:val="28"/>
          <w:szCs w:val="28"/>
          <w:rtl w:val="true"/>
          <w:lang w:bidi="fa-IR"/>
        </w:rPr>
        <w:t xml:space="preserve">من با رسول خدا صلی اللَّه علیه وآله همچون نوری هستم که از نور او روشنایی گرفته‌ام، یا چون آرنجی که به بازو پیوسته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پیامبر به وسیله من به انجام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اعراب در نبرد با من پشت به پشت یک‌دیگر بدهند از آن روی بر نتابم و اگر فرصت داشته باشم به پیکار همه می‌شتابم و تلاش می‌کنم که زمین را از این شخص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واژگون پاک سازم تا سنگ و شن از میان دانه‌های درو شده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مهارت را بر پشت تو نهاده و از چنگال تو رهایی یافتم و از دام‌های تو نجات یافته و از لغزشگاه‌هایت دوری گزیده‌ام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بزرگانی که به بازیچه‌های خود فریبشان داده‌ای؟</w:t>
      </w:r>
    </w:p>
    <w:p>
      <w:pPr>
        <w:pStyle w:val="BookText"/>
        <w:rPr/>
      </w:pPr>
      <w:r>
        <w:rPr>
          <w:rFonts w:ascii="IRNazanin" w:hAnsi="IRNazanin" w:eastAsia="IRNazanin"/>
          <w:color w:val="111111"/>
          <w:sz w:val="28"/>
          <w:sz w:val="28"/>
          <w:szCs w:val="28"/>
          <w:rtl w:val="true"/>
          <w:lang w:bidi="fa-IR"/>
        </w:rPr>
        <w:t>کجایند امت‌هایی که با زر و زیورت آن‌ها را فریفتی که اکنون در گورها گرفتارند و درون لحدها پنهان شده‌اند؟</w:t>
      </w:r>
    </w:p>
    <w:p>
      <w:pPr>
        <w:pStyle w:val="BookText"/>
        <w:rPr/>
      </w:pPr>
      <w:r>
        <w:rPr>
          <w:rFonts w:ascii="IRNazanin" w:hAnsi="IRNazanin" w:eastAsia="IRNazanin"/>
          <w:color w:val="111111"/>
          <w:sz w:val="28"/>
          <w:sz w:val="28"/>
          <w:szCs w:val="28"/>
          <w:rtl w:val="true"/>
          <w:lang w:bidi="fa-IR"/>
        </w:rPr>
        <w:t>از برابر دیدگانم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تو نگردم که خوارم سازی و مهارم را به دست تو ندهم که هر جا خواهی مرا بکشانی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که تنها با اراده خدا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نَفْس خود را به ریاضت وادارم که به یک قرص نان هر گاه بیابم شاد شود و به نمک به جای نان خورش قناعت کند و آن قدر از چشم‌ها اشک ریزم که چونان چشمه‌ای خشک درآید و اشک چشم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که چرندگان، فراوان بخورند و راحت بخوابند و گلّه گوسفندان پس از چرا کردن به آغل رو کنند، و علی نیز از زاد و توشه خود بخورد و استراحت کند؟ چشمش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سالیان دراز، چهارپایان رها شده و گلّه‌های گوسفندان را الگو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آیا این امیرالمؤمنین برای حکومت جنگید؟</w:t>
      </w:r>
    </w:p>
    <w:p>
      <w:pPr>
        <w:pStyle w:val="BookText"/>
        <w:rPr/>
      </w:pPr>
      <w:r>
        <w:rPr>
          <w:rFonts w:ascii="IRNazanin" w:hAnsi="IRNazanin" w:eastAsia="IRNazanin"/>
          <w:color w:val="111111"/>
          <w:sz w:val="28"/>
          <w:sz w:val="28"/>
          <w:szCs w:val="28"/>
          <w:rtl w:val="true"/>
          <w:lang w:bidi="fa-IR"/>
        </w:rPr>
        <w:t>آیا او برای دنیا جنگید؟</w:t>
      </w:r>
    </w:p>
    <w:p>
      <w:pPr>
        <w:pStyle w:val="BookText"/>
        <w:rPr/>
      </w:pPr>
      <w:r>
        <w:rPr>
          <w:rFonts w:ascii="IRNazanin" w:hAnsi="IRNazanin" w:eastAsia="IRNazanin"/>
          <w:color w:val="111111"/>
          <w:sz w:val="28"/>
          <w:sz w:val="28"/>
          <w:szCs w:val="28"/>
          <w:rtl w:val="true"/>
          <w:lang w:bidi="fa-IR"/>
        </w:rPr>
        <w:t>اگر او می‌خواست به دنیا برسد چرا همان روز اول که حقّ او را بردند دست به شمشیر نبرد؟ مگر قدرت عالم در دست او جمع نشده بود؟</w:t>
      </w:r>
    </w:p>
    <w:p>
      <w:pPr>
        <w:pStyle w:val="BookText"/>
        <w:rPr/>
      </w:pPr>
      <w:r>
        <w:rPr>
          <w:rFonts w:ascii="IRNazanin" w:hAnsi="IRNazanin" w:eastAsia="IRNazanin"/>
          <w:color w:val="111111"/>
          <w:sz w:val="28"/>
          <w:sz w:val="28"/>
          <w:szCs w:val="28"/>
          <w:rtl w:val="true"/>
          <w:lang w:bidi="fa-IR"/>
        </w:rPr>
        <w:t>مگر او تهمتن سپاه نبود؟ مگر او یک تنه حریف لشکری نبود؟</w:t>
      </w:r>
    </w:p>
    <w:p>
      <w:pPr>
        <w:pStyle w:val="BookText"/>
        <w:rPr/>
      </w:pPr>
      <w:r>
        <w:rPr>
          <w:rFonts w:ascii="IRNazanin" w:hAnsi="IRNazanin" w:eastAsia="IRNazanin"/>
          <w:color w:val="111111"/>
          <w:sz w:val="28"/>
          <w:sz w:val="28"/>
          <w:szCs w:val="28"/>
          <w:rtl w:val="true"/>
          <w:lang w:bidi="fa-IR"/>
        </w:rPr>
        <w:t>مگر او کننده در خیبر نبود؟ چرا در برابر ربوده شدن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کشتن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ورزید؟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بنده خداست، بدون فرمان خدا کاری نمی‌کند؛ هر چند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کاری برایش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نامه علّت پیکار با معاویه را بیان کرد و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اعراب در نبرد با من پشت به پشت یک‌دیگر دهند از آن روی بر نتابم و اگر فرصت داشته باشم به پیکار همه می‌شتابم و تلاش می‌کنم که زمین را از این شخص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واژگون پاک سازم تا سنگ و شن از میان دانه‌های درو شده، جدا گردد</w:t>
      </w:r>
      <w:r>
        <w:rPr>
          <w:rFonts w:eastAsia="IRNazanin" w:cs="IRNazanin"/>
          <w:color w:val="111111"/>
          <w:sz w:val="28"/>
          <w:szCs w:val="28"/>
          <w:rtl w:val="true"/>
          <w:lang w:bidi="fa-IR"/>
        </w:rPr>
        <w:t>.</w:t>
      </w:r>
      <w:bookmarkStart w:id="130" w:name="pg16785_373363"/>
    </w:p>
    <w:p>
      <w:pPr>
        <w:pStyle w:val="BookText"/>
        <w:rPr/>
      </w:pPr>
      <w:bookmarkEnd w:id="1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Heading3"/>
        <w:numPr>
          <w:ilvl w:val="2"/>
          <w:numId w:val="1"/>
        </w:numPr>
        <w:rPr/>
      </w:pPr>
      <w:bookmarkStart w:id="131" w:name="__RefHeading___Toc9817588_73709187"/>
      <w:bookmarkStart w:id="132" w:name="_Toc46"/>
      <w:bookmarkEnd w:id="131"/>
      <w:r>
        <w:rPr>
          <w:rtl w:val="true"/>
        </w:rPr>
        <w:t>مخالفان ابن تیمیّه و مخالفت او با اجماع اهل سنّت …</w:t>
      </w:r>
      <w:bookmarkEnd w:id="132"/>
    </w:p>
    <w:p>
      <w:pPr>
        <w:pStyle w:val="BookText"/>
        <w:rPr/>
      </w:pPr>
      <w:r>
        <w:rPr>
          <w:rFonts w:ascii="IRNazanin" w:hAnsi="IRNazanin" w:eastAsia="IRNazanin"/>
          <w:color w:val="111111"/>
          <w:sz w:val="28"/>
          <w:sz w:val="28"/>
          <w:szCs w:val="28"/>
          <w:rtl w:val="true"/>
          <w:lang w:bidi="fa-IR"/>
        </w:rPr>
        <w:t>همه مسلمانان اتفاق نظر دارند که امیر مؤمنان علی علیه السلام بر حق بوده و مخالفان آن حضرت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ابتدا کلمات برخی از بزرگان اهل سنّت را می‌آوریم، آن گاه به برخی از سخنان ابن تیمیّه می‌پردازیم تا روشن شود که این مرد حتی خود را از زمره اهل سنّت خارج کرده و عقیده او با اعتقاد هیچ یک از فرقه‌های اسلامی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برخی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منقرض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نواصب با او هم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ما ابن تیمیّه را خارج از مسلمانان و کتاب او را جزو کتاب‌های غیر مسلمانان بدانیم، سخن گزافی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کسی با علی رضی اللَّه عنه جنگ نکرد که او را به حق برگرداند مگر آن که علی بر حق سزاوارتر از او بود و اگر او نبود کسی نمی‌دانست در پیکار با مسلمانان چگونه باید رفتار کرد … شکی نیست که طلحه و زبیر بعد از آن که با علی بیعت کردند و سوگند یاد کردند که پیمان شکنی نکنند با او جنگیدند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ابن خُزَیمه که از بزرگان کم نظیر اهل سنّت است و دارقُطْنی در مورد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پیشوایی ثابت قدم و بی‌نظیر بود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امیرالمؤمنین علی بن ابی طالب در خلافتش به نزاع و ستیز برخاست سرکش و باغی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همه مشایخمان را بر آن یافتم و ابن ادریس شافعی نیز همین نظر را دارد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ابومنصور در الفرق بین الفرق در بیان اصولی که همه اهل سنّت بر آن اتفاق نظر دارند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گفته‌اند که علی در زمان خود امام بوده و گفته‌اند که در تمامی جنگ‌هایش بر حق بوده؛ چه در جنگ بصره، چه در جنگ صفین و چه در جنگ نهروان</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عبدالرؤوف مناوی در فیض القدیر می‌نویسد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فقهای حجاز و عراق از هر دو گروه صاحبان حدیث و رأی، اتفاق نظر دارند که علی در پیکارش با اهل صفین بر حق بوده؛ همان طور که در نبرد با اهل جمل حق با او بود و کسانی که با او جنگیدند سرکشانی ستمکار بوده‌اند و به خاطر سرکشی، آن‌ها را تکفیر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عالمان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شافعی، ابوحنیفه، اوزاعی وجمهور اعظم از متکلمان و مسلمانان</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نَوَوی در شرح صحیح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جنگ‌ها علی بر حق بود، این مذهب اهل سنّت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ذهبی در سیر اعلام النبلاء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تردید نداریم که علی از کسانی که با آن‌ها جنگید برتر بود و او به حق سزاوارتر بود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ابن کثیر در البدایة والنهایه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کشته شدن عمار بن یاسر با امیرالمؤمنین علی بن ابی طالب است که اهل شام او را کشتند، با کشتن او به خوبی سرّ سخن رسول خدا صلی اللَّه علیه وآله روشن و آشکار شد که فرموده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سرکش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که علی بر حق و معاویه سرکش و باغی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ابن حجر در فتح الباری بعد از ذکر حدیث عمّار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این حدیث یکی از نشانه‌های نبوت است و فضیلتی آشکار برای علی و عمار است و با این حدیث، سخن ناصبی‌هایی که گمان می‌کنند علی در جنگ‌هایش بر حق نبوده رد می‌شود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با توجه به این سخن صریح و آشکارِ بزرگان مذهب خلفا به خوبی واضح می‌شود که ابن تیمیّه از زمره مسلمانان خارج و داخل در نواصب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سخنان گستاخانه او به مقام شامخ امیر مؤمنان علی علیه 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سخن دیگر از منهاج السنّه او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از شکمبارگی‌های عثمان و حیف و میل بیت المال به دست او می‌رسد که عاقبت این شکمبارگی او، مسلمانان را واداشت تا از شهرهای مختلف جمع شده و او را به قتل برسانند؛ ابن تیمیّه برای دفاع از حیثیت عثمان و به قصد بی‌احترامی به امیر مؤمنان علی علیه السلام چنین می‌گوید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ثروت‌های اندوخته عثمان و برتری دادن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خویشاوندانش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پای آن خون‌هایی می‌رسد که در جنگ صفین ریخته شد و هیچ عزّت و پیروزی نصیب مسلمانان نگشت؟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جنگ صفین تنها شر و بدی را افزود و هیچ مصلحتی از آن حاصل نگشت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او در این راه حتی از نسبت دروغ دادن به بزرگان و پیشوایان مذهبش هم دریغ نمی‌کند،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پیشوایان سنت چون مالک، احمد و غیر این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مأمور نبرد با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جمل و صفین پیکار فتنه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علمای شهرها برآنند که آن جنگ، جنگ فتنه بوده و کسانی که در آن شرکت نکرده‌اند از کسانی که در آن شرکت کرده‌اند بهترند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به راستی ابن تیمیّه این سخنان را از کجا به علمای شهرها و پیشوایان مذاهب خود نسبت می‌دهد در حالی که آن‌ها تصریح کرده‌اند که در تمامی این جنگ‌ها حق با امیر مؤمنان علی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 خدا صلی اللَّه علیه وآله نفرموده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وعاده من عاداه، وانصر من نصره، واخذل من خذله؛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 را دوست بدار و دشمنانش را دشمن و یاور او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یاری کن و کسی را که او را یاری نکرده و رها کند یاری نکن و 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آن حضرت را یاری نکردند از آنان که به یاریش شتافتند بهترند، آن گاه سخاوتمندانه این سخن را به علمای شهرها نسبت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گستاخی و بی‌ادبی خود را تا آن جا می‌رساند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علی در این نبردها برتری یافتن بر دیگران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از آنِ کسانی است که طالب هیچ برتری و فسادی در زمین نباشند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از این رو او در آخرت اهل سعادت نخواهد بود؛ چرا که او جنگید تا مردم از او فرمان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صحابه‌ای که با او جنگیدند هیچ کدام دلیلی از کتاب و سنّت بر لزوم جهاد نداشتند، بلکه خود اعتراف کردند که این جنگ‌ها نظرِ شخصی آن‌ها بوده، همچنان که علی رضی اللَّه عنه نیز چنین گفته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درباره نبرد جمل و صفین خود علی رضی اللَّه عنه گفته که هیچ فرمانی از پیامبر در آن مورد نبوده؛ بلکه رأی و نظر خود او بوده است و بیشتر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صحابه با او در این پیکار موافق نبوده‌اند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این جنگ، جنگ فتنه بوده که از روی تأویل انجام گرفته است؛ نه از اقسام جهاد واجب بوده و نه جهاد مستحب</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او در این جنگ‌ها عدّه زیادی از مسلمانانی را که نماز می‌خواندند، زکات می‌دادند و روزه می‌گرفتند کشت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ابن تیمیّه می‌افزاید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رضی اللَّه عنه درباره جنگ جمل و صفین چیزی روایت نکرده است … و حتی هیچ کس نیز در مورد آن دو جنگ حدیثی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از این نبردها سرباز زدند و علی را یاری نکردند برای کار خود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حدیثی که نقل می‌شود که علی می‌گفته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 جنگ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جعلی است که به پیامبر صلی اللَّه علیه وآله نسبت داده شده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جالب است که ابن تیمیّه به آسانی هر حدیثی را که موافق میل او نباشد،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 نیست که چه کسانی آن را نقل کرده‌اند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 چه کسانی مهر صحّت بر آن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و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سخاوتمندانه علما را نیز با نظر خود متفق می‌کند؛ چه آن‌ها بخواهند یا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نمونه‌هایش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رحمه اللَّه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زمانی که به ابن تیمیّه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او مغرور شده و گمان می‌کند که هر سخنی را که بگوید دیگران بدون دلیل از او می‌پذیرند، یا هر ادعای اجماعی را از او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شدّت بغض و کینه‌ای که در دلِ ابن تیمیّه شعله‌ور است و دشمنی او با پیامبر و اهل بیت مطهرش حتی فرصت فکر و اندیشه را از او گرفته، بدون تأمّل می‌نویسد تا آتش درونی خودش بهبود یابد و فکر نمی‌کند این مطلبی که می‌گوید مخالف اجماع تمامی مسلمانان است و با این سخن از زمره مسلمانان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فراز دیگر، حدیثی را تکذیب می‌کند که بزرگان مکتب خلفا آن را نقل کرده و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است که امیر مؤمنان علی علیه السلام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أمرنی رسول اللَّه صلّی اللَّه علیه وآله بقتال الناکثین والمارقین والقاسطین؛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پیامبر خدا صلی اللَّه علیه وآله به من به پیکار با ناکثین، قاسطین و مارقین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روایت شده پیامبر خدا، علی را به پیکار ناکثین، قاسطین و مارقین فرمان داد، حدیث ساختگی است که به پیامبر صلی اللَّه علیه وآله نسبت داده شده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بدیهی است که نقد سخن ابن تیمیّه بسیار آسان است، کافی است در هر مسأله‌ای به منابع و مدارک معتبر مراجعه شود و نظرات بزرگان مذهب او روشن گردد، آن گاه به راحتی دروغ‌گویی، خیانت، بغض و نفاق او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توقّع داشت که ابن تیمیّه به صراحت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علی و آل او هستم؛ زیرا این حرف مساوی است با خروج از اسلام و اعلان دشمنی و نصب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به شدت از چنین نسبتی هراسان هستند و سعی می‌کنند خود را از این نسبت پاک سازند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حدیث فوق را بسیاری از صحابه از پیامبر خدا صلی اللَّه علیه وآله نقل کرده‌اند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امیرالمؤمنین علیه السلام، ابوایّوب انصاری، عبداللَّه بن مسعود، ابوسعید خُدری، عمّار بن یاسر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حدیث اهل سنّت نیز این حدیث را در کتاب‌های حدیثی خود آورده‌اند،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بزّار، ابویعلی، ابن مردویه، ابوالقاسم طبرانی، حاکم نیشابوری، خطیب بغدادی، ابن عساکر، ابن اثیر، جلال الدین سیوطی، ابن کثیر، محب طبری، ابوبکر هیثمی، متقی هندی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سندهای صحیح این حدیث آن است که بزّار در مسند و طبرانی در المعجم الاوسط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نیز در مجمع الزوائد بعد از نقل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یکی از دو سند بزّار نیز صحیح بوده و راویان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ربیع بن سعید که او را نیز ابن حِبّان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سندهای صحیح دیگری نیز دارد</w:t>
      </w:r>
      <w:r>
        <w:rPr>
          <w:rFonts w:eastAsia="IRNazanin" w:cs="IRNazanin"/>
          <w:color w:val="111111"/>
          <w:sz w:val="28"/>
          <w:szCs w:val="28"/>
          <w:rtl w:val="true"/>
          <w:lang w:bidi="fa-IR"/>
        </w:rPr>
        <w:t xml:space="preserve">. </w:t>
      </w:r>
      <w:r>
        <w:rPr>
          <w:rStyle w:val="FootnoteAnchor"/>
          <w:rtl w:val="true"/>
        </w:rPr>
        <w:footnoteReference w:id="152"/>
      </w:r>
      <w:bookmarkStart w:id="133" w:name="pg16785_373373"/>
    </w:p>
    <w:p>
      <w:pPr>
        <w:pStyle w:val="BookText"/>
        <w:rPr/>
      </w:pPr>
      <w:bookmarkEnd w:id="13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Heading2"/>
        <w:numPr>
          <w:ilvl w:val="1"/>
          <w:numId w:val="1"/>
        </w:numPr>
        <w:rPr/>
      </w:pPr>
      <w:bookmarkStart w:id="134" w:name="__RefHeading___Toc9817590_73709187"/>
      <w:bookmarkStart w:id="135" w:name="_Toc47"/>
      <w:bookmarkEnd w:id="134"/>
      <w:r>
        <w:rPr>
          <w:rtl w:val="true"/>
        </w:rPr>
        <w:t>بخش پنجم ابن تیمیه وافترا به امیرمومنان علی علیه السلام …</w:t>
      </w:r>
      <w:bookmarkEnd w:id="135"/>
    </w:p>
    <w:p>
      <w:pPr>
        <w:pStyle w:val="Heading3"/>
        <w:numPr>
          <w:ilvl w:val="2"/>
          <w:numId w:val="1"/>
        </w:numPr>
        <w:rPr/>
      </w:pPr>
      <w:bookmarkStart w:id="136" w:name="__RefHeading___Toc9817592_73709187"/>
      <w:bookmarkStart w:id="137" w:name="_Toc48"/>
      <w:bookmarkEnd w:id="136"/>
      <w:r>
        <w:rPr>
          <w:rtl w:val="true"/>
        </w:rPr>
        <w:t>احادیث دروغین …</w:t>
      </w:r>
      <w:bookmarkEnd w:id="137"/>
    </w:p>
    <w:p>
      <w:pPr>
        <w:pStyle w:val="BookText"/>
        <w:rPr/>
      </w:pPr>
      <w:r>
        <w:rPr>
          <w:rFonts w:ascii="IRNazanin" w:hAnsi="IRNazanin" w:eastAsia="IRNazanin"/>
          <w:color w:val="111111"/>
          <w:sz w:val="28"/>
          <w:sz w:val="28"/>
          <w:szCs w:val="28"/>
          <w:rtl w:val="true"/>
          <w:lang w:bidi="fa-IR"/>
        </w:rPr>
        <w:t>ابن تیمیّه برای اثبات حقانیت خوارج و ناصبی‌ها؛ کسانی که جنگ‌های امیرالمؤمنین علیه السلام را نادرست می‌دانند احادیث صحیح را تکذیب می‌کند و به نقل علمای مذهب خود هیچ اعتنایی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احادیث صحیح را نمی‌پذیرد و به راحتی احادیث دروغین را نقل می‌کند و به امیرالمؤمنین علیه السلام نسبت‌های ناروایی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چنین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رضی اللَّه عنه از برخی کارهایش، چون جنگ‌هایی که به راه انداخته بود پشیمان شد … شب‌های جنگ صفین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و سعد بن مالک چه خوب کردند، اگر کار نیکی انجام دادند پاداش زیادی برده‌اند و اگر هم کار بدی انجام داده‌اند خطرش کم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در حالی که عبداللَّه بن عمر و سعد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بیعت نکردن با امیرالمؤمنین علیه السلام و شرکت نکردن در جنگ‌هایش پشیمان شدند و حکایت پشیمانی آن‌ها در منابع تاریخی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شب‌های صفین به پسرش حسن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گمان نمی‌کرد کار به این جا بکشد، کاش پدرت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این مرده بود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به راستی چگونه ابن تیمیّه احادیث صحیح و متقن را که در کتاب‌های معتبر اهل سنّت آمده، تکذیب می‌کند و با اطمینان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است و چنین مطلبی را به طور قاطع به امیرالمؤمنین علیه السلام نسبت می‌دهد؟ گویی این یکی از مسلّمات تاریخ و ضروریّات مذهب است؛ حتی یک سند یا یک منبع از کتاب‌های اهل سنّت را هم برای آن نقل نمی‌کند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گاهی در مورد برخی از سخنان خویش ادّعای تواتر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هنگامی که علی از جنگ صفین برگشت سخنش عوض شد … و خبرهای متواتری آمده که او در آخر کار از اوضاع ناراحت بود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گاهی علی از جنگ‌هایی که کرده بود اظهار پشیمانی و ناراحتی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نشان‌گر آن است که او بر این نبردها دلیل شرعی نداشته است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روایت متواتر به روایتی می‌گویند که آن قدر راویان مختلف به سندهای گوناگون آن را نقل کرده باشند که جای هیچ شک و شبهه‌ای در صحّت و راستی آن نباشد و انسان به صدور آن یقین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متواتری که ابن تیمیّه ادّعا می‌کند کجا هستند؟</w:t>
      </w:r>
    </w:p>
    <w:p>
      <w:pPr>
        <w:pStyle w:val="BookText"/>
        <w:rPr/>
      </w:pPr>
      <w:r>
        <w:rPr>
          <w:rFonts w:ascii="IRNazanin" w:hAnsi="IRNazanin" w:eastAsia="IRNazanin"/>
          <w:color w:val="111111"/>
          <w:sz w:val="28"/>
          <w:sz w:val="28"/>
          <w:szCs w:val="28"/>
          <w:rtl w:val="true"/>
          <w:lang w:bidi="fa-IR"/>
        </w:rPr>
        <w:t>چند سند دارند؟</w:t>
      </w:r>
    </w:p>
    <w:p>
      <w:pPr>
        <w:pStyle w:val="BookText"/>
        <w:rPr/>
      </w:pPr>
      <w:r>
        <w:rPr>
          <w:rFonts w:ascii="IRNazanin" w:hAnsi="IRNazanin" w:eastAsia="IRNazanin"/>
          <w:color w:val="111111"/>
          <w:sz w:val="28"/>
          <w:sz w:val="28"/>
          <w:szCs w:val="28"/>
          <w:rtl w:val="true"/>
          <w:lang w:bidi="fa-IR"/>
        </w:rPr>
        <w:t>چند نفر آن‌ها را نقل کرده‌اند؟</w:t>
      </w:r>
    </w:p>
    <w:p>
      <w:pPr>
        <w:pStyle w:val="BookText"/>
        <w:rPr/>
      </w:pPr>
      <w:r>
        <w:rPr>
          <w:rFonts w:ascii="IRNazanin" w:hAnsi="IRNazanin" w:eastAsia="IRNazanin"/>
          <w:color w:val="111111"/>
          <w:sz w:val="28"/>
          <w:sz w:val="28"/>
          <w:szCs w:val="28"/>
          <w:rtl w:val="true"/>
          <w:lang w:bidi="fa-IR"/>
        </w:rPr>
        <w:t>در چند کتاب وارد شده‌اند؟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مطالبی است که هر عالمی باید آن‌ها را بررسی کند، آن گاه ادّعای تواتر و نصّ صحیح بنماید و به نویسندگان نسبت دهد، اما ابن تیمیّه این گونه نمی‌اندیشد، بلکه او می‌خواهد بنویسد و قلبش را آرام کند</w:t>
      </w:r>
      <w:r>
        <w:rPr>
          <w:rFonts w:eastAsia="IRNazanin" w:cs="IRNazanin"/>
          <w:color w:val="111111"/>
          <w:sz w:val="28"/>
          <w:szCs w:val="28"/>
          <w:rtl w:val="true"/>
          <w:lang w:bidi="fa-IR"/>
        </w:rPr>
        <w:t>.</w:t>
      </w:r>
      <w:bookmarkStart w:id="138" w:name="pg16785_373376"/>
    </w:p>
    <w:p>
      <w:pPr>
        <w:pStyle w:val="BookText"/>
        <w:rPr/>
      </w:pPr>
      <w:bookmarkEnd w:id="13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Heading3"/>
        <w:numPr>
          <w:ilvl w:val="2"/>
          <w:numId w:val="1"/>
        </w:numPr>
        <w:rPr/>
      </w:pPr>
      <w:bookmarkStart w:id="139" w:name="__RefHeading___Toc9817594_73709187"/>
      <w:bookmarkStart w:id="140" w:name="_Toc49"/>
      <w:bookmarkEnd w:id="139"/>
      <w:r>
        <w:rPr>
          <w:rtl w:val="true"/>
        </w:rPr>
        <w:t>جایگاه حضرت علی مرتضی در پیشگاه پیامبر خدا …</w:t>
      </w:r>
      <w:bookmarkEnd w:id="140"/>
    </w:p>
    <w:p>
      <w:pPr>
        <w:pStyle w:val="BookText"/>
        <w:rPr/>
      </w:pPr>
      <w:r>
        <w:rPr>
          <w:rFonts w:ascii="IRNazanin" w:hAnsi="IRNazanin" w:eastAsia="IRNazanin"/>
          <w:color w:val="111111"/>
          <w:sz w:val="28"/>
          <w:sz w:val="28"/>
          <w:szCs w:val="28"/>
          <w:rtl w:val="true"/>
          <w:lang w:bidi="fa-IR"/>
        </w:rPr>
        <w:t>مگر پیامبر اکرم صلی اللَّه علیه وآله بارها در مورد امیرالمؤمنین، همسر و فرزندانش علیهم السلام نفرموده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حرب لمن حاربکم؛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من در جنگم با هر که به جنگ شما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رسول خدا صلی اللَّه علیه وآله در روز غدیر دست علی علیه السلام را بالا نگرفت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وال من والاه وعاد من عاداه؛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که او را دوست بدارد و دشمن بدار هر که او را دشمن بدارد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پیامبر خدا صلی اللَّه علیه وآله نفرموده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 أطاع علیّاً فقد أطاعنی ومن عصی علیّاً فقد عصانی؛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هر که از علی فرمان ببرد از من فرمان برده و هر که از فرمان او سرباز زند از فرمان من سرباز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حضرت نفرموده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عادی اللَّه من عادی علیّاً؛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خدا دشمن است با هر که با علی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بزرگوار نفرموده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الشقی کلّ الشقی من أبغض علیّاً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شقاوت و بدبختی در کسی است که علی را دشمن بدارد؛ در دوران زندگی و بعد از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زندگی و بعد از وفات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مگر حب و بغض امیر مؤمنان علی علیه السلام علامت ایمان و نفاق نبود؟ </w:t>
      </w:r>
      <w:r>
        <w:rPr>
          <w:rStyle w:val="FootnoteAnchor"/>
          <w:rtl w:val="true"/>
        </w:rPr>
        <w:footnoteReference w:id="162"/>
      </w:r>
      <w:r>
        <w:rPr>
          <w:rFonts w:ascii="IRNazanin" w:hAnsi="IRNazanin" w:eastAsia="IRNazanin"/>
          <w:color w:val="111111"/>
          <w:sz w:val="28"/>
          <w:sz w:val="28"/>
          <w:szCs w:val="28"/>
          <w:rtl w:val="true"/>
          <w:lang w:bidi="fa-IR"/>
        </w:rPr>
        <w:t xml:space="preserve">مگر نمی‌گفتند که ما، منافقان را با بغض علی می‌شناختیم؟ </w:t>
      </w:r>
      <w:r>
        <w:rPr>
          <w:rStyle w:val="FootnoteAnchor"/>
          <w:rtl w:val="true"/>
        </w:rPr>
        <w:footnoteReference w:id="163"/>
      </w:r>
      <w:r>
        <w:rPr>
          <w:rFonts w:ascii="IRNazanin" w:hAnsi="IRNazanin" w:eastAsia="IRNazanin"/>
          <w:color w:val="111111"/>
          <w:sz w:val="28"/>
          <w:sz w:val="28"/>
          <w:szCs w:val="28"/>
          <w:rtl w:val="true"/>
          <w:lang w:bidi="fa-IR"/>
        </w:rPr>
        <w:t>ابن تیمیّه تمام این حدیث‌ها و موارد دیگر را که در کتاب‌های معتبر اهل سنّت فراوان آمده است، فراموش کرده، حتی مبانی سقیفه و مکتب خلفا را نیز نادیده گرفته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کسی بیعت شد هر کس بعد از او حرفی بزند باید کشته شود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او حتی تاریخ پرافتخار زندگانی امیر مؤمنان علی علیه السلام فراموش کرده که چه کسانی ابتدا به شورش دست زدند و پیمان شکستند و چه کسانی مرتب لشکر می‌فرستادند و شهرهای مسلمانان را غارت می‌کردند، زنان و کودکان را می‌کشتند و به نوامیس مسلمانان تجاوز می‌کردند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مرتب به شهرهای مرزی لشکر می‌فرستاد و به قتل و غارت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آن لشکرها، بُسر بن ارطاة بود که آن قدر خونریزی و چپاولگری نمود تا بر اثر دعای امیر مؤمنان علی علیه السلام عقلش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فرزند کوچک ابن عباس را در مقابل چشم مادرشان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آیا امیرالمؤمنین علیه السلام نباید پاسخ این شورش‌ها و ناآرامی‌ها را بدهد؟</w:t>
      </w:r>
    </w:p>
    <w:p>
      <w:pPr>
        <w:pStyle w:val="BookText"/>
        <w:rPr/>
      </w:pPr>
      <w:r>
        <w:rPr>
          <w:rFonts w:ascii="IRNazanin" w:hAnsi="IRNazanin" w:eastAsia="IRNazanin"/>
          <w:color w:val="111111"/>
          <w:sz w:val="28"/>
          <w:sz w:val="28"/>
          <w:szCs w:val="28"/>
          <w:rtl w:val="true"/>
          <w:lang w:bidi="fa-IR"/>
        </w:rPr>
        <w:t>آیا نباید با پیمان شکنانی که در بصره جمع شدند، والی حضرت را کشته و مردم را قتل عام کردند و بیت المال را به تاراج بردند جهاد کند؟</w:t>
      </w:r>
    </w:p>
    <w:p>
      <w:pPr>
        <w:pStyle w:val="BookText"/>
        <w:rPr/>
      </w:pPr>
      <w:r>
        <w:rPr>
          <w:rFonts w:ascii="IRNazanin" w:hAnsi="IRNazanin" w:eastAsia="IRNazanin"/>
          <w:color w:val="111111"/>
          <w:sz w:val="28"/>
          <w:sz w:val="28"/>
          <w:szCs w:val="28"/>
          <w:rtl w:val="true"/>
          <w:lang w:bidi="fa-IR"/>
        </w:rPr>
        <w:t>آیا نباید با خوارجی که از دین بیرون رفته و آن حضرت را کافر دانستند و لشکری برای از بین بردن اسلام فراهم کردند، پیکار نماید؟</w:t>
      </w:r>
    </w:p>
    <w:p>
      <w:pPr>
        <w:pStyle w:val="BookText"/>
        <w:rPr/>
      </w:pPr>
      <w:r>
        <w:rPr>
          <w:rFonts w:ascii="IRNazanin" w:hAnsi="IRNazanin" w:eastAsia="IRNazanin"/>
          <w:color w:val="111111"/>
          <w:sz w:val="28"/>
          <w:sz w:val="28"/>
          <w:szCs w:val="28"/>
          <w:rtl w:val="true"/>
          <w:lang w:bidi="fa-IR"/>
        </w:rPr>
        <w:t xml:space="preserve">آیا او باید این آشوب‌گران داخلی را رها کرده و به ادامه 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چنگیزی بپردازد؟</w:t>
      </w:r>
    </w:p>
    <w:p>
      <w:pPr>
        <w:pStyle w:val="BookText"/>
        <w:rPr/>
      </w:pPr>
      <w:r>
        <w:rPr>
          <w:rFonts w:ascii="IRNazanin" w:hAnsi="IRNazanin" w:eastAsia="IRNazanin"/>
          <w:color w:val="111111"/>
          <w:sz w:val="28"/>
          <w:sz w:val="28"/>
          <w:szCs w:val="28"/>
          <w:rtl w:val="true"/>
          <w:lang w:bidi="fa-IR"/>
        </w:rPr>
        <w:t>آری، ابن تیمیّه به راحتی تمام احادیث و مناقب امیرالمؤمنین علیه السلام را انکار کرده و مرتب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علما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بی‌خردان آن‌ها 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طرف نسبت‌های ناروا و تهمت‌های دروغین را به طور قاطع و بدون کوچک‌ترین تردیدی به آن حضرت نسبت می‌دهد و 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جایی رسید که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کسی مرا بر ابوبکر و عمر برتری داده به او تازیانه می‌زنم؛ همان طور که دروغ‌گو را تازیانه می‌زنند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این مطلبی است که ابن تیمیّه در جاهای متعددی از کتابش آورده، ولی حتی یک منبع و مصدر برای آن معرفی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امیر مؤمنان علی علیه السلام مانند عمر است که همیشه تازیانه‌اش در دست باشد و هر گاه ناخوش شد بر سر مردم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کسی را به خاطر این اعتقاد کتک زده است؟</w:t>
      </w:r>
    </w:p>
    <w:p>
      <w:pPr>
        <w:pStyle w:val="BookText"/>
        <w:rPr/>
      </w:pPr>
      <w:r>
        <w:rPr>
          <w:rFonts w:ascii="IRNazanin" w:hAnsi="IRNazanin" w:eastAsia="IRNazanin"/>
          <w:color w:val="111111"/>
          <w:sz w:val="28"/>
          <w:sz w:val="28"/>
          <w:szCs w:val="28"/>
          <w:rtl w:val="true"/>
          <w:lang w:bidi="fa-IR"/>
        </w:rPr>
        <w:t>مگر نبودند در زمان امیرالمؤمنین علیه السلام بسیاری از صحابه که در حضورش، آن حضرت را از ابوبکر و عمر برتر می‌دانستند، آیا آن حضرت بر سرشان تازیانه کوفته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و هم‌چنین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علمای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جداگانه در کتاب‌های خود اسامی تعداد زیادی از صحابه را آورده‌اند که آن‌ها به افضلیت آن حضرت بر شیخین قائل بوده‌اند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جالب این که همین حدیثی را که ابن تیمیّه به طور مسلّم و قاطعانه و بدون تردید به امیرالمؤمنین علیه السلام نسبت می‌دهد، محقق منهاج السنّه دکتر محمّد رشاد سالم در چاپ جدید، تضعیف کرده و در پاورقی آن نوشته که این حدیث ضعیف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جای دیگر کتابش به امیرالمؤمنین و فاطمه زهرا سلام اللَّه علیهما دروغ بسته،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در حدیث صحیح وارد شده که علی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رسول خدا صلی اللَّه علیه وآله بر سر بالین من و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برنمی‌خیزید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ما در دست خداست، اگر بخواهد ما را بیدار کند،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پشت کرده و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انسان بیش از هر چیز، به مجادله می‌پردازد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IRNazanin" w:hAnsi="IRNazanin" w:eastAsia="IRNazanin"/>
          <w:color w:val="111111"/>
          <w:sz w:val="28"/>
          <w:sz w:val="28"/>
          <w:szCs w:val="28"/>
          <w:rtl w:val="true"/>
          <w:lang w:bidi="fa-IR"/>
        </w:rPr>
        <w:t>آن چه گذشت اندکی از اندیشه و افکار واهی ابن تیمیّه درباره امیر مؤمنان علی علیه السلام بود و همین مقدار برای شناسایی ابن تیمیّه، عقاید او و دشمنی او با خاندان پیامبر کافی است و هر که این کتاب را بخواند آن چه را ابن حجر عسقلانی درباره ابن تیمیّه گفته تصدیق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دعای پیامبر خدا صلی اللَّه علیه وآله را زیر لب زمزمه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bookmarkStart w:id="141" w:name="pg16785_373382"/>
    </w:p>
    <w:p>
      <w:pPr>
        <w:pStyle w:val="BookText"/>
        <w:rPr/>
      </w:pPr>
      <w:bookmarkEnd w:id="14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Heading2"/>
        <w:numPr>
          <w:ilvl w:val="1"/>
          <w:numId w:val="1"/>
        </w:numPr>
        <w:rPr/>
      </w:pPr>
      <w:bookmarkStart w:id="142" w:name="__RefHeading___Toc9817596_73709187"/>
      <w:bookmarkStart w:id="143" w:name="_Toc50"/>
      <w:bookmarkEnd w:id="142"/>
      <w:r>
        <w:rPr>
          <w:rtl w:val="true"/>
        </w:rPr>
        <w:t>کتابنامه …</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لبنان، بیروت،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داوود دینوری، مکتبه حیدریه، چاپ دوم،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والهدایه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بیهقی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الافادة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الامامة والسیاسه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عبداللَّه بن مسلم بن قتیبه دینوری، مؤسسه نشر و پخش مصطفی بابی حلبی و شرکاء،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فداء اسماعیل بن کثیر، دار احیاء التراث عربی، بیروت، لبنان،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دار الکتاب لبنانی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الکتاب العربی، بیروت،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التمدّن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منشورات شریف رضی، قم، ایران،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احمد بن ایّوب لخمی طبری، از منشورات کتابفروشی ارومیّه،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مختصر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مؤسّسه اهل البیت علیهم السلام، بیروت، لبنان،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ابوالحسن بن یوسف قفطی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دار المعرفه، بیروت،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آلوسی، دار احیاء التراث العربی، بیروت، لبنان،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دارالمعرفه، بیروت،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ابن الجوزی، عربستان، چاپ دوم،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قرطبی، دار احیاء التراث عربی، افست از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المطالب فی مناقب علی بن ابی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ابوالبرکات دمشقی باغونی، مجمع احیاء الثقافة الإسلامیة، قم، ایران،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بیروت،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الکامنة فی أعیان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الجیل،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دار الکتب علمیّه،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الفتی فی شرح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عاصمی، دار الکتب علمیّه،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بیهقی،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رحمان دارمی،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دار الکتب علمیّه، بیروت، لبنان،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دار احیاء التراث العربی،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مکتبة التجاریة الکبری، قاهره، مصر،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السیرة دحلانیة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زینی دحلان، دار الفکر، بیروت، لبنان،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بشرح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دار الکتاب عربی، بیروت، لبنان،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حبان، مؤسسه الرساله،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جعفی، دار ابن کثیر،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مؤسسه عز الدین، بیروت، لبنان، چاپ نخست،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القاهرة، قاهره،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دار الکتاب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الأثر فی فنون المغازی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الناس، مکتبة دار التراث، مدینه منوّره،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امینی، مرکز الغدیر، چاپ سوم،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عبدالقادر بن طاهر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الأهواء والملل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دار الکتب علمیّه، بیروت، لبنان،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المهمّة فی معرفة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مکتبة دار الکتب التجاریه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جامعة ام القری، مکه، عربستان سعودی، چاپ یکم،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مَناوی،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رحمه اللَّه، دار صعب، دار التعارف، بیروت، لبنان، چاپ سوم،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لبنان،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الحقایق من حدیث خیر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عبدالرؤوف منّاوی، مطبوع در حاشیه الجامع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ابی‌بکر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دار الفکر، سوریه، دمشق، چاپ یکم،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سلیمان بن داوود طیالسی،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یعلی احمد بن علی تمیمی موصلی، دار المأمون للتراث،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تبریزی، دار الفکر،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مسعود بغوی، متوفای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صنعانی، مکتب الإسلامی، بیروت،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احمد لخمی طبرانی، دار الکتب علمیّه، بیروت، لبنان</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احیاء التراث،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مکی اخطب خوارزم، معروف به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مؤسسه الرساله، بیروت،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مکّی اخطب خوارزم، معروف به خوارزمی، مکتبه نینوی، تهران،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معتمدخان بدخشانی حارثی، انتشارات نقش جهان، تهران، چاپ یکم،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قم، چاپ یکم،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منشورات شریف رضی، قم،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مجسّمه گروهی هستند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جسم است و مانند انسان اعضا و جوارح دارد</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این که در منابع اهل سنّت درود و صلوات پس از نام مبارک پیامبر خدا صلی اللَّه علیه وآله‌به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الکامنة فی اعیان الأئمة الثامنه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تفسیرهای نام برده سوره الحاقه ذیل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دراسات فی 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مسند الأنصار، حدیث ابی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20581</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آیه ولایت از همین نگارنده‌</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طبری، الدر المنثور در ذیل آیه و دیگر کتاب‌ها</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ترجمه امیرالمؤمنین علیه السلام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مصابیح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مناقب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به اصطلاح اهل تسنّن، خبر مسندی است که راویان آن، نزدیک به درجه وثاقت باشند</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پاورقی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خصائص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المصنف ابن أبی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خصائص امیرالمؤمنین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 طالب از کتاب مناقب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تحقیقات تازه در این اواخر از انتشارات دانشگاه امّ القری مکه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 از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ذکر این حدیث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حدیث صحیح است؛ مناقب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المطالب العالیه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خصائص امیرالمؤمنین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منابع شیعه و سنّی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شرح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الفصول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المعیار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شرح نهج البلاغة ابن 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المغازی، 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جامع بیان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نمونه‌ای از این رفتار خشونت بار در همین کتاب بیان خواهد شد</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المصنّف صنعانی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آیه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صلی اللَّه علیه وآله این وقایع را پیش‌گویی کرده بود</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السنن الکبری،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اختلاف الحدیث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السنن الکبری،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مسند ابی داوود 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از منابع اهل تسنّن‌</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مصادر این حدیث خواهد آمد</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یکی از زمامداران کنونی مصر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الفقی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مطلب اعتراف کرده است و به همین مناسبت مقاله‌ای نوشته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مصر شعب سنی المذهب شیعی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آقای الفقی و سخن او در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صدر اخبار رسانه‌های جهان خصوصاً آژانس‌های خبری عرب زبان قرار گرفت و اعتراضات زیادی را از اهل سنّت در پی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الحیاة از لندن، شبکه راصد الاخباریه، خبرگزاری العربیّه و غیر آن</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بنابر نقل صحیح و ثابت نزد اهل سنّت در کتاب‌های معتبر، پیامبر خدا صلی اللَّه علیه وآله در حدیثی فرموده‌اند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مختصر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تاریخ التمدّن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الافادة والاعتبار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الحکماء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10116</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ascii="IRNazanin" w:hAnsi="IRNazanin" w:eastAsia="IRNazanin"/>
          <w:b w:val="false"/>
          <w:b w:val="false"/>
          <w:bCs w:val="false"/>
          <w:i w:val="false"/>
          <w:i w:val="false"/>
          <w:iCs w:val="false"/>
          <w:color w:val="333333"/>
          <w:sz w:val="20"/>
          <w:sz w:val="20"/>
          <w:szCs w:val="20"/>
          <w:rtl w:val="true"/>
        </w:rPr>
        <w:t>، 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این مطلب را از دارمی، نصر مَقْدِسی، اصفهانی، ابن انباری، لالکائی و ابن عساکر نقل می‌کند،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ابی حنیفه،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والهدایه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36367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مسند ابی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8707</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23052</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32046</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36486</w:t>
      </w:r>
      <w:r>
        <w:rPr>
          <w:rFonts w:ascii="IRNazanin" w:hAnsi="IRNazanin" w:eastAsia="IRNazanin"/>
          <w:b w:val="false"/>
          <w:b w:val="false"/>
          <w:bCs w:val="false"/>
          <w:i w:val="false"/>
          <w:i w:val="false"/>
          <w:iCs w:val="false"/>
          <w:color w:val="333333"/>
          <w:sz w:val="20"/>
          <w:sz w:val="20"/>
          <w:szCs w:val="20"/>
          <w:rtl w:val="true"/>
        </w:rPr>
        <w:t>، الامامة والسیاسه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8848</w:t>
      </w:r>
      <w:r>
        <w:rPr>
          <w:rFonts w:ascii="IRNazanin" w:hAnsi="IRNazanin" w:eastAsia="IRNazanin"/>
          <w:b w:val="false"/>
          <w:b w:val="false"/>
          <w:bCs w:val="false"/>
          <w:i w:val="false"/>
          <w:i w:val="false"/>
          <w:iCs w:val="false"/>
          <w:color w:val="333333"/>
          <w:sz w:val="20"/>
          <w:sz w:val="20"/>
          <w:szCs w:val="20"/>
          <w:rtl w:val="true"/>
        </w:rPr>
        <w:t>، مختصر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نزل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در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این حدیث به صحت آن حکم کرده است‌</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14026</w:t>
      </w:r>
      <w:r>
        <w:rPr>
          <w:rFonts w:ascii="IRNazanin" w:hAnsi="IRNazanin" w:eastAsia="IRNazanin"/>
          <w:b w:val="false"/>
          <w:b w:val="false"/>
          <w:bCs w:val="false"/>
          <w:i w:val="false"/>
          <w:i w:val="false"/>
          <w:iCs w:val="false"/>
          <w:color w:val="333333"/>
          <w:sz w:val="20"/>
          <w:sz w:val="20"/>
          <w:szCs w:val="20"/>
          <w:rtl w:val="true"/>
        </w:rPr>
        <w:t>، کنوز الحقایق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4598</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زین الفتی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الاماره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المحلل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 فی معرفة الاصحاب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6.xml"/><Relationship Id="rId154" Type="http://schemas.openxmlformats.org/officeDocument/2006/relationships/footnotes" Target="footnotes.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25746</Words>
  <Characters>98759</Characters>
  <CharactersWithSpaces>123055</CharactersWithSpaces>
  <Paragraphs>1669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2026-08-22T07:22:06Z</dcterms:created>
  <dc:creator>ghaemiyeh.com</dc:creator>
  <dc:description/>
  <dc:language>en-US</dc:language>
  <cp:lastModifiedBy/>
  <dcterms:modified xsi:type="dcterms:W3CDTF">2026-08-22T10:52:11Z</dcterms:modified>
  <cp:revision>1</cp:revision>
  <dc:subject/>
  <dc:title>سلسله پژوهش های اعتقادی جلد 19</dc:title>
</cp:coreProperties>
</file>

<file path=docProps/custom.xml><?xml version="1.0" encoding="utf-8"?>
<Properties xmlns="http://schemas.openxmlformats.org/officeDocument/2006/custom-properties" xmlns:vt="http://schemas.openxmlformats.org/officeDocument/2006/docPropsVTypes"/>
</file>